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810" w:rsidRDefault="00592423">
      <w:r>
        <w:t>Evva Health</w:t>
      </w:r>
    </w:p>
    <w:p w:rsidR="00592423" w:rsidRDefault="00592423">
      <w:r>
        <w:t>February 2, 2024</w:t>
      </w:r>
    </w:p>
    <w:sectPr w:rsidR="00592423" w:rsidSect="00746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23"/>
    <w:rsid w:val="00287BE6"/>
    <w:rsid w:val="003A2033"/>
    <w:rsid w:val="00592423"/>
    <w:rsid w:val="00746FDE"/>
    <w:rsid w:val="008F3841"/>
    <w:rsid w:val="008F61E0"/>
    <w:rsid w:val="0090481D"/>
    <w:rsid w:val="00B064C3"/>
    <w:rsid w:val="00E3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5A253"/>
  <w15:chartTrackingRefBased/>
  <w15:docId w15:val="{6FF71D21-2034-ED4A-B44B-6E6C3E12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Vyas</dc:creator>
  <cp:keywords/>
  <dc:description/>
  <cp:lastModifiedBy>Saurabh Vyas</cp:lastModifiedBy>
  <cp:revision>1</cp:revision>
  <dcterms:created xsi:type="dcterms:W3CDTF">2024-01-19T14:47:00Z</dcterms:created>
  <dcterms:modified xsi:type="dcterms:W3CDTF">2024-02-02T14:10:00Z</dcterms:modified>
</cp:coreProperties>
</file>