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24BA6D">
      <w:pPr>
        <w:jc w:val="center"/>
        <w:rPr>
          <w:rFonts w:hint="default" w:ascii="Arial" w:hAnsi="Arial" w:cs="Arial"/>
          <w:b/>
          <w:bCs/>
          <w:sz w:val="44"/>
          <w:szCs w:val="44"/>
          <w:lang w:val="en-US"/>
        </w:rPr>
      </w:pPr>
      <w:r>
        <w:rPr>
          <w:rStyle w:val="7"/>
          <w:rFonts w:hint="default"/>
          <w:color w:val="000000" w:themeColor="text1"/>
          <w:lang w:val="en-US"/>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t>Scaler - Coffee Chain Data</w:t>
      </w:r>
      <w:r>
        <w:rPr>
          <w:rFonts w:hint="default"/>
          <w:b/>
          <w:bCs/>
          <w:color w:val="A5A5A5" w:themeColor="accent3"/>
          <w:sz w:val="44"/>
          <w:szCs w:val="44"/>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3"/>
            </w14:solidFill>
          </w14:textFill>
          <w14:props3d w14:extrusionH="57150" w14:prstMaterial="matte">
            <w14:bevelT w14:w="63500" w14:h="12700" w14:prst="angle"/>
            <w14:contourClr>
              <w14:schemeClr w14:val="bg1">
                <w14:lumMod w14:val="65000"/>
              </w14:schemeClr>
            </w14:contourClr>
          </w14:props3d>
        </w:rPr>
        <w:t xml:space="preserve"> </w:t>
      </w:r>
      <w:r>
        <w:rPr>
          <w:rFonts w:hint="default"/>
          <w:b/>
          <w:bCs/>
          <w:color w:val="FFFFFF"/>
          <w:sz w:val="44"/>
          <w:szCs w:val="44"/>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0">
                  <w14:schemeClr w14:val="accent1">
                    <w14:lumOff w14:val="-19998"/>
                    <w14:satOff w14:val="20000"/>
                  </w14:schemeClr>
                </w14:gs>
                <w14:gs w14:pos="100000">
                  <w14:schemeClr w14:val="accent1">
                    <w14:lumOff w14:val="15000"/>
                    <w14:satOff w14:val="-14998"/>
                  </w14:schemeClr>
                </w14:gs>
              </w14:gsLst>
              <w14:lin w14:ang="0" w14:scaled="0"/>
            </w14:gradFill>
          </w14:textFill>
          <w14:props3d w14:extrusionH="0" w14:contourW="0" w14:prstMaterial="clear"/>
        </w:rPr>
        <w:br w:type="textWrapping"/>
      </w:r>
      <w:r>
        <w:rPr>
          <w:rStyle w:val="6"/>
          <w:rFonts w:hint="default" w:ascii="Arial" w:hAnsi="Arial" w:cs="Arial"/>
          <w:lang w:val="en-US"/>
        </w:rPr>
        <w:t>Analysis Report</w:t>
      </w:r>
    </w:p>
    <w:p w14:paraId="0D26CB7A">
      <w:pPr>
        <w:rPr>
          <w:rFonts w:hint="default" w:ascii="Arial" w:hAnsi="Arial" w:cs="Arial"/>
          <w:b/>
          <w:bCs/>
          <w:sz w:val="44"/>
          <w:szCs w:val="44"/>
          <w:lang w:val="en-US"/>
        </w:rPr>
      </w:pPr>
    </w:p>
    <w:p w14:paraId="414CD3DE">
      <w:pPr>
        <w:numPr>
          <w:ilvl w:val="0"/>
          <w:numId w:val="1"/>
        </w:numPr>
        <w:rPr>
          <w:rFonts w:hint="default" w:ascii="Arial" w:hAnsi="Arial" w:cs="Arial"/>
          <w:b/>
          <w:bCs/>
          <w:sz w:val="24"/>
          <w:szCs w:val="24"/>
          <w:lang w:val="en-US"/>
        </w:rPr>
      </w:pPr>
      <w:r>
        <w:rPr>
          <w:rFonts w:hint="default" w:ascii="Arial" w:hAnsi="Arial" w:cs="Arial"/>
          <w:b/>
          <w:bCs/>
          <w:sz w:val="24"/>
          <w:szCs w:val="24"/>
          <w:u w:val="single"/>
          <w:lang w:val="en-US"/>
        </w:rPr>
        <w:t>Introduction.</w:t>
      </w:r>
    </w:p>
    <w:p w14:paraId="6352B164">
      <w:pPr>
        <w:numPr>
          <w:ilvl w:val="0"/>
          <w:numId w:val="0"/>
        </w:numPr>
        <w:jc w:val="both"/>
        <w:rPr>
          <w:rFonts w:hint="default" w:ascii="Arial" w:hAnsi="Arial" w:cs="Arial"/>
          <w:b w:val="0"/>
          <w:bCs w:val="0"/>
          <w:sz w:val="22"/>
          <w:szCs w:val="22"/>
          <w:u w:val="none"/>
          <w:lang w:val="en-US"/>
        </w:rPr>
      </w:pPr>
      <w:r>
        <w:rPr>
          <w:rFonts w:hint="default" w:ascii="Arial" w:hAnsi="Arial" w:cs="Arial"/>
          <w:b w:val="0"/>
          <w:bCs w:val="0"/>
          <w:sz w:val="24"/>
          <w:szCs w:val="24"/>
          <w:u w:val="none"/>
          <w:lang w:val="en-US"/>
        </w:rPr>
        <w:tab/>
      </w:r>
      <w:r>
        <w:rPr>
          <w:rFonts w:hint="default" w:ascii="Arial" w:hAnsi="Arial" w:cs="Arial"/>
          <w:b w:val="0"/>
          <w:bCs w:val="0"/>
          <w:sz w:val="22"/>
          <w:szCs w:val="22"/>
          <w:u w:val="none"/>
          <w:lang w:val="en-US"/>
        </w:rPr>
        <w:t xml:space="preserve">CCD is losing money and Data is provided to pinpoint the trends, patterns to find why they are losing the money. </w:t>
      </w:r>
    </w:p>
    <w:p w14:paraId="3D70D34D">
      <w:pPr>
        <w:numPr>
          <w:ilvl w:val="0"/>
          <w:numId w:val="0"/>
        </w:numPr>
        <w:rPr>
          <w:rFonts w:hint="default" w:ascii="Arial" w:hAnsi="Arial" w:cs="Arial"/>
          <w:b w:val="0"/>
          <w:bCs w:val="0"/>
          <w:sz w:val="24"/>
          <w:szCs w:val="24"/>
          <w:u w:val="none"/>
          <w:lang w:val="en-US"/>
        </w:rPr>
      </w:pPr>
    </w:p>
    <w:p w14:paraId="75794FEC">
      <w:pPr>
        <w:numPr>
          <w:ilvl w:val="0"/>
          <w:numId w:val="0"/>
        </w:numPr>
        <w:rPr>
          <w:rFonts w:hint="default" w:ascii="Arial" w:hAnsi="Arial" w:cs="Arial"/>
          <w:b w:val="0"/>
          <w:bCs w:val="0"/>
          <w:sz w:val="24"/>
          <w:szCs w:val="24"/>
          <w:u w:val="none"/>
          <w:lang w:val="en-US"/>
        </w:rPr>
      </w:pPr>
    </w:p>
    <w:p w14:paraId="13C4B684">
      <w:pPr>
        <w:numPr>
          <w:ilvl w:val="0"/>
          <w:numId w:val="1"/>
        </w:numPr>
        <w:rPr>
          <w:rFonts w:hint="default" w:ascii="Arial" w:hAnsi="Arial" w:cs="Arial"/>
          <w:b/>
          <w:bCs/>
          <w:sz w:val="24"/>
          <w:szCs w:val="24"/>
          <w:lang w:val="en-US"/>
        </w:rPr>
      </w:pPr>
      <w:r>
        <w:rPr>
          <w:rFonts w:hint="default" w:ascii="Arial" w:hAnsi="Arial" w:cs="Arial"/>
          <w:b/>
          <w:bCs/>
          <w:sz w:val="24"/>
          <w:szCs w:val="24"/>
          <w:u w:val="single"/>
          <w:lang w:val="en-US"/>
        </w:rPr>
        <w:t>Objective.</w:t>
      </w:r>
    </w:p>
    <w:p w14:paraId="5BBAD2FE">
      <w:pPr>
        <w:numPr>
          <w:ilvl w:val="0"/>
          <w:numId w:val="0"/>
        </w:numPr>
        <w:jc w:val="both"/>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ab/>
      </w:r>
      <w:r>
        <w:rPr>
          <w:rFonts w:hint="default" w:ascii="Arial" w:hAnsi="Arial" w:cs="Arial"/>
          <w:b w:val="0"/>
          <w:bCs w:val="0"/>
          <w:sz w:val="22"/>
          <w:szCs w:val="22"/>
          <w:u w:val="none"/>
          <w:lang w:val="en-US"/>
        </w:rPr>
        <w:t xml:space="preserve">Transform Raw data into Rich Visual insights to help stakeholders with a clear view of their sales data allowing them to make Data driven decisions that can boost Profitability and Efficiency. </w:t>
      </w:r>
    </w:p>
    <w:p w14:paraId="2B3A379F">
      <w:pPr>
        <w:numPr>
          <w:ilvl w:val="0"/>
          <w:numId w:val="0"/>
        </w:numPr>
        <w:rPr>
          <w:rFonts w:hint="default" w:ascii="Arial" w:hAnsi="Arial" w:cs="Arial"/>
          <w:b w:val="0"/>
          <w:bCs w:val="0"/>
          <w:sz w:val="24"/>
          <w:szCs w:val="24"/>
          <w:u w:val="none"/>
          <w:lang w:val="en-US"/>
        </w:rPr>
      </w:pPr>
    </w:p>
    <w:p w14:paraId="4127D118">
      <w:pPr>
        <w:numPr>
          <w:ilvl w:val="0"/>
          <w:numId w:val="0"/>
        </w:numPr>
        <w:rPr>
          <w:rFonts w:hint="default" w:ascii="Arial" w:hAnsi="Arial" w:cs="Arial"/>
          <w:b w:val="0"/>
          <w:bCs w:val="0"/>
          <w:sz w:val="24"/>
          <w:szCs w:val="24"/>
          <w:u w:val="none"/>
          <w:lang w:val="en-US"/>
        </w:rPr>
      </w:pPr>
    </w:p>
    <w:p w14:paraId="17E64FB0">
      <w:pPr>
        <w:numPr>
          <w:ilvl w:val="0"/>
          <w:numId w:val="1"/>
        </w:numPr>
        <w:rPr>
          <w:rFonts w:hint="default" w:ascii="Arial" w:hAnsi="Arial" w:cs="Arial"/>
          <w:b/>
          <w:bCs/>
          <w:sz w:val="24"/>
          <w:szCs w:val="24"/>
          <w:lang w:val="en-US"/>
        </w:rPr>
      </w:pPr>
      <w:r>
        <w:rPr>
          <w:rFonts w:hint="default" w:ascii="Arial" w:hAnsi="Arial" w:cs="Arial"/>
          <w:b/>
          <w:bCs/>
          <w:sz w:val="24"/>
          <w:szCs w:val="24"/>
          <w:u w:val="single"/>
          <w:lang w:val="en-US"/>
        </w:rPr>
        <w:t>Data.</w:t>
      </w:r>
    </w:p>
    <w:p w14:paraId="51E8DE8D">
      <w:pPr>
        <w:numPr>
          <w:ilvl w:val="0"/>
          <w:numId w:val="0"/>
        </w:numPr>
        <w:jc w:val="both"/>
        <w:rPr>
          <w:rFonts w:hint="default" w:ascii="Arial" w:hAnsi="Arial" w:cs="Arial"/>
          <w:b w:val="0"/>
          <w:bCs w:val="0"/>
          <w:sz w:val="22"/>
          <w:szCs w:val="22"/>
          <w:u w:val="none"/>
          <w:lang w:val="en-US"/>
        </w:rPr>
      </w:pPr>
      <w:r>
        <w:rPr>
          <w:rFonts w:hint="default" w:ascii="Arial" w:hAnsi="Arial" w:cs="Arial"/>
          <w:b w:val="0"/>
          <w:bCs w:val="0"/>
          <w:sz w:val="24"/>
          <w:szCs w:val="24"/>
          <w:u w:val="none"/>
          <w:lang w:val="en-US"/>
        </w:rPr>
        <w:tab/>
      </w:r>
      <w:r>
        <w:rPr>
          <w:rFonts w:hint="default" w:ascii="Arial" w:hAnsi="Arial" w:cs="Arial"/>
          <w:b w:val="0"/>
          <w:bCs w:val="0"/>
          <w:sz w:val="22"/>
          <w:szCs w:val="22"/>
          <w:u w:val="none"/>
          <w:lang w:val="en-US"/>
        </w:rPr>
        <w:t xml:space="preserve">Dataset has 2 tables, Coffee Chain and Product Types. </w:t>
      </w:r>
    </w:p>
    <w:p w14:paraId="2A17BDFB">
      <w:pPr>
        <w:numPr>
          <w:ilvl w:val="0"/>
          <w:numId w:val="0"/>
        </w:numPr>
        <w:jc w:val="both"/>
        <w:rPr>
          <w:rFonts w:hint="default" w:ascii="Arial" w:hAnsi="Arial" w:cs="Arial"/>
          <w:b w:val="0"/>
          <w:bCs w:val="0"/>
          <w:sz w:val="22"/>
          <w:szCs w:val="22"/>
          <w:u w:val="none"/>
          <w:lang w:val="en-US"/>
        </w:rPr>
      </w:pPr>
    </w:p>
    <w:p w14:paraId="6990EDCC">
      <w:pPr>
        <w:numPr>
          <w:ilvl w:val="0"/>
          <w:numId w:val="0"/>
        </w:numPr>
        <w:jc w:val="both"/>
        <w:rPr>
          <w:rFonts w:hint="default" w:ascii="Arial" w:hAnsi="Arial" w:cs="Arial"/>
          <w:b w:val="0"/>
          <w:bCs w:val="0"/>
          <w:sz w:val="22"/>
          <w:szCs w:val="22"/>
          <w:u w:val="none"/>
          <w:lang w:val="en-US"/>
        </w:rPr>
      </w:pPr>
      <w:r>
        <w:rPr>
          <w:rFonts w:hint="default" w:ascii="Arial" w:hAnsi="Arial" w:cs="Arial"/>
          <w:b w:val="0"/>
          <w:bCs w:val="0"/>
          <w:sz w:val="22"/>
          <w:szCs w:val="22"/>
          <w:u w:val="none"/>
          <w:lang w:val="en-US"/>
        </w:rPr>
        <w:t xml:space="preserve">Coffee Chain table contains information about the Coffee chain product, Sales, State, and the subsequent data. </w:t>
      </w:r>
    </w:p>
    <w:p w14:paraId="0D8DC897">
      <w:pPr>
        <w:numPr>
          <w:ilvl w:val="0"/>
          <w:numId w:val="0"/>
        </w:numPr>
        <w:jc w:val="both"/>
        <w:rPr>
          <w:rFonts w:hint="default" w:ascii="Arial" w:hAnsi="Arial" w:cs="Arial"/>
          <w:b w:val="0"/>
          <w:bCs w:val="0"/>
          <w:sz w:val="22"/>
          <w:szCs w:val="22"/>
          <w:u w:val="none"/>
          <w:lang w:val="en-US"/>
        </w:rPr>
      </w:pPr>
    </w:p>
    <w:p w14:paraId="17E919BC">
      <w:pPr>
        <w:numPr>
          <w:ilvl w:val="0"/>
          <w:numId w:val="0"/>
        </w:numPr>
        <w:jc w:val="both"/>
        <w:rPr>
          <w:rFonts w:hint="default" w:ascii="Arial" w:hAnsi="Arial" w:cs="Arial"/>
          <w:b w:val="0"/>
          <w:bCs w:val="0"/>
          <w:sz w:val="24"/>
          <w:szCs w:val="24"/>
          <w:u w:val="none"/>
          <w:lang w:val="en-US"/>
        </w:rPr>
      </w:pPr>
      <w:r>
        <w:rPr>
          <w:rFonts w:hint="default" w:ascii="Arial" w:hAnsi="Arial" w:cs="Arial"/>
          <w:b w:val="0"/>
          <w:bCs w:val="0"/>
          <w:sz w:val="22"/>
          <w:szCs w:val="22"/>
          <w:u w:val="none"/>
          <w:lang w:val="en-US"/>
        </w:rPr>
        <w:t>Product types table contains information of Product type.</w:t>
      </w:r>
      <w:r>
        <w:rPr>
          <w:rFonts w:hint="default" w:ascii="Arial" w:hAnsi="Arial" w:cs="Arial"/>
          <w:b w:val="0"/>
          <w:bCs w:val="0"/>
          <w:sz w:val="24"/>
          <w:szCs w:val="24"/>
          <w:u w:val="none"/>
          <w:lang w:val="en-US"/>
        </w:rPr>
        <w:t xml:space="preserve"> </w:t>
      </w:r>
    </w:p>
    <w:p w14:paraId="49A6B991">
      <w:pPr>
        <w:numPr>
          <w:ilvl w:val="0"/>
          <w:numId w:val="0"/>
        </w:numPr>
        <w:rPr>
          <w:rFonts w:hint="default" w:ascii="Arial" w:hAnsi="Arial" w:cs="Arial"/>
          <w:b w:val="0"/>
          <w:bCs w:val="0"/>
          <w:sz w:val="24"/>
          <w:szCs w:val="24"/>
          <w:u w:val="none"/>
          <w:lang w:val="en-US"/>
        </w:rPr>
      </w:pPr>
    </w:p>
    <w:p w14:paraId="4B812025">
      <w:pPr>
        <w:numPr>
          <w:ilvl w:val="0"/>
          <w:numId w:val="0"/>
        </w:numPr>
        <w:rPr>
          <w:rFonts w:hint="default" w:ascii="Arial" w:hAnsi="Arial" w:cs="Arial"/>
          <w:b w:val="0"/>
          <w:bCs w:val="0"/>
          <w:sz w:val="24"/>
          <w:szCs w:val="24"/>
          <w:u w:val="none"/>
          <w:lang w:val="en-US"/>
        </w:rPr>
      </w:pPr>
    </w:p>
    <w:p w14:paraId="03DA6F36">
      <w:pPr>
        <w:numPr>
          <w:ilvl w:val="0"/>
          <w:numId w:val="1"/>
        </w:numPr>
        <w:rPr>
          <w:rFonts w:hint="default" w:ascii="Arial" w:hAnsi="Arial" w:cs="Arial"/>
          <w:b/>
          <w:bCs/>
          <w:sz w:val="24"/>
          <w:szCs w:val="24"/>
          <w:lang w:val="en-US"/>
        </w:rPr>
      </w:pPr>
      <w:r>
        <w:rPr>
          <w:rFonts w:hint="default" w:ascii="Arial" w:hAnsi="Arial" w:cs="Arial"/>
          <w:b/>
          <w:bCs/>
          <w:sz w:val="24"/>
          <w:szCs w:val="24"/>
          <w:u w:val="single"/>
          <w:lang w:val="en-US"/>
        </w:rPr>
        <w:t>KPI’s and Problem Statements.</w:t>
      </w:r>
      <w:r>
        <w:rPr>
          <w:rFonts w:hint="default" w:ascii="Arial" w:hAnsi="Arial" w:cs="Arial"/>
          <w:b w:val="0"/>
          <w:bCs w:val="0"/>
          <w:sz w:val="24"/>
          <w:szCs w:val="24"/>
          <w:u w:val="none"/>
          <w:lang w:val="en-US"/>
        </w:rPr>
        <w:t xml:space="preserve"> </w:t>
      </w:r>
    </w:p>
    <w:p w14:paraId="56CB2628">
      <w:pPr>
        <w:numPr>
          <w:ilvl w:val="0"/>
          <w:numId w:val="0"/>
        </w:numPr>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ab/>
      </w:r>
    </w:p>
    <w:p w14:paraId="14BD5BA9">
      <w:pPr>
        <w:numPr>
          <w:ilvl w:val="0"/>
          <w:numId w:val="0"/>
        </w:numPr>
        <w:ind w:firstLine="720" w:firstLineChars="0"/>
        <w:jc w:val="both"/>
        <w:rPr>
          <w:rFonts w:hint="default" w:ascii="Arial" w:hAnsi="Arial" w:cs="Arial"/>
          <w:b w:val="0"/>
          <w:bCs w:val="0"/>
          <w:sz w:val="22"/>
          <w:szCs w:val="22"/>
          <w:u w:val="none"/>
          <w:lang w:val="en-US"/>
        </w:rPr>
      </w:pPr>
      <w:r>
        <w:rPr>
          <w:rFonts w:hint="default" w:ascii="Arial" w:hAnsi="Arial" w:cs="Arial"/>
          <w:b w:val="0"/>
          <w:bCs w:val="0"/>
          <w:sz w:val="22"/>
          <w:szCs w:val="22"/>
          <w:u w:val="none"/>
          <w:lang w:val="en-US"/>
        </w:rPr>
        <w:t xml:space="preserve">This data analysis is focused around the reasons for the Losses by the Coffee chain, hence the Key Performance Indicators(KPIs) are - </w:t>
      </w:r>
    </w:p>
    <w:p w14:paraId="101D7907">
      <w:pPr>
        <w:numPr>
          <w:ilvl w:val="0"/>
          <w:numId w:val="2"/>
        </w:numPr>
        <w:jc w:val="both"/>
        <w:rPr>
          <w:rFonts w:hint="default" w:ascii="Arial" w:hAnsi="Arial" w:cs="Arial"/>
          <w:b w:val="0"/>
          <w:bCs w:val="0"/>
          <w:sz w:val="22"/>
          <w:szCs w:val="22"/>
          <w:u w:val="none"/>
          <w:lang w:val="en-US"/>
        </w:rPr>
      </w:pPr>
      <w:r>
        <w:rPr>
          <w:rFonts w:hint="default" w:ascii="Arial" w:hAnsi="Arial" w:cs="Arial"/>
          <w:b w:val="0"/>
          <w:bCs w:val="0"/>
          <w:sz w:val="22"/>
          <w:szCs w:val="22"/>
          <w:u w:val="none"/>
          <w:lang w:val="en-US"/>
        </w:rPr>
        <w:t xml:space="preserve">Market-wise Percentage contribution to Total Sales </w:t>
      </w:r>
    </w:p>
    <w:p w14:paraId="6BE4479B">
      <w:pPr>
        <w:numPr>
          <w:ilvl w:val="0"/>
          <w:numId w:val="2"/>
        </w:numPr>
        <w:jc w:val="both"/>
        <w:rPr>
          <w:rFonts w:hint="default" w:ascii="Arial" w:hAnsi="Arial" w:cs="Arial"/>
          <w:b w:val="0"/>
          <w:bCs w:val="0"/>
          <w:sz w:val="22"/>
          <w:szCs w:val="22"/>
          <w:u w:val="none"/>
          <w:lang w:val="en-US"/>
        </w:rPr>
      </w:pPr>
      <w:r>
        <w:rPr>
          <w:rFonts w:hint="default" w:ascii="Arial" w:hAnsi="Arial" w:cs="Arial"/>
          <w:b w:val="0"/>
          <w:bCs w:val="0"/>
          <w:sz w:val="22"/>
          <w:szCs w:val="22"/>
          <w:u w:val="none"/>
          <w:lang w:val="en-US"/>
        </w:rPr>
        <w:t xml:space="preserve">Product types with Percentage contribution to Total Sales </w:t>
      </w:r>
    </w:p>
    <w:p w14:paraId="68456250">
      <w:pPr>
        <w:numPr>
          <w:ilvl w:val="0"/>
          <w:numId w:val="2"/>
        </w:numPr>
        <w:jc w:val="both"/>
        <w:rPr>
          <w:rFonts w:hint="default" w:ascii="Arial" w:hAnsi="Arial" w:cs="Arial"/>
          <w:b w:val="0"/>
          <w:bCs w:val="0"/>
          <w:sz w:val="22"/>
          <w:szCs w:val="22"/>
          <w:u w:val="none"/>
          <w:lang w:val="en-US"/>
        </w:rPr>
      </w:pPr>
      <w:r>
        <w:rPr>
          <w:rFonts w:hint="default" w:ascii="Arial" w:hAnsi="Arial" w:cs="Arial"/>
          <w:b w:val="0"/>
          <w:bCs w:val="0"/>
          <w:sz w:val="22"/>
          <w:szCs w:val="22"/>
          <w:u w:val="none"/>
          <w:lang w:val="en-US"/>
        </w:rPr>
        <w:t xml:space="preserve">Store id with highest sales value </w:t>
      </w:r>
    </w:p>
    <w:p w14:paraId="1C6E569F">
      <w:pPr>
        <w:numPr>
          <w:ilvl w:val="0"/>
          <w:numId w:val="2"/>
        </w:numPr>
        <w:jc w:val="both"/>
        <w:rPr>
          <w:rFonts w:hint="default" w:ascii="Arial" w:hAnsi="Arial" w:cs="Arial"/>
          <w:b w:val="0"/>
          <w:bCs w:val="0"/>
          <w:sz w:val="22"/>
          <w:szCs w:val="22"/>
          <w:u w:val="none"/>
          <w:lang w:val="en-US"/>
        </w:rPr>
      </w:pPr>
      <w:r>
        <w:rPr>
          <w:rFonts w:hint="default" w:ascii="Arial" w:hAnsi="Arial" w:cs="Arial"/>
          <w:b w:val="0"/>
          <w:bCs w:val="0"/>
          <w:sz w:val="22"/>
          <w:szCs w:val="22"/>
          <w:u w:val="none"/>
          <w:lang w:val="en-US"/>
        </w:rPr>
        <w:t xml:space="preserve">Store id with highest total expense </w:t>
      </w:r>
    </w:p>
    <w:p w14:paraId="06820D79">
      <w:pPr>
        <w:numPr>
          <w:ilvl w:val="0"/>
          <w:numId w:val="2"/>
        </w:numPr>
        <w:jc w:val="both"/>
        <w:rPr>
          <w:rFonts w:hint="default" w:ascii="Arial" w:hAnsi="Arial" w:cs="Arial"/>
          <w:b w:val="0"/>
          <w:bCs w:val="0"/>
          <w:sz w:val="22"/>
          <w:szCs w:val="22"/>
          <w:u w:val="none"/>
          <w:lang w:val="en-US"/>
        </w:rPr>
      </w:pPr>
      <w:r>
        <w:rPr>
          <w:rFonts w:hint="default" w:ascii="Arial" w:hAnsi="Arial" w:cs="Arial"/>
          <w:b w:val="0"/>
          <w:bCs w:val="0"/>
          <w:sz w:val="22"/>
          <w:szCs w:val="22"/>
          <w:u w:val="none"/>
          <w:lang w:val="en-US"/>
        </w:rPr>
        <w:t xml:space="preserve">Profit Margin for year 2012 and 2013 </w:t>
      </w:r>
    </w:p>
    <w:p w14:paraId="45E15715">
      <w:pPr>
        <w:numPr>
          <w:ilvl w:val="0"/>
          <w:numId w:val="2"/>
        </w:numPr>
        <w:jc w:val="both"/>
        <w:rPr>
          <w:rFonts w:hint="default" w:ascii="Arial" w:hAnsi="Arial" w:cs="Arial"/>
          <w:b w:val="0"/>
          <w:bCs w:val="0"/>
          <w:sz w:val="22"/>
          <w:szCs w:val="22"/>
          <w:u w:val="none"/>
          <w:lang w:val="en-US"/>
        </w:rPr>
      </w:pPr>
      <w:r>
        <w:rPr>
          <w:rFonts w:hint="default" w:ascii="Arial" w:hAnsi="Arial" w:cs="Arial"/>
          <w:b w:val="0"/>
          <w:bCs w:val="0"/>
          <w:sz w:val="22"/>
          <w:szCs w:val="22"/>
          <w:u w:val="none"/>
          <w:lang w:val="en-US"/>
        </w:rPr>
        <w:t xml:space="preserve">COGS of various products in 2012 &amp; 2013. </w:t>
      </w:r>
    </w:p>
    <w:p w14:paraId="68BF22A5">
      <w:pPr>
        <w:numPr>
          <w:ilvl w:val="0"/>
          <w:numId w:val="2"/>
        </w:numPr>
        <w:jc w:val="both"/>
        <w:rPr>
          <w:rFonts w:hint="default" w:ascii="Arial" w:hAnsi="Arial" w:cs="Arial"/>
          <w:b w:val="0"/>
          <w:bCs w:val="0"/>
          <w:sz w:val="22"/>
          <w:szCs w:val="22"/>
          <w:u w:val="none"/>
          <w:lang w:val="en-US"/>
        </w:rPr>
      </w:pPr>
      <w:r>
        <w:rPr>
          <w:rFonts w:hint="default" w:ascii="Arial" w:hAnsi="Arial" w:cs="Arial"/>
          <w:b w:val="0"/>
          <w:bCs w:val="0"/>
          <w:sz w:val="22"/>
          <w:szCs w:val="22"/>
          <w:u w:val="none"/>
          <w:lang w:val="en-US"/>
        </w:rPr>
        <w:t xml:space="preserve">Cost of Marketing for various market sizes. </w:t>
      </w:r>
    </w:p>
    <w:p w14:paraId="6E760E6B">
      <w:pPr>
        <w:numPr>
          <w:ilvl w:val="0"/>
          <w:numId w:val="2"/>
        </w:numPr>
        <w:jc w:val="both"/>
        <w:rPr>
          <w:rFonts w:hint="default" w:ascii="Arial" w:hAnsi="Arial" w:cs="Arial"/>
          <w:b w:val="0"/>
          <w:bCs w:val="0"/>
          <w:sz w:val="22"/>
          <w:szCs w:val="22"/>
          <w:u w:val="none"/>
          <w:lang w:val="en-US"/>
        </w:rPr>
      </w:pPr>
      <w:r>
        <w:rPr>
          <w:rFonts w:hint="default" w:ascii="Arial" w:hAnsi="Arial" w:cs="Arial"/>
          <w:b w:val="0"/>
          <w:bCs w:val="0"/>
          <w:sz w:val="22"/>
          <w:szCs w:val="22"/>
          <w:u w:val="none"/>
          <w:lang w:val="en-US"/>
        </w:rPr>
        <w:t xml:space="preserve">State-wise Sales in Major &amp; Minor markets. </w:t>
      </w:r>
    </w:p>
    <w:p w14:paraId="4F8878EE">
      <w:pPr>
        <w:numPr>
          <w:ilvl w:val="0"/>
          <w:numId w:val="0"/>
        </w:numPr>
        <w:rPr>
          <w:rFonts w:hint="default" w:ascii="Arial" w:hAnsi="Arial" w:cs="Arial"/>
          <w:b w:val="0"/>
          <w:bCs w:val="0"/>
          <w:sz w:val="22"/>
          <w:szCs w:val="22"/>
          <w:u w:val="none"/>
          <w:lang w:val="en-US"/>
        </w:rPr>
      </w:pPr>
    </w:p>
    <w:p w14:paraId="0308E22B">
      <w:pPr>
        <w:numPr>
          <w:ilvl w:val="0"/>
          <w:numId w:val="0"/>
        </w:numPr>
        <w:rPr>
          <w:rFonts w:hint="default" w:ascii="Arial" w:hAnsi="Arial" w:cs="Arial"/>
          <w:b w:val="0"/>
          <w:bCs w:val="0"/>
          <w:sz w:val="22"/>
          <w:szCs w:val="22"/>
          <w:u w:val="none"/>
          <w:lang w:val="en-US"/>
        </w:rPr>
      </w:pPr>
    </w:p>
    <w:p w14:paraId="2520341B">
      <w:pPr>
        <w:numPr>
          <w:ilvl w:val="0"/>
          <w:numId w:val="1"/>
        </w:numPr>
        <w:rPr>
          <w:rFonts w:hint="default" w:ascii="Arial" w:hAnsi="Arial" w:cs="Arial"/>
          <w:b/>
          <w:bCs/>
          <w:sz w:val="24"/>
          <w:szCs w:val="24"/>
          <w:lang w:val="en-US"/>
        </w:rPr>
      </w:pPr>
      <w:r>
        <w:rPr>
          <w:rFonts w:hint="default" w:ascii="Arial" w:hAnsi="Arial" w:cs="Arial"/>
          <w:b/>
          <w:bCs/>
          <w:sz w:val="24"/>
          <w:szCs w:val="24"/>
          <w:u w:val="single"/>
          <w:lang w:val="en-US"/>
        </w:rPr>
        <w:t>Visualization.</w:t>
      </w:r>
    </w:p>
    <w:p w14:paraId="7881DE6A">
      <w:pPr>
        <w:numPr>
          <w:ilvl w:val="0"/>
          <w:numId w:val="0"/>
        </w:numPr>
        <w:jc w:val="both"/>
        <w:rPr>
          <w:rFonts w:hint="default" w:ascii="Arial" w:hAnsi="Arial" w:cs="Arial"/>
          <w:b w:val="0"/>
          <w:bCs w:val="0"/>
          <w:sz w:val="22"/>
          <w:szCs w:val="22"/>
          <w:u w:val="none"/>
          <w:lang w:val="en-US"/>
        </w:rPr>
      </w:pPr>
      <w:r>
        <w:rPr>
          <w:rFonts w:hint="default" w:ascii="Arial" w:hAnsi="Arial" w:cs="Arial"/>
          <w:b w:val="0"/>
          <w:bCs w:val="0"/>
          <w:sz w:val="24"/>
          <w:szCs w:val="24"/>
          <w:u w:val="none"/>
          <w:lang w:val="en-US"/>
        </w:rPr>
        <w:tab/>
      </w:r>
      <w:r>
        <w:rPr>
          <w:rFonts w:hint="default" w:ascii="Arial" w:hAnsi="Arial" w:cs="Arial"/>
          <w:b w:val="0"/>
          <w:bCs w:val="0"/>
          <w:sz w:val="22"/>
          <w:szCs w:val="22"/>
          <w:u w:val="none"/>
          <w:lang w:val="en-US"/>
        </w:rPr>
        <w:t xml:space="preserve">Graphs, Charts, Pivot tables are added to address KPI’s. Dynamic filters &amp; Slicers to explore Data help in interactivity. </w:t>
      </w:r>
    </w:p>
    <w:p w14:paraId="7445985C">
      <w:pPr>
        <w:numPr>
          <w:ilvl w:val="0"/>
          <w:numId w:val="0"/>
        </w:numPr>
        <w:jc w:val="both"/>
        <w:rPr>
          <w:rFonts w:hint="default" w:ascii="Arial" w:hAnsi="Arial" w:cs="Arial"/>
          <w:b w:val="0"/>
          <w:bCs w:val="0"/>
          <w:sz w:val="22"/>
          <w:szCs w:val="22"/>
          <w:u w:val="none"/>
          <w:lang w:val="en-US"/>
        </w:rPr>
      </w:pPr>
    </w:p>
    <w:p w14:paraId="235DF683">
      <w:pPr>
        <w:numPr>
          <w:ilvl w:val="0"/>
          <w:numId w:val="0"/>
        </w:numPr>
        <w:jc w:val="both"/>
        <w:rPr>
          <w:rFonts w:hint="default" w:ascii="Arial" w:hAnsi="Arial" w:eastAsia="Segoe UI" w:cs="Arial"/>
          <w:i w:val="0"/>
          <w:iCs w:val="0"/>
          <w:caps w:val="0"/>
          <w:color w:val="1F2328"/>
          <w:spacing w:val="0"/>
          <w:sz w:val="22"/>
          <w:szCs w:val="22"/>
          <w:shd w:val="clear" w:fill="FFFFFF"/>
          <w:lang w:val="en-US"/>
        </w:rPr>
      </w:pPr>
      <w:r>
        <w:rPr>
          <w:rFonts w:hint="default" w:ascii="Arial" w:hAnsi="Arial" w:eastAsia="Segoe UI" w:cs="Arial"/>
          <w:i w:val="0"/>
          <w:iCs w:val="0"/>
          <w:caps w:val="0"/>
          <w:color w:val="1F2328"/>
          <w:spacing w:val="0"/>
          <w:sz w:val="22"/>
          <w:szCs w:val="22"/>
          <w:shd w:val="clear" w:fill="FFFFFF"/>
        </w:rPr>
        <w:t>After data cleaning and processing, answers to the most important questions and problem statements are found to help the client understand how the sales have performed across time, products and other parameters.</w:t>
      </w:r>
      <w:r>
        <w:rPr>
          <w:rFonts w:hint="default" w:ascii="Arial" w:hAnsi="Arial" w:eastAsia="Segoe UI" w:cs="Arial"/>
          <w:i w:val="0"/>
          <w:iCs w:val="0"/>
          <w:caps w:val="0"/>
          <w:color w:val="1F2328"/>
          <w:spacing w:val="0"/>
          <w:sz w:val="22"/>
          <w:szCs w:val="22"/>
          <w:shd w:val="clear" w:fill="FFFFFF"/>
          <w:lang w:val="en-US"/>
        </w:rPr>
        <w:t xml:space="preserve"> </w:t>
      </w:r>
    </w:p>
    <w:p w14:paraId="53D0857B">
      <w:pPr>
        <w:numPr>
          <w:ilvl w:val="0"/>
          <w:numId w:val="0"/>
        </w:numPr>
        <w:jc w:val="both"/>
        <w:rPr>
          <w:rFonts w:hint="default" w:ascii="Arial" w:hAnsi="Arial" w:eastAsia="Segoe UI" w:cs="Arial"/>
          <w:i w:val="0"/>
          <w:iCs w:val="0"/>
          <w:caps w:val="0"/>
          <w:color w:val="1F2328"/>
          <w:spacing w:val="0"/>
          <w:sz w:val="22"/>
          <w:szCs w:val="22"/>
          <w:shd w:val="clear" w:fill="FFFFFF"/>
          <w:lang w:val="en-US"/>
        </w:rPr>
      </w:pPr>
    </w:p>
    <w:p w14:paraId="7BF77E31">
      <w:pPr>
        <w:numPr>
          <w:ilvl w:val="0"/>
          <w:numId w:val="0"/>
        </w:numPr>
        <w:jc w:val="both"/>
        <w:rPr>
          <w:rFonts w:hint="default" w:ascii="Arial" w:hAnsi="Arial" w:eastAsia="Segoe UI" w:cs="Arial"/>
          <w:i w:val="0"/>
          <w:iCs w:val="0"/>
          <w:caps w:val="0"/>
          <w:color w:val="1F2328"/>
          <w:spacing w:val="0"/>
          <w:sz w:val="22"/>
          <w:szCs w:val="22"/>
          <w:shd w:val="clear" w:fill="FFFFFF"/>
          <w:lang w:val="en-US"/>
        </w:rPr>
      </w:pPr>
      <w:r>
        <w:rPr>
          <w:rFonts w:hint="default" w:ascii="Arial" w:hAnsi="Arial" w:eastAsia="Segoe UI" w:cs="Arial"/>
          <w:i w:val="0"/>
          <w:iCs w:val="0"/>
          <w:caps w:val="0"/>
          <w:color w:val="1F2328"/>
          <w:spacing w:val="0"/>
          <w:sz w:val="22"/>
          <w:szCs w:val="22"/>
          <w:shd w:val="clear" w:fill="FFFFFF"/>
          <w:lang w:val="en-US"/>
        </w:rPr>
        <w:t>Given below are the important KPI’s and its solutions listed in the form of Graphs, Charts, and tables.</w:t>
      </w:r>
    </w:p>
    <w:p w14:paraId="33AA2D52">
      <w:pPr>
        <w:numPr>
          <w:ilvl w:val="0"/>
          <w:numId w:val="0"/>
        </w:numPr>
        <w:jc w:val="both"/>
        <w:rPr>
          <w:rFonts w:hint="default" w:ascii="Arial" w:hAnsi="Arial" w:eastAsia="Segoe UI" w:cs="Arial"/>
          <w:i w:val="0"/>
          <w:iCs w:val="0"/>
          <w:caps w:val="0"/>
          <w:color w:val="1F2328"/>
          <w:spacing w:val="0"/>
          <w:sz w:val="22"/>
          <w:szCs w:val="22"/>
          <w:shd w:val="clear" w:fill="FFFFFF"/>
          <w:lang w:val="en-US"/>
        </w:rPr>
      </w:pPr>
    </w:p>
    <w:p w14:paraId="217874B0">
      <w:pPr>
        <w:numPr>
          <w:ilvl w:val="0"/>
          <w:numId w:val="0"/>
        </w:numPr>
        <w:jc w:val="both"/>
        <w:rPr>
          <w:rFonts w:hint="default" w:ascii="Arial" w:hAnsi="Arial" w:eastAsia="Segoe UI" w:cs="Arial"/>
          <w:i w:val="0"/>
          <w:iCs w:val="0"/>
          <w:caps w:val="0"/>
          <w:color w:val="1F2328"/>
          <w:spacing w:val="0"/>
          <w:sz w:val="22"/>
          <w:szCs w:val="22"/>
          <w:shd w:val="clear" w:fill="FFFFFF"/>
          <w:lang w:val="en-US"/>
        </w:rPr>
      </w:pPr>
    </w:p>
    <w:p w14:paraId="167413CC">
      <w:pPr>
        <w:numPr>
          <w:ilvl w:val="0"/>
          <w:numId w:val="0"/>
        </w:numPr>
        <w:jc w:val="both"/>
        <w:rPr>
          <w:rFonts w:hint="default" w:ascii="Arial" w:hAnsi="Arial" w:eastAsia="Segoe UI" w:cs="Arial"/>
          <w:i w:val="0"/>
          <w:iCs w:val="0"/>
          <w:caps w:val="0"/>
          <w:color w:val="1F2328"/>
          <w:spacing w:val="0"/>
          <w:sz w:val="22"/>
          <w:szCs w:val="22"/>
          <w:shd w:val="clear" w:fill="FFFFFF"/>
          <w:lang w:val="en-US"/>
        </w:rPr>
      </w:pPr>
    </w:p>
    <w:p w14:paraId="1F39E02C">
      <w:pPr>
        <w:numPr>
          <w:numId w:val="0"/>
        </w:numPr>
        <w:jc w:val="both"/>
        <w:rPr>
          <w:rFonts w:hint="default" w:ascii="Arial" w:hAnsi="Arial" w:eastAsia="Segoe UI" w:cs="Arial"/>
          <w:i w:val="0"/>
          <w:iCs w:val="0"/>
          <w:caps w:val="0"/>
          <w:color w:val="1F2328"/>
          <w:spacing w:val="0"/>
          <w:sz w:val="22"/>
          <w:szCs w:val="22"/>
          <w:shd w:val="clear" w:fill="FFFFFF"/>
          <w:lang w:val="en-US"/>
        </w:rPr>
      </w:pPr>
    </w:p>
    <w:p w14:paraId="182FE01E">
      <w:pPr>
        <w:numPr>
          <w:ilvl w:val="0"/>
          <w:numId w:val="3"/>
        </w:numPr>
        <w:jc w:val="both"/>
        <w:rPr>
          <w:rFonts w:hint="default" w:ascii="Arial" w:hAnsi="Arial" w:eastAsia="Segoe UI" w:cs="Arial"/>
          <w:i w:val="0"/>
          <w:iCs w:val="0"/>
          <w:caps w:val="0"/>
          <w:color w:val="1F2328"/>
          <w:spacing w:val="0"/>
          <w:sz w:val="22"/>
          <w:szCs w:val="22"/>
          <w:shd w:val="clear" w:fill="FFFFFF"/>
          <w:lang w:val="en-US"/>
        </w:rPr>
      </w:pPr>
      <w:r>
        <w:rPr>
          <w:rFonts w:hint="default" w:ascii="Arial" w:hAnsi="Arial" w:eastAsia="Segoe UI" w:cs="Arial"/>
          <w:i w:val="0"/>
          <w:iCs w:val="0"/>
          <w:caps w:val="0"/>
          <w:color w:val="1F2328"/>
          <w:spacing w:val="0"/>
          <w:sz w:val="22"/>
          <w:szCs w:val="22"/>
          <w:shd w:val="clear" w:fill="FFFFFF"/>
          <w:lang w:val="en-US"/>
        </w:rPr>
        <w:t xml:space="preserve">Percentage contribution of each market to Total Sales. </w:t>
      </w:r>
    </w:p>
    <w:p w14:paraId="27F88F22">
      <w:pPr>
        <w:numPr>
          <w:numId w:val="0"/>
        </w:numPr>
        <w:jc w:val="both"/>
        <w:rPr>
          <w:rFonts w:hint="default" w:ascii="Arial" w:hAnsi="Arial" w:eastAsia="Segoe UI" w:cs="Arial"/>
          <w:i w:val="0"/>
          <w:iCs w:val="0"/>
          <w:caps w:val="0"/>
          <w:color w:val="1F2328"/>
          <w:spacing w:val="0"/>
          <w:sz w:val="22"/>
          <w:szCs w:val="22"/>
          <w:shd w:val="clear" w:fill="FFFFFF"/>
          <w:lang w:val="en-US"/>
        </w:rPr>
      </w:pPr>
    </w:p>
    <w:p w14:paraId="6C9F7589">
      <w:pPr>
        <w:numPr>
          <w:numId w:val="0"/>
        </w:numPr>
        <w:jc w:val="both"/>
      </w:pPr>
      <w:r>
        <w:drawing>
          <wp:inline distT="0" distB="0" distL="114300" distR="114300">
            <wp:extent cx="461962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619625" cy="1724025"/>
                    </a:xfrm>
                    <a:prstGeom prst="rect">
                      <a:avLst/>
                    </a:prstGeom>
                    <a:noFill/>
                    <a:ln>
                      <a:noFill/>
                    </a:ln>
                  </pic:spPr>
                </pic:pic>
              </a:graphicData>
            </a:graphic>
          </wp:inline>
        </w:drawing>
      </w:r>
    </w:p>
    <w:p w14:paraId="18D5EB96">
      <w:pPr>
        <w:numPr>
          <w:numId w:val="0"/>
        </w:numPr>
        <w:jc w:val="both"/>
      </w:pPr>
    </w:p>
    <w:p w14:paraId="74552CCB">
      <w:pPr>
        <w:numPr>
          <w:numId w:val="0"/>
        </w:numPr>
        <w:jc w:val="both"/>
      </w:pPr>
    </w:p>
    <w:p w14:paraId="5DE99186">
      <w:pPr>
        <w:numPr>
          <w:ilvl w:val="0"/>
          <w:numId w:val="3"/>
        </w:numPr>
        <w:ind w:left="0" w:leftChars="0" w:firstLine="0" w:firstLineChars="0"/>
        <w:jc w:val="both"/>
        <w:rPr>
          <w:rFonts w:hint="default"/>
          <w:lang w:val="en-US"/>
        </w:rPr>
      </w:pPr>
      <w:r>
        <w:rPr>
          <w:rFonts w:hint="default" w:ascii="Arial" w:hAnsi="Arial" w:cs="Arial"/>
          <w:b w:val="0"/>
          <w:bCs w:val="0"/>
          <w:sz w:val="22"/>
          <w:szCs w:val="22"/>
          <w:u w:val="none"/>
          <w:lang w:val="en-US"/>
        </w:rPr>
        <w:t xml:space="preserve">Product types with Percentage contribution to Total Profit. </w:t>
      </w:r>
    </w:p>
    <w:p w14:paraId="7797CD79">
      <w:pPr>
        <w:numPr>
          <w:ilvl w:val="0"/>
          <w:numId w:val="0"/>
        </w:numPr>
        <w:rPr>
          <w:rFonts w:hint="default" w:ascii="Arial" w:hAnsi="Arial" w:cs="Arial"/>
          <w:b w:val="0"/>
          <w:bCs w:val="0"/>
          <w:sz w:val="22"/>
          <w:szCs w:val="22"/>
          <w:u w:val="none"/>
          <w:lang w:val="en-US"/>
        </w:rPr>
      </w:pPr>
    </w:p>
    <w:p w14:paraId="4DA68DA0">
      <w:pPr>
        <w:numPr>
          <w:ilvl w:val="0"/>
          <w:numId w:val="0"/>
        </w:numPr>
        <w:rPr>
          <w:rFonts w:hint="default" w:ascii="Arial" w:hAnsi="Arial" w:cs="Arial"/>
          <w:b w:val="0"/>
          <w:bCs w:val="0"/>
          <w:sz w:val="22"/>
          <w:szCs w:val="22"/>
          <w:u w:val="none"/>
          <w:lang w:val="en-US"/>
        </w:rPr>
      </w:pPr>
      <w:r>
        <w:drawing>
          <wp:inline distT="0" distB="0" distL="114300" distR="114300">
            <wp:extent cx="5858510" cy="2745740"/>
            <wp:effectExtent l="0" t="0" r="889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858510" cy="2745740"/>
                    </a:xfrm>
                    <a:prstGeom prst="rect">
                      <a:avLst/>
                    </a:prstGeom>
                    <a:noFill/>
                    <a:ln>
                      <a:noFill/>
                    </a:ln>
                  </pic:spPr>
                </pic:pic>
              </a:graphicData>
            </a:graphic>
          </wp:inline>
        </w:drawing>
      </w:r>
    </w:p>
    <w:p w14:paraId="4B026811">
      <w:pPr>
        <w:numPr>
          <w:ilvl w:val="0"/>
          <w:numId w:val="0"/>
        </w:numPr>
        <w:rPr>
          <w:rFonts w:hint="default" w:ascii="Arial" w:hAnsi="Arial" w:cs="Arial"/>
          <w:b w:val="0"/>
          <w:bCs w:val="0"/>
          <w:sz w:val="22"/>
          <w:szCs w:val="22"/>
          <w:u w:val="none"/>
          <w:lang w:val="en-US"/>
        </w:rPr>
      </w:pPr>
    </w:p>
    <w:p w14:paraId="228AD71C">
      <w:pPr>
        <w:numPr>
          <w:ilvl w:val="0"/>
          <w:numId w:val="0"/>
        </w:numPr>
        <w:rPr>
          <w:rFonts w:hint="default" w:ascii="Arial" w:hAnsi="Arial" w:cs="Arial"/>
          <w:b w:val="0"/>
          <w:bCs w:val="0"/>
          <w:sz w:val="22"/>
          <w:szCs w:val="22"/>
          <w:u w:val="none"/>
          <w:lang w:val="en-US"/>
        </w:rPr>
      </w:pPr>
    </w:p>
    <w:p w14:paraId="55AEFE5E">
      <w:pPr>
        <w:numPr>
          <w:ilvl w:val="0"/>
          <w:numId w:val="3"/>
        </w:numPr>
        <w:ind w:left="0" w:leftChars="0" w:firstLine="0" w:firstLineChars="0"/>
        <w:rPr>
          <w:rFonts w:hint="default" w:ascii="Arial" w:hAnsi="Arial" w:cs="Arial"/>
          <w:b w:val="0"/>
          <w:bCs w:val="0"/>
          <w:sz w:val="22"/>
          <w:szCs w:val="22"/>
          <w:u w:val="none"/>
          <w:lang w:val="en-US"/>
        </w:rPr>
      </w:pPr>
      <w:r>
        <w:rPr>
          <w:rFonts w:hint="default" w:ascii="Arial" w:hAnsi="Arial" w:cs="Arial"/>
          <w:b w:val="0"/>
          <w:bCs w:val="0"/>
          <w:sz w:val="22"/>
          <w:szCs w:val="22"/>
          <w:u w:val="none"/>
          <w:lang w:val="en-US"/>
        </w:rPr>
        <w:t xml:space="preserve">Product types with Percentage contribution to Total Sales in 2012. </w:t>
      </w:r>
    </w:p>
    <w:p w14:paraId="3D55AB39">
      <w:pPr>
        <w:numPr>
          <w:numId w:val="0"/>
        </w:numPr>
        <w:ind w:leftChars="0"/>
        <w:rPr>
          <w:rFonts w:hint="default" w:ascii="Arial" w:hAnsi="Arial" w:cs="Arial"/>
          <w:b w:val="0"/>
          <w:bCs w:val="0"/>
          <w:sz w:val="22"/>
          <w:szCs w:val="22"/>
          <w:u w:val="none"/>
          <w:lang w:val="en-US"/>
        </w:rPr>
      </w:pPr>
    </w:p>
    <w:p w14:paraId="7025EB2D">
      <w:pPr>
        <w:numPr>
          <w:numId w:val="0"/>
        </w:numPr>
        <w:ind w:leftChars="0"/>
        <w:rPr>
          <w:rFonts w:hint="default" w:ascii="Arial" w:hAnsi="Arial" w:cs="Arial"/>
          <w:b w:val="0"/>
          <w:bCs w:val="0"/>
          <w:sz w:val="22"/>
          <w:szCs w:val="22"/>
          <w:u w:val="none"/>
          <w:lang w:val="en-US"/>
        </w:rPr>
      </w:pPr>
      <w:r>
        <w:drawing>
          <wp:inline distT="0" distB="0" distL="114300" distR="114300">
            <wp:extent cx="5871210" cy="2073275"/>
            <wp:effectExtent l="0" t="0" r="152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871210" cy="2073275"/>
                    </a:xfrm>
                    <a:prstGeom prst="rect">
                      <a:avLst/>
                    </a:prstGeom>
                    <a:noFill/>
                    <a:ln>
                      <a:noFill/>
                    </a:ln>
                  </pic:spPr>
                </pic:pic>
              </a:graphicData>
            </a:graphic>
          </wp:inline>
        </w:drawing>
      </w:r>
    </w:p>
    <w:p w14:paraId="140BC0A2">
      <w:pPr>
        <w:numPr>
          <w:ilvl w:val="0"/>
          <w:numId w:val="0"/>
        </w:numPr>
        <w:rPr>
          <w:rFonts w:hint="default" w:ascii="Arial" w:hAnsi="Arial" w:cs="Arial"/>
          <w:b w:val="0"/>
          <w:bCs w:val="0"/>
          <w:sz w:val="22"/>
          <w:szCs w:val="22"/>
          <w:u w:val="none"/>
          <w:lang w:val="en-US"/>
        </w:rPr>
      </w:pPr>
    </w:p>
    <w:p w14:paraId="5C312928">
      <w:pPr>
        <w:numPr>
          <w:ilvl w:val="0"/>
          <w:numId w:val="0"/>
        </w:numPr>
        <w:rPr>
          <w:rFonts w:hint="default" w:ascii="Arial" w:hAnsi="Arial" w:cs="Arial"/>
          <w:b w:val="0"/>
          <w:bCs w:val="0"/>
          <w:sz w:val="22"/>
          <w:szCs w:val="22"/>
          <w:u w:val="none"/>
          <w:lang w:val="en-US"/>
        </w:rPr>
      </w:pPr>
    </w:p>
    <w:p w14:paraId="224927E6">
      <w:pPr>
        <w:numPr>
          <w:ilvl w:val="0"/>
          <w:numId w:val="0"/>
        </w:numPr>
        <w:rPr>
          <w:rFonts w:hint="default" w:ascii="Arial" w:hAnsi="Arial" w:cs="Arial"/>
          <w:b w:val="0"/>
          <w:bCs w:val="0"/>
          <w:sz w:val="22"/>
          <w:szCs w:val="22"/>
          <w:u w:val="none"/>
          <w:lang w:val="en-US"/>
        </w:rPr>
      </w:pPr>
    </w:p>
    <w:p w14:paraId="6E1C075C">
      <w:pPr>
        <w:numPr>
          <w:ilvl w:val="0"/>
          <w:numId w:val="0"/>
        </w:numPr>
        <w:rPr>
          <w:rFonts w:hint="default" w:ascii="Arial" w:hAnsi="Arial" w:cs="Arial"/>
          <w:b w:val="0"/>
          <w:bCs w:val="0"/>
          <w:sz w:val="22"/>
          <w:szCs w:val="22"/>
          <w:u w:val="none"/>
          <w:lang w:val="en-US"/>
        </w:rPr>
      </w:pPr>
    </w:p>
    <w:p w14:paraId="061C2B60">
      <w:pPr>
        <w:numPr>
          <w:ilvl w:val="0"/>
          <w:numId w:val="3"/>
        </w:numPr>
        <w:ind w:left="0" w:leftChars="0" w:firstLine="0" w:firstLineChars="0"/>
        <w:rPr>
          <w:rFonts w:hint="default" w:ascii="Arial" w:hAnsi="Arial" w:cs="Arial"/>
          <w:b w:val="0"/>
          <w:bCs w:val="0"/>
          <w:sz w:val="22"/>
          <w:szCs w:val="22"/>
          <w:u w:val="none"/>
          <w:lang w:val="en-US"/>
        </w:rPr>
      </w:pPr>
      <w:r>
        <w:rPr>
          <w:rFonts w:hint="default" w:ascii="Arial" w:hAnsi="Arial" w:cs="Arial"/>
          <w:b w:val="0"/>
          <w:bCs w:val="0"/>
          <w:sz w:val="22"/>
          <w:szCs w:val="22"/>
          <w:u w:val="none"/>
          <w:lang w:val="en-US"/>
        </w:rPr>
        <w:t xml:space="preserve">Store id with highest sales value. </w:t>
      </w:r>
    </w:p>
    <w:p w14:paraId="2A5AAE11">
      <w:pPr>
        <w:numPr>
          <w:numId w:val="0"/>
        </w:numPr>
        <w:ind w:leftChars="0"/>
        <w:rPr>
          <w:rFonts w:hint="default" w:ascii="Arial" w:hAnsi="Arial" w:cs="Arial"/>
          <w:b w:val="0"/>
          <w:bCs w:val="0"/>
          <w:sz w:val="22"/>
          <w:szCs w:val="22"/>
          <w:u w:val="none"/>
          <w:lang w:val="en-US"/>
        </w:rPr>
      </w:pPr>
    </w:p>
    <w:p w14:paraId="03E0EDC1">
      <w:pPr>
        <w:numPr>
          <w:numId w:val="0"/>
        </w:numPr>
        <w:ind w:leftChars="0"/>
      </w:pPr>
      <w:r>
        <w:drawing>
          <wp:inline distT="0" distB="0" distL="114300" distR="114300">
            <wp:extent cx="4565650" cy="1711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rcRect b="1785"/>
                    <a:stretch>
                      <a:fillRect/>
                    </a:stretch>
                  </pic:blipFill>
                  <pic:spPr>
                    <a:xfrm>
                      <a:off x="0" y="0"/>
                      <a:ext cx="4565650" cy="1711960"/>
                    </a:xfrm>
                    <a:prstGeom prst="rect">
                      <a:avLst/>
                    </a:prstGeom>
                    <a:noFill/>
                    <a:ln>
                      <a:noFill/>
                    </a:ln>
                  </pic:spPr>
                </pic:pic>
              </a:graphicData>
            </a:graphic>
          </wp:inline>
        </w:drawing>
      </w:r>
    </w:p>
    <w:p w14:paraId="0BFA9A73">
      <w:pPr>
        <w:numPr>
          <w:numId w:val="0"/>
        </w:numPr>
        <w:ind w:leftChars="0"/>
      </w:pPr>
    </w:p>
    <w:p w14:paraId="4BE7C2B8">
      <w:pPr>
        <w:numPr>
          <w:numId w:val="0"/>
        </w:numPr>
        <w:ind w:leftChars="0"/>
      </w:pPr>
    </w:p>
    <w:p w14:paraId="4122350B">
      <w:pPr>
        <w:numPr>
          <w:numId w:val="0"/>
        </w:numPr>
        <w:ind w:leftChars="0"/>
      </w:pPr>
    </w:p>
    <w:p w14:paraId="42E0EC13">
      <w:pPr>
        <w:numPr>
          <w:ilvl w:val="0"/>
          <w:numId w:val="3"/>
        </w:numPr>
        <w:ind w:left="0" w:leftChars="0" w:firstLine="0" w:firstLineChars="0"/>
      </w:pPr>
      <w:r>
        <w:rPr>
          <w:rFonts w:hint="default" w:ascii="Arial" w:hAnsi="Arial" w:cs="Arial"/>
          <w:b w:val="0"/>
          <w:bCs w:val="0"/>
          <w:sz w:val="22"/>
          <w:szCs w:val="22"/>
          <w:u w:val="none"/>
          <w:lang w:val="en-US"/>
        </w:rPr>
        <w:t xml:space="preserve">Profit Margin for year 2012 and 2013. </w:t>
      </w:r>
    </w:p>
    <w:p w14:paraId="5EA1023C">
      <w:pPr>
        <w:numPr>
          <w:numId w:val="0"/>
        </w:numPr>
        <w:ind w:leftChars="0"/>
      </w:pPr>
    </w:p>
    <w:p w14:paraId="709F44F4">
      <w:pPr>
        <w:numPr>
          <w:numId w:val="0"/>
        </w:numPr>
        <w:ind w:leftChars="0"/>
        <w:rPr>
          <w:rFonts w:hint="default" w:ascii="Arial" w:hAnsi="Arial" w:cs="Arial"/>
          <w:b w:val="0"/>
          <w:bCs w:val="0"/>
          <w:sz w:val="22"/>
          <w:szCs w:val="22"/>
          <w:u w:val="none"/>
          <w:lang w:val="en-US"/>
        </w:rPr>
      </w:pPr>
    </w:p>
    <w:p w14:paraId="695FBEDC">
      <w:pPr>
        <w:numPr>
          <w:numId w:val="0"/>
        </w:numPr>
        <w:ind w:leftChars="0"/>
      </w:pPr>
      <w:r>
        <w:drawing>
          <wp:inline distT="0" distB="0" distL="114300" distR="114300">
            <wp:extent cx="4572000" cy="1623695"/>
            <wp:effectExtent l="0" t="0" r="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572000" cy="1623695"/>
                    </a:xfrm>
                    <a:prstGeom prst="rect">
                      <a:avLst/>
                    </a:prstGeom>
                    <a:noFill/>
                    <a:ln>
                      <a:noFill/>
                    </a:ln>
                  </pic:spPr>
                </pic:pic>
              </a:graphicData>
            </a:graphic>
          </wp:inline>
        </w:drawing>
      </w:r>
    </w:p>
    <w:p w14:paraId="4E5DB9CA">
      <w:pPr>
        <w:numPr>
          <w:numId w:val="0"/>
        </w:numPr>
        <w:ind w:leftChars="0"/>
        <w:rPr>
          <w:rFonts w:hint="default"/>
          <w:lang w:val="en-US"/>
        </w:rPr>
      </w:pPr>
    </w:p>
    <w:p w14:paraId="224FADD5">
      <w:pPr>
        <w:numPr>
          <w:numId w:val="0"/>
        </w:numPr>
        <w:ind w:leftChars="0"/>
        <w:rPr>
          <w:rFonts w:hint="default" w:ascii="Arial" w:hAnsi="Arial" w:cs="Arial"/>
          <w:b w:val="0"/>
          <w:bCs w:val="0"/>
          <w:sz w:val="22"/>
          <w:szCs w:val="22"/>
          <w:u w:val="none"/>
          <w:lang w:val="en-US"/>
        </w:rPr>
      </w:pPr>
    </w:p>
    <w:p w14:paraId="5B56031B">
      <w:pPr>
        <w:numPr>
          <w:ilvl w:val="0"/>
          <w:numId w:val="3"/>
        </w:numPr>
        <w:ind w:left="0" w:leftChars="0" w:firstLine="0" w:firstLineChars="0"/>
      </w:pPr>
      <w:r>
        <w:rPr>
          <w:rFonts w:hint="default" w:ascii="Arial" w:hAnsi="Arial" w:cs="Arial"/>
          <w:b w:val="0"/>
          <w:bCs w:val="0"/>
          <w:sz w:val="22"/>
          <w:szCs w:val="22"/>
          <w:u w:val="none"/>
          <w:lang w:val="en-US"/>
        </w:rPr>
        <w:t xml:space="preserve">Store id with highest total expense. </w:t>
      </w:r>
    </w:p>
    <w:p w14:paraId="65093E8A">
      <w:pPr>
        <w:numPr>
          <w:numId w:val="0"/>
        </w:numPr>
        <w:ind w:leftChars="0"/>
        <w:rPr>
          <w:rFonts w:hint="default" w:ascii="Arial" w:hAnsi="Arial" w:cs="Arial"/>
          <w:b w:val="0"/>
          <w:bCs w:val="0"/>
          <w:sz w:val="22"/>
          <w:szCs w:val="22"/>
          <w:u w:val="none"/>
          <w:lang w:val="en-US"/>
        </w:rPr>
      </w:pPr>
    </w:p>
    <w:p w14:paraId="57A6D700">
      <w:pPr>
        <w:numPr>
          <w:numId w:val="0"/>
        </w:numPr>
        <w:ind w:leftChars="0"/>
        <w:rPr>
          <w:rFonts w:hint="default" w:ascii="Arial" w:hAnsi="Arial" w:cs="Arial"/>
          <w:b w:val="0"/>
          <w:bCs w:val="0"/>
          <w:sz w:val="22"/>
          <w:szCs w:val="22"/>
          <w:u w:val="none"/>
          <w:lang w:val="en-US"/>
        </w:rPr>
      </w:pPr>
    </w:p>
    <w:p w14:paraId="063296CD">
      <w:pPr>
        <w:numPr>
          <w:numId w:val="0"/>
        </w:numPr>
        <w:ind w:leftChars="0"/>
        <w:rPr>
          <w:rFonts w:hint="default" w:ascii="Arial" w:hAnsi="Arial" w:cs="Arial"/>
          <w:b w:val="0"/>
          <w:bCs w:val="0"/>
          <w:sz w:val="22"/>
          <w:szCs w:val="22"/>
          <w:u w:val="none"/>
          <w:lang w:val="en-US"/>
        </w:rPr>
      </w:pPr>
      <w:r>
        <w:drawing>
          <wp:inline distT="0" distB="0" distL="114300" distR="114300">
            <wp:extent cx="4840605" cy="1739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rcRect t="3214" r="1218" b="2142"/>
                    <a:stretch>
                      <a:fillRect/>
                    </a:stretch>
                  </pic:blipFill>
                  <pic:spPr>
                    <a:xfrm>
                      <a:off x="0" y="0"/>
                      <a:ext cx="4840605" cy="1739265"/>
                    </a:xfrm>
                    <a:prstGeom prst="rect">
                      <a:avLst/>
                    </a:prstGeom>
                    <a:noFill/>
                    <a:ln>
                      <a:noFill/>
                    </a:ln>
                  </pic:spPr>
                </pic:pic>
              </a:graphicData>
            </a:graphic>
          </wp:inline>
        </w:drawing>
      </w:r>
    </w:p>
    <w:p w14:paraId="7594FC94">
      <w:pPr>
        <w:numPr>
          <w:numId w:val="0"/>
        </w:numPr>
        <w:ind w:leftChars="0"/>
        <w:rPr>
          <w:rFonts w:hint="default" w:ascii="Arial" w:hAnsi="Arial" w:cs="Arial"/>
          <w:b w:val="0"/>
          <w:bCs w:val="0"/>
          <w:sz w:val="22"/>
          <w:szCs w:val="22"/>
          <w:u w:val="none"/>
          <w:lang w:val="en-US"/>
        </w:rPr>
      </w:pPr>
    </w:p>
    <w:p w14:paraId="271ADD25">
      <w:pPr>
        <w:rPr>
          <w:rFonts w:hint="default" w:ascii="Arial" w:hAnsi="Arial" w:cs="Arial"/>
          <w:b w:val="0"/>
          <w:bCs w:val="0"/>
          <w:sz w:val="22"/>
          <w:szCs w:val="22"/>
          <w:u w:val="none"/>
          <w:lang w:val="en-US"/>
        </w:rPr>
      </w:pPr>
      <w:r>
        <w:rPr>
          <w:rFonts w:hint="default" w:ascii="Arial" w:hAnsi="Arial" w:cs="Arial"/>
          <w:b w:val="0"/>
          <w:bCs w:val="0"/>
          <w:sz w:val="22"/>
          <w:szCs w:val="22"/>
          <w:u w:val="none"/>
          <w:lang w:val="en-US"/>
        </w:rPr>
        <w:br w:type="page"/>
      </w:r>
    </w:p>
    <w:p w14:paraId="19A1511E">
      <w:pPr>
        <w:numPr>
          <w:ilvl w:val="0"/>
          <w:numId w:val="3"/>
        </w:numPr>
        <w:ind w:left="0" w:leftChars="0" w:firstLine="0" w:firstLineChars="0"/>
      </w:pPr>
      <w:r>
        <w:rPr>
          <w:rFonts w:hint="default" w:ascii="Arial" w:hAnsi="Arial" w:cs="Arial"/>
          <w:b w:val="0"/>
          <w:bCs w:val="0"/>
          <w:sz w:val="22"/>
          <w:szCs w:val="22"/>
          <w:u w:val="none"/>
          <w:lang w:val="en-US"/>
        </w:rPr>
        <w:t xml:space="preserve">Cost of Marketing for various market sizes. </w:t>
      </w:r>
    </w:p>
    <w:p w14:paraId="4443654C">
      <w:pPr>
        <w:numPr>
          <w:numId w:val="0"/>
        </w:numPr>
        <w:ind w:leftChars="0"/>
      </w:pPr>
    </w:p>
    <w:p w14:paraId="0B61D968">
      <w:pPr>
        <w:numPr>
          <w:numId w:val="0"/>
        </w:numPr>
        <w:ind w:leftChars="0"/>
        <w:rPr>
          <w:rFonts w:hint="default"/>
          <w:lang w:val="en-US"/>
        </w:rPr>
      </w:pPr>
    </w:p>
    <w:p w14:paraId="620DF635">
      <w:pPr>
        <w:numPr>
          <w:ilvl w:val="0"/>
          <w:numId w:val="0"/>
        </w:numPr>
      </w:pPr>
      <w:r>
        <w:drawing>
          <wp:inline distT="0" distB="0" distL="114300" distR="114300">
            <wp:extent cx="4578350" cy="2357755"/>
            <wp:effectExtent l="0" t="0" r="1270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4578350" cy="2357755"/>
                    </a:xfrm>
                    <a:prstGeom prst="rect">
                      <a:avLst/>
                    </a:prstGeom>
                    <a:noFill/>
                    <a:ln>
                      <a:noFill/>
                    </a:ln>
                  </pic:spPr>
                </pic:pic>
              </a:graphicData>
            </a:graphic>
          </wp:inline>
        </w:drawing>
      </w:r>
    </w:p>
    <w:p w14:paraId="5E54F14A">
      <w:pPr>
        <w:numPr>
          <w:ilvl w:val="0"/>
          <w:numId w:val="0"/>
        </w:numPr>
      </w:pPr>
    </w:p>
    <w:p w14:paraId="603517CD">
      <w:pPr>
        <w:numPr>
          <w:ilvl w:val="0"/>
          <w:numId w:val="0"/>
        </w:numPr>
      </w:pPr>
    </w:p>
    <w:p w14:paraId="10CCB53F">
      <w:pPr>
        <w:numPr>
          <w:ilvl w:val="0"/>
          <w:numId w:val="3"/>
        </w:numPr>
        <w:ind w:left="0" w:leftChars="0" w:firstLine="0" w:firstLineChars="0"/>
        <w:jc w:val="both"/>
        <w:rPr>
          <w:rFonts w:hint="default"/>
          <w:lang w:val="en-US"/>
        </w:rPr>
      </w:pPr>
      <w:r>
        <w:rPr>
          <w:rFonts w:hint="default" w:ascii="Arial" w:hAnsi="Arial" w:cs="Arial"/>
          <w:b w:val="0"/>
          <w:bCs w:val="0"/>
          <w:sz w:val="22"/>
          <w:szCs w:val="22"/>
          <w:u w:val="none"/>
          <w:lang w:val="en-US"/>
        </w:rPr>
        <w:t xml:space="preserve">State-wise Sales in Major &amp; Minor markets. </w:t>
      </w:r>
    </w:p>
    <w:p w14:paraId="5894B3D7">
      <w:pPr>
        <w:numPr>
          <w:ilvl w:val="0"/>
          <w:numId w:val="0"/>
        </w:numPr>
        <w:rPr>
          <w:rFonts w:hint="default" w:ascii="Arial" w:hAnsi="Arial" w:cs="Arial"/>
          <w:b w:val="0"/>
          <w:bCs w:val="0"/>
          <w:sz w:val="22"/>
          <w:szCs w:val="22"/>
          <w:u w:val="none"/>
          <w:lang w:val="en-US"/>
        </w:rPr>
      </w:pPr>
    </w:p>
    <w:p w14:paraId="7802525C">
      <w:pPr>
        <w:numPr>
          <w:ilvl w:val="0"/>
          <w:numId w:val="0"/>
        </w:numPr>
        <w:rPr>
          <w:rFonts w:hint="default" w:ascii="Arial" w:hAnsi="Arial" w:cs="Arial"/>
          <w:b w:val="0"/>
          <w:bCs w:val="0"/>
          <w:sz w:val="22"/>
          <w:szCs w:val="22"/>
          <w:u w:val="none"/>
          <w:lang w:val="en-US"/>
        </w:rPr>
      </w:pPr>
      <w:r>
        <w:drawing>
          <wp:inline distT="0" distB="0" distL="114300" distR="114300">
            <wp:extent cx="4914900" cy="518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4914900" cy="5181600"/>
                    </a:xfrm>
                    <a:prstGeom prst="rect">
                      <a:avLst/>
                    </a:prstGeom>
                    <a:noFill/>
                    <a:ln>
                      <a:noFill/>
                    </a:ln>
                  </pic:spPr>
                </pic:pic>
              </a:graphicData>
            </a:graphic>
          </wp:inline>
        </w:drawing>
      </w:r>
    </w:p>
    <w:p w14:paraId="55FAF9A9">
      <w:pPr>
        <w:numPr>
          <w:ilvl w:val="0"/>
          <w:numId w:val="0"/>
        </w:numPr>
        <w:rPr>
          <w:rFonts w:hint="default" w:ascii="Arial" w:hAnsi="Arial" w:cs="Arial"/>
          <w:b w:val="0"/>
          <w:bCs w:val="0"/>
          <w:sz w:val="22"/>
          <w:szCs w:val="22"/>
          <w:u w:val="none"/>
          <w:lang w:val="en-US"/>
        </w:rPr>
      </w:pPr>
    </w:p>
    <w:p w14:paraId="5F059DE9">
      <w:pPr>
        <w:numPr>
          <w:ilvl w:val="0"/>
          <w:numId w:val="1"/>
        </w:numPr>
        <w:rPr>
          <w:rFonts w:hint="default" w:ascii="Arial" w:hAnsi="Arial" w:cs="Arial"/>
          <w:b/>
          <w:bCs/>
          <w:sz w:val="24"/>
          <w:szCs w:val="24"/>
          <w:lang w:val="en-US"/>
        </w:rPr>
      </w:pPr>
      <w:r>
        <w:rPr>
          <w:rFonts w:hint="default" w:ascii="Arial" w:hAnsi="Arial" w:cs="Arial"/>
          <w:b/>
          <w:bCs/>
          <w:sz w:val="24"/>
          <w:szCs w:val="24"/>
          <w:u w:val="single"/>
          <w:lang w:val="en-US"/>
        </w:rPr>
        <w:t>Insights and Recommendations.</w:t>
      </w:r>
    </w:p>
    <w:p w14:paraId="18813706">
      <w:pPr>
        <w:numPr>
          <w:numId w:val="0"/>
        </w:numPr>
        <w:rPr>
          <w:rFonts w:hint="default" w:ascii="Arial" w:hAnsi="Arial" w:cs="Arial"/>
          <w:b w:val="0"/>
          <w:bCs w:val="0"/>
          <w:sz w:val="22"/>
          <w:szCs w:val="22"/>
          <w:lang w:val="en-US"/>
        </w:rPr>
      </w:pPr>
    </w:p>
    <w:p w14:paraId="77082ACF">
      <w:pPr>
        <w:numPr>
          <w:ilvl w:val="0"/>
          <w:numId w:val="4"/>
        </w:numPr>
        <w:jc w:val="left"/>
        <w:rPr>
          <w:rFonts w:hint="default" w:ascii="Arial" w:hAnsi="Arial" w:cs="Arial"/>
          <w:b w:val="0"/>
          <w:bCs w:val="0"/>
          <w:sz w:val="22"/>
          <w:szCs w:val="22"/>
          <w:lang w:val="en-US"/>
        </w:rPr>
      </w:pPr>
      <w:r>
        <w:rPr>
          <w:rFonts w:hint="default" w:ascii="Arial" w:hAnsi="Arial" w:eastAsia="SimSun" w:cs="Arial"/>
          <w:i w:val="0"/>
          <w:iCs w:val="0"/>
          <w:color w:val="000000"/>
          <w:sz w:val="22"/>
          <w:szCs w:val="22"/>
          <w:u w:val="none"/>
          <w:bdr w:val="none" w:color="auto" w:sz="0" w:space="0"/>
        </w:rPr>
        <w:t xml:space="preserve">Profitable products have no sales in certain markets.                                                                           Ex.  Chamomile sales in East market. </w:t>
      </w:r>
    </w:p>
    <w:p w14:paraId="22DE6B97">
      <w:pPr>
        <w:numPr>
          <w:numId w:val="0"/>
        </w:numPr>
        <w:jc w:val="left"/>
        <w:rPr>
          <w:rFonts w:hint="default" w:ascii="Arial" w:hAnsi="Arial" w:eastAsia="SimSun" w:cs="Arial"/>
          <w:i w:val="0"/>
          <w:iCs w:val="0"/>
          <w:color w:val="000000"/>
          <w:sz w:val="22"/>
          <w:szCs w:val="22"/>
          <w:u w:val="none"/>
          <w:bdr w:val="none" w:color="auto" w:sz="0" w:space="0"/>
          <w:lang w:val="en-US"/>
        </w:rPr>
      </w:pPr>
      <w:r>
        <w:rPr>
          <w:rFonts w:hint="default" w:ascii="Arial" w:hAnsi="Arial" w:eastAsia="SimSun" w:cs="Arial"/>
          <w:i w:val="0"/>
          <w:iCs w:val="0"/>
          <w:color w:val="000000"/>
          <w:sz w:val="22"/>
          <w:szCs w:val="22"/>
          <w:u w:val="none"/>
          <w:bdr w:val="none" w:color="auto" w:sz="0" w:space="0"/>
        </w:rPr>
        <w:t>Ex. Darjeeling sales in South market.</w:t>
      </w:r>
      <w:r>
        <w:rPr>
          <w:rFonts w:hint="default" w:ascii="Arial" w:hAnsi="Arial" w:eastAsia="SimSun" w:cs="Arial"/>
          <w:i w:val="0"/>
          <w:iCs w:val="0"/>
          <w:color w:val="000000"/>
          <w:sz w:val="22"/>
          <w:szCs w:val="22"/>
          <w:u w:val="none"/>
          <w:bdr w:val="none" w:color="auto" w:sz="0" w:space="0"/>
          <w:lang w:val="en-US"/>
        </w:rPr>
        <w:t xml:space="preserve"> </w:t>
      </w:r>
    </w:p>
    <w:p w14:paraId="6D799147">
      <w:pPr>
        <w:numPr>
          <w:numId w:val="0"/>
        </w:numPr>
        <w:jc w:val="left"/>
        <w:rPr>
          <w:rFonts w:hint="default" w:ascii="Arial" w:hAnsi="Arial" w:eastAsia="SimSun" w:cs="Arial"/>
          <w:i w:val="0"/>
          <w:iCs w:val="0"/>
          <w:color w:val="000000"/>
          <w:sz w:val="22"/>
          <w:szCs w:val="22"/>
          <w:u w:val="none"/>
          <w:bdr w:val="none" w:color="auto" w:sz="0" w:space="0"/>
          <w:lang w:val="en-US"/>
        </w:rPr>
      </w:pPr>
    </w:p>
    <w:p w14:paraId="219BEA76">
      <w:pPr>
        <w:numPr>
          <w:numId w:val="0"/>
        </w:numPr>
        <w:jc w:val="both"/>
        <w:rPr>
          <w:rFonts w:hint="default" w:ascii="Arial" w:hAnsi="Arial" w:eastAsia="SimSun" w:cs="Arial"/>
          <w:i w:val="0"/>
          <w:iCs w:val="0"/>
          <w:color w:val="000000"/>
          <w:sz w:val="22"/>
          <w:szCs w:val="22"/>
          <w:u w:val="none"/>
          <w:bdr w:val="none" w:color="auto" w:sz="0" w:space="0"/>
        </w:rPr>
      </w:pPr>
      <w:r>
        <w:rPr>
          <w:rFonts w:hint="default" w:ascii="Arial" w:hAnsi="Arial" w:eastAsia="SimSun" w:cs="Arial"/>
          <w:i w:val="0"/>
          <w:iCs w:val="0"/>
          <w:color w:val="000000"/>
          <w:sz w:val="22"/>
          <w:szCs w:val="22"/>
          <w:u w:val="none"/>
          <w:bdr w:val="none" w:color="auto" w:sz="0" w:space="0"/>
        </w:rPr>
        <w:t>Improving Sales of profitable products in the markets where currently it is negligible.</w:t>
      </w:r>
    </w:p>
    <w:p w14:paraId="403D4AE5">
      <w:pPr>
        <w:numPr>
          <w:numId w:val="0"/>
        </w:numPr>
        <w:jc w:val="both"/>
        <w:rPr>
          <w:rFonts w:hint="default" w:ascii="Arial" w:hAnsi="Arial" w:eastAsia="SimSun" w:cs="Arial"/>
          <w:i w:val="0"/>
          <w:iCs w:val="0"/>
          <w:color w:val="000000"/>
          <w:sz w:val="22"/>
          <w:szCs w:val="22"/>
          <w:u w:val="none"/>
          <w:bdr w:val="none" w:color="auto" w:sz="0" w:space="0"/>
          <w:lang w:val="en-US"/>
        </w:rPr>
      </w:pPr>
    </w:p>
    <w:p w14:paraId="79B68217">
      <w:pPr>
        <w:numPr>
          <w:ilvl w:val="0"/>
          <w:numId w:val="4"/>
        </w:numPr>
        <w:jc w:val="both"/>
        <w:rPr>
          <w:rFonts w:hint="default" w:ascii="Arial" w:hAnsi="Arial" w:cs="Arial"/>
          <w:b w:val="0"/>
          <w:bCs w:val="0"/>
          <w:sz w:val="22"/>
          <w:szCs w:val="22"/>
          <w:lang w:val="en-US"/>
        </w:rPr>
      </w:pPr>
      <w:r>
        <w:rPr>
          <w:rFonts w:hint="default" w:ascii="Arial" w:hAnsi="Arial" w:eastAsia="SimSun" w:cs="Arial"/>
          <w:i w:val="0"/>
          <w:iCs w:val="0"/>
          <w:color w:val="000000"/>
          <w:sz w:val="22"/>
          <w:szCs w:val="22"/>
          <w:u w:val="none"/>
          <w:bdr w:val="none" w:color="auto" w:sz="0" w:space="0"/>
        </w:rPr>
        <w:t>63% (94) stores have Sales less then $1300 which is the average sales for all stores. Majority of Sales and Profit comes from selected stores .</w:t>
      </w:r>
      <w:r>
        <w:rPr>
          <w:rFonts w:hint="default" w:ascii="Arial" w:hAnsi="Arial" w:eastAsia="SimSun" w:cs="Arial"/>
          <w:i w:val="0"/>
          <w:iCs w:val="0"/>
          <w:color w:val="000000"/>
          <w:sz w:val="22"/>
          <w:szCs w:val="22"/>
          <w:u w:val="none"/>
          <w:bdr w:val="none" w:color="auto" w:sz="0" w:space="0"/>
          <w:lang w:val="en-US"/>
        </w:rPr>
        <w:t xml:space="preserve"> </w:t>
      </w:r>
    </w:p>
    <w:p w14:paraId="7640A4E4">
      <w:pPr>
        <w:numPr>
          <w:numId w:val="0"/>
        </w:numPr>
        <w:jc w:val="both"/>
        <w:rPr>
          <w:rFonts w:hint="default" w:ascii="Arial" w:hAnsi="Arial" w:eastAsia="SimSun" w:cs="Arial"/>
          <w:i w:val="0"/>
          <w:iCs w:val="0"/>
          <w:color w:val="000000"/>
          <w:sz w:val="22"/>
          <w:szCs w:val="22"/>
          <w:u w:val="none"/>
          <w:bdr w:val="none" w:color="auto" w:sz="0" w:space="0"/>
        </w:rPr>
      </w:pPr>
      <w:r>
        <w:rPr>
          <w:rFonts w:hint="default" w:ascii="Arial" w:hAnsi="Arial" w:eastAsia="SimSun" w:cs="Arial"/>
          <w:i w:val="0"/>
          <w:iCs w:val="0"/>
          <w:color w:val="000000"/>
          <w:sz w:val="22"/>
          <w:szCs w:val="22"/>
          <w:u w:val="none"/>
          <w:bdr w:val="none" w:color="auto" w:sz="0" w:space="0"/>
        </w:rPr>
        <w:t>Efforts to improve the sales and profits of Stores where the Sales is below $500.</w:t>
      </w:r>
    </w:p>
    <w:p w14:paraId="346536AC">
      <w:pPr>
        <w:numPr>
          <w:numId w:val="0"/>
        </w:numPr>
        <w:jc w:val="both"/>
        <w:rPr>
          <w:rFonts w:hint="default" w:ascii="Arial" w:hAnsi="Arial" w:eastAsia="SimSun" w:cs="Arial"/>
          <w:i w:val="0"/>
          <w:iCs w:val="0"/>
          <w:color w:val="000000"/>
          <w:sz w:val="22"/>
          <w:szCs w:val="22"/>
          <w:u w:val="none"/>
          <w:bdr w:val="none" w:color="auto" w:sz="0" w:space="0"/>
          <w:lang w:val="en-US"/>
        </w:rPr>
      </w:pPr>
    </w:p>
    <w:p w14:paraId="1ABF2766">
      <w:pPr>
        <w:numPr>
          <w:ilvl w:val="0"/>
          <w:numId w:val="4"/>
        </w:numPr>
        <w:jc w:val="both"/>
        <w:rPr>
          <w:rFonts w:hint="default" w:ascii="Arial" w:hAnsi="Arial" w:cs="Arial"/>
          <w:b w:val="0"/>
          <w:bCs w:val="0"/>
          <w:sz w:val="22"/>
          <w:szCs w:val="22"/>
          <w:lang w:val="en-US"/>
        </w:rPr>
      </w:pPr>
      <w:r>
        <w:rPr>
          <w:rFonts w:hint="default" w:ascii="Arial" w:hAnsi="Arial" w:eastAsia="SimSun" w:cs="Arial"/>
          <w:i w:val="0"/>
          <w:iCs w:val="0"/>
          <w:color w:val="000000"/>
          <w:sz w:val="22"/>
          <w:szCs w:val="22"/>
          <w:u w:val="none"/>
          <w:bdr w:val="none" w:color="auto" w:sz="0" w:space="0"/>
        </w:rPr>
        <w:t>Sales on 1st Oct is high compared to 1st Nov in 2012 and 2013. Sales are highest on 1st Dec. 2012 and 2013.</w:t>
      </w:r>
      <w:r>
        <w:rPr>
          <w:rFonts w:hint="default" w:ascii="Arial" w:hAnsi="Arial" w:eastAsia="SimSun" w:cs="Arial"/>
          <w:i w:val="0"/>
          <w:iCs w:val="0"/>
          <w:color w:val="000000"/>
          <w:sz w:val="22"/>
          <w:szCs w:val="22"/>
          <w:u w:val="none"/>
          <w:bdr w:val="none" w:color="auto" w:sz="0" w:space="0"/>
          <w:lang w:val="en-US"/>
        </w:rPr>
        <w:t xml:space="preserv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6968F9"/>
    <w:multiLevelType w:val="singleLevel"/>
    <w:tmpl w:val="D66968F9"/>
    <w:lvl w:ilvl="0" w:tentative="0">
      <w:start w:val="1"/>
      <w:numFmt w:val="decimal"/>
      <w:suff w:val="space"/>
      <w:lvlText w:val="%1."/>
      <w:lvlJc w:val="left"/>
    </w:lvl>
  </w:abstractNum>
  <w:abstractNum w:abstractNumId="1">
    <w:nsid w:val="24CFC3CF"/>
    <w:multiLevelType w:val="singleLevel"/>
    <w:tmpl w:val="24CFC3CF"/>
    <w:lvl w:ilvl="0" w:tentative="0">
      <w:start w:val="1"/>
      <w:numFmt w:val="decimal"/>
      <w:suff w:val="space"/>
      <w:lvlText w:val="%1."/>
      <w:lvlJc w:val="left"/>
      <w:rPr>
        <w:rFonts w:hint="default" w:ascii="Arial" w:hAnsi="Arial" w:cs="Arial"/>
        <w:sz w:val="22"/>
        <w:szCs w:val="22"/>
      </w:rPr>
    </w:lvl>
  </w:abstractNum>
  <w:abstractNum w:abstractNumId="2">
    <w:nsid w:val="6727804C"/>
    <w:multiLevelType w:val="singleLevel"/>
    <w:tmpl w:val="6727804C"/>
    <w:lvl w:ilvl="0" w:tentative="0">
      <w:start w:val="1"/>
      <w:numFmt w:val="decimal"/>
      <w:suff w:val="space"/>
      <w:lvlText w:val="%1."/>
      <w:lvlJc w:val="left"/>
    </w:lvl>
  </w:abstractNum>
  <w:abstractNum w:abstractNumId="3">
    <w:nsid w:val="6D88CE62"/>
    <w:multiLevelType w:val="singleLevel"/>
    <w:tmpl w:val="6D88CE62"/>
    <w:lvl w:ilvl="0" w:tentative="0">
      <w:start w:val="1"/>
      <w:numFmt w:val="upperLetter"/>
      <w:suff w:val="space"/>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9E1575"/>
    <w:rsid w:val="01114C73"/>
    <w:rsid w:val="2DCF7369"/>
    <w:rsid w:val="569E1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6"/>
    <w:semiHidden/>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6">
    <w:name w:val="Heading 2 Char"/>
    <w:link w:val="3"/>
    <w:uiPriority w:val="0"/>
    <w:rPr>
      <w:b/>
      <w:bCs/>
      <w:sz w:val="32"/>
      <w:szCs w:val="32"/>
    </w:rPr>
  </w:style>
  <w:style w:type="character" w:customStyle="1" w:styleId="7">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42</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2024-11-10T14:32:00Z</dcterms:created>
  <dc:creator>JAY</dc:creator>
  <cp:lastModifiedBy>Vikrant Take</cp:lastModifiedBy>
  <dcterms:modified xsi:type="dcterms:W3CDTF">2024-11-18T12:57:02Z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80EF2C38071C47CE8E5E732ED3B13D01_11</vt:lpwstr>
  </property>
</Properties>
</file>