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77777777" w:rsidR="001614D0" w:rsidRPr="00DE4481" w:rsidRDefault="001614D0">
          <w:pPr>
            <w:pStyle w:val="TOCHeading"/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</w:rPr>
            <w:t>Table of Contents</w:t>
          </w:r>
        </w:p>
        <w:p w14:paraId="503CA68A" w14:textId="69484380" w:rsidR="00991A4B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128988" w:history="1">
            <w:r w:rsidR="00991A4B" w:rsidRPr="00C55130">
              <w:rPr>
                <w:rStyle w:val="Hyperlink"/>
                <w:noProof/>
              </w:rPr>
              <w:t>Modeliranje</w:t>
            </w:r>
            <w:r w:rsidR="00991A4B" w:rsidRPr="00C55130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991A4B">
              <w:rPr>
                <w:noProof/>
                <w:webHidden/>
              </w:rPr>
              <w:tab/>
            </w:r>
            <w:r w:rsidR="00991A4B">
              <w:rPr>
                <w:noProof/>
                <w:webHidden/>
              </w:rPr>
              <w:fldChar w:fldCharType="begin"/>
            </w:r>
            <w:r w:rsidR="00991A4B">
              <w:rPr>
                <w:noProof/>
                <w:webHidden/>
              </w:rPr>
              <w:instrText xml:space="preserve"> PAGEREF _Toc62128988 \h </w:instrText>
            </w:r>
            <w:r w:rsidR="00991A4B">
              <w:rPr>
                <w:noProof/>
                <w:webHidden/>
              </w:rPr>
            </w:r>
            <w:r w:rsidR="00991A4B">
              <w:rPr>
                <w:noProof/>
                <w:webHidden/>
              </w:rPr>
              <w:fldChar w:fldCharType="separate"/>
            </w:r>
            <w:r w:rsidR="00991A4B">
              <w:rPr>
                <w:noProof/>
                <w:webHidden/>
              </w:rPr>
              <w:t>3</w:t>
            </w:r>
            <w:r w:rsidR="00991A4B">
              <w:rPr>
                <w:noProof/>
                <w:webHidden/>
              </w:rPr>
              <w:fldChar w:fldCharType="end"/>
            </w:r>
          </w:hyperlink>
        </w:p>
        <w:p w14:paraId="41CDD36D" w14:textId="41579028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89" w:history="1">
            <w:r w:rsidRPr="00C55130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C787" w14:textId="5BCB7CC3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0" w:history="1">
            <w:r w:rsidRPr="00C55130">
              <w:rPr>
                <w:rStyle w:val="Hyperlink"/>
                <w:noProof/>
                <w:lang w:val="sr-Latn-RS"/>
              </w:rPr>
              <w:t>Opis namene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5218" w14:textId="158ACF2A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1" w:history="1">
            <w:r w:rsidRPr="00C55130">
              <w:rPr>
                <w:rStyle w:val="Hyperlink"/>
                <w:noProof/>
                <w:lang w:val="sr-Latn-RS"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4A93" w14:textId="7520382D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2" w:history="1">
            <w:r w:rsidRPr="00C55130">
              <w:rPr>
                <w:rStyle w:val="Hyperlink"/>
                <w:noProof/>
                <w:lang w:val="sr-Latn-RS"/>
              </w:rPr>
              <w:t>Tipične realizacije objekta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9370" w14:textId="34F6C6F5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3" w:history="1">
            <w:r w:rsidRPr="00C55130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05B4" w14:textId="6CC99065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4" w:history="1">
            <w:r w:rsidRPr="00C55130">
              <w:rPr>
                <w:rStyle w:val="Hyperlink"/>
                <w:noProof/>
                <w:lang w:val="sr-Latn-RS"/>
              </w:rPr>
              <w:t>Postojeće klase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B850" w14:textId="0EF235F1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5" w:history="1">
            <w:r w:rsidRPr="00C55130">
              <w:rPr>
                <w:rStyle w:val="Hyperlink"/>
                <w:noProof/>
                <w:lang w:val="sr-Latn-RS"/>
              </w:rPr>
              <w:t>Tipične vrednosti parametara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9A86" w14:textId="706D9E7C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6" w:history="1">
            <w:r w:rsidRPr="00C55130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C8C4" w14:textId="5B0E352F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7" w:history="1">
            <w:r w:rsidRPr="00C55130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E8FC" w14:textId="74F492E0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8" w:history="1">
            <w:r w:rsidRPr="00C55130">
              <w:rPr>
                <w:rStyle w:val="Hyperlink"/>
                <w:noProof/>
                <w:lang w:val="sr-Latn-RS"/>
              </w:rPr>
              <w:t>Nominalne vrednosti promenljivih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DE6F6" w14:textId="7917E135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8999" w:history="1">
            <w:r w:rsidRPr="00C55130">
              <w:rPr>
                <w:rStyle w:val="Hyperlink"/>
                <w:noProof/>
                <w:lang w:val="sr-Latn-RS"/>
              </w:rPr>
              <w:t>Poremećaj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35EC" w14:textId="34867BE9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0" w:history="1">
            <w:r w:rsidRPr="00C55130">
              <w:rPr>
                <w:rStyle w:val="Hyperlink"/>
                <w:noProof/>
                <w:lang w:val="sr-Latn-RS"/>
              </w:rPr>
              <w:t>Opseg upravljačkog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6E4F" w14:textId="2449CBB4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1" w:history="1">
            <w:r w:rsidRPr="00C55130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3A2CB" w14:textId="07721B60" w:rsidR="00991A4B" w:rsidRDefault="00991A4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2" w:history="1">
            <w:r w:rsidRPr="00C55130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1446" w14:textId="5A1BA4DC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3" w:history="1">
            <w:r w:rsidRPr="00C55130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82B1" w14:textId="14F3E502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4" w:history="1">
            <w:r w:rsidRPr="00C55130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A228" w14:textId="2F3C05E0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5" w:history="1">
            <w:r w:rsidRPr="00C55130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BAEA" w14:textId="35F7EDEA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6" w:history="1">
            <w:r w:rsidRPr="00C55130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D6970" w14:textId="2DB8F13C" w:rsidR="00991A4B" w:rsidRDefault="00991A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7" w:history="1">
            <w:r w:rsidRPr="00C55130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E400" w14:textId="0DC40D15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8" w:history="1">
            <w:r w:rsidRPr="00C55130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A692" w14:textId="691CE5E6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09" w:history="1">
            <w:r w:rsidRPr="00C55130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0F53" w14:textId="2FB1D1D2" w:rsidR="00991A4B" w:rsidRDefault="00991A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9010" w:history="1">
            <w:r w:rsidRPr="00C55130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3738A64A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64BFFEA" w14:textId="71E3C15D" w:rsidR="00AB5E9F" w:rsidRDefault="00AB5E9F" w:rsidP="007C44A0">
      <w:pPr>
        <w:pStyle w:val="Heading1"/>
        <w:rPr>
          <w:lang w:val="sr-Latn-RS"/>
        </w:rPr>
      </w:pPr>
      <w:bookmarkStart w:id="0" w:name="_Toc62128988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128989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  <w:bookmarkStart w:id="2" w:name="_Toc62128991"/>
    </w:p>
    <w:p w14:paraId="09579DF7" w14:textId="48AB2DE2" w:rsidR="00181D88" w:rsidRPr="00C30BDB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de-DE"/>
        </w:rPr>
      </w:pPr>
      <w:r w:rsidRPr="00181D88">
        <w:rPr>
          <w:rFonts w:ascii="Times New Roman" w:hAnsi="Times New Roman" w:cs="Times New Roman"/>
          <w:lang w:val="sr-Latn-RS"/>
        </w:rPr>
        <w:t>Prekidački izvori napona</w:t>
      </w:r>
      <w:r>
        <w:rPr>
          <w:rFonts w:ascii="Times New Roman" w:hAnsi="Times New Roman" w:cs="Times New Roman"/>
          <w:lang w:val="sr-Latn-RS"/>
        </w:rPr>
        <w:t xml:space="preserve"> ili </w:t>
      </w:r>
      <w:r w:rsidRPr="00181D88">
        <w:rPr>
          <w:rFonts w:ascii="Times New Roman" w:hAnsi="Times New Roman" w:cs="Times New Roman"/>
          <w:i/>
          <w:iCs/>
          <w:lang w:val="sr-Latn-RS"/>
        </w:rPr>
        <w:t>čoperi</w:t>
      </w:r>
      <w:r w:rsidRPr="00181D88">
        <w:rPr>
          <w:rFonts w:ascii="Times New Roman" w:hAnsi="Times New Roman" w:cs="Times New Roman"/>
          <w:lang w:val="sr-Latn-RS"/>
        </w:rPr>
        <w:t xml:space="preserve"> su e</w:t>
      </w:r>
      <w:r>
        <w:rPr>
          <w:rFonts w:ascii="Times New Roman" w:hAnsi="Times New Roman" w:cs="Times New Roman"/>
          <w:lang w:val="sr-Latn-RS"/>
        </w:rPr>
        <w:t>lektrična kola koja služe da sa vis</w:t>
      </w:r>
      <w:r w:rsidR="00536DBA">
        <w:rPr>
          <w:rFonts w:ascii="Times New Roman" w:hAnsi="Times New Roman" w:cs="Times New Roman"/>
          <w:lang w:val="sr-Latn-RS"/>
        </w:rPr>
        <w:t>o</w:t>
      </w:r>
      <w:r>
        <w:rPr>
          <w:rFonts w:ascii="Times New Roman" w:hAnsi="Times New Roman" w:cs="Times New Roman"/>
          <w:lang w:val="sr-Latn-RS"/>
        </w:rPr>
        <w:t xml:space="preserve">kom efikasnošću </w:t>
      </w:r>
      <w:r w:rsidR="00604994">
        <w:rPr>
          <w:rFonts w:ascii="Times New Roman" w:hAnsi="Times New Roman" w:cs="Times New Roman"/>
          <w:lang w:val="sr-Latn-RS"/>
        </w:rPr>
        <w:t xml:space="preserve">pojačavaju ili slabe nivo ulaznog napona. </w:t>
      </w:r>
      <w:r w:rsidRPr="00406431">
        <w:rPr>
          <w:rFonts w:ascii="Times New Roman" w:hAnsi="Times New Roman" w:cs="Times New Roman"/>
          <w:lang w:val="sr-Latn-RS"/>
        </w:rPr>
        <w:t>Buck-Boost DC/DC konvertor</w:t>
      </w:r>
      <w:r w:rsidRPr="00406431">
        <w:rPr>
          <w:rFonts w:ascii="Times New Roman" w:hAnsi="Times New Roman" w:cs="Times New Roman"/>
          <w:lang w:val="sr-Latn-RS"/>
        </w:rPr>
        <w:t xml:space="preserve"> </w:t>
      </w:r>
      <w:r w:rsidRPr="00406431">
        <w:rPr>
          <w:rFonts w:ascii="Times New Roman" w:hAnsi="Times New Roman" w:cs="Times New Roman"/>
          <w:lang w:val="sr-Latn-RS"/>
        </w:rPr>
        <w:t xml:space="preserve">je </w:t>
      </w:r>
      <w:r w:rsidRPr="00406431">
        <w:rPr>
          <w:rFonts w:ascii="Times New Roman" w:hAnsi="Times New Roman" w:cs="Times New Roman"/>
          <w:lang w:val="sr-Latn-RS"/>
        </w:rPr>
        <w:t>jed</w:t>
      </w:r>
      <w:r w:rsidR="00536DBA" w:rsidRPr="00406431">
        <w:rPr>
          <w:rFonts w:ascii="Times New Roman" w:hAnsi="Times New Roman" w:cs="Times New Roman"/>
          <w:lang w:val="sr-Latn-RS"/>
        </w:rPr>
        <w:t>an</w:t>
      </w:r>
      <w:r w:rsidRPr="00406431">
        <w:rPr>
          <w:rFonts w:ascii="Times New Roman" w:hAnsi="Times New Roman" w:cs="Times New Roman"/>
          <w:lang w:val="sr-Latn-RS"/>
        </w:rPr>
        <w:t xml:space="preserve"> takav izvor napona</w:t>
      </w:r>
      <w:r w:rsidR="00536DBA" w:rsidRPr="00406431">
        <w:rPr>
          <w:rFonts w:ascii="Times New Roman" w:hAnsi="Times New Roman" w:cs="Times New Roman"/>
          <w:lang w:val="sr-Latn-RS"/>
        </w:rPr>
        <w:t xml:space="preserve">. </w:t>
      </w:r>
      <w:r w:rsidR="00536DBA">
        <w:rPr>
          <w:rFonts w:ascii="Times New Roman" w:hAnsi="Times New Roman" w:cs="Times New Roman"/>
          <w:lang w:val="de-DE"/>
        </w:rPr>
        <w:t xml:space="preserve">Objekat upravljanja kojim ćemo se nadalje baviti dat je na slici 1. i naziva se invertujući buck-boost konvertor odnosno čoper spuštač-dizač napona. 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de-DE"/>
              </w:rPr>
              <m:t>-</m:t>
            </m:r>
            <m:r>
              <w:rPr>
                <w:rFonts w:ascii="Cambria Math" w:hAnsi="Cambria Math" w:cs="Times New Roman"/>
                <w:lang w:val="de-DE"/>
              </w:rPr>
              <m:t>∞</m:t>
            </m:r>
            <m:r>
              <w:rPr>
                <w:rFonts w:ascii="Cambria Math" w:hAnsi="Cambria Math" w:cs="Times New Roman"/>
                <w:lang w:val="de-DE"/>
              </w:rPr>
              <w:softHyphen/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w:rPr>
            <w:rFonts w:ascii="Cambria Math" w:hAnsi="Cambria Math" w:cs="Times New Roman"/>
            <w:lang w:val="de-DE"/>
          </w:rPr>
          <w:softHyphen/>
        </m:r>
      </m:oMath>
      <w:r w:rsidR="00406431">
        <w:rPr>
          <w:rFonts w:ascii="Times New Roman" w:eastAsiaTheme="minorEastAsia" w:hAnsi="Times New Roman" w:cs="Times New Roman"/>
          <w:lang w:val="de-DE"/>
        </w:rPr>
        <w:t>.</w:t>
      </w:r>
      <w:r w:rsidR="00C30BDB">
        <w:rPr>
          <w:rFonts w:ascii="Times New Roman" w:eastAsiaTheme="minorEastAsia" w:hAnsi="Times New Roman" w:cs="Times New Roman"/>
          <w:lang w:val="de-DE"/>
        </w:rPr>
        <w:t xml:space="preserve"> </w:t>
      </w:r>
      <w:r w:rsidR="00C30BDB" w:rsidRPr="00C30BDB">
        <w:rPr>
          <w:rFonts w:ascii="Times New Roman" w:eastAsiaTheme="minorEastAsia" w:hAnsi="Times New Roman" w:cs="Times New Roman"/>
          <w:lang w:val="de-DE"/>
        </w:rPr>
        <w:t>Treba reći da postoji i neinvertujući buck-boost DC-DC konvertor koji sadrži četiri p</w:t>
      </w:r>
      <w:r w:rsidR="00C30BDB">
        <w:rPr>
          <w:rFonts w:ascii="Times New Roman" w:eastAsiaTheme="minorEastAsia" w:hAnsi="Times New Roman" w:cs="Times New Roman"/>
          <w:lang w:val="de-DE"/>
        </w:rPr>
        <w:t>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47B11B4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 elemenata L, R i C, i aktivnih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</w:t>
      </w:r>
      <w:r>
        <w:rPr>
          <w:rFonts w:ascii="Times New Roman" w:hAnsi="Times New Roman" w:cs="Times New Roman"/>
          <w:lang w:val="sr-Latn-RS"/>
        </w:rPr>
        <w:t>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4. </w:t>
      </w:r>
      <w:r>
        <w:rPr>
          <w:rFonts w:ascii="Times New Roman" w:hAnsi="Times New Roman" w:cs="Times New Roman"/>
          <w:lang w:val="sr-Latn-RS"/>
        </w:rPr>
        <w:t xml:space="preserve">Ekvivalentna šema kola pri </w:t>
      </w:r>
      <w:r>
        <w:rPr>
          <w:rFonts w:ascii="Times New Roman" w:hAnsi="Times New Roman" w:cs="Times New Roman"/>
          <w:lang w:val="sr-Latn-RS"/>
        </w:rPr>
        <w:t>isključenom</w:t>
      </w:r>
      <w:r>
        <w:rPr>
          <w:rFonts w:ascii="Times New Roman" w:hAnsi="Times New Roman" w:cs="Times New Roman"/>
          <w:lang w:val="sr-Latn-RS"/>
        </w:rPr>
        <w:t xml:space="preserve">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3" w:name="_Toc62128993"/>
      <w:bookmarkEnd w:id="2"/>
      <w:r>
        <w:rPr>
          <w:lang w:val="sr-Latn-RS"/>
        </w:rPr>
        <w:t>Modeliranje fizičkih pojava u sistemu</w:t>
      </w:r>
      <w:bookmarkEnd w:id="3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499E2A6E" w:rsidR="00297672" w:rsidRPr="007E3941" w:rsidRDefault="00297672" w:rsidP="007E3941">
      <w:pPr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 i metoda usrednjavanja ekvivalentnih kola. U daljoj analizi ćemo koristiti metodu usrednjavanja ekvivalentnih kola jer smo osnovu već predstavili u prethodnom delu izveštaja.</w:t>
      </w:r>
    </w:p>
    <w:p w14:paraId="2AB456FF" w14:textId="39E28CED" w:rsidR="00CE3DA1" w:rsidRDefault="00CE3DA1" w:rsidP="00CE3DA1">
      <w:pPr>
        <w:pStyle w:val="Heading3"/>
        <w:rPr>
          <w:lang w:val="sr-Latn-RS"/>
        </w:rPr>
      </w:pPr>
      <w:bookmarkStart w:id="4" w:name="_Toc62128994"/>
      <w:r>
        <w:rPr>
          <w:lang w:val="sr-Latn-RS"/>
        </w:rPr>
        <w:lastRenderedPageBreak/>
        <w:t>Postojeće klase modela</w:t>
      </w:r>
      <w:bookmarkEnd w:id="4"/>
    </w:p>
    <w:p w14:paraId="36768860" w14:textId="3C7671C4" w:rsidR="00CE3DA1" w:rsidRDefault="00CE3DA1" w:rsidP="00CE3DA1">
      <w:pPr>
        <w:pStyle w:val="Heading3"/>
        <w:rPr>
          <w:lang w:val="sr-Latn-RS"/>
        </w:rPr>
      </w:pPr>
      <w:bookmarkStart w:id="5" w:name="_Toc62128995"/>
      <w:r>
        <w:rPr>
          <w:lang w:val="sr-Latn-RS"/>
        </w:rPr>
        <w:t>Tipične vrednosti parametara modela</w:t>
      </w:r>
      <w:bookmarkEnd w:id="5"/>
    </w:p>
    <w:p w14:paraId="26F7394E" w14:textId="2CE694BF" w:rsidR="00CE3DA1" w:rsidRDefault="00CE3DA1" w:rsidP="00CE3DA1">
      <w:pPr>
        <w:pStyle w:val="Heading3"/>
        <w:rPr>
          <w:lang w:val="sr-Latn-RS"/>
        </w:rPr>
      </w:pPr>
      <w:bookmarkStart w:id="6" w:name="_Toc62128996"/>
      <w:r>
        <w:rPr>
          <w:lang w:val="sr-Latn-RS"/>
        </w:rPr>
        <w:t>Pregled dostupne literature</w:t>
      </w:r>
      <w:bookmarkEnd w:id="6"/>
    </w:p>
    <w:p w14:paraId="05D0A126" w14:textId="1C7DB36C" w:rsidR="00BB1154" w:rsidRDefault="00BB1154" w:rsidP="00BB1154">
      <w:pPr>
        <w:pStyle w:val="Heading2"/>
        <w:rPr>
          <w:lang w:val="sr-Latn-RS"/>
        </w:rPr>
      </w:pPr>
      <w:bookmarkStart w:id="7" w:name="_Toc62128997"/>
      <w:r>
        <w:rPr>
          <w:lang w:val="sr-Latn-RS"/>
        </w:rPr>
        <w:t>Izbor nominalnog režima rada</w:t>
      </w:r>
      <w:bookmarkEnd w:id="7"/>
    </w:p>
    <w:p w14:paraId="1D58E7D7" w14:textId="065EEEA0" w:rsidR="00BB1154" w:rsidRDefault="00BB1154" w:rsidP="00BB1154">
      <w:pPr>
        <w:pStyle w:val="Heading3"/>
        <w:rPr>
          <w:lang w:val="sr-Latn-RS"/>
        </w:rPr>
      </w:pPr>
      <w:bookmarkStart w:id="8" w:name="_Toc62128998"/>
      <w:r>
        <w:rPr>
          <w:lang w:val="sr-Latn-RS"/>
        </w:rPr>
        <w:t>Nominalne vrednosti promenljivih</w:t>
      </w:r>
      <w:bookmarkEnd w:id="8"/>
    </w:p>
    <w:p w14:paraId="02F5342A" w14:textId="6028C18F" w:rsidR="00BB1154" w:rsidRDefault="00BB1154" w:rsidP="00BB1154">
      <w:pPr>
        <w:pStyle w:val="Heading3"/>
        <w:rPr>
          <w:lang w:val="sr-Latn-RS"/>
        </w:rPr>
      </w:pPr>
      <w:bookmarkStart w:id="9" w:name="_Toc62128999"/>
      <w:r>
        <w:rPr>
          <w:lang w:val="sr-Latn-RS"/>
        </w:rPr>
        <w:t>Poremećaj</w:t>
      </w:r>
      <w:bookmarkEnd w:id="9"/>
    </w:p>
    <w:p w14:paraId="1696719B" w14:textId="12DFF979" w:rsidR="00BB1154" w:rsidRDefault="00BB1154" w:rsidP="00BB1154">
      <w:pPr>
        <w:pStyle w:val="Heading3"/>
        <w:rPr>
          <w:lang w:val="sr-Latn-RS"/>
        </w:rPr>
      </w:pPr>
      <w:bookmarkStart w:id="10" w:name="_Toc62129000"/>
      <w:r>
        <w:rPr>
          <w:lang w:val="sr-Latn-RS"/>
        </w:rPr>
        <w:t>Opseg upravljačkog signala</w:t>
      </w:r>
      <w:bookmarkEnd w:id="10"/>
    </w:p>
    <w:p w14:paraId="35725AEB" w14:textId="317F6B37" w:rsidR="00BB1154" w:rsidRDefault="00BB1154" w:rsidP="00BB1154">
      <w:pPr>
        <w:pStyle w:val="Heading3"/>
        <w:rPr>
          <w:lang w:val="sr-Latn-RS"/>
        </w:rPr>
      </w:pPr>
      <w:bookmarkStart w:id="11" w:name="_Toc62129001"/>
      <w:r>
        <w:rPr>
          <w:lang w:val="sr-Latn-RS"/>
        </w:rPr>
        <w:t>Vremenske konstante prelaznih pojava</w:t>
      </w:r>
      <w:bookmarkEnd w:id="11"/>
    </w:p>
    <w:p w14:paraId="0040DE3F" w14:textId="577D5B2C" w:rsidR="00BB1154" w:rsidRPr="00BB1154" w:rsidRDefault="00BB1154" w:rsidP="00BB1154">
      <w:pPr>
        <w:pStyle w:val="Heading3"/>
        <w:rPr>
          <w:lang w:val="sr-Latn-RS"/>
        </w:rPr>
      </w:pPr>
      <w:bookmarkStart w:id="12" w:name="_Toc62129002"/>
      <w:r>
        <w:rPr>
          <w:lang w:val="sr-Latn-RS"/>
        </w:rPr>
        <w:t>Pregled dostupne literature</w:t>
      </w:r>
      <w:bookmarkEnd w:id="12"/>
    </w:p>
    <w:p w14:paraId="5F090E4A" w14:textId="17D6C283" w:rsidR="00AB5E9F" w:rsidRDefault="00AB5E9F" w:rsidP="00AB5E9F">
      <w:pPr>
        <w:pStyle w:val="Heading1"/>
        <w:rPr>
          <w:lang w:val="sr-Latn-RS"/>
        </w:rPr>
      </w:pPr>
      <w:bookmarkStart w:id="13" w:name="_Toc62129003"/>
      <w:r>
        <w:rPr>
          <w:lang w:val="sr-Latn-RS"/>
        </w:rPr>
        <w:t>Projektovanje nelinearnih sistema upravljanja</w:t>
      </w:r>
      <w:bookmarkEnd w:id="13"/>
    </w:p>
    <w:p w14:paraId="24F0E53F" w14:textId="7A43A7EF" w:rsidR="00AB5E9F" w:rsidRDefault="00991A4B" w:rsidP="00991A4B">
      <w:pPr>
        <w:pStyle w:val="Heading2"/>
        <w:rPr>
          <w:lang w:val="sr-Latn-RS"/>
        </w:rPr>
      </w:pPr>
      <w:bookmarkStart w:id="14" w:name="_Toc62129004"/>
      <w:r>
        <w:rPr>
          <w:lang w:val="sr-Latn-RS"/>
        </w:rPr>
        <w:t>Linearna regulacija</w:t>
      </w:r>
      <w:bookmarkEnd w:id="14"/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15" w:name="_Toc62129005"/>
      <w:r>
        <w:rPr>
          <w:lang w:val="sr-Latn-RS"/>
        </w:rPr>
        <w:t>Feedback linearizacija</w:t>
      </w:r>
      <w:bookmarkEnd w:id="15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16" w:name="_Toc62129006"/>
      <w:r>
        <w:rPr>
          <w:lang w:val="sr-Latn-RS"/>
        </w:rPr>
        <w:t>Klizno upravljanje</w:t>
      </w:r>
      <w:bookmarkEnd w:id="16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7" w:name="_Toc62129007"/>
      <w:r>
        <w:rPr>
          <w:lang w:val="sr-Latn-RS"/>
        </w:rPr>
        <w:t>Fuzzy upravljanje</w:t>
      </w:r>
      <w:bookmarkEnd w:id="17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8" w:name="_Toc62129008"/>
      <w:r>
        <w:rPr>
          <w:lang w:val="sr-Latn-RS"/>
        </w:rPr>
        <w:t>Komparativna analiza nelinearnih metoda upravljanja</w:t>
      </w:r>
      <w:bookmarkEnd w:id="18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9" w:name="_Toc62129009"/>
      <w:r>
        <w:rPr>
          <w:lang w:val="sr-Latn-RS"/>
        </w:rPr>
        <w:t>Zaključak</w:t>
      </w:r>
      <w:bookmarkEnd w:id="19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20" w:name="_Toc62129010"/>
      <w:r>
        <w:rPr>
          <w:lang w:val="sr-Latn-RS"/>
        </w:rPr>
        <w:t>Literatura</w:t>
      </w:r>
      <w:bookmarkEnd w:id="20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1614D0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10537" w14:textId="77777777" w:rsidR="003E6BD2" w:rsidRDefault="003E6BD2" w:rsidP="00981B7C">
      <w:pPr>
        <w:spacing w:after="0" w:line="240" w:lineRule="auto"/>
      </w:pPr>
      <w:r>
        <w:separator/>
      </w:r>
    </w:p>
  </w:endnote>
  <w:endnote w:type="continuationSeparator" w:id="0">
    <w:p w14:paraId="11EF4157" w14:textId="77777777" w:rsidR="003E6BD2" w:rsidRDefault="003E6BD2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2E32EB" w:rsidRPr="00EF667D" w:rsidRDefault="002E32EB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36DBD" w14:textId="77777777" w:rsidR="003E6BD2" w:rsidRDefault="003E6BD2" w:rsidP="00981B7C">
      <w:pPr>
        <w:spacing w:after="0" w:line="240" w:lineRule="auto"/>
      </w:pPr>
      <w:r>
        <w:separator/>
      </w:r>
    </w:p>
  </w:footnote>
  <w:footnote w:type="continuationSeparator" w:id="0">
    <w:p w14:paraId="122370FD" w14:textId="77777777" w:rsidR="003E6BD2" w:rsidRDefault="003E6BD2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2E32EB" w:rsidRPr="00981B7C" w:rsidRDefault="002E32EB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2E32EB" w:rsidRDefault="002E3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2E32EB" w:rsidRPr="00981B7C" w:rsidRDefault="002E32EB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14:paraId="5242C437" w14:textId="77777777" w:rsidR="002E32EB" w:rsidRDefault="002E3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2392F"/>
    <w:rsid w:val="00123CCD"/>
    <w:rsid w:val="0013511A"/>
    <w:rsid w:val="00136389"/>
    <w:rsid w:val="00147A39"/>
    <w:rsid w:val="001614D0"/>
    <w:rsid w:val="00181D88"/>
    <w:rsid w:val="00184B58"/>
    <w:rsid w:val="001C192A"/>
    <w:rsid w:val="001C2D6C"/>
    <w:rsid w:val="001D18A0"/>
    <w:rsid w:val="001F23F4"/>
    <w:rsid w:val="0020724A"/>
    <w:rsid w:val="00214797"/>
    <w:rsid w:val="00225763"/>
    <w:rsid w:val="00253757"/>
    <w:rsid w:val="00267580"/>
    <w:rsid w:val="00280D3D"/>
    <w:rsid w:val="002829EF"/>
    <w:rsid w:val="00297672"/>
    <w:rsid w:val="002A44EC"/>
    <w:rsid w:val="002B3BAF"/>
    <w:rsid w:val="002C12AD"/>
    <w:rsid w:val="002C765D"/>
    <w:rsid w:val="002D3676"/>
    <w:rsid w:val="002E32EB"/>
    <w:rsid w:val="002E41B8"/>
    <w:rsid w:val="002F2072"/>
    <w:rsid w:val="00323E81"/>
    <w:rsid w:val="00341204"/>
    <w:rsid w:val="00353D74"/>
    <w:rsid w:val="00370A3B"/>
    <w:rsid w:val="003919BC"/>
    <w:rsid w:val="003D09E4"/>
    <w:rsid w:val="003D1C59"/>
    <w:rsid w:val="003D6F0A"/>
    <w:rsid w:val="003E3B4B"/>
    <w:rsid w:val="003E6BD2"/>
    <w:rsid w:val="003F16DD"/>
    <w:rsid w:val="003F2865"/>
    <w:rsid w:val="003F3730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7231"/>
    <w:rsid w:val="004B5662"/>
    <w:rsid w:val="004E06DD"/>
    <w:rsid w:val="004E7C3C"/>
    <w:rsid w:val="004F0781"/>
    <w:rsid w:val="004F4ADE"/>
    <w:rsid w:val="004F7408"/>
    <w:rsid w:val="0050240B"/>
    <w:rsid w:val="00527E23"/>
    <w:rsid w:val="00536DBA"/>
    <w:rsid w:val="005403E9"/>
    <w:rsid w:val="00547321"/>
    <w:rsid w:val="0055289B"/>
    <w:rsid w:val="00564A58"/>
    <w:rsid w:val="0057405B"/>
    <w:rsid w:val="00577120"/>
    <w:rsid w:val="00591A47"/>
    <w:rsid w:val="005A56DA"/>
    <w:rsid w:val="005A6E75"/>
    <w:rsid w:val="005D5E44"/>
    <w:rsid w:val="005D629E"/>
    <w:rsid w:val="00604994"/>
    <w:rsid w:val="006143F7"/>
    <w:rsid w:val="00634DC0"/>
    <w:rsid w:val="0065289B"/>
    <w:rsid w:val="00656914"/>
    <w:rsid w:val="0066120A"/>
    <w:rsid w:val="006641D5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C2DEB"/>
    <w:rsid w:val="007C44A0"/>
    <w:rsid w:val="007D04F9"/>
    <w:rsid w:val="007D0E3B"/>
    <w:rsid w:val="007D2A8A"/>
    <w:rsid w:val="007E3941"/>
    <w:rsid w:val="007E7808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A6044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53583"/>
    <w:rsid w:val="00A63DD0"/>
    <w:rsid w:val="00A66FFA"/>
    <w:rsid w:val="00A729A8"/>
    <w:rsid w:val="00A779A7"/>
    <w:rsid w:val="00AA4358"/>
    <w:rsid w:val="00AB5E9F"/>
    <w:rsid w:val="00AC5856"/>
    <w:rsid w:val="00AC7823"/>
    <w:rsid w:val="00AD59E2"/>
    <w:rsid w:val="00B04183"/>
    <w:rsid w:val="00B064A2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B0195"/>
    <w:rsid w:val="00DE4481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C7B1C"/>
    <w:rsid w:val="00ED4764"/>
    <w:rsid w:val="00EF667D"/>
    <w:rsid w:val="00EF75D1"/>
    <w:rsid w:val="00F17B17"/>
    <w:rsid w:val="00F25C95"/>
    <w:rsid w:val="00F70379"/>
    <w:rsid w:val="00FB00C8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128</cp:revision>
  <dcterms:created xsi:type="dcterms:W3CDTF">2020-12-17T20:22:00Z</dcterms:created>
  <dcterms:modified xsi:type="dcterms:W3CDTF">2021-01-21T15:25:00Z</dcterms:modified>
</cp:coreProperties>
</file>