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77777777" w:rsidR="001614D0" w:rsidRPr="00DE4481" w:rsidRDefault="001614D0">
          <w:pPr>
            <w:pStyle w:val="TOCHeading"/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</w:rPr>
            <w:t>Table of Contents</w:t>
          </w:r>
        </w:p>
        <w:p w14:paraId="7E39670A" w14:textId="3281CD3B" w:rsidR="001A098C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238499" w:history="1">
            <w:r w:rsidR="001A098C" w:rsidRPr="00374BC1">
              <w:rPr>
                <w:rStyle w:val="Hyperlink"/>
                <w:noProof/>
              </w:rPr>
              <w:t>Modeliranje</w:t>
            </w:r>
            <w:r w:rsidR="001A098C" w:rsidRPr="00374BC1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1A098C">
              <w:rPr>
                <w:noProof/>
                <w:webHidden/>
              </w:rPr>
              <w:tab/>
            </w:r>
            <w:r w:rsidR="001A098C">
              <w:rPr>
                <w:noProof/>
                <w:webHidden/>
              </w:rPr>
              <w:fldChar w:fldCharType="begin"/>
            </w:r>
            <w:r w:rsidR="001A098C">
              <w:rPr>
                <w:noProof/>
                <w:webHidden/>
              </w:rPr>
              <w:instrText xml:space="preserve"> PAGEREF _Toc62238499 \h </w:instrText>
            </w:r>
            <w:r w:rsidR="001A098C">
              <w:rPr>
                <w:noProof/>
                <w:webHidden/>
              </w:rPr>
            </w:r>
            <w:r w:rsidR="001A098C">
              <w:rPr>
                <w:noProof/>
                <w:webHidden/>
              </w:rPr>
              <w:fldChar w:fldCharType="separate"/>
            </w:r>
            <w:r w:rsidR="001A098C">
              <w:rPr>
                <w:noProof/>
                <w:webHidden/>
              </w:rPr>
              <w:t>3</w:t>
            </w:r>
            <w:r w:rsidR="001A098C">
              <w:rPr>
                <w:noProof/>
                <w:webHidden/>
              </w:rPr>
              <w:fldChar w:fldCharType="end"/>
            </w:r>
          </w:hyperlink>
        </w:p>
        <w:p w14:paraId="7B32E1B1" w14:textId="6E49E36A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0" w:history="1">
            <w:r w:rsidRPr="00374BC1">
              <w:rPr>
                <w:rStyle w:val="Hyperlink"/>
                <w:noProof/>
                <w:lang w:val="sr-Latn-RS"/>
              </w:rPr>
              <w:t>Objekat upravljanja kao fizički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3544" w14:textId="6E98938E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1" w:history="1">
            <w:r w:rsidRPr="00374BC1">
              <w:rPr>
                <w:rStyle w:val="Hyperlink"/>
                <w:noProof/>
                <w:lang w:val="sr-Latn-RS"/>
              </w:rPr>
              <w:t>Modeliranje fizičkih pojava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562E" w14:textId="2D2610AD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2" w:history="1">
            <w:r w:rsidRPr="00374BC1">
              <w:rPr>
                <w:rStyle w:val="Hyperlink"/>
                <w:noProof/>
                <w:lang w:val="sr-Latn-RS"/>
              </w:rPr>
              <w:t>Izbor nominalnog režima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12CD" w14:textId="19953419" w:rsidR="001A098C" w:rsidRDefault="001A09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3" w:history="1">
            <w:r w:rsidRPr="00374BC1">
              <w:rPr>
                <w:rStyle w:val="Hyperlink"/>
                <w:noProof/>
                <w:lang w:val="sr-Latn-RS"/>
              </w:rPr>
              <w:t>Opseg upravljačkog signala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387C" w14:textId="610D4266" w:rsidR="001A098C" w:rsidRDefault="001A09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4" w:history="1">
            <w:r w:rsidRPr="00374BC1">
              <w:rPr>
                <w:rStyle w:val="Hyperlink"/>
                <w:noProof/>
                <w:lang w:val="sr-Latn-RS"/>
              </w:rPr>
              <w:t>Vremenske konstante prelaznih pojava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CA2F" w14:textId="1BB4A8EB" w:rsidR="001A098C" w:rsidRDefault="001A09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5" w:history="1">
            <w:r w:rsidRPr="00374BC1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3E72" w14:textId="2A0B0B2C" w:rsidR="001A098C" w:rsidRDefault="001A0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6" w:history="1">
            <w:r w:rsidRPr="00374BC1">
              <w:rPr>
                <w:rStyle w:val="Hyperlink"/>
                <w:noProof/>
                <w:lang w:val="sr-Latn-RS"/>
              </w:rPr>
              <w:t>Projektovanje nelinearnih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7F4B" w14:textId="3EC29008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7" w:history="1">
            <w:r w:rsidRPr="00374BC1">
              <w:rPr>
                <w:rStyle w:val="Hyperlink"/>
                <w:noProof/>
                <w:lang w:val="sr-Latn-RS"/>
              </w:rPr>
              <w:t>Linearna regulacija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3EF5" w14:textId="2F903521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8" w:history="1">
            <w:r w:rsidRPr="00374BC1">
              <w:rPr>
                <w:rStyle w:val="Hyperlink"/>
                <w:noProof/>
                <w:lang w:val="sr-Latn-RS"/>
              </w:rPr>
              <w:t>Feedback linearizacija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0742" w14:textId="2C9351A6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9" w:history="1">
            <w:r w:rsidRPr="00374BC1">
              <w:rPr>
                <w:rStyle w:val="Hyperlink"/>
                <w:noProof/>
                <w:lang w:val="sr-Latn-RS"/>
              </w:rPr>
              <w:t>Klizno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490A" w14:textId="5CC2B7FE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10" w:history="1">
            <w:r w:rsidRPr="00374BC1">
              <w:rPr>
                <w:rStyle w:val="Hyperlink"/>
                <w:noProof/>
                <w:lang w:val="sr-Latn-RS"/>
              </w:rPr>
              <w:t>Fuzzy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EB35" w14:textId="07FC0058" w:rsidR="001A098C" w:rsidRDefault="001A0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11" w:history="1">
            <w:r w:rsidRPr="00374BC1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43B8" w14:textId="2F5FC951" w:rsidR="001A098C" w:rsidRDefault="001A0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12" w:history="1">
            <w:r w:rsidRPr="00374BC1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C03D" w14:textId="754F9867" w:rsidR="001A098C" w:rsidRDefault="001A0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13" w:history="1">
            <w:r w:rsidRPr="00374BC1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CFA4" w14:textId="3C5CA832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64BFFEA" w14:textId="71E3C15D" w:rsidR="00AB5E9F" w:rsidRDefault="00AB5E9F" w:rsidP="007C44A0">
      <w:pPr>
        <w:pStyle w:val="Heading1"/>
        <w:rPr>
          <w:lang w:val="sr-Latn-RS"/>
        </w:rPr>
      </w:pPr>
      <w:bookmarkStart w:id="0" w:name="_Toc62238499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238500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</w:p>
    <w:p w14:paraId="09579DF7" w14:textId="2F812D1D" w:rsidR="00181D88" w:rsidRPr="001A098C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sr-Latn-RS"/>
        </w:rPr>
      </w:pPr>
      <w:r w:rsidRPr="00181D88">
        <w:rPr>
          <w:rFonts w:ascii="Times New Roman" w:hAnsi="Times New Roman" w:cs="Times New Roman"/>
          <w:lang w:val="sr-Latn-RS"/>
        </w:rPr>
        <w:t>Prekidački izvori napona</w:t>
      </w:r>
      <w:r>
        <w:rPr>
          <w:rFonts w:ascii="Times New Roman" w:hAnsi="Times New Roman" w:cs="Times New Roman"/>
          <w:lang w:val="sr-Latn-RS"/>
        </w:rPr>
        <w:t xml:space="preserve"> ili </w:t>
      </w:r>
      <w:r w:rsidRPr="00181D88">
        <w:rPr>
          <w:rFonts w:ascii="Times New Roman" w:hAnsi="Times New Roman" w:cs="Times New Roman"/>
          <w:i/>
          <w:iCs/>
          <w:lang w:val="sr-Latn-RS"/>
        </w:rPr>
        <w:t>čoperi</w:t>
      </w:r>
      <w:r w:rsidRPr="00181D88">
        <w:rPr>
          <w:rFonts w:ascii="Times New Roman" w:hAnsi="Times New Roman" w:cs="Times New Roman"/>
          <w:lang w:val="sr-Latn-RS"/>
        </w:rPr>
        <w:t xml:space="preserve"> su e</w:t>
      </w:r>
      <w:r>
        <w:rPr>
          <w:rFonts w:ascii="Times New Roman" w:hAnsi="Times New Roman" w:cs="Times New Roman"/>
          <w:lang w:val="sr-Latn-RS"/>
        </w:rPr>
        <w:t>lektrična kola koja služe da sa vis</w:t>
      </w:r>
      <w:r w:rsidR="00536DBA">
        <w:rPr>
          <w:rFonts w:ascii="Times New Roman" w:hAnsi="Times New Roman" w:cs="Times New Roman"/>
          <w:lang w:val="sr-Latn-RS"/>
        </w:rPr>
        <w:t>o</w:t>
      </w:r>
      <w:r>
        <w:rPr>
          <w:rFonts w:ascii="Times New Roman" w:hAnsi="Times New Roman" w:cs="Times New Roman"/>
          <w:lang w:val="sr-Latn-RS"/>
        </w:rPr>
        <w:t xml:space="preserve">kom efikasnošću </w:t>
      </w:r>
      <w:r w:rsidR="00604994">
        <w:rPr>
          <w:rFonts w:ascii="Times New Roman" w:hAnsi="Times New Roman" w:cs="Times New Roman"/>
          <w:lang w:val="sr-Latn-RS"/>
        </w:rPr>
        <w:t>pojačavaju ili slabe nivo ulaznog napona</w:t>
      </w:r>
      <w:r w:rsidR="004B6489">
        <w:rPr>
          <w:rFonts w:ascii="Times New Roman" w:hAnsi="Times New Roman" w:cs="Times New Roman"/>
          <w:lang w:val="sr-Latn-RS"/>
        </w:rPr>
        <w:t xml:space="preserve"> i njihova primena je izuzetno široka. Deo su gotovo svakog električnog napajanja u opsegu malih snaga reda veličine od mW i W u kućnim aparatima do MW kao stepen pretvaranja u solarnim elektranama i sličnim postrojenjima velike snage</w:t>
      </w:r>
      <w:r w:rsidR="00604994">
        <w:rPr>
          <w:rFonts w:ascii="Times New Roman" w:hAnsi="Times New Roman" w:cs="Times New Roman"/>
          <w:lang w:val="sr-Latn-RS"/>
        </w:rPr>
        <w:t xml:space="preserve">. </w:t>
      </w:r>
      <w:r w:rsidRPr="00406431">
        <w:rPr>
          <w:rFonts w:ascii="Times New Roman" w:hAnsi="Times New Roman" w:cs="Times New Roman"/>
          <w:lang w:val="sr-Latn-RS"/>
        </w:rPr>
        <w:t>Buck-Boost DC/DC konvertor je jed</w:t>
      </w:r>
      <w:r w:rsidR="00536DBA" w:rsidRPr="00406431">
        <w:rPr>
          <w:rFonts w:ascii="Times New Roman" w:hAnsi="Times New Roman" w:cs="Times New Roman"/>
          <w:lang w:val="sr-Latn-RS"/>
        </w:rPr>
        <w:t>an</w:t>
      </w:r>
      <w:r w:rsidRPr="00406431">
        <w:rPr>
          <w:rFonts w:ascii="Times New Roman" w:hAnsi="Times New Roman" w:cs="Times New Roman"/>
          <w:lang w:val="sr-Latn-RS"/>
        </w:rPr>
        <w:t xml:space="preserve"> takav </w:t>
      </w:r>
      <w:r w:rsidR="004B6489">
        <w:rPr>
          <w:rFonts w:ascii="Times New Roman" w:hAnsi="Times New Roman" w:cs="Times New Roman"/>
          <w:lang w:val="sr-Latn-RS"/>
        </w:rPr>
        <w:t>pretvarač.</w:t>
      </w:r>
      <w:r w:rsidR="00536DBA" w:rsidRPr="00406431">
        <w:rPr>
          <w:rFonts w:ascii="Times New Roman" w:hAnsi="Times New Roman" w:cs="Times New Roman"/>
          <w:lang w:val="sr-Latn-RS"/>
        </w:rPr>
        <w:t xml:space="preserve"> </w:t>
      </w:r>
      <w:r w:rsidR="00536DBA"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="00536DBA" w:rsidRPr="001A098C">
        <w:rPr>
          <w:rFonts w:ascii="Times New Roman" w:hAnsi="Times New Roman" w:cs="Times New Roman"/>
          <w:lang w:val="sr-Latn-RS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r>
              <w:rPr>
                <w:rFonts w:ascii="Cambria Math" w:hAnsi="Cambria Math" w:cs="Times New Roman"/>
                <w:lang w:val="sr-Latn-RS"/>
              </w:rPr>
              <m:t>∞</m:t>
            </m:r>
            <m:r>
              <m:rPr>
                <m:sty m:val="p"/>
              </m:rPr>
              <w:rPr>
                <w:rFonts w:ascii="Cambria Math" w:hAnsi="Cambria Math" w:cs="Times New Roman"/>
                <w:lang w:val="sr-Latn-RS"/>
              </w:rPr>
              <w:softHyphen/>
            </m:r>
            <m:r>
              <w:rPr>
                <w:rFonts w:ascii="Cambria Math" w:hAnsi="Cambria Math" w:cs="Times New Roman"/>
                <w:lang w:val="sr-Latn-RS"/>
              </w:rPr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lang w:val="sr-Latn-RS"/>
          </w:rPr>
          <w:softHyphen/>
        </m:r>
      </m:oMath>
      <w:r w:rsidR="00406431" w:rsidRPr="001A098C">
        <w:rPr>
          <w:rFonts w:ascii="Times New Roman" w:eastAsiaTheme="minorEastAsia" w:hAnsi="Times New Roman" w:cs="Times New Roman"/>
          <w:lang w:val="sr-Latn-RS"/>
        </w:rPr>
        <w:t>.</w:t>
      </w:r>
      <w:r w:rsidR="00C30BDB" w:rsidRPr="001A098C">
        <w:rPr>
          <w:rFonts w:ascii="Times New Roman" w:eastAsiaTheme="minorEastAsia" w:hAnsi="Times New Roman" w:cs="Times New Roman"/>
          <w:lang w:val="sr-Latn-RS"/>
        </w:rPr>
        <w:t xml:space="preserve"> Treba reći da postoji i neinvertujući buck-boost DC-DC konvertor koji sadrži četiri poluprovodnička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16D4058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</w:t>
      </w:r>
      <w:r w:rsidR="00DA5530">
        <w:rPr>
          <w:rFonts w:ascii="Times New Roman" w:hAnsi="Times New Roman" w:cs="Times New Roman"/>
          <w:lang w:val="sr-Latn-RS"/>
        </w:rPr>
        <w:t xml:space="preserve"> linearnih</w:t>
      </w:r>
      <w:r>
        <w:rPr>
          <w:rFonts w:ascii="Times New Roman" w:hAnsi="Times New Roman" w:cs="Times New Roman"/>
          <w:lang w:val="sr-Latn-RS"/>
        </w:rPr>
        <w:t xml:space="preserve"> elemenata L, R i C, i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2" w:name="_Toc62238501"/>
      <w:r>
        <w:rPr>
          <w:lang w:val="sr-Latn-RS"/>
        </w:rPr>
        <w:t>Modeliranje fizičkih pojava u sistemu</w:t>
      </w:r>
      <w:bookmarkEnd w:id="2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72A97C17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</w:t>
      </w:r>
      <w:r>
        <w:rPr>
          <w:lang w:val="sr-Latn-RS"/>
        </w:rPr>
        <w:t>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513E269E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</w:t>
      </w:r>
      <w:r w:rsidR="00600150">
        <w:rPr>
          <w:rFonts w:eastAsiaTheme="minorEastAsia"/>
          <w:lang w:val="sr-Latn-RS"/>
        </w:rPr>
        <w:t xml:space="preserve"> u formi afinoj po upravljanju</w:t>
      </w:r>
      <w:r w:rsidR="00534EE3">
        <w:rPr>
          <w:rFonts w:eastAsiaTheme="minorEastAsia"/>
          <w:lang w:val="sr-Latn-RS"/>
        </w:rPr>
        <w:t>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060488F3" w:rsidR="00534EE3" w:rsidRPr="00534EE3" w:rsidRDefault="00600150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1B5943C9" w14:textId="434162FE" w:rsidR="00534EE3" w:rsidRPr="00534EE3" w:rsidRDefault="00AD3266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u</m:t>
          </m:r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</w:p>
    <w:p w14:paraId="05D0A126" w14:textId="7DB2BA7E" w:rsidR="00BB1154" w:rsidRDefault="00BB1154" w:rsidP="00BB1154">
      <w:pPr>
        <w:pStyle w:val="Heading2"/>
        <w:rPr>
          <w:lang w:val="sr-Latn-RS"/>
        </w:rPr>
      </w:pPr>
      <w:bookmarkStart w:id="3" w:name="_Toc62238502"/>
      <w:r>
        <w:rPr>
          <w:lang w:val="sr-Latn-RS"/>
        </w:rPr>
        <w:t>Izbor nominalnog režima rada</w:t>
      </w:r>
      <w:bookmarkEnd w:id="3"/>
    </w:p>
    <w:p w14:paraId="4CA9667D" w14:textId="340DC32A" w:rsidR="00534EE3" w:rsidRDefault="00534EE3" w:rsidP="00534EE3">
      <w:pPr>
        <w:rPr>
          <w:lang w:val="sr-Latn-RS"/>
        </w:rPr>
      </w:pPr>
    </w:p>
    <w:p w14:paraId="0F04DEEA" w14:textId="4D34E2F8" w:rsidR="00534EE3" w:rsidRPr="00DA5530" w:rsidRDefault="00731ECE" w:rsidP="00DA5530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19CB7AE1" w14:textId="44040A2D" w:rsidR="00DA5530" w:rsidRDefault="00DA5530" w:rsidP="00DA5530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sekciji iznad zaključili smo da se sistemom upravlja relativnim vremenom uključenosti tranzistora u periodi komutacije odnosno </w:t>
      </w:r>
      <w:r w:rsidRPr="00DA5530">
        <w:rPr>
          <w:i/>
          <w:iCs/>
          <w:lang w:val="sr-Latn-RS"/>
        </w:rPr>
        <w:t>duty cycle</w:t>
      </w:r>
      <w:r>
        <w:rPr>
          <w:lang w:val="sr-Latn-RS"/>
        </w:rPr>
        <w:t xml:space="preserve">-om. Samim tim što ta veličina definiše odnos izmedju dva vremena, od kojih jedno ne može biti veće od drugog govori da je </w:t>
      </w:r>
      <m:oMath>
        <m:r>
          <w:rPr>
            <w:rFonts w:ascii="Cambria Math" w:hAnsi="Cambria Math"/>
            <w:lang w:val="sr-Latn-RS"/>
          </w:rPr>
          <m:t>[0, 1]</m:t>
        </m:r>
      </m:oMath>
      <w:r>
        <w:rPr>
          <w:lang w:val="sr-Latn-RS"/>
        </w:rPr>
        <w:t xml:space="preserve"> opseg vrednosti koje naše upravljanje zauzima, gde 1 predstavlja situaciju u kojoj je tranzistor uključen tokom čitave periode komutacije, a 0 suprotno. </w:t>
      </w:r>
    </w:p>
    <w:p w14:paraId="6A072774" w14:textId="4296D799" w:rsidR="00DA5530" w:rsidRDefault="00DA5530" w:rsidP="00DA5530">
      <w:pPr>
        <w:ind w:firstLine="720"/>
        <w:rPr>
          <w:lang w:val="sr-Latn-RS"/>
        </w:rPr>
      </w:pPr>
      <w:r>
        <w:rPr>
          <w:lang w:val="sr-Latn-RS"/>
        </w:rPr>
        <w:t xml:space="preserve">Još jedan aspekt sistema koji moramo da definišemo je identifikacija poremećaja. Kako je napajanje E jedini aktivni element u kolu nad kojim nemamo kontrolu, očigledno je </w:t>
      </w:r>
      <w:r w:rsidR="00DB5E27">
        <w:rPr>
          <w:lang w:val="sr-Latn-RS"/>
        </w:rPr>
        <w:t xml:space="preserve">u njemu najveća mogućnost delovanja poremećaja. Lako je zamisliti situaciju u kojoj se napon napajanja skokovito menja, na primer u sistemu solarnog napajanja u trenutku naoblačenja. U daljoj analizi razmatraćemo step poremećaj napona amplitude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3</m:t>
            </m:r>
          </m:den>
        </m:f>
        <m:r>
          <w:rPr>
            <w:rFonts w:ascii="Cambria Math" w:hAnsi="Cambria Math"/>
            <w:lang w:val="sr-Latn-RS"/>
          </w:rPr>
          <m:t>E</m:t>
        </m:r>
        <m:r>
          <w:rPr>
            <w:rFonts w:ascii="Cambria Math" w:eastAsiaTheme="minorEastAsia" w:hAnsi="Cambria Math"/>
            <w:lang w:val="sr-Latn-RS"/>
          </w:rPr>
          <m:t>=4 V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 w:rsidR="00DB5E27">
        <w:rPr>
          <w:rFonts w:eastAsiaTheme="minorEastAsia"/>
          <w:lang w:val="sr-Latn-RS"/>
        </w:rPr>
        <w:t>, što smatramo velikim poremećajem.</w:t>
      </w:r>
    </w:p>
    <w:p w14:paraId="148343E6" w14:textId="75A67327" w:rsidR="00DA5530" w:rsidRPr="00534EE3" w:rsidRDefault="00DA5530" w:rsidP="00DA5530">
      <w:pPr>
        <w:ind w:firstLine="720"/>
        <w:rPr>
          <w:lang w:val="sr-Latn-RS"/>
        </w:rPr>
      </w:pPr>
    </w:p>
    <w:p w14:paraId="1696719B" w14:textId="12DFF979" w:rsidR="00BB1154" w:rsidRDefault="00BB1154" w:rsidP="00BB1154">
      <w:pPr>
        <w:pStyle w:val="Heading3"/>
        <w:rPr>
          <w:lang w:val="sr-Latn-RS"/>
        </w:rPr>
      </w:pPr>
      <w:bookmarkStart w:id="4" w:name="_Toc62238503"/>
      <w:r>
        <w:rPr>
          <w:lang w:val="sr-Latn-RS"/>
        </w:rPr>
        <w:lastRenderedPageBreak/>
        <w:t>Opseg upravljačkog signala</w:t>
      </w:r>
      <w:bookmarkEnd w:id="4"/>
    </w:p>
    <w:p w14:paraId="35725AEB" w14:textId="317F6B37" w:rsidR="00BB1154" w:rsidRDefault="00BB1154" w:rsidP="00BB1154">
      <w:pPr>
        <w:pStyle w:val="Heading3"/>
        <w:rPr>
          <w:lang w:val="sr-Latn-RS"/>
        </w:rPr>
      </w:pPr>
      <w:bookmarkStart w:id="5" w:name="_Toc62238504"/>
      <w:r>
        <w:rPr>
          <w:lang w:val="sr-Latn-RS"/>
        </w:rPr>
        <w:t>Vremenske konstante prelaznih pojava</w:t>
      </w:r>
      <w:bookmarkEnd w:id="5"/>
    </w:p>
    <w:p w14:paraId="0040DE3F" w14:textId="577D5B2C" w:rsidR="00BB1154" w:rsidRPr="00BB1154" w:rsidRDefault="00BB1154" w:rsidP="00BB1154">
      <w:pPr>
        <w:pStyle w:val="Heading3"/>
        <w:rPr>
          <w:lang w:val="sr-Latn-RS"/>
        </w:rPr>
      </w:pPr>
      <w:bookmarkStart w:id="6" w:name="_Toc62238505"/>
      <w:r>
        <w:rPr>
          <w:lang w:val="sr-Latn-RS"/>
        </w:rPr>
        <w:t>Pregled dostupne literature</w:t>
      </w:r>
      <w:bookmarkEnd w:id="6"/>
    </w:p>
    <w:p w14:paraId="5F090E4A" w14:textId="17D6C283" w:rsidR="00AB5E9F" w:rsidRDefault="00AB5E9F" w:rsidP="00AB5E9F">
      <w:pPr>
        <w:pStyle w:val="Heading1"/>
        <w:rPr>
          <w:lang w:val="sr-Latn-RS"/>
        </w:rPr>
      </w:pPr>
      <w:bookmarkStart w:id="7" w:name="_Toc62238506"/>
      <w:r>
        <w:rPr>
          <w:lang w:val="sr-Latn-RS"/>
        </w:rPr>
        <w:t>Projektovanje nelinearnih sistema upravljanja</w:t>
      </w:r>
      <w:bookmarkEnd w:id="7"/>
    </w:p>
    <w:p w14:paraId="24F0E53F" w14:textId="7A43A7EF" w:rsidR="00AB5E9F" w:rsidRDefault="00991A4B" w:rsidP="00991A4B">
      <w:pPr>
        <w:pStyle w:val="Heading2"/>
        <w:rPr>
          <w:lang w:val="sr-Latn-RS"/>
        </w:rPr>
      </w:pPr>
      <w:bookmarkStart w:id="8" w:name="_Toc62238507"/>
      <w:r>
        <w:rPr>
          <w:lang w:val="sr-Latn-RS"/>
        </w:rPr>
        <w:t>Linearna regulacija</w:t>
      </w:r>
      <w:bookmarkEnd w:id="8"/>
    </w:p>
    <w:p w14:paraId="108E7E5A" w14:textId="36951BEA" w:rsidR="00991A4B" w:rsidRDefault="00991A4B" w:rsidP="00991A4B">
      <w:pPr>
        <w:pStyle w:val="Heading2"/>
        <w:rPr>
          <w:lang w:val="sr-Latn-RS"/>
        </w:rPr>
      </w:pPr>
      <w:bookmarkStart w:id="9" w:name="_Toc62238508"/>
      <w:r>
        <w:rPr>
          <w:lang w:val="sr-Latn-RS"/>
        </w:rPr>
        <w:t>Feedback linearizacija</w:t>
      </w:r>
      <w:bookmarkEnd w:id="9"/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0" w:name="_Toc62238509"/>
      <w:r>
        <w:rPr>
          <w:lang w:val="sr-Latn-RS"/>
        </w:rPr>
        <w:t>Klizno upravljanje</w:t>
      </w:r>
      <w:bookmarkEnd w:id="10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1" w:name="_Toc62238510"/>
      <w:r>
        <w:rPr>
          <w:lang w:val="sr-Latn-RS"/>
        </w:rPr>
        <w:t>Fuzzy upravljanje</w:t>
      </w:r>
      <w:bookmarkEnd w:id="11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2" w:name="_Toc62238511"/>
      <w:r>
        <w:rPr>
          <w:lang w:val="sr-Latn-RS"/>
        </w:rPr>
        <w:t>Komparativna analiza nelinearnih metoda upravljanja</w:t>
      </w:r>
      <w:bookmarkEnd w:id="12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3" w:name="_Toc62238512"/>
      <w:r>
        <w:rPr>
          <w:lang w:val="sr-Latn-RS"/>
        </w:rPr>
        <w:t>Zaključak</w:t>
      </w:r>
      <w:bookmarkEnd w:id="13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4" w:name="_Toc62238513"/>
      <w:r>
        <w:rPr>
          <w:lang w:val="sr-Latn-RS"/>
        </w:rPr>
        <w:t>Literatura</w:t>
      </w:r>
      <w:bookmarkEnd w:id="14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1614D0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4B2B9" w14:textId="77777777" w:rsidR="00AD3266" w:rsidRDefault="00AD3266" w:rsidP="00981B7C">
      <w:pPr>
        <w:spacing w:after="0" w:line="240" w:lineRule="auto"/>
      </w:pPr>
      <w:r>
        <w:separator/>
      </w:r>
    </w:p>
  </w:endnote>
  <w:endnote w:type="continuationSeparator" w:id="0">
    <w:p w14:paraId="2D42B555" w14:textId="77777777" w:rsidR="00AD3266" w:rsidRDefault="00AD3266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36C37" w14:textId="77777777" w:rsidR="00AD3266" w:rsidRDefault="00AD3266" w:rsidP="00981B7C">
      <w:pPr>
        <w:spacing w:after="0" w:line="240" w:lineRule="auto"/>
      </w:pPr>
      <w:r>
        <w:separator/>
      </w:r>
    </w:p>
  </w:footnote>
  <w:footnote w:type="continuationSeparator" w:id="0">
    <w:p w14:paraId="484EC2CF" w14:textId="77777777" w:rsidR="00AD3266" w:rsidRDefault="00AD3266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981B7C" w:rsidRDefault="00731ECE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14:paraId="5242C437" w14:textId="77777777" w:rsidR="00731ECE" w:rsidRDefault="00731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D3924"/>
    <w:rsid w:val="000D3B15"/>
    <w:rsid w:val="000E3A8E"/>
    <w:rsid w:val="000E48A5"/>
    <w:rsid w:val="000F42B4"/>
    <w:rsid w:val="000F6737"/>
    <w:rsid w:val="0010567E"/>
    <w:rsid w:val="0012392F"/>
    <w:rsid w:val="00123CCD"/>
    <w:rsid w:val="0013511A"/>
    <w:rsid w:val="00136389"/>
    <w:rsid w:val="00147A39"/>
    <w:rsid w:val="001614D0"/>
    <w:rsid w:val="00181D88"/>
    <w:rsid w:val="00184B58"/>
    <w:rsid w:val="001A098C"/>
    <w:rsid w:val="001C192A"/>
    <w:rsid w:val="001C2D6C"/>
    <w:rsid w:val="001D18A0"/>
    <w:rsid w:val="001F1FCE"/>
    <w:rsid w:val="001F23F4"/>
    <w:rsid w:val="0020724A"/>
    <w:rsid w:val="00214797"/>
    <w:rsid w:val="00225763"/>
    <w:rsid w:val="00253757"/>
    <w:rsid w:val="00267580"/>
    <w:rsid w:val="00280D3D"/>
    <w:rsid w:val="002829EF"/>
    <w:rsid w:val="00297672"/>
    <w:rsid w:val="002A44EC"/>
    <w:rsid w:val="002B3BAF"/>
    <w:rsid w:val="002C12AD"/>
    <w:rsid w:val="002C765D"/>
    <w:rsid w:val="002D3676"/>
    <w:rsid w:val="002E32EB"/>
    <w:rsid w:val="002E41B8"/>
    <w:rsid w:val="002F2072"/>
    <w:rsid w:val="00323E81"/>
    <w:rsid w:val="00341204"/>
    <w:rsid w:val="00353D74"/>
    <w:rsid w:val="00370A3B"/>
    <w:rsid w:val="003919BC"/>
    <w:rsid w:val="003D09E4"/>
    <w:rsid w:val="003D1C59"/>
    <w:rsid w:val="003D6F0A"/>
    <w:rsid w:val="003E3B4B"/>
    <w:rsid w:val="003F16DD"/>
    <w:rsid w:val="003F2865"/>
    <w:rsid w:val="003F3730"/>
    <w:rsid w:val="00406431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403E9"/>
    <w:rsid w:val="00547321"/>
    <w:rsid w:val="0055289B"/>
    <w:rsid w:val="00564A58"/>
    <w:rsid w:val="0057405B"/>
    <w:rsid w:val="00577120"/>
    <w:rsid w:val="00591A47"/>
    <w:rsid w:val="005A56DA"/>
    <w:rsid w:val="005A6E75"/>
    <w:rsid w:val="005D5E44"/>
    <w:rsid w:val="005D629E"/>
    <w:rsid w:val="00600150"/>
    <w:rsid w:val="00604994"/>
    <w:rsid w:val="006143F7"/>
    <w:rsid w:val="00634DC0"/>
    <w:rsid w:val="0065289B"/>
    <w:rsid w:val="00656914"/>
    <w:rsid w:val="0066120A"/>
    <w:rsid w:val="006641D5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C2DEB"/>
    <w:rsid w:val="007C44A0"/>
    <w:rsid w:val="007D04F9"/>
    <w:rsid w:val="007D0E3B"/>
    <w:rsid w:val="007D2A8A"/>
    <w:rsid w:val="007E3941"/>
    <w:rsid w:val="007E7808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A6044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56DC"/>
    <w:rsid w:val="00996941"/>
    <w:rsid w:val="009B37AD"/>
    <w:rsid w:val="009D0869"/>
    <w:rsid w:val="009D70BC"/>
    <w:rsid w:val="009D7C12"/>
    <w:rsid w:val="009E159D"/>
    <w:rsid w:val="009E742A"/>
    <w:rsid w:val="009F264F"/>
    <w:rsid w:val="00A03B3A"/>
    <w:rsid w:val="00A14BEC"/>
    <w:rsid w:val="00A23306"/>
    <w:rsid w:val="00A53583"/>
    <w:rsid w:val="00A63DD0"/>
    <w:rsid w:val="00A66FFA"/>
    <w:rsid w:val="00A729A8"/>
    <w:rsid w:val="00A779A7"/>
    <w:rsid w:val="00A94DC8"/>
    <w:rsid w:val="00AA4358"/>
    <w:rsid w:val="00AB5E9F"/>
    <w:rsid w:val="00AC5856"/>
    <w:rsid w:val="00AC7823"/>
    <w:rsid w:val="00AD3266"/>
    <w:rsid w:val="00AD59E2"/>
    <w:rsid w:val="00B04183"/>
    <w:rsid w:val="00B064A2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C0740F"/>
    <w:rsid w:val="00C15340"/>
    <w:rsid w:val="00C164B4"/>
    <w:rsid w:val="00C22D4C"/>
    <w:rsid w:val="00C26238"/>
    <w:rsid w:val="00C30BDB"/>
    <w:rsid w:val="00C36415"/>
    <w:rsid w:val="00C62D44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44C59"/>
    <w:rsid w:val="00D71714"/>
    <w:rsid w:val="00D90646"/>
    <w:rsid w:val="00DA5530"/>
    <w:rsid w:val="00DB0195"/>
    <w:rsid w:val="00DB5E27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C7B1C"/>
    <w:rsid w:val="00ED4764"/>
    <w:rsid w:val="00EF667D"/>
    <w:rsid w:val="00EF75D1"/>
    <w:rsid w:val="00F17B17"/>
    <w:rsid w:val="00F25C95"/>
    <w:rsid w:val="00F70379"/>
    <w:rsid w:val="00FB00C8"/>
    <w:rsid w:val="00FD0C41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7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132</cp:revision>
  <dcterms:created xsi:type="dcterms:W3CDTF">2020-12-17T20:22:00Z</dcterms:created>
  <dcterms:modified xsi:type="dcterms:W3CDTF">2021-01-22T19:15:00Z</dcterms:modified>
</cp:coreProperties>
</file>