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A3FA8" w14:textId="77777777" w:rsidR="000A57DF" w:rsidRPr="007C44A0" w:rsidRDefault="00981B7C" w:rsidP="007C44A0">
      <w:pPr>
        <w:pStyle w:val="Title"/>
        <w:rPr>
          <w:rFonts w:ascii="Times New Roman" w:eastAsiaTheme="minorEastAsia" w:hAnsi="Times New Roman" w:cs="Times New Roman"/>
          <w:lang w:val="sr-Latn-RS"/>
        </w:rPr>
      </w:pPr>
      <w:r w:rsidRPr="00DE4481">
        <w:rPr>
          <w:rFonts w:eastAsiaTheme="minorEastAsia"/>
          <w:lang w:val="sr-Latn-RS"/>
        </w:rPr>
        <w:br/>
      </w:r>
      <w:r w:rsidRPr="00DE4481">
        <w:rPr>
          <w:rFonts w:eastAsiaTheme="minorEastAsia"/>
          <w:lang w:val="sr-Latn-RS"/>
        </w:rPr>
        <w:br/>
      </w:r>
      <w:r w:rsidRPr="007C44A0">
        <w:rPr>
          <w:rFonts w:ascii="Times New Roman" w:eastAsiaTheme="minorEastAsia" w:hAnsi="Times New Roman" w:cs="Times New Roman"/>
          <w:lang w:val="sr-Latn-RS"/>
        </w:rPr>
        <w:t>Nelinearni sistemi upravljanja 2</w:t>
      </w:r>
    </w:p>
    <w:p w14:paraId="05A8F87C" w14:textId="77777777" w:rsidR="001614D0" w:rsidRPr="007C44A0" w:rsidRDefault="001614D0" w:rsidP="007C44A0">
      <w:pPr>
        <w:pStyle w:val="Title"/>
        <w:rPr>
          <w:rFonts w:ascii="Times New Roman" w:eastAsiaTheme="minorEastAsia" w:hAnsi="Times New Roman" w:cs="Times New Roman"/>
          <w:lang w:val="sr-Latn-RS"/>
        </w:rPr>
      </w:pPr>
    </w:p>
    <w:p w14:paraId="3E51689E" w14:textId="77777777" w:rsidR="001614D0" w:rsidRPr="007C44A0" w:rsidRDefault="00981B7C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Theme="minorEastAsia" w:hAnsi="Times New Roman" w:cs="Times New Roman"/>
          <w:lang w:val="sr-Latn-RS"/>
        </w:rPr>
        <w:t xml:space="preserve">Projekat </w:t>
      </w:r>
      <w:r w:rsidR="005403E9" w:rsidRPr="007C44A0">
        <w:rPr>
          <w:rFonts w:ascii="Times New Roman" w:eastAsiaTheme="minorEastAsia" w:hAnsi="Times New Roman" w:cs="Times New Roman"/>
          <w:lang w:val="sr-Latn-RS"/>
        </w:rPr>
        <w:t>br.</w:t>
      </w:r>
      <w:r w:rsidR="00CD57F4" w:rsidRPr="007C44A0">
        <w:rPr>
          <w:rFonts w:ascii="Times New Roman" w:eastAsiaTheme="minorEastAsia" w:hAnsi="Times New Roman" w:cs="Times New Roman"/>
          <w:lang w:val="sr-Latn-RS"/>
        </w:rPr>
        <w:t>1</w:t>
      </w:r>
    </w:p>
    <w:p w14:paraId="54273862" w14:textId="77777777" w:rsidR="00981B7C" w:rsidRPr="007C44A0" w:rsidRDefault="00981B7C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="Times New Roman" w:hAnsi="Times New Roman" w:cs="Times New Roman"/>
          <w:color w:val="000000" w:themeColor="text1"/>
        </w:rPr>
        <w:t>Buck-Boost DC-DC konvertor</w:t>
      </w:r>
      <w:r w:rsidR="001614D0" w:rsidRPr="007C44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FAAF046" w14:textId="77777777" w:rsidR="005403E9" w:rsidRPr="007C44A0" w:rsidRDefault="005403E9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</w:p>
    <w:p w14:paraId="5BD0A41D" w14:textId="77777777" w:rsidR="005403E9" w:rsidRPr="007C44A0" w:rsidRDefault="005403E9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="Times New Roman" w:hAnsi="Times New Roman" w:cs="Times New Roman"/>
          <w:color w:val="000000" w:themeColor="text1"/>
        </w:rPr>
        <w:t xml:space="preserve">Parcijalni zadatak </w:t>
      </w:r>
      <w:r w:rsidR="00DB0195" w:rsidRPr="007C44A0">
        <w:rPr>
          <w:rFonts w:ascii="Times New Roman" w:eastAsia="Times New Roman" w:hAnsi="Times New Roman" w:cs="Times New Roman"/>
          <w:color w:val="000000" w:themeColor="text1"/>
        </w:rPr>
        <w:t>3</w:t>
      </w:r>
    </w:p>
    <w:p w14:paraId="6E34E1F2" w14:textId="70DBD279" w:rsidR="001614D0" w:rsidRPr="007C44A0" w:rsidRDefault="00DB0195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Komparativna analiza</w:t>
      </w:r>
      <w:r w:rsidR="001614D0" w:rsidRPr="007C44A0">
        <w:rPr>
          <w:rFonts w:ascii="Times New Roman" w:eastAsia="Times New Roman" w:hAnsi="Times New Roman" w:cs="Times New Roman"/>
          <w:color w:val="000000" w:themeColor="text1"/>
        </w:rPr>
        <w:br/>
      </w:r>
      <w:r w:rsidR="005403E9" w:rsidRPr="007C44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5403E9">
        <w:rPr>
          <w:rFonts w:eastAsia="Times New Roman"/>
          <w:color w:val="000000" w:themeColor="text1"/>
          <w:sz w:val="28"/>
          <w:szCs w:val="28"/>
        </w:rPr>
        <w:br/>
      </w:r>
      <w:r w:rsidR="005403E9">
        <w:rPr>
          <w:rFonts w:eastAsia="Times New Roman"/>
          <w:color w:val="000000" w:themeColor="text1"/>
          <w:sz w:val="28"/>
          <w:szCs w:val="28"/>
        </w:rPr>
        <w:br/>
      </w:r>
      <w:r w:rsidR="001614D0" w:rsidRPr="00DE4481">
        <w:rPr>
          <w:rFonts w:eastAsia="Times New Roman"/>
          <w:color w:val="000000" w:themeColor="text1"/>
          <w:sz w:val="28"/>
          <w:szCs w:val="28"/>
        </w:rPr>
        <w:br/>
      </w:r>
      <w:r w:rsidR="001614D0" w:rsidRPr="00DE4481">
        <w:rPr>
          <w:rFonts w:eastAsia="Times New Roman"/>
          <w:color w:val="000000" w:themeColor="text1"/>
          <w:sz w:val="28"/>
          <w:szCs w:val="28"/>
        </w:rPr>
        <w:br/>
      </w:r>
      <w:r w:rsidR="001614D0" w:rsidRPr="00DE4481">
        <w:rPr>
          <w:rFonts w:eastAsia="Times New Roman"/>
          <w:color w:val="000000" w:themeColor="text1"/>
          <w:sz w:val="28"/>
          <w:szCs w:val="28"/>
        </w:rPr>
        <w:br/>
      </w:r>
      <w:r w:rsidR="001614D0" w:rsidRPr="007C44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Studenti</w:t>
      </w:r>
      <w:r w:rsidR="007C44A0" w:rsidRPr="007C44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7DCCF2F4" w14:textId="77777777" w:rsidR="001614D0" w:rsidRPr="00DE4481" w:rsidRDefault="001614D0" w:rsidP="001614D0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E448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Marina Mojsilović 0211/2017</w:t>
      </w:r>
    </w:p>
    <w:p w14:paraId="3A91662A" w14:textId="77777777" w:rsidR="001614D0" w:rsidRPr="00DE4481" w:rsidRDefault="001614D0" w:rsidP="001614D0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E448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Viktor Todosijević 0050/2017</w:t>
      </w:r>
    </w:p>
    <w:p w14:paraId="770925E8" w14:textId="77777777" w:rsidR="00981B7C" w:rsidRPr="00DE4481" w:rsidRDefault="00981B7C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002E84" w14:textId="77777777" w:rsidR="001614D0" w:rsidRPr="00DE4481" w:rsidRDefault="001614D0">
      <w:pPr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 w:rsidRPr="00DE4481">
        <w:rPr>
          <w:rFonts w:ascii="Times New Roman" w:eastAsiaTheme="minorEastAsia" w:hAnsi="Times New Roman" w:cs="Times New Roman"/>
          <w:sz w:val="24"/>
          <w:szCs w:val="24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2164294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0553E5" w14:textId="77777777" w:rsidR="001614D0" w:rsidRPr="00DE4481" w:rsidRDefault="001614D0">
          <w:pPr>
            <w:pStyle w:val="TOCHeading"/>
            <w:rPr>
              <w:rFonts w:ascii="Times New Roman" w:hAnsi="Times New Roman" w:cs="Times New Roman"/>
            </w:rPr>
          </w:pPr>
          <w:r w:rsidRPr="00DE4481">
            <w:rPr>
              <w:rFonts w:ascii="Times New Roman" w:hAnsi="Times New Roman" w:cs="Times New Roman"/>
            </w:rPr>
            <w:t>Table of Contents</w:t>
          </w:r>
        </w:p>
        <w:p w14:paraId="503CA68A" w14:textId="69484380" w:rsidR="00991A4B" w:rsidRDefault="001614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E4481">
            <w:rPr>
              <w:rFonts w:ascii="Times New Roman" w:hAnsi="Times New Roman" w:cs="Times New Roman"/>
            </w:rPr>
            <w:fldChar w:fldCharType="begin"/>
          </w:r>
          <w:r w:rsidRPr="00DE4481">
            <w:rPr>
              <w:rFonts w:ascii="Times New Roman" w:hAnsi="Times New Roman" w:cs="Times New Roman"/>
            </w:rPr>
            <w:instrText xml:space="preserve"> TOC \o "1-3" \h \z \u </w:instrText>
          </w:r>
          <w:r w:rsidRPr="00DE4481">
            <w:rPr>
              <w:rFonts w:ascii="Times New Roman" w:hAnsi="Times New Roman" w:cs="Times New Roman"/>
            </w:rPr>
            <w:fldChar w:fldCharType="separate"/>
          </w:r>
          <w:hyperlink w:anchor="_Toc62128988" w:history="1">
            <w:r w:rsidR="00991A4B" w:rsidRPr="00C55130">
              <w:rPr>
                <w:rStyle w:val="Hyperlink"/>
                <w:noProof/>
              </w:rPr>
              <w:t>Modeliranje</w:t>
            </w:r>
            <w:r w:rsidR="00991A4B" w:rsidRPr="00C55130">
              <w:rPr>
                <w:rStyle w:val="Hyperlink"/>
                <w:noProof/>
                <w:lang w:val="sr-Latn-RS"/>
              </w:rPr>
              <w:t xml:space="preserve"> i analiza sistema upravljanja</w:t>
            </w:r>
            <w:r w:rsidR="00991A4B">
              <w:rPr>
                <w:noProof/>
                <w:webHidden/>
              </w:rPr>
              <w:tab/>
            </w:r>
            <w:r w:rsidR="00991A4B">
              <w:rPr>
                <w:noProof/>
                <w:webHidden/>
              </w:rPr>
              <w:fldChar w:fldCharType="begin"/>
            </w:r>
            <w:r w:rsidR="00991A4B">
              <w:rPr>
                <w:noProof/>
                <w:webHidden/>
              </w:rPr>
              <w:instrText xml:space="preserve"> PAGEREF _Toc62128988 \h </w:instrText>
            </w:r>
            <w:r w:rsidR="00991A4B">
              <w:rPr>
                <w:noProof/>
                <w:webHidden/>
              </w:rPr>
            </w:r>
            <w:r w:rsidR="00991A4B">
              <w:rPr>
                <w:noProof/>
                <w:webHidden/>
              </w:rPr>
              <w:fldChar w:fldCharType="separate"/>
            </w:r>
            <w:r w:rsidR="00991A4B">
              <w:rPr>
                <w:noProof/>
                <w:webHidden/>
              </w:rPr>
              <w:t>3</w:t>
            </w:r>
            <w:r w:rsidR="00991A4B">
              <w:rPr>
                <w:noProof/>
                <w:webHidden/>
              </w:rPr>
              <w:fldChar w:fldCharType="end"/>
            </w:r>
          </w:hyperlink>
        </w:p>
        <w:p w14:paraId="41CDD36D" w14:textId="41579028" w:rsidR="00991A4B" w:rsidRDefault="00991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89" w:history="1">
            <w:r w:rsidRPr="00C55130">
              <w:rPr>
                <w:rStyle w:val="Hyperlink"/>
                <w:noProof/>
                <w:lang w:val="sr-Latn-RS"/>
              </w:rPr>
              <w:t>Objekat upravljanja kao fizički 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4C787" w14:textId="5BCB7CC3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90" w:history="1">
            <w:r w:rsidRPr="00C55130">
              <w:rPr>
                <w:rStyle w:val="Hyperlink"/>
                <w:noProof/>
                <w:lang w:val="sr-Latn-RS"/>
              </w:rPr>
              <w:t>Opis namene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75218" w14:textId="158ACF2A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91" w:history="1">
            <w:r w:rsidRPr="00C55130">
              <w:rPr>
                <w:rStyle w:val="Hyperlink"/>
                <w:noProof/>
                <w:lang w:val="sr-Latn-RS"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54A93" w14:textId="7520382D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92" w:history="1">
            <w:r w:rsidRPr="00C55130">
              <w:rPr>
                <w:rStyle w:val="Hyperlink"/>
                <w:noProof/>
                <w:lang w:val="sr-Latn-RS"/>
              </w:rPr>
              <w:t>Tipične realizacije objekta upravljanja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9370" w14:textId="34F6C6F5" w:rsidR="00991A4B" w:rsidRDefault="00991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93" w:history="1">
            <w:r w:rsidRPr="00C55130">
              <w:rPr>
                <w:rStyle w:val="Hyperlink"/>
                <w:noProof/>
                <w:lang w:val="sr-Latn-RS"/>
              </w:rPr>
              <w:t>Modeliranje fizičkih pojava u sistemu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705B4" w14:textId="6CC99065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94" w:history="1">
            <w:r w:rsidRPr="00C55130">
              <w:rPr>
                <w:rStyle w:val="Hyperlink"/>
                <w:noProof/>
                <w:lang w:val="sr-Latn-RS"/>
              </w:rPr>
              <w:t>Postojeće klase modela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2B850" w14:textId="0EF235F1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95" w:history="1">
            <w:r w:rsidRPr="00C55130">
              <w:rPr>
                <w:rStyle w:val="Hyperlink"/>
                <w:noProof/>
                <w:lang w:val="sr-Latn-RS"/>
              </w:rPr>
              <w:t>Tipične vrednosti parametara modela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59A86" w14:textId="706D9E7C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96" w:history="1">
            <w:r w:rsidRPr="00C55130">
              <w:rPr>
                <w:rStyle w:val="Hyperlink"/>
                <w:noProof/>
                <w:lang w:val="sr-Latn-RS"/>
              </w:rPr>
              <w:t>Pregled dostupne 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5C8C4" w14:textId="5B0E352F" w:rsidR="00991A4B" w:rsidRDefault="00991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97" w:history="1">
            <w:r w:rsidRPr="00C55130">
              <w:rPr>
                <w:rStyle w:val="Hyperlink"/>
                <w:noProof/>
                <w:lang w:val="sr-Latn-RS"/>
              </w:rPr>
              <w:t>Izbor nominalnog režima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3E8FC" w14:textId="74F492E0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98" w:history="1">
            <w:r w:rsidRPr="00C55130">
              <w:rPr>
                <w:rStyle w:val="Hyperlink"/>
                <w:noProof/>
                <w:lang w:val="sr-Latn-RS"/>
              </w:rPr>
              <w:t>Nominalne vrednosti promenljivih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DE6F6" w14:textId="7917E135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99" w:history="1">
            <w:r w:rsidRPr="00C55130">
              <w:rPr>
                <w:rStyle w:val="Hyperlink"/>
                <w:noProof/>
                <w:lang w:val="sr-Latn-RS"/>
              </w:rPr>
              <w:t>Poremećaj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235EC" w14:textId="34867BE9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00" w:history="1">
            <w:r w:rsidRPr="00C55130">
              <w:rPr>
                <w:rStyle w:val="Hyperlink"/>
                <w:noProof/>
                <w:lang w:val="sr-Latn-RS"/>
              </w:rPr>
              <w:t>Opseg upravljačkog signala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B6E4F" w14:textId="2449CBB4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01" w:history="1">
            <w:r w:rsidRPr="00C55130">
              <w:rPr>
                <w:rStyle w:val="Hyperlink"/>
                <w:noProof/>
                <w:lang w:val="sr-Latn-RS"/>
              </w:rPr>
              <w:t>Vremenske konstante prelaznih pojava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3A2CB" w14:textId="07721B60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02" w:history="1">
            <w:r w:rsidRPr="00C55130">
              <w:rPr>
                <w:rStyle w:val="Hyperlink"/>
                <w:noProof/>
                <w:lang w:val="sr-Latn-RS"/>
              </w:rPr>
              <w:t>Pregled dostupne 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91446" w14:textId="5A1BA4DC" w:rsidR="00991A4B" w:rsidRDefault="00991A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03" w:history="1">
            <w:r w:rsidRPr="00C55130">
              <w:rPr>
                <w:rStyle w:val="Hyperlink"/>
                <w:noProof/>
                <w:lang w:val="sr-Latn-RS"/>
              </w:rPr>
              <w:t>Projektovanje nelinearnih sistema upravljanja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B82B1" w14:textId="14F3E502" w:rsidR="00991A4B" w:rsidRDefault="00991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04" w:history="1">
            <w:r w:rsidRPr="00C55130">
              <w:rPr>
                <w:rStyle w:val="Hyperlink"/>
                <w:noProof/>
                <w:lang w:val="sr-Latn-RS"/>
              </w:rPr>
              <w:t>Linearna regulacija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1A228" w14:textId="2F3C05E0" w:rsidR="00991A4B" w:rsidRDefault="00991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05" w:history="1">
            <w:r w:rsidRPr="00C55130">
              <w:rPr>
                <w:rStyle w:val="Hyperlink"/>
                <w:noProof/>
                <w:lang w:val="sr-Latn-RS"/>
              </w:rPr>
              <w:t>Feedback linearizacija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6BAEA" w14:textId="35F7EDEA" w:rsidR="00991A4B" w:rsidRDefault="00991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06" w:history="1">
            <w:r w:rsidRPr="00C55130">
              <w:rPr>
                <w:rStyle w:val="Hyperlink"/>
                <w:noProof/>
                <w:lang w:val="sr-Latn-RS"/>
              </w:rPr>
              <w:t>Klizno upravljanje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D6970" w14:textId="2DB8F13C" w:rsidR="00991A4B" w:rsidRDefault="00991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07" w:history="1">
            <w:r w:rsidRPr="00C55130">
              <w:rPr>
                <w:rStyle w:val="Hyperlink"/>
                <w:noProof/>
                <w:lang w:val="sr-Latn-RS"/>
              </w:rPr>
              <w:t>Fuzzy upravljanje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2E400" w14:textId="0DC40D15" w:rsidR="00991A4B" w:rsidRDefault="00991A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08" w:history="1">
            <w:r w:rsidRPr="00C55130">
              <w:rPr>
                <w:rStyle w:val="Hyperlink"/>
                <w:noProof/>
                <w:lang w:val="sr-Latn-RS"/>
              </w:rPr>
              <w:t>Komparativna analiza nelinearnih metoda upravljanja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1A692" w14:textId="691CE5E6" w:rsidR="00991A4B" w:rsidRDefault="00991A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09" w:history="1">
            <w:r w:rsidRPr="00C55130">
              <w:rPr>
                <w:rStyle w:val="Hyperlink"/>
                <w:noProof/>
                <w:lang w:val="sr-Latn-RS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00F53" w14:textId="2FB1D1D2" w:rsidR="00991A4B" w:rsidRDefault="00991A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10" w:history="1">
            <w:r w:rsidRPr="00C55130">
              <w:rPr>
                <w:rStyle w:val="Hyperlink"/>
                <w:noProof/>
                <w:lang w:val="sr-Latn-R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7CFA4" w14:textId="3738A64A" w:rsidR="001614D0" w:rsidRPr="00DE4481" w:rsidRDefault="001614D0">
          <w:pPr>
            <w:rPr>
              <w:rFonts w:ascii="Times New Roman" w:hAnsi="Times New Roman" w:cs="Times New Roman"/>
            </w:rPr>
          </w:pPr>
          <w:r w:rsidRPr="00DE448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445A717" w14:textId="77777777" w:rsidR="00D21AF8" w:rsidRPr="00DE4481" w:rsidRDefault="00D21AF8" w:rsidP="00D21AF8">
      <w:pPr>
        <w:pStyle w:val="Caption"/>
        <w:keepNext/>
        <w:rPr>
          <w:rFonts w:ascii="Times New Roman" w:hAnsi="Times New Roman" w:cs="Times New Roman"/>
        </w:rPr>
      </w:pPr>
    </w:p>
    <w:p w14:paraId="5AE568E0" w14:textId="56FF11B5" w:rsidR="00AB5E9F" w:rsidRDefault="00AB5E9F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764BFFEA" w14:textId="71E3C15D" w:rsidR="00AB5E9F" w:rsidRDefault="00AB5E9F" w:rsidP="007C44A0">
      <w:pPr>
        <w:pStyle w:val="Heading1"/>
        <w:rPr>
          <w:lang w:val="sr-Latn-RS"/>
        </w:rPr>
      </w:pPr>
      <w:bookmarkStart w:id="0" w:name="_Toc62128988"/>
      <w:r w:rsidRPr="007C44A0">
        <w:lastRenderedPageBreak/>
        <w:t>Modeliranje</w:t>
      </w:r>
      <w:r>
        <w:rPr>
          <w:lang w:val="sr-Latn-RS"/>
        </w:rPr>
        <w:t xml:space="preserve"> i analiza sistema upravljanja</w:t>
      </w:r>
      <w:bookmarkEnd w:id="0"/>
    </w:p>
    <w:p w14:paraId="497DF1CA" w14:textId="10B30DC0" w:rsidR="00AB5E9F" w:rsidRDefault="007C44A0" w:rsidP="007C44A0">
      <w:pPr>
        <w:pStyle w:val="Heading2"/>
        <w:rPr>
          <w:lang w:val="sr-Latn-RS"/>
        </w:rPr>
      </w:pPr>
      <w:bookmarkStart w:id="1" w:name="_Toc62128989"/>
      <w:r>
        <w:rPr>
          <w:lang w:val="sr-Latn-RS"/>
        </w:rPr>
        <w:t>Objekat upravljanja kao fizički proces</w:t>
      </w:r>
      <w:bookmarkEnd w:id="1"/>
    </w:p>
    <w:p w14:paraId="57A3F518" w14:textId="30A1F641" w:rsidR="00181D88" w:rsidRDefault="00181D88" w:rsidP="00181D88">
      <w:pPr>
        <w:rPr>
          <w:lang w:val="sr-Latn-RS"/>
        </w:rPr>
      </w:pPr>
      <w:bookmarkStart w:id="2" w:name="_Toc62128991"/>
    </w:p>
    <w:p w14:paraId="09579DF7" w14:textId="2F812D1D" w:rsidR="00181D88" w:rsidRPr="00C30BDB" w:rsidRDefault="00181D88" w:rsidP="008D7973">
      <w:pPr>
        <w:ind w:firstLine="720"/>
        <w:jc w:val="both"/>
        <w:rPr>
          <w:rFonts w:ascii="Times New Roman" w:eastAsiaTheme="minorEastAsia" w:hAnsi="Times New Roman" w:cs="Times New Roman"/>
          <w:lang w:val="de-DE"/>
        </w:rPr>
      </w:pPr>
      <w:r w:rsidRPr="00181D88">
        <w:rPr>
          <w:rFonts w:ascii="Times New Roman" w:hAnsi="Times New Roman" w:cs="Times New Roman"/>
          <w:lang w:val="sr-Latn-RS"/>
        </w:rPr>
        <w:t>Prekidački izvori napona</w:t>
      </w:r>
      <w:r>
        <w:rPr>
          <w:rFonts w:ascii="Times New Roman" w:hAnsi="Times New Roman" w:cs="Times New Roman"/>
          <w:lang w:val="sr-Latn-RS"/>
        </w:rPr>
        <w:t xml:space="preserve"> ili </w:t>
      </w:r>
      <w:r w:rsidRPr="00181D88">
        <w:rPr>
          <w:rFonts w:ascii="Times New Roman" w:hAnsi="Times New Roman" w:cs="Times New Roman"/>
          <w:i/>
          <w:iCs/>
          <w:lang w:val="sr-Latn-RS"/>
        </w:rPr>
        <w:t>čoperi</w:t>
      </w:r>
      <w:r w:rsidRPr="00181D88">
        <w:rPr>
          <w:rFonts w:ascii="Times New Roman" w:hAnsi="Times New Roman" w:cs="Times New Roman"/>
          <w:lang w:val="sr-Latn-RS"/>
        </w:rPr>
        <w:t xml:space="preserve"> su e</w:t>
      </w:r>
      <w:r>
        <w:rPr>
          <w:rFonts w:ascii="Times New Roman" w:hAnsi="Times New Roman" w:cs="Times New Roman"/>
          <w:lang w:val="sr-Latn-RS"/>
        </w:rPr>
        <w:t>lektrična kola koja služe da sa vis</w:t>
      </w:r>
      <w:r w:rsidR="00536DBA">
        <w:rPr>
          <w:rFonts w:ascii="Times New Roman" w:hAnsi="Times New Roman" w:cs="Times New Roman"/>
          <w:lang w:val="sr-Latn-RS"/>
        </w:rPr>
        <w:t>o</w:t>
      </w:r>
      <w:r>
        <w:rPr>
          <w:rFonts w:ascii="Times New Roman" w:hAnsi="Times New Roman" w:cs="Times New Roman"/>
          <w:lang w:val="sr-Latn-RS"/>
        </w:rPr>
        <w:t xml:space="preserve">kom efikasnošću </w:t>
      </w:r>
      <w:r w:rsidR="00604994">
        <w:rPr>
          <w:rFonts w:ascii="Times New Roman" w:hAnsi="Times New Roman" w:cs="Times New Roman"/>
          <w:lang w:val="sr-Latn-RS"/>
        </w:rPr>
        <w:t>pojačavaju ili slabe nivo ulaznog napona</w:t>
      </w:r>
      <w:r w:rsidR="004B6489">
        <w:rPr>
          <w:rFonts w:ascii="Times New Roman" w:hAnsi="Times New Roman" w:cs="Times New Roman"/>
          <w:lang w:val="sr-Latn-RS"/>
        </w:rPr>
        <w:t xml:space="preserve"> i njihova primena je izuzetno široka. Deo su gotovo svakog električnog napajanja u opsegu malih snaga reda veličine od mW i W u kućnim aparatima do MW kao stepen pretvaranja u solarnim elektranama i sličnim postrojenjima velike snage</w:t>
      </w:r>
      <w:r w:rsidR="00604994">
        <w:rPr>
          <w:rFonts w:ascii="Times New Roman" w:hAnsi="Times New Roman" w:cs="Times New Roman"/>
          <w:lang w:val="sr-Latn-RS"/>
        </w:rPr>
        <w:t xml:space="preserve">. </w:t>
      </w:r>
      <w:r w:rsidRPr="00406431">
        <w:rPr>
          <w:rFonts w:ascii="Times New Roman" w:hAnsi="Times New Roman" w:cs="Times New Roman"/>
          <w:lang w:val="sr-Latn-RS"/>
        </w:rPr>
        <w:t>Buck-Boost DC/DC konvertor je jed</w:t>
      </w:r>
      <w:r w:rsidR="00536DBA" w:rsidRPr="00406431">
        <w:rPr>
          <w:rFonts w:ascii="Times New Roman" w:hAnsi="Times New Roman" w:cs="Times New Roman"/>
          <w:lang w:val="sr-Latn-RS"/>
        </w:rPr>
        <w:t>an</w:t>
      </w:r>
      <w:r w:rsidRPr="00406431">
        <w:rPr>
          <w:rFonts w:ascii="Times New Roman" w:hAnsi="Times New Roman" w:cs="Times New Roman"/>
          <w:lang w:val="sr-Latn-RS"/>
        </w:rPr>
        <w:t xml:space="preserve"> takav </w:t>
      </w:r>
      <w:r w:rsidR="004B6489">
        <w:rPr>
          <w:rFonts w:ascii="Times New Roman" w:hAnsi="Times New Roman" w:cs="Times New Roman"/>
          <w:lang w:val="sr-Latn-RS"/>
        </w:rPr>
        <w:t>pretvarač.</w:t>
      </w:r>
      <w:r w:rsidR="00536DBA" w:rsidRPr="00406431">
        <w:rPr>
          <w:rFonts w:ascii="Times New Roman" w:hAnsi="Times New Roman" w:cs="Times New Roman"/>
          <w:lang w:val="sr-Latn-RS"/>
        </w:rPr>
        <w:t xml:space="preserve"> </w:t>
      </w:r>
      <w:r w:rsidR="00536DBA" w:rsidRPr="004B6489">
        <w:rPr>
          <w:rFonts w:ascii="Times New Roman" w:hAnsi="Times New Roman" w:cs="Times New Roman"/>
          <w:lang w:val="sr-Latn-RS"/>
        </w:rPr>
        <w:t xml:space="preserve">Objekat upravljanja kojim ćemo se nadalje baviti dat je na slici 1. i naziva se invertujući buck-boost konvertor odnosno čoper spuštač-dizač napona. </w:t>
      </w:r>
      <w:r w:rsidR="00536DBA">
        <w:rPr>
          <w:rFonts w:ascii="Times New Roman" w:hAnsi="Times New Roman" w:cs="Times New Roman"/>
          <w:lang w:val="de-DE"/>
        </w:rPr>
        <w:t xml:space="preserve">Svrha ovog kola, koja se može se naslutiti iz imena, je pojačanje napona ulaznog napajanja u opsegu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de-DE"/>
              </w:rPr>
              <m:t>-</m:t>
            </m:r>
            <m:r>
              <w:rPr>
                <w:rFonts w:ascii="Cambria Math" w:hAnsi="Cambria Math" w:cs="Times New Roman"/>
                <w:lang w:val="de-DE"/>
              </w:rPr>
              <m:t>∞</m:t>
            </m:r>
            <m:r>
              <w:rPr>
                <w:rFonts w:ascii="Cambria Math" w:hAnsi="Cambria Math" w:cs="Times New Roman"/>
                <w:lang w:val="de-DE"/>
              </w:rPr>
              <w:softHyphen/>
              <m:t>, 0</m:t>
            </m:r>
            <m:ctrlPr>
              <w:rPr>
                <w:rFonts w:ascii="Cambria Math" w:hAnsi="Cambria Math" w:cs="Times New Roman"/>
                <w:i/>
                <w:lang w:val="de-DE"/>
              </w:rPr>
            </m:ctrlPr>
          </m:e>
        </m:d>
        <m:r>
          <w:rPr>
            <w:rFonts w:ascii="Cambria Math" w:hAnsi="Cambria Math" w:cs="Times New Roman"/>
            <w:lang w:val="de-DE"/>
          </w:rPr>
          <w:softHyphen/>
        </m:r>
      </m:oMath>
      <w:r w:rsidR="00406431">
        <w:rPr>
          <w:rFonts w:ascii="Times New Roman" w:eastAsiaTheme="minorEastAsia" w:hAnsi="Times New Roman" w:cs="Times New Roman"/>
          <w:lang w:val="de-DE"/>
        </w:rPr>
        <w:t>.</w:t>
      </w:r>
      <w:r w:rsidR="00C30BDB">
        <w:rPr>
          <w:rFonts w:ascii="Times New Roman" w:eastAsiaTheme="minorEastAsia" w:hAnsi="Times New Roman" w:cs="Times New Roman"/>
          <w:lang w:val="de-DE"/>
        </w:rPr>
        <w:t xml:space="preserve"> </w:t>
      </w:r>
      <w:r w:rsidR="00C30BDB" w:rsidRPr="00C30BDB">
        <w:rPr>
          <w:rFonts w:ascii="Times New Roman" w:eastAsiaTheme="minorEastAsia" w:hAnsi="Times New Roman" w:cs="Times New Roman"/>
          <w:lang w:val="de-DE"/>
        </w:rPr>
        <w:t>Treba reći da postoji i neinvertujući buck-boost DC-DC konvertor koji sadrži četiri p</w:t>
      </w:r>
      <w:r w:rsidR="00C30BDB">
        <w:rPr>
          <w:rFonts w:ascii="Times New Roman" w:eastAsiaTheme="minorEastAsia" w:hAnsi="Times New Roman" w:cs="Times New Roman"/>
          <w:lang w:val="de-DE"/>
        </w:rPr>
        <w:t>oluprovodnička elementa ali on nije predmet razmatranja ovog projekta.</w:t>
      </w:r>
    </w:p>
    <w:p w14:paraId="1B69448F" w14:textId="1C48B0F4" w:rsidR="00406431" w:rsidRDefault="00406431" w:rsidP="00406431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drawing>
          <wp:inline distT="0" distB="0" distL="0" distR="0" wp14:anchorId="2EAF0AB2" wp14:editId="2EC6D0E5">
            <wp:extent cx="5943600" cy="1883410"/>
            <wp:effectExtent l="0" t="0" r="0" b="2540"/>
            <wp:docPr id="18" name="Picture 1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3DF9" w14:textId="39A5533C" w:rsidR="00406431" w:rsidRDefault="00406431" w:rsidP="00406431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1. Dijagram invertujućeg buck-boost DC-DC konvertora</w:t>
      </w:r>
    </w:p>
    <w:p w14:paraId="1676FE7D" w14:textId="516D4058" w:rsidR="008D7973" w:rsidRDefault="008D7973" w:rsidP="008D7973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Konvertor se sastoji od izvora napajanja </w:t>
      </w:r>
      <w:r w:rsidRPr="008D7973">
        <w:rPr>
          <w:rFonts w:ascii="Times New Roman" w:hAnsi="Times New Roman" w:cs="Times New Roman"/>
          <w:lang w:val="sr-Latn-RS"/>
        </w:rPr>
        <w:t>E</w:t>
      </w:r>
      <w:r>
        <w:rPr>
          <w:rFonts w:ascii="Times New Roman" w:hAnsi="Times New Roman" w:cs="Times New Roman"/>
          <w:lang w:val="sr-Latn-RS"/>
        </w:rPr>
        <w:t>, pasivnih</w:t>
      </w:r>
      <w:r w:rsidR="00DA5530">
        <w:rPr>
          <w:rFonts w:ascii="Times New Roman" w:hAnsi="Times New Roman" w:cs="Times New Roman"/>
          <w:lang w:val="sr-Latn-RS"/>
        </w:rPr>
        <w:t xml:space="preserve"> linearnih</w:t>
      </w:r>
      <w:r>
        <w:rPr>
          <w:rFonts w:ascii="Times New Roman" w:hAnsi="Times New Roman" w:cs="Times New Roman"/>
          <w:lang w:val="sr-Latn-RS"/>
        </w:rPr>
        <w:t xml:space="preserve"> elemenata L, R i C, i poluprovodničkih elemenata MOSFET-a Q i diode D.</w:t>
      </w:r>
    </w:p>
    <w:p w14:paraId="4512F483" w14:textId="287AA73C" w:rsidR="00406431" w:rsidRDefault="00406431" w:rsidP="00406431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Promena napona na izlazu konvertora realizuje se </w:t>
      </w:r>
      <w:r w:rsidR="008D7973">
        <w:rPr>
          <w:rFonts w:ascii="Times New Roman" w:hAnsi="Times New Roman" w:cs="Times New Roman"/>
          <w:lang w:val="sr-Latn-RS"/>
        </w:rPr>
        <w:t>impulsnom širinskom modulacijom</w:t>
      </w:r>
      <w:r w:rsidR="00931A31">
        <w:rPr>
          <w:rFonts w:ascii="Times New Roman" w:hAnsi="Times New Roman" w:cs="Times New Roman"/>
          <w:lang w:val="sr-Latn-RS"/>
        </w:rPr>
        <w:t xml:space="preserve"> (Slika 2.)</w:t>
      </w:r>
      <w:r w:rsidR="008D7973">
        <w:rPr>
          <w:rFonts w:ascii="Times New Roman" w:hAnsi="Times New Roman" w:cs="Times New Roman"/>
          <w:lang w:val="sr-Latn-RS"/>
        </w:rPr>
        <w:t xml:space="preserve"> signala koji se dovodi na gejt tranzistora Q. Ovaj tranzistor prekida sa određenom učestanošću komutacije koja je dovoljno velika da su oscilacije izlaznog napona (</w:t>
      </w:r>
      <w:r w:rsidR="008D7973" w:rsidRPr="008D7973">
        <w:rPr>
          <w:rFonts w:ascii="Times New Roman" w:hAnsi="Times New Roman" w:cs="Times New Roman"/>
          <w:i/>
          <w:iCs/>
          <w:lang w:val="sr-Latn-RS"/>
        </w:rPr>
        <w:t>ripl</w:t>
      </w:r>
      <w:r w:rsidR="008D7973">
        <w:rPr>
          <w:rFonts w:ascii="Times New Roman" w:hAnsi="Times New Roman" w:cs="Times New Roman"/>
          <w:lang w:val="sr-Latn-RS"/>
        </w:rPr>
        <w:t xml:space="preserve">) u stacionarnom stanju dovoljno male da bi se on smatrao konstantnim. </w:t>
      </w:r>
    </w:p>
    <w:p w14:paraId="046E7381" w14:textId="77777777" w:rsidR="00C30BDB" w:rsidRDefault="00C30BDB" w:rsidP="00406431">
      <w:pPr>
        <w:jc w:val="both"/>
        <w:rPr>
          <w:rFonts w:ascii="Times New Roman" w:hAnsi="Times New Roman" w:cs="Times New Roman"/>
          <w:lang w:val="sr-Latn-RS"/>
        </w:rPr>
      </w:pPr>
    </w:p>
    <w:p w14:paraId="7FC44AE8" w14:textId="77777777" w:rsidR="00C30BDB" w:rsidRDefault="00931A31" w:rsidP="00C30BDB">
      <w:pPr>
        <w:jc w:val="center"/>
        <w:rPr>
          <w:rFonts w:ascii="Times New Roman" w:hAnsi="Times New Roman" w:cs="Times New Roman"/>
          <w:lang w:val="sr-Latn-RS"/>
        </w:rPr>
      </w:pPr>
      <w:r w:rsidRPr="00527D1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323509" wp14:editId="302982A5">
            <wp:extent cx="3138535" cy="1981200"/>
            <wp:effectExtent l="0" t="0" r="0" b="0"/>
            <wp:docPr id="1794128394" name="Picture 1794128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5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934B" w14:textId="4F7CBF50" w:rsidR="00931A31" w:rsidRDefault="00931A31" w:rsidP="00C30BDB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2. Impulsna širinska modulacija</w:t>
      </w:r>
    </w:p>
    <w:p w14:paraId="49029132" w14:textId="77E6F796" w:rsidR="00FE6B4F" w:rsidRDefault="00FE6B4F" w:rsidP="00FE6B4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Zajedno sa tranzistorom stanje uključenosti menja i dioda D i to tako da je stanje uključenosti diode suprotno stanju uključenosti. Iz ovog razloga se dioda može zameniti drugim tranzistorom na čiji gejt je doveden signal suprotan onom na gejtu prvog tranzistora.</w:t>
      </w:r>
    </w:p>
    <w:p w14:paraId="09A7DEC7" w14:textId="7696A3D9" w:rsidR="00931A31" w:rsidRDefault="00931A31" w:rsidP="00931A31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Naime, kada je na gejt tranzistora Q doveden </w:t>
      </w:r>
      <w:r w:rsidR="00FE6B4F">
        <w:rPr>
          <w:rFonts w:ascii="Times New Roman" w:hAnsi="Times New Roman" w:cs="Times New Roman"/>
          <w:lang w:val="sr-Latn-RS"/>
        </w:rPr>
        <w:t>visok</w:t>
      </w:r>
      <w:r>
        <w:rPr>
          <w:rFonts w:ascii="Times New Roman" w:hAnsi="Times New Roman" w:cs="Times New Roman"/>
          <w:lang w:val="sr-Latn-RS"/>
        </w:rPr>
        <w:t xml:space="preserve"> naponski nivo</w:t>
      </w:r>
      <w:r w:rsidR="00BB2147">
        <w:rPr>
          <w:rFonts w:ascii="Times New Roman" w:hAnsi="Times New Roman" w:cs="Times New Roman"/>
          <w:lang w:val="sr-Latn-RS"/>
        </w:rPr>
        <w:t xml:space="preserve"> – u prvom delu periode prekidanja</w:t>
      </w:r>
      <w:r w:rsidR="00FE6B4F">
        <w:rPr>
          <w:rFonts w:ascii="Times New Roman" w:hAnsi="Times New Roman" w:cs="Times New Roman"/>
          <w:lang w:val="sr-Latn-RS"/>
        </w:rPr>
        <w:t>, ekvivalentna šema kola koja nastaje kada tranzistor zamenimo kratkim spojem, a diodu otvorenom vezom data je na slici 3.</w:t>
      </w:r>
    </w:p>
    <w:p w14:paraId="3D886D20" w14:textId="387AB7D0" w:rsidR="00FE6B4F" w:rsidRDefault="00FE6B4F" w:rsidP="00FE6B4F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drawing>
          <wp:inline distT="0" distB="0" distL="0" distR="0" wp14:anchorId="3E5FBEB0" wp14:editId="7077A17A">
            <wp:extent cx="5943600" cy="1913890"/>
            <wp:effectExtent l="0" t="0" r="0" b="0"/>
            <wp:docPr id="19" name="Picture 19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cloc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6F04" w14:textId="66F2EC61" w:rsidR="00FE6B4F" w:rsidRDefault="00FE6B4F" w:rsidP="00FE6B4F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3. Ekvivalentna šema kola pri uključenom tranzistoru Q</w:t>
      </w:r>
    </w:p>
    <w:p w14:paraId="10632B85" w14:textId="7A21F71F" w:rsidR="00FE6B4F" w:rsidRDefault="00FE6B4F" w:rsidP="00FE6B4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Vidimo da se u ovom slučaju kalem L ’puni’ iz napajanja E i struja kalema raste. U istom trenutku se kondenzator C prazni na otporniku R i njegov napon opada. </w:t>
      </w:r>
    </w:p>
    <w:p w14:paraId="041247BE" w14:textId="37D2726C" w:rsidR="00FE6B4F" w:rsidRDefault="00BB2147" w:rsidP="00FE6B4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U drugom delu periode prekidanja stanja uključenosti poluprovodničkih elemenata se menjaju, sada je na gejtu tranzistora nizak naponski nivo i njega menjamo otvorenom vezom, a diodu kratkim spojem (Slika 4.).</w:t>
      </w:r>
    </w:p>
    <w:p w14:paraId="1F7C7673" w14:textId="006C01AB" w:rsidR="00BB2147" w:rsidRDefault="00BB2147" w:rsidP="00BB2147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lastRenderedPageBreak/>
        <w:drawing>
          <wp:inline distT="0" distB="0" distL="0" distR="0" wp14:anchorId="6BFE7C0D" wp14:editId="1FBBBDC5">
            <wp:extent cx="5943600" cy="1901825"/>
            <wp:effectExtent l="0" t="0" r="0" b="317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9B18" w14:textId="2EEE051D" w:rsidR="00BB2147" w:rsidRDefault="00BB2147" w:rsidP="00BB2147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4. Ekvivalentna šema kola pri isključenom tranzistoru Q</w:t>
      </w:r>
    </w:p>
    <w:p w14:paraId="6C20D75F" w14:textId="23A0F460" w:rsidR="00C30BDB" w:rsidRDefault="00BB2147" w:rsidP="00C30BDB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U ovom slučaju je napajanje E odvojeno od ostatka kola. Energija koja se skupljala u kalemu u prethodnom delu periode </w:t>
      </w:r>
      <w:r w:rsidR="00C30BDB">
        <w:rPr>
          <w:rFonts w:ascii="Times New Roman" w:hAnsi="Times New Roman" w:cs="Times New Roman"/>
          <w:lang w:val="sr-Latn-RS"/>
        </w:rPr>
        <w:t>prekidanja</w:t>
      </w:r>
      <w:r>
        <w:rPr>
          <w:rFonts w:ascii="Times New Roman" w:hAnsi="Times New Roman" w:cs="Times New Roman"/>
          <w:lang w:val="sr-Latn-RS"/>
        </w:rPr>
        <w:t xml:space="preserve"> sada ide delom u otpornik R i delom u minus kraj kondenzatora C. </w:t>
      </w:r>
      <w:r w:rsidR="00C30BDB">
        <w:rPr>
          <w:rFonts w:ascii="Times New Roman" w:hAnsi="Times New Roman" w:cs="Times New Roman"/>
          <w:lang w:val="sr-Latn-RS"/>
        </w:rPr>
        <w:t>Iz ovog razloga se ovaj buck-boost DC-DC konvertor zove invertujući – kako struja teče ka minus kraju kondenzatora na njemu se indukuje pozitivno naelektrisane jer se na suprotnom (plus kraju) skupljaju elektroni što sve rezultuje negativnim naponom čija apsolutna vrednost u ovom delu periode prekidanja raste.</w:t>
      </w:r>
    </w:p>
    <w:p w14:paraId="70CBBB3F" w14:textId="77777777" w:rsidR="007E3941" w:rsidRPr="00C30BDB" w:rsidRDefault="007E3941" w:rsidP="00C30BDB">
      <w:pPr>
        <w:jc w:val="both"/>
        <w:rPr>
          <w:rFonts w:ascii="Times New Roman" w:hAnsi="Times New Roman" w:cs="Times New Roman"/>
          <w:lang w:val="sr-Latn-RS"/>
        </w:rPr>
      </w:pPr>
    </w:p>
    <w:p w14:paraId="497511EB" w14:textId="4179B9B2" w:rsidR="00CE3DA1" w:rsidRDefault="00CE3DA1" w:rsidP="00CE3DA1">
      <w:pPr>
        <w:pStyle w:val="Heading2"/>
        <w:rPr>
          <w:lang w:val="sr-Latn-RS"/>
        </w:rPr>
      </w:pPr>
      <w:bookmarkStart w:id="3" w:name="_Toc62128993"/>
      <w:bookmarkEnd w:id="2"/>
      <w:r>
        <w:rPr>
          <w:lang w:val="sr-Latn-RS"/>
        </w:rPr>
        <w:t>Modeliranje fizičkih pojava u sistemu</w:t>
      </w:r>
      <w:bookmarkEnd w:id="3"/>
    </w:p>
    <w:p w14:paraId="5561559B" w14:textId="4B46004A" w:rsidR="007E3941" w:rsidRDefault="007E3941" w:rsidP="007E3941">
      <w:pPr>
        <w:rPr>
          <w:lang w:val="sr-Latn-RS"/>
        </w:rPr>
      </w:pPr>
    </w:p>
    <w:p w14:paraId="5785E5EE" w14:textId="6CEDFD19" w:rsidR="00297672" w:rsidRDefault="00297672" w:rsidP="00493F5A">
      <w:pPr>
        <w:jc w:val="both"/>
        <w:rPr>
          <w:lang w:val="sr-Latn-RS"/>
        </w:rPr>
      </w:pPr>
      <w:r>
        <w:rPr>
          <w:lang w:val="sr-Latn-RS"/>
        </w:rPr>
        <w:tab/>
        <w:t>U literaturi postoji više metoda za analizu i modeliranje DC-DC pretvarača ali su najzastupljenije metoda analize malih signala</w:t>
      </w:r>
      <w:r w:rsidR="00534EE3">
        <w:rPr>
          <w:lang w:val="sr-Latn-RS"/>
        </w:rPr>
        <w:t xml:space="preserve"> (Maksimovic, Ericksen)</w:t>
      </w:r>
      <w:r>
        <w:rPr>
          <w:lang w:val="sr-Latn-RS"/>
        </w:rPr>
        <w:t xml:space="preserve"> i metoda usrednjavanja ekvivalentnih kola. U daljoj analizi ćemo koristiti metodu usrednjavanja ekvivalentnih kola jer smo osnovu već predstavili u prethodnom delu izveštaja.</w:t>
      </w:r>
    </w:p>
    <w:p w14:paraId="7C8F01AA" w14:textId="3721D218" w:rsidR="00493F5A" w:rsidRDefault="00493F5A" w:rsidP="00493F5A">
      <w:pPr>
        <w:jc w:val="both"/>
        <w:rPr>
          <w:lang w:val="sr-Latn-RS"/>
        </w:rPr>
      </w:pPr>
      <w:r>
        <w:rPr>
          <w:lang w:val="sr-Latn-RS"/>
        </w:rPr>
        <w:t>Naime, ideja je da se za dva stanja uključenosti tranzistora</w:t>
      </w:r>
      <w:r w:rsidR="00E944D0">
        <w:rPr>
          <w:lang w:val="sr-Latn-RS"/>
        </w:rPr>
        <w:t xml:space="preserve"> (Slika 3. i Slika 4.)</w:t>
      </w:r>
      <w:r>
        <w:rPr>
          <w:lang w:val="sr-Latn-RS"/>
        </w:rPr>
        <w:t xml:space="preserve"> odrede jednačine </w:t>
      </w:r>
      <w:r w:rsidR="00E944D0">
        <w:rPr>
          <w:lang w:val="sr-Latn-RS"/>
        </w:rPr>
        <w:t>prema</w:t>
      </w:r>
      <w:r>
        <w:rPr>
          <w:lang w:val="sr-Latn-RS"/>
        </w:rPr>
        <w:t xml:space="preserve"> </w:t>
      </w:r>
      <w:r w:rsidR="00B47501">
        <w:rPr>
          <w:lang w:val="sr-Latn-RS"/>
        </w:rPr>
        <w:t>prvom i drugom Kirhofovom zakonu</w:t>
      </w:r>
      <w:r w:rsidR="00E944D0">
        <w:rPr>
          <w:lang w:val="sr-Latn-RS"/>
        </w:rPr>
        <w:t xml:space="preserve"> i da se pomnože sa relativnim trajanjem datog stanja uključenosti i takve saberu. Pomenuto relativno trajanje stanja uključenosti</w:t>
      </w:r>
      <w:r w:rsidR="00E1317B">
        <w:rPr>
          <w:lang w:val="sr-Latn-RS"/>
        </w:rPr>
        <w:t xml:space="preserve"> (Slika 2.)</w:t>
      </w:r>
      <w:r w:rsidR="00E944D0">
        <w:rPr>
          <w:lang w:val="sr-Latn-RS"/>
        </w:rPr>
        <w:t xml:space="preserve"> na engleskom se naziva </w:t>
      </w:r>
      <w:r w:rsidR="00E944D0" w:rsidRPr="00E944D0">
        <w:rPr>
          <w:i/>
          <w:iCs/>
          <w:lang w:val="sr-Latn-RS"/>
        </w:rPr>
        <w:t>duty cycle</w:t>
      </w:r>
      <w:r w:rsidR="00E944D0">
        <w:rPr>
          <w:lang w:val="sr-Latn-RS"/>
        </w:rPr>
        <w:t xml:space="preserve"> i predstavlja upravljačku promenljivu ovakvog sistema.</w:t>
      </w:r>
      <w:r w:rsidR="00E1317B">
        <w:rPr>
          <w:lang w:val="sr-Latn-RS"/>
        </w:rPr>
        <w:t xml:space="preserve"> Ovakva analiza daje sledeće diferencijalne jednačine sistema upravljanja:</w:t>
      </w:r>
    </w:p>
    <w:p w14:paraId="313552F2" w14:textId="12CE14D3" w:rsidR="00E1317B" w:rsidRPr="00527D18" w:rsidRDefault="00E1317B" w:rsidP="00E1317B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L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1-D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+uE</m:t>
          </m:r>
        </m:oMath>
      </m:oMathPara>
    </w:p>
    <w:p w14:paraId="65BBEC19" w14:textId="66B1F613" w:rsidR="00E1317B" w:rsidRPr="00527D18" w:rsidRDefault="00E1317B" w:rsidP="00E1317B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C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= 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1-D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R</m:t>
              </m:r>
            </m:den>
          </m:f>
        </m:oMath>
      </m:oMathPara>
    </w:p>
    <w:p w14:paraId="34050ED1" w14:textId="77777777" w:rsidR="00534EE3" w:rsidRDefault="00E1317B" w:rsidP="00534EE3">
      <w:pPr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Gde 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v</m:t>
            </m:r>
          </m:e>
          <m:sub>
            <m:r>
              <w:rPr>
                <w:rFonts w:ascii="Cambria Math" w:hAnsi="Cambria Math"/>
                <w:lang w:val="sr-Latn-RS"/>
              </w:rPr>
              <m:t>c</m:t>
            </m:r>
          </m:sub>
        </m:sSub>
        <m:r>
          <w:rPr>
            <w:rFonts w:ascii="Cambria Math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napon kondenzatora,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l</m:t>
            </m:r>
          </m:sub>
        </m:sSub>
        <m: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struja kalema, a </w:t>
      </w:r>
      <m:oMath>
        <m:r>
          <w:rPr>
            <w:rFonts w:ascii="Cambria Math" w:eastAsiaTheme="minorEastAsia" w:hAnsi="Cambria Math"/>
            <w:lang w:val="sr-Latn-RS"/>
          </w:rPr>
          <m:t>D</m:t>
        </m:r>
        <m: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pomenuti </w:t>
      </w:r>
      <w:r w:rsidRPr="00E1317B">
        <w:rPr>
          <w:rFonts w:eastAsiaTheme="minorEastAsia"/>
          <w:i/>
          <w:iCs/>
          <w:lang w:val="sr-Latn-RS"/>
        </w:rPr>
        <w:t>duty cycle</w:t>
      </w:r>
      <w:r>
        <w:rPr>
          <w:rFonts w:eastAsiaTheme="minorEastAsia"/>
          <w:lang w:val="sr-Latn-RS"/>
        </w:rPr>
        <w:t>.</w:t>
      </w:r>
    </w:p>
    <w:p w14:paraId="0D13F752" w14:textId="77777777" w:rsidR="00534EE3" w:rsidRDefault="00534EE3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br w:type="page"/>
      </w:r>
    </w:p>
    <w:p w14:paraId="2785AB07" w14:textId="4152D727" w:rsidR="00E1317B" w:rsidRDefault="00E1317B" w:rsidP="00534EE3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lastRenderedPageBreak/>
        <w:t xml:space="preserve"> Ako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l</m:t>
            </m:r>
          </m:sub>
        </m:sSub>
        <m:r>
          <w:rPr>
            <w:rFonts w:ascii="Cambria Math" w:eastAsiaTheme="minorEastAsia" w:hAnsi="Cambria Math"/>
            <w:lang w:val="sr-Latn-RS"/>
          </w:rPr>
          <w:softHyphen/>
        </m:r>
        <m: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zamenimo sa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c</m:t>
            </m:r>
          </m:sub>
        </m:sSub>
        <m: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sa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i </w:t>
      </w:r>
      <m:oMath>
        <m:r>
          <w:rPr>
            <w:rFonts w:ascii="Cambria Math" w:eastAsiaTheme="minorEastAsia" w:hAnsi="Cambria Math"/>
            <w:lang w:val="sr-Latn-RS"/>
          </w:rPr>
          <m:t>D</m:t>
        </m:r>
      </m:oMath>
      <w:r w:rsidR="00534EE3">
        <w:rPr>
          <w:rFonts w:eastAsiaTheme="minorEastAsia"/>
          <w:lang w:val="sr-Latn-RS"/>
        </w:rPr>
        <w:t xml:space="preserve"> sa </w:t>
      </w:r>
      <m:oMath>
        <m:r>
          <w:rPr>
            <w:rFonts w:ascii="Cambria Math" w:eastAsiaTheme="minorEastAsia" w:hAnsi="Cambria Math"/>
            <w:lang w:val="sr-Latn-RS"/>
          </w:rPr>
          <m:t>u</m:t>
        </m:r>
      </m:oMath>
      <w:r w:rsidR="00534EE3">
        <w:rPr>
          <w:rFonts w:eastAsiaTheme="minorEastAsia"/>
          <w:lang w:val="sr-Latn-RS"/>
        </w:rPr>
        <w:t xml:space="preserve"> i još kažemo da nam je izlaz sistema </w:t>
      </w:r>
      <m:oMath>
        <m:r>
          <w:rPr>
            <w:rFonts w:ascii="Cambria Math" w:eastAsiaTheme="minorEastAsia" w:hAnsi="Cambria Math"/>
            <w:lang w:val="sr-Latn-RS"/>
          </w:rPr>
          <m:t>y</m:t>
        </m:r>
      </m:oMath>
      <w:r w:rsidR="00534EE3">
        <w:rPr>
          <w:rFonts w:eastAsiaTheme="minorEastAsia"/>
          <w:lang w:val="sr-Latn-RS"/>
        </w:rPr>
        <w:t xml:space="preserve"> jednak naponu kondenzatora tada dobijamo sledeći sistem nelinearnih jednačina u prostoru stanja:</w:t>
      </w:r>
    </w:p>
    <w:p w14:paraId="473CA062" w14:textId="77777777" w:rsidR="00534EE3" w:rsidRDefault="00534EE3" w:rsidP="00534EE3">
      <w:pPr>
        <w:jc w:val="both"/>
        <w:rPr>
          <w:rFonts w:eastAsiaTheme="minorEastAsia"/>
          <w:lang w:val="sr-Latn-RS"/>
        </w:rPr>
      </w:pPr>
    </w:p>
    <w:p w14:paraId="0282D10C" w14:textId="7BE1AA90" w:rsidR="00534EE3" w:rsidRPr="00534EE3" w:rsidRDefault="00534EE3" w:rsidP="00534EE3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1-u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uE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L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</m:oMath>
      </m:oMathPara>
    </w:p>
    <w:p w14:paraId="1B5943C9" w14:textId="4A8A3808" w:rsidR="00534EE3" w:rsidRPr="00534EE3" w:rsidRDefault="00534EE3" w:rsidP="00534EE3">
      <w:pPr>
        <w:jc w:val="both"/>
        <w:rPr>
          <w:rFonts w:eastAsiaTheme="minorEastAsia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de-DE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de-DE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</m:oMath>
      </m:oMathPara>
    </w:p>
    <w:p w14:paraId="6798B598" w14:textId="2214CD02" w:rsidR="00E1317B" w:rsidRPr="00534EE3" w:rsidRDefault="00534EE3" w:rsidP="00493F5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y=h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14:paraId="13099767" w14:textId="77777777" w:rsidR="00534EE3" w:rsidRPr="00E944D0" w:rsidRDefault="00534EE3" w:rsidP="00493F5A">
      <w:pPr>
        <w:jc w:val="both"/>
        <w:rPr>
          <w:lang w:val="sr-Latn-RS"/>
        </w:rPr>
      </w:pPr>
    </w:p>
    <w:p w14:paraId="1614E6C9" w14:textId="77777777" w:rsidR="00534EE3" w:rsidRDefault="00534EE3" w:rsidP="00BB1154">
      <w:pPr>
        <w:pStyle w:val="Heading2"/>
        <w:rPr>
          <w:lang w:val="sr-Latn-RS"/>
        </w:rPr>
      </w:pPr>
      <w:bookmarkStart w:id="4" w:name="_Toc62128997"/>
    </w:p>
    <w:p w14:paraId="05D0A126" w14:textId="7DB2BA7E" w:rsidR="00BB1154" w:rsidRDefault="00BB1154" w:rsidP="00BB1154">
      <w:pPr>
        <w:pStyle w:val="Heading2"/>
        <w:rPr>
          <w:lang w:val="sr-Latn-RS"/>
        </w:rPr>
      </w:pPr>
      <w:r>
        <w:rPr>
          <w:lang w:val="sr-Latn-RS"/>
        </w:rPr>
        <w:t>Izbor nominalnog režima rada</w:t>
      </w:r>
      <w:bookmarkEnd w:id="4"/>
    </w:p>
    <w:p w14:paraId="4CA9667D" w14:textId="340DC32A" w:rsidR="00534EE3" w:rsidRDefault="00534EE3" w:rsidP="00534EE3">
      <w:pPr>
        <w:rPr>
          <w:lang w:val="sr-Latn-RS"/>
        </w:rPr>
      </w:pPr>
    </w:p>
    <w:p w14:paraId="0F04DEEA" w14:textId="4D34E2F8" w:rsidR="00534EE3" w:rsidRPr="00DA5530" w:rsidRDefault="00731ECE" w:rsidP="00DA5530">
      <w:pPr>
        <w:ind w:firstLine="720"/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Vrednosti komponenti buck-boost DC-DC pretvarača zavise od više parametara kao što su učestanost prekidanja kola, nominalna snaga procesa, maksimalnih dozvoljenih amplituda oscilacija struje i napona sistema i drugih. Za konkretan sistem na kome će se vršiti analiza vrednosti parametara su sledeće: </w:t>
      </w:r>
      <m:oMath>
        <m:r>
          <w:rPr>
            <w:rFonts w:ascii="Cambria Math" w:hAnsi="Cambria Math"/>
            <w:lang w:val="sr-Latn-RS"/>
          </w:rPr>
          <m:t>L=15.91</m:t>
        </m:r>
        <m:r>
          <w:rPr>
            <w:rFonts w:ascii="Cambria Math" w:hAnsi="Cambria Math"/>
            <w:lang w:val="sr-Latn-RS"/>
          </w:rPr>
          <m:t xml:space="preserve"> ∙</m:t>
        </m:r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10</m:t>
            </m:r>
          </m:e>
          <m:sup>
            <m:r>
              <w:rPr>
                <w:rFonts w:ascii="Cambria Math" w:hAnsi="Cambria Math"/>
                <w:lang w:val="sr-Latn-RS"/>
              </w:rPr>
              <m:t>-3</m:t>
            </m:r>
          </m:sup>
        </m:sSup>
        <m:r>
          <w:rPr>
            <w:rFonts w:ascii="Cambria Math" w:hAnsi="Cambria Math"/>
            <w:lang w:val="sr-Latn-RS"/>
          </w:rPr>
          <m:t xml:space="preserve"> H,  </m:t>
        </m:r>
        <m:r>
          <w:rPr>
            <w:rFonts w:ascii="Cambria Math" w:eastAsiaTheme="minorEastAsia" w:hAnsi="Cambria Math"/>
            <w:lang w:val="sr-Latn-RS"/>
          </w:rPr>
          <m:t>C=470∙</m:t>
        </m:r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-6</m:t>
            </m:r>
          </m:sup>
        </m:sSup>
        <m:r>
          <w:rPr>
            <w:rFonts w:ascii="Cambria Math" w:eastAsiaTheme="minorEastAsia" w:hAnsi="Cambria Math"/>
            <w:lang w:val="sr-Latn-RS"/>
          </w:rPr>
          <m:t xml:space="preserve"> F,  R=52 </m:t>
        </m:r>
        <m:r>
          <m:rPr>
            <m:sty m:val="p"/>
          </m:rPr>
          <w:rPr>
            <w:rFonts w:ascii="Cambria Math" w:eastAsiaTheme="minorEastAsia" w:hAnsi="Cambria Math"/>
            <w:lang w:val="sr-Latn-RS"/>
          </w:rPr>
          <m:t>Ω</m:t>
        </m:r>
        <m:r>
          <w:rPr>
            <w:rFonts w:ascii="Cambria Math" w:eastAsiaTheme="minorEastAsia" w:hAnsi="Cambria Math"/>
            <w:lang w:val="sr-Latn-RS"/>
          </w:rPr>
          <m:t xml:space="preserve">,  E=12 V,  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c</m:t>
            </m:r>
          </m:sub>
        </m:sSub>
        <m:r>
          <w:rPr>
            <w:rFonts w:ascii="Cambria Math" w:eastAsiaTheme="minorEastAsia" w:hAnsi="Cambria Math"/>
            <w:lang w:val="sr-Latn-RS"/>
          </w:rPr>
          <m:t>= -22.5 V</m:t>
        </m:r>
      </m:oMath>
      <w:r w:rsidR="00A94DC8">
        <w:rPr>
          <w:rFonts w:eastAsiaTheme="minorEastAsia"/>
          <w:lang w:val="sr-Latn-RS"/>
        </w:rPr>
        <w:t>.</w:t>
      </w:r>
    </w:p>
    <w:p w14:paraId="19CB7AE1" w14:textId="44040A2D" w:rsidR="00DA5530" w:rsidRDefault="00DA5530" w:rsidP="00DA5530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U sekciji iznad zaključili smo da se sistemom upravlja relativnim vremenom uključenosti tranzistora u periodi komutacije odnosno </w:t>
      </w:r>
      <w:r w:rsidRPr="00DA5530">
        <w:rPr>
          <w:i/>
          <w:iCs/>
          <w:lang w:val="sr-Latn-RS"/>
        </w:rPr>
        <w:t>duty cycle</w:t>
      </w:r>
      <w:r>
        <w:rPr>
          <w:lang w:val="sr-Latn-RS"/>
        </w:rPr>
        <w:t xml:space="preserve">-om. Samim tim što ta veličina definiše odnos izmedju dva vremena, od kojih jedno ne može biti veće od drugog govori da je </w:t>
      </w:r>
      <m:oMath>
        <m:r>
          <w:rPr>
            <w:rFonts w:ascii="Cambria Math" w:hAnsi="Cambria Math"/>
            <w:lang w:val="sr-Latn-RS"/>
          </w:rPr>
          <m:t>[0, 1]</m:t>
        </m:r>
      </m:oMath>
      <w:r>
        <w:rPr>
          <w:lang w:val="sr-Latn-RS"/>
        </w:rPr>
        <w:t xml:space="preserve"> opseg vrednosti koje naše upravljanje zauzima, gde 1 predstavlja situaciju u kojoj je tranzistor uključen tokom čitave periode komutacije, a 0 suprotno. </w:t>
      </w:r>
    </w:p>
    <w:p w14:paraId="6A072774" w14:textId="4296D799" w:rsidR="00DA5530" w:rsidRDefault="00DA5530" w:rsidP="00DA5530">
      <w:pPr>
        <w:ind w:firstLine="720"/>
        <w:rPr>
          <w:lang w:val="sr-Latn-RS"/>
        </w:rPr>
      </w:pPr>
      <w:r>
        <w:rPr>
          <w:lang w:val="sr-Latn-RS"/>
        </w:rPr>
        <w:t xml:space="preserve">Još jedan aspekt sistema koji moramo da definišemo je identifikacija poremećaja. Kako je napajanje E jedini aktivni element u kolu nad kojim nemamo kontrolu, očigledno je </w:t>
      </w:r>
      <w:r w:rsidR="00DB5E27">
        <w:rPr>
          <w:lang w:val="sr-Latn-RS"/>
        </w:rPr>
        <w:t xml:space="preserve">u njemu najveća mogućnost delovanja poremećaja. Lako je zamisliti situaciju u kojoj se napon napajanja skokovito menja, na primer u sistemu solarnog napajanja u trenutku naoblačenja. U daljoj analizi razmatraćemo step poremećaj napona amplitude </w:t>
      </w:r>
      <m:oMath>
        <m:f>
          <m:fPr>
            <m:ctrlPr>
              <w:rPr>
                <w:rFonts w:ascii="Cambria Math" w:hAnsi="Cambria Math"/>
                <w:i/>
                <w:lang w:val="sr-Latn-RS"/>
              </w:rPr>
            </m:ctrlPr>
          </m:fPr>
          <m:num>
            <m:r>
              <w:rPr>
                <w:rFonts w:ascii="Cambria Math" w:hAnsi="Cambria Math"/>
                <w:lang w:val="sr-Latn-RS"/>
              </w:rPr>
              <m:t>1</m:t>
            </m:r>
          </m:num>
          <m:den>
            <m:r>
              <w:rPr>
                <w:rFonts w:ascii="Cambria Math" w:hAnsi="Cambria Math"/>
                <w:lang w:val="sr-Latn-RS"/>
              </w:rPr>
              <m:t>3</m:t>
            </m:r>
          </m:den>
        </m:f>
        <m:r>
          <w:rPr>
            <w:rFonts w:ascii="Cambria Math" w:hAnsi="Cambria Math"/>
            <w:lang w:val="sr-Latn-RS"/>
          </w:rPr>
          <m:t>E</m:t>
        </m:r>
        <m:r>
          <w:rPr>
            <w:rFonts w:ascii="Cambria Math" w:eastAsiaTheme="minorEastAsia" w:hAnsi="Cambria Math"/>
            <w:lang w:val="sr-Latn-RS"/>
          </w:rPr>
          <m:t>=4 V</m:t>
        </m:r>
        <m:r>
          <w:rPr>
            <w:rFonts w:ascii="Cambria Math" w:eastAsiaTheme="minorEastAsia" w:hAnsi="Cambria Math"/>
            <w:lang w:val="sr-Latn-RS"/>
          </w:rPr>
          <w:softHyphen/>
        </m:r>
      </m:oMath>
      <w:r w:rsidR="00DB5E27">
        <w:rPr>
          <w:rFonts w:eastAsiaTheme="minorEastAsia"/>
          <w:lang w:val="sr-Latn-RS"/>
        </w:rPr>
        <w:t>, što smatramo velikim poremećajem.</w:t>
      </w:r>
    </w:p>
    <w:p w14:paraId="148343E6" w14:textId="75A67327" w:rsidR="00DA5530" w:rsidRPr="00534EE3" w:rsidRDefault="00DA5530" w:rsidP="00DA5530">
      <w:pPr>
        <w:ind w:firstLine="720"/>
        <w:rPr>
          <w:lang w:val="sr-Latn-RS"/>
        </w:rPr>
      </w:pPr>
    </w:p>
    <w:p w14:paraId="1696719B" w14:textId="12DFF979" w:rsidR="00BB1154" w:rsidRDefault="00BB1154" w:rsidP="00BB1154">
      <w:pPr>
        <w:pStyle w:val="Heading3"/>
        <w:rPr>
          <w:lang w:val="sr-Latn-RS"/>
        </w:rPr>
      </w:pPr>
      <w:bookmarkStart w:id="5" w:name="_Toc62129000"/>
      <w:r>
        <w:rPr>
          <w:lang w:val="sr-Latn-RS"/>
        </w:rPr>
        <w:lastRenderedPageBreak/>
        <w:t>Opseg upravljačkog signala</w:t>
      </w:r>
      <w:bookmarkEnd w:id="5"/>
    </w:p>
    <w:p w14:paraId="35725AEB" w14:textId="317F6B37" w:rsidR="00BB1154" w:rsidRDefault="00BB1154" w:rsidP="00BB1154">
      <w:pPr>
        <w:pStyle w:val="Heading3"/>
        <w:rPr>
          <w:lang w:val="sr-Latn-RS"/>
        </w:rPr>
      </w:pPr>
      <w:bookmarkStart w:id="6" w:name="_Toc62129001"/>
      <w:r>
        <w:rPr>
          <w:lang w:val="sr-Latn-RS"/>
        </w:rPr>
        <w:t>Vremenske konstante prelaznih pojava</w:t>
      </w:r>
      <w:bookmarkEnd w:id="6"/>
    </w:p>
    <w:p w14:paraId="0040DE3F" w14:textId="577D5B2C" w:rsidR="00BB1154" w:rsidRPr="00BB1154" w:rsidRDefault="00BB1154" w:rsidP="00BB1154">
      <w:pPr>
        <w:pStyle w:val="Heading3"/>
        <w:rPr>
          <w:lang w:val="sr-Latn-RS"/>
        </w:rPr>
      </w:pPr>
      <w:bookmarkStart w:id="7" w:name="_Toc62129002"/>
      <w:r>
        <w:rPr>
          <w:lang w:val="sr-Latn-RS"/>
        </w:rPr>
        <w:t>Pregled dostupne literature</w:t>
      </w:r>
      <w:bookmarkEnd w:id="7"/>
    </w:p>
    <w:p w14:paraId="5F090E4A" w14:textId="17D6C283" w:rsidR="00AB5E9F" w:rsidRDefault="00AB5E9F" w:rsidP="00AB5E9F">
      <w:pPr>
        <w:pStyle w:val="Heading1"/>
        <w:rPr>
          <w:lang w:val="sr-Latn-RS"/>
        </w:rPr>
      </w:pPr>
      <w:bookmarkStart w:id="8" w:name="_Toc62129003"/>
      <w:r>
        <w:rPr>
          <w:lang w:val="sr-Latn-RS"/>
        </w:rPr>
        <w:t>Projektovanje nelinearnih sistema upravljanja</w:t>
      </w:r>
      <w:bookmarkEnd w:id="8"/>
    </w:p>
    <w:p w14:paraId="24F0E53F" w14:textId="7A43A7EF" w:rsidR="00AB5E9F" w:rsidRDefault="00991A4B" w:rsidP="00991A4B">
      <w:pPr>
        <w:pStyle w:val="Heading2"/>
        <w:rPr>
          <w:lang w:val="sr-Latn-RS"/>
        </w:rPr>
      </w:pPr>
      <w:bookmarkStart w:id="9" w:name="_Toc62129004"/>
      <w:r>
        <w:rPr>
          <w:lang w:val="sr-Latn-RS"/>
        </w:rPr>
        <w:t>Linearna regulacija</w:t>
      </w:r>
      <w:bookmarkEnd w:id="9"/>
    </w:p>
    <w:p w14:paraId="108E7E5A" w14:textId="36951BEA" w:rsidR="00991A4B" w:rsidRDefault="00991A4B" w:rsidP="00991A4B">
      <w:pPr>
        <w:pStyle w:val="Heading2"/>
        <w:rPr>
          <w:lang w:val="sr-Latn-RS"/>
        </w:rPr>
      </w:pPr>
      <w:bookmarkStart w:id="10" w:name="_Toc62129005"/>
      <w:r>
        <w:rPr>
          <w:lang w:val="sr-Latn-RS"/>
        </w:rPr>
        <w:t>Feedback linearizacija</w:t>
      </w:r>
      <w:bookmarkEnd w:id="10"/>
    </w:p>
    <w:p w14:paraId="115CB38E" w14:textId="5857F164" w:rsidR="00991A4B" w:rsidRDefault="00991A4B" w:rsidP="00991A4B">
      <w:pPr>
        <w:pStyle w:val="Heading2"/>
        <w:rPr>
          <w:lang w:val="sr-Latn-RS"/>
        </w:rPr>
      </w:pPr>
      <w:bookmarkStart w:id="11" w:name="_Toc62129006"/>
      <w:r>
        <w:rPr>
          <w:lang w:val="sr-Latn-RS"/>
        </w:rPr>
        <w:t>Klizno upravljanje</w:t>
      </w:r>
      <w:bookmarkEnd w:id="11"/>
    </w:p>
    <w:p w14:paraId="40D4802A" w14:textId="7E00FD53" w:rsidR="00991A4B" w:rsidRPr="00991A4B" w:rsidRDefault="00991A4B" w:rsidP="00991A4B">
      <w:pPr>
        <w:pStyle w:val="Heading2"/>
        <w:rPr>
          <w:lang w:val="sr-Latn-RS"/>
        </w:rPr>
      </w:pPr>
      <w:bookmarkStart w:id="12" w:name="_Toc62129007"/>
      <w:r>
        <w:rPr>
          <w:lang w:val="sr-Latn-RS"/>
        </w:rPr>
        <w:t>Fuzzy upravljanje</w:t>
      </w:r>
      <w:bookmarkEnd w:id="12"/>
    </w:p>
    <w:p w14:paraId="73E01DDB" w14:textId="1DCF79D3" w:rsidR="00AB5E9F" w:rsidRDefault="005D5E44" w:rsidP="005D5E44">
      <w:pPr>
        <w:pStyle w:val="Heading1"/>
        <w:rPr>
          <w:lang w:val="sr-Latn-RS"/>
        </w:rPr>
      </w:pPr>
      <w:bookmarkStart w:id="13" w:name="_Toc62129008"/>
      <w:r>
        <w:rPr>
          <w:lang w:val="sr-Latn-RS"/>
        </w:rPr>
        <w:t>Komparativna analiza nelinearnih metoda upravljanja</w:t>
      </w:r>
      <w:bookmarkEnd w:id="13"/>
    </w:p>
    <w:p w14:paraId="3B815C1C" w14:textId="520D2A89" w:rsidR="005D5E44" w:rsidRDefault="005D5E44" w:rsidP="005D5E44">
      <w:pPr>
        <w:pStyle w:val="Heading1"/>
        <w:rPr>
          <w:lang w:val="sr-Latn-RS"/>
        </w:rPr>
      </w:pPr>
      <w:bookmarkStart w:id="14" w:name="_Toc62129009"/>
      <w:r>
        <w:rPr>
          <w:lang w:val="sr-Latn-RS"/>
        </w:rPr>
        <w:t>Zaključak</w:t>
      </w:r>
      <w:bookmarkEnd w:id="14"/>
    </w:p>
    <w:p w14:paraId="065859EE" w14:textId="09847B49" w:rsidR="005D5E44" w:rsidRDefault="005D5E44" w:rsidP="005D5E44">
      <w:pPr>
        <w:pStyle w:val="Heading1"/>
        <w:rPr>
          <w:lang w:val="sr-Latn-RS"/>
        </w:rPr>
      </w:pPr>
      <w:bookmarkStart w:id="15" w:name="_Toc62129010"/>
      <w:r>
        <w:rPr>
          <w:lang w:val="sr-Latn-RS"/>
        </w:rPr>
        <w:t>Literatura</w:t>
      </w:r>
      <w:bookmarkEnd w:id="15"/>
    </w:p>
    <w:p w14:paraId="3A7A4B6E" w14:textId="77777777" w:rsidR="005D5E44" w:rsidRPr="005D5E44" w:rsidRDefault="005D5E44" w:rsidP="005D5E44">
      <w:pPr>
        <w:rPr>
          <w:lang w:val="sr-Latn-RS"/>
        </w:rPr>
      </w:pPr>
    </w:p>
    <w:p w14:paraId="766D14BF" w14:textId="77777777" w:rsidR="00AB5E9F" w:rsidRPr="00AB5E9F" w:rsidRDefault="00AB5E9F" w:rsidP="00AB5E9F">
      <w:pPr>
        <w:rPr>
          <w:lang w:val="sr-Latn-RS"/>
        </w:rPr>
      </w:pPr>
    </w:p>
    <w:sectPr w:rsidR="00AB5E9F" w:rsidRPr="00AB5E9F" w:rsidSect="001614D0">
      <w:head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FA58C" w14:textId="77777777" w:rsidR="001F1FCE" w:rsidRDefault="001F1FCE" w:rsidP="00981B7C">
      <w:pPr>
        <w:spacing w:after="0" w:line="240" w:lineRule="auto"/>
      </w:pPr>
      <w:r>
        <w:separator/>
      </w:r>
    </w:p>
  </w:endnote>
  <w:endnote w:type="continuationSeparator" w:id="0">
    <w:p w14:paraId="36F6C1B6" w14:textId="77777777" w:rsidR="001F1FCE" w:rsidRDefault="001F1FCE" w:rsidP="0098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84DEF" w14:textId="77777777" w:rsidR="00731ECE" w:rsidRPr="00EF667D" w:rsidRDefault="00731ECE" w:rsidP="00EF667D">
    <w:pPr>
      <w:pStyle w:val="Footer"/>
      <w:jc w:val="center"/>
      <w:rPr>
        <w:rFonts w:ascii="Times New Roman" w:hAnsi="Times New Roman" w:cs="Times New Roman"/>
        <w:sz w:val="32"/>
        <w:szCs w:val="32"/>
      </w:rPr>
    </w:pPr>
    <w:r w:rsidRPr="00981B7C">
      <w:rPr>
        <w:rFonts w:ascii="Times New Roman" w:hAnsi="Times New Roman" w:cs="Times New Roman"/>
        <w:sz w:val="32"/>
        <w:szCs w:val="32"/>
      </w:rPr>
      <w:t>Beograd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A961E" w14:textId="77777777" w:rsidR="001F1FCE" w:rsidRDefault="001F1FCE" w:rsidP="00981B7C">
      <w:pPr>
        <w:spacing w:after="0" w:line="240" w:lineRule="auto"/>
      </w:pPr>
      <w:r>
        <w:separator/>
      </w:r>
    </w:p>
  </w:footnote>
  <w:footnote w:type="continuationSeparator" w:id="0">
    <w:p w14:paraId="1E30038E" w14:textId="77777777" w:rsidR="001F1FCE" w:rsidRDefault="001F1FCE" w:rsidP="00981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6CFBE" w14:textId="77777777" w:rsidR="00731ECE" w:rsidRPr="00981B7C" w:rsidRDefault="00731ECE" w:rsidP="001614D0">
    <w:pPr>
      <w:pStyle w:val="Header"/>
      <w:tabs>
        <w:tab w:val="clear" w:pos="9360"/>
        <w:tab w:val="left" w:pos="5964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</w:p>
  <w:p w14:paraId="3FFC98D2" w14:textId="77777777" w:rsidR="00731ECE" w:rsidRDefault="00731E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776BC" w14:textId="77777777" w:rsidR="00731ECE" w:rsidRPr="00981B7C" w:rsidRDefault="00731ECE" w:rsidP="001614D0">
    <w:pPr>
      <w:pStyle w:val="Header"/>
      <w:rPr>
        <w:rFonts w:ascii="Times New Roman" w:hAnsi="Times New Roman" w:cs="Times New Roman"/>
        <w:sz w:val="28"/>
        <w:szCs w:val="28"/>
      </w:rPr>
    </w:pPr>
    <w:r w:rsidRPr="00981B7C">
      <w:rPr>
        <w:rFonts w:ascii="Times New Roman" w:hAnsi="Times New Roman" w:cs="Times New Roman"/>
        <w:sz w:val="28"/>
        <w:szCs w:val="28"/>
      </w:rPr>
      <w:t>Elektrotehnički fakultet Univerziteta u Beogradu</w:t>
    </w:r>
  </w:p>
  <w:p w14:paraId="5242C437" w14:textId="77777777" w:rsidR="00731ECE" w:rsidRDefault="00731E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B336A"/>
    <w:multiLevelType w:val="hybridMultilevel"/>
    <w:tmpl w:val="5A8C1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F7526"/>
    <w:multiLevelType w:val="hybridMultilevel"/>
    <w:tmpl w:val="196A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D11C0"/>
    <w:multiLevelType w:val="hybridMultilevel"/>
    <w:tmpl w:val="631ED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DE" w:vendorID="64" w:dllVersion="0" w:nlCheck="1" w:checkStyle="1"/>
  <w:activeWritingStyle w:appName="MSWord" w:lang="en-US" w:vendorID="64" w:dllVersion="0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4B4"/>
    <w:rsid w:val="00020566"/>
    <w:rsid w:val="0002541D"/>
    <w:rsid w:val="000556CB"/>
    <w:rsid w:val="00065B8F"/>
    <w:rsid w:val="0007111E"/>
    <w:rsid w:val="00077C93"/>
    <w:rsid w:val="000852F3"/>
    <w:rsid w:val="000A39D3"/>
    <w:rsid w:val="000A57DF"/>
    <w:rsid w:val="000B15A6"/>
    <w:rsid w:val="000C1FAA"/>
    <w:rsid w:val="000D3924"/>
    <w:rsid w:val="000D3B15"/>
    <w:rsid w:val="000E3A8E"/>
    <w:rsid w:val="000E48A5"/>
    <w:rsid w:val="000F42B4"/>
    <w:rsid w:val="000F6737"/>
    <w:rsid w:val="0010567E"/>
    <w:rsid w:val="0012392F"/>
    <w:rsid w:val="00123CCD"/>
    <w:rsid w:val="0013511A"/>
    <w:rsid w:val="00136389"/>
    <w:rsid w:val="00147A39"/>
    <w:rsid w:val="001614D0"/>
    <w:rsid w:val="00181D88"/>
    <w:rsid w:val="00184B58"/>
    <w:rsid w:val="001C192A"/>
    <w:rsid w:val="001C2D6C"/>
    <w:rsid w:val="001D18A0"/>
    <w:rsid w:val="001F1FCE"/>
    <w:rsid w:val="001F23F4"/>
    <w:rsid w:val="0020724A"/>
    <w:rsid w:val="00214797"/>
    <w:rsid w:val="00225763"/>
    <w:rsid w:val="00253757"/>
    <w:rsid w:val="00267580"/>
    <w:rsid w:val="00280D3D"/>
    <w:rsid w:val="002829EF"/>
    <w:rsid w:val="00297672"/>
    <w:rsid w:val="002A44EC"/>
    <w:rsid w:val="002B3BAF"/>
    <w:rsid w:val="002C12AD"/>
    <w:rsid w:val="002C765D"/>
    <w:rsid w:val="002D3676"/>
    <w:rsid w:val="002E32EB"/>
    <w:rsid w:val="002E41B8"/>
    <w:rsid w:val="002F2072"/>
    <w:rsid w:val="00323E81"/>
    <w:rsid w:val="00341204"/>
    <w:rsid w:val="00353D74"/>
    <w:rsid w:val="00370A3B"/>
    <w:rsid w:val="003919BC"/>
    <w:rsid w:val="003D09E4"/>
    <w:rsid w:val="003D1C59"/>
    <w:rsid w:val="003D6F0A"/>
    <w:rsid w:val="003E3B4B"/>
    <w:rsid w:val="003F16DD"/>
    <w:rsid w:val="003F2865"/>
    <w:rsid w:val="003F3730"/>
    <w:rsid w:val="00406431"/>
    <w:rsid w:val="00414FA7"/>
    <w:rsid w:val="00426B63"/>
    <w:rsid w:val="00443A7A"/>
    <w:rsid w:val="00447244"/>
    <w:rsid w:val="00464416"/>
    <w:rsid w:val="00471848"/>
    <w:rsid w:val="00483400"/>
    <w:rsid w:val="004847DD"/>
    <w:rsid w:val="00493F5A"/>
    <w:rsid w:val="00497231"/>
    <w:rsid w:val="004B5662"/>
    <w:rsid w:val="004B6489"/>
    <w:rsid w:val="004E06DD"/>
    <w:rsid w:val="004E7C3C"/>
    <w:rsid w:val="004F0781"/>
    <w:rsid w:val="004F4ADE"/>
    <w:rsid w:val="004F7408"/>
    <w:rsid w:val="0050240B"/>
    <w:rsid w:val="00527E23"/>
    <w:rsid w:val="00534EE3"/>
    <w:rsid w:val="00536DBA"/>
    <w:rsid w:val="005403E9"/>
    <w:rsid w:val="00547321"/>
    <w:rsid w:val="0055289B"/>
    <w:rsid w:val="00564A58"/>
    <w:rsid w:val="0057405B"/>
    <w:rsid w:val="00577120"/>
    <w:rsid w:val="00591A47"/>
    <w:rsid w:val="005A56DA"/>
    <w:rsid w:val="005A6E75"/>
    <w:rsid w:val="005D5E44"/>
    <w:rsid w:val="005D629E"/>
    <w:rsid w:val="00604994"/>
    <w:rsid w:val="006143F7"/>
    <w:rsid w:val="00634DC0"/>
    <w:rsid w:val="0065289B"/>
    <w:rsid w:val="00656914"/>
    <w:rsid w:val="0066120A"/>
    <w:rsid w:val="006641D5"/>
    <w:rsid w:val="006A7C52"/>
    <w:rsid w:val="006D3C8F"/>
    <w:rsid w:val="006D7A74"/>
    <w:rsid w:val="006E2DB4"/>
    <w:rsid w:val="006F60FE"/>
    <w:rsid w:val="00714D87"/>
    <w:rsid w:val="00723723"/>
    <w:rsid w:val="00726525"/>
    <w:rsid w:val="007312F2"/>
    <w:rsid w:val="00731ECE"/>
    <w:rsid w:val="0074403E"/>
    <w:rsid w:val="007457D1"/>
    <w:rsid w:val="00752D5E"/>
    <w:rsid w:val="007546A6"/>
    <w:rsid w:val="00763F7A"/>
    <w:rsid w:val="00780AC8"/>
    <w:rsid w:val="00785F4A"/>
    <w:rsid w:val="00790CED"/>
    <w:rsid w:val="0079195F"/>
    <w:rsid w:val="007B271A"/>
    <w:rsid w:val="007C2DEB"/>
    <w:rsid w:val="007C44A0"/>
    <w:rsid w:val="007D04F9"/>
    <w:rsid w:val="007D0E3B"/>
    <w:rsid w:val="007D2A8A"/>
    <w:rsid w:val="007E3941"/>
    <w:rsid w:val="007E7808"/>
    <w:rsid w:val="00801FD5"/>
    <w:rsid w:val="00806EAE"/>
    <w:rsid w:val="00814D32"/>
    <w:rsid w:val="0081618C"/>
    <w:rsid w:val="008224B4"/>
    <w:rsid w:val="008251DE"/>
    <w:rsid w:val="0084741F"/>
    <w:rsid w:val="00853F10"/>
    <w:rsid w:val="00874BA0"/>
    <w:rsid w:val="00886864"/>
    <w:rsid w:val="00890B6A"/>
    <w:rsid w:val="008A6044"/>
    <w:rsid w:val="008D7973"/>
    <w:rsid w:val="009014DD"/>
    <w:rsid w:val="00907776"/>
    <w:rsid w:val="00910481"/>
    <w:rsid w:val="009165EB"/>
    <w:rsid w:val="00926629"/>
    <w:rsid w:val="00931A31"/>
    <w:rsid w:val="00945866"/>
    <w:rsid w:val="0096114A"/>
    <w:rsid w:val="00981402"/>
    <w:rsid w:val="00981B7C"/>
    <w:rsid w:val="00982F93"/>
    <w:rsid w:val="009848C3"/>
    <w:rsid w:val="00991A4B"/>
    <w:rsid w:val="009956DC"/>
    <w:rsid w:val="00996941"/>
    <w:rsid w:val="009B37AD"/>
    <w:rsid w:val="009D0869"/>
    <w:rsid w:val="009D70BC"/>
    <w:rsid w:val="009D7C12"/>
    <w:rsid w:val="009E159D"/>
    <w:rsid w:val="009E742A"/>
    <w:rsid w:val="009F264F"/>
    <w:rsid w:val="00A03B3A"/>
    <w:rsid w:val="00A14BEC"/>
    <w:rsid w:val="00A23306"/>
    <w:rsid w:val="00A53583"/>
    <w:rsid w:val="00A63DD0"/>
    <w:rsid w:val="00A66FFA"/>
    <w:rsid w:val="00A729A8"/>
    <w:rsid w:val="00A779A7"/>
    <w:rsid w:val="00A94DC8"/>
    <w:rsid w:val="00AA4358"/>
    <w:rsid w:val="00AB5E9F"/>
    <w:rsid w:val="00AC5856"/>
    <w:rsid w:val="00AC7823"/>
    <w:rsid w:val="00AD59E2"/>
    <w:rsid w:val="00B04183"/>
    <w:rsid w:val="00B064A2"/>
    <w:rsid w:val="00B47501"/>
    <w:rsid w:val="00B748E3"/>
    <w:rsid w:val="00BA1D98"/>
    <w:rsid w:val="00BA7EF1"/>
    <w:rsid w:val="00BB1154"/>
    <w:rsid w:val="00BB1B71"/>
    <w:rsid w:val="00BB2147"/>
    <w:rsid w:val="00BC17E0"/>
    <w:rsid w:val="00BD2EA3"/>
    <w:rsid w:val="00BD5F18"/>
    <w:rsid w:val="00BD7665"/>
    <w:rsid w:val="00C0740F"/>
    <w:rsid w:val="00C15340"/>
    <w:rsid w:val="00C164B4"/>
    <w:rsid w:val="00C22D4C"/>
    <w:rsid w:val="00C26238"/>
    <w:rsid w:val="00C30BDB"/>
    <w:rsid w:val="00C36415"/>
    <w:rsid w:val="00C62D44"/>
    <w:rsid w:val="00C762CF"/>
    <w:rsid w:val="00C77EEF"/>
    <w:rsid w:val="00C77F65"/>
    <w:rsid w:val="00CB1233"/>
    <w:rsid w:val="00CB3690"/>
    <w:rsid w:val="00CB4022"/>
    <w:rsid w:val="00CC18E1"/>
    <w:rsid w:val="00CC564C"/>
    <w:rsid w:val="00CD0259"/>
    <w:rsid w:val="00CD57F4"/>
    <w:rsid w:val="00CE1C27"/>
    <w:rsid w:val="00CE3DA1"/>
    <w:rsid w:val="00CE60F4"/>
    <w:rsid w:val="00CF4A47"/>
    <w:rsid w:val="00CF51A3"/>
    <w:rsid w:val="00D048ED"/>
    <w:rsid w:val="00D05AB3"/>
    <w:rsid w:val="00D14328"/>
    <w:rsid w:val="00D21AF8"/>
    <w:rsid w:val="00D44C59"/>
    <w:rsid w:val="00D71714"/>
    <w:rsid w:val="00D90646"/>
    <w:rsid w:val="00DA5530"/>
    <w:rsid w:val="00DB0195"/>
    <w:rsid w:val="00DB5E27"/>
    <w:rsid w:val="00DE4481"/>
    <w:rsid w:val="00E1317B"/>
    <w:rsid w:val="00E22CB3"/>
    <w:rsid w:val="00E23252"/>
    <w:rsid w:val="00E4255D"/>
    <w:rsid w:val="00E4336E"/>
    <w:rsid w:val="00E440FC"/>
    <w:rsid w:val="00E45364"/>
    <w:rsid w:val="00E45717"/>
    <w:rsid w:val="00E574A6"/>
    <w:rsid w:val="00E66C4B"/>
    <w:rsid w:val="00E748E7"/>
    <w:rsid w:val="00E80E01"/>
    <w:rsid w:val="00E8174C"/>
    <w:rsid w:val="00E944D0"/>
    <w:rsid w:val="00EC7B1C"/>
    <w:rsid w:val="00ED4764"/>
    <w:rsid w:val="00EF667D"/>
    <w:rsid w:val="00EF75D1"/>
    <w:rsid w:val="00F17B17"/>
    <w:rsid w:val="00F25C95"/>
    <w:rsid w:val="00F70379"/>
    <w:rsid w:val="00FB00C8"/>
    <w:rsid w:val="00FD0C41"/>
    <w:rsid w:val="00FE6B4F"/>
    <w:rsid w:val="00FF02EB"/>
    <w:rsid w:val="00FF0B30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EFDDE"/>
  <w15:docId w15:val="{7698FCC1-3D3B-4628-B8BA-718DE12F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64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6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7405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B7C"/>
  </w:style>
  <w:style w:type="paragraph" w:styleId="Footer">
    <w:name w:val="footer"/>
    <w:basedOn w:val="Normal"/>
    <w:link w:val="Foot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B7C"/>
  </w:style>
  <w:style w:type="character" w:customStyle="1" w:styleId="Heading1Char">
    <w:name w:val="Heading 1 Char"/>
    <w:basedOn w:val="DefaultParagraphFont"/>
    <w:link w:val="Heading1"/>
    <w:uiPriority w:val="9"/>
    <w:rsid w:val="00161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4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14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1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14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14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12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4797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214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E44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44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44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44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4481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C44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4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3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BB8D3-6D9D-4F57-929D-F4EE34E18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2418</TotalTime>
  <Pages>7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&amp; M</dc:creator>
  <cp:lastModifiedBy>Виктор Тодосијевић</cp:lastModifiedBy>
  <cp:revision>130</cp:revision>
  <dcterms:created xsi:type="dcterms:W3CDTF">2020-12-17T20:22:00Z</dcterms:created>
  <dcterms:modified xsi:type="dcterms:W3CDTF">2021-01-21T17:49:00Z</dcterms:modified>
</cp:coreProperties>
</file>