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0341" w14:textId="0F4BC206" w:rsidR="00471492" w:rsidRPr="00471492" w:rsidRDefault="00471492">
      <w:pPr>
        <w:rPr>
          <w:rFonts w:ascii="Times New Roman" w:hAnsi="Times New Roman" w:cs="Times New Roman"/>
          <w:b/>
          <w:bCs/>
          <w:sz w:val="24"/>
          <w:szCs w:val="24"/>
        </w:rPr>
      </w:pPr>
      <w:r>
        <w:rPr>
          <w:rFonts w:ascii="Times New Roman" w:hAnsi="Times New Roman" w:cs="Times New Roman"/>
          <w:b/>
          <w:bCs/>
          <w:sz w:val="24"/>
          <w:szCs w:val="24"/>
        </w:rPr>
        <w:t xml:space="preserve">1 </w:t>
      </w:r>
      <w:r w:rsidRPr="00471492">
        <w:rPr>
          <w:rFonts w:ascii="Times New Roman" w:hAnsi="Times New Roman" w:cs="Times New Roman"/>
          <w:b/>
          <w:bCs/>
          <w:sz w:val="24"/>
          <w:szCs w:val="24"/>
        </w:rPr>
        <w:t>Introduction</w:t>
      </w:r>
    </w:p>
    <w:p w14:paraId="1A86CBBD" w14:textId="546A433A" w:rsidR="00471492" w:rsidRDefault="00471492">
      <w:pPr>
        <w:rPr>
          <w:rFonts w:ascii="Times New Roman" w:hAnsi="Times New Roman" w:cs="Times New Roman"/>
          <w:sz w:val="24"/>
          <w:szCs w:val="24"/>
        </w:rPr>
      </w:pPr>
      <w:r w:rsidRPr="00471492">
        <w:rPr>
          <w:rFonts w:ascii="Times New Roman" w:hAnsi="Times New Roman" w:cs="Times New Roman"/>
          <w:sz w:val="24"/>
          <w:szCs w:val="24"/>
        </w:rPr>
        <w:t>The paradigm of software quality assurance (QA) has undergone a radical transformation over the last decade, migrating from isolated, internal testing cycles to continuous, decentralized validation models that leverage the global community. In the specific domain of cybersecurity, this shift is most visibly embodied in the widespread adoption and maturation of Bug Bounty Programs (BBPs). These programs represent a crowdsourced approach to vulnerability management, wherein organizations incentivize external security researchers—often referred to as ethical hackers—to identify and report security flaws in exchange for monetary rewards, recognition, and sometimes direct employment opportunities.</w:t>
      </w:r>
    </w:p>
    <w:p w14:paraId="63264181" w14:textId="77777777" w:rsidR="00471492" w:rsidRPr="00471492" w:rsidRDefault="00471492" w:rsidP="00471492">
      <w:r w:rsidRPr="00471492">
        <w:rPr>
          <w:rFonts w:ascii="Times New Roman" w:hAnsi="Times New Roman" w:cs="Times New Roman"/>
          <w:sz w:val="24"/>
          <w:szCs w:val="24"/>
        </w:rPr>
        <w:t>Traditionally, software testing relied heavily on a triad of internal mechanisms: static application security testing (SAST), dynamic application security testing (DAST), and scheduled penetration tests.</w:t>
      </w:r>
      <w:r>
        <w:rPr>
          <w:rFonts w:ascii="Times New Roman" w:hAnsi="Times New Roman" w:cs="Times New Roman"/>
          <w:sz w:val="24"/>
          <w:szCs w:val="24"/>
        </w:rPr>
        <w:t xml:space="preserve"> </w:t>
      </w:r>
      <w:r w:rsidRPr="00471492">
        <w:t>Automated tools struggle with context; they cannot easily intuit business logic errors or complex authorization flaws that require a deep understanding of a specific application’s workflow. Bug bounty programs address this limitation by introducing a diverse, global pool of human intelligence, capable of finding logic flaws, race conditions, and complex exploit chains that automated tools and internal teams frequently miss.</w:t>
      </w:r>
    </w:p>
    <w:p w14:paraId="671E2C2F" w14:textId="06312550" w:rsidR="00471492" w:rsidRPr="00471492" w:rsidRDefault="00471492" w:rsidP="00471492">
      <w:r w:rsidRPr="00471492">
        <w:rPr>
          <w:rFonts w:ascii="Times New Roman" w:hAnsi="Times New Roman" w:cs="Times New Roman"/>
          <w:sz w:val="24"/>
          <w:szCs w:val="24"/>
        </w:rPr>
        <w:t xml:space="preserve">This report analyzes the efficacy, structure, and output of bug bounty programs as a critical layer of modern software quality assurance. It provides a detailed technical examination of high-impact vulnerabilities </w:t>
      </w:r>
      <w:r w:rsidRPr="00471492">
        <w:rPr>
          <w:rFonts w:ascii="Times New Roman" w:hAnsi="Times New Roman" w:cs="Times New Roman"/>
          <w:b/>
          <w:bCs/>
          <w:sz w:val="24"/>
          <w:szCs w:val="24"/>
        </w:rPr>
        <w:t>discovered within the Uber</w:t>
      </w:r>
      <w:r w:rsidR="00B9131C">
        <w:rPr>
          <w:rFonts w:ascii="Times New Roman" w:hAnsi="Times New Roman" w:cs="Times New Roman"/>
          <w:b/>
          <w:bCs/>
          <w:sz w:val="24"/>
          <w:szCs w:val="24"/>
        </w:rPr>
        <w:t>, Google and GitLab</w:t>
      </w:r>
      <w:r w:rsidRPr="00471492">
        <w:rPr>
          <w:rFonts w:ascii="Times New Roman" w:hAnsi="Times New Roman" w:cs="Times New Roman"/>
          <w:b/>
          <w:bCs/>
          <w:sz w:val="24"/>
          <w:szCs w:val="24"/>
        </w:rPr>
        <w:t xml:space="preserve"> ecosystems</w:t>
      </w:r>
      <w:r w:rsidRPr="00471492">
        <w:rPr>
          <w:rFonts w:ascii="Times New Roman" w:hAnsi="Times New Roman" w:cs="Times New Roman"/>
          <w:sz w:val="24"/>
          <w:szCs w:val="24"/>
        </w:rPr>
        <w:t>, illustrating how these programs function as a real-world feedback loop for secure development.</w:t>
      </w:r>
      <w:r>
        <w:rPr>
          <w:rFonts w:ascii="Times New Roman" w:hAnsi="Times New Roman" w:cs="Times New Roman"/>
          <w:sz w:val="24"/>
          <w:szCs w:val="24"/>
        </w:rPr>
        <w:t xml:space="preserve"> </w:t>
      </w:r>
      <w:r w:rsidRPr="00471492">
        <w:t>Furthermore, it contrasts the operational mechanics of these programs, evaluating metrics such as time-to-triage, payout structures, and the implementation of Safe Harbor policies which protect researchers from legal liability. The analysis suggests that bug bounty programs have evolved from novelty initiatives into essential infrastructure for high-reliability software engineering.</w:t>
      </w:r>
    </w:p>
    <w:p w14:paraId="3189CDE5" w14:textId="00E92494" w:rsidR="00471492" w:rsidRDefault="00471492">
      <w:pPr>
        <w:rPr>
          <w:rFonts w:ascii="Times New Roman" w:hAnsi="Times New Roman" w:cs="Times New Roman"/>
          <w:b/>
          <w:bCs/>
          <w:sz w:val="24"/>
          <w:szCs w:val="24"/>
        </w:rPr>
      </w:pPr>
      <w:r w:rsidRPr="00471492">
        <w:rPr>
          <w:rFonts w:ascii="Times New Roman" w:hAnsi="Times New Roman" w:cs="Times New Roman"/>
          <w:b/>
          <w:bCs/>
          <w:sz w:val="24"/>
          <w:szCs w:val="24"/>
        </w:rPr>
        <w:t>2 Relevance of Bug Bounties in the Security Domain</w:t>
      </w:r>
    </w:p>
    <w:p w14:paraId="17BC1C33" w14:textId="1967EBB7" w:rsidR="00471492" w:rsidRDefault="00471492">
      <w:pPr>
        <w:rPr>
          <w:rFonts w:ascii="Times New Roman" w:hAnsi="Times New Roman" w:cs="Times New Roman"/>
          <w:sz w:val="24"/>
          <w:szCs w:val="24"/>
        </w:rPr>
      </w:pPr>
      <w:r w:rsidRPr="00471492">
        <w:rPr>
          <w:rFonts w:ascii="Times New Roman" w:hAnsi="Times New Roman" w:cs="Times New Roman"/>
          <w:b/>
          <w:bCs/>
          <w:sz w:val="24"/>
          <w:szCs w:val="24"/>
        </w:rPr>
        <w:t>2.1 The Limitations of Traditional Assurance Models</w:t>
      </w:r>
    </w:p>
    <w:p w14:paraId="6B972E75" w14:textId="77777777" w:rsidR="00B9131C" w:rsidRPr="00B9131C" w:rsidRDefault="00B9131C" w:rsidP="00B9131C">
      <w:pPr>
        <w:rPr>
          <w:rFonts w:ascii="Times New Roman" w:hAnsi="Times New Roman" w:cs="Times New Roman"/>
          <w:sz w:val="24"/>
          <w:szCs w:val="24"/>
        </w:rPr>
      </w:pPr>
      <w:r w:rsidRPr="00B9131C">
        <w:rPr>
          <w:rFonts w:ascii="Times New Roman" w:hAnsi="Times New Roman" w:cs="Times New Roman"/>
          <w:sz w:val="24"/>
          <w:szCs w:val="24"/>
        </w:rPr>
        <w:t>In the context of QASST, security is not merely a functional requirement but a fundamental quality attribute, categorized distinctly under "Reliability" and "Security" in the ISO/IEC 25010 standard. Traditional quality assurance processes often treat security testing as a gatekeeping phase that occurs prior to release, often referred to as "penetrate and patch." However, the velocity of modern software delivery has rendered this model obsolete. Modern continuous integration/continuous deployment (CI/CD) pipelines deploy code hundreds of times daily, rendering point-in-time penetration testing insufficient.</w:t>
      </w:r>
      <w:r w:rsidRPr="00B9131C">
        <w:rPr>
          <w:rFonts w:ascii="Times New Roman" w:hAnsi="Times New Roman" w:cs="Times New Roman"/>
          <w:sz w:val="24"/>
          <w:szCs w:val="24"/>
          <w:vertAlign w:val="superscript"/>
        </w:rPr>
        <w:t>3</w:t>
      </w:r>
      <w:r w:rsidRPr="00B9131C">
        <w:rPr>
          <w:rFonts w:ascii="Times New Roman" w:hAnsi="Times New Roman" w:cs="Times New Roman"/>
          <w:sz w:val="24"/>
          <w:szCs w:val="24"/>
        </w:rPr>
        <w:t xml:space="preserve"> A penetration test is a snapshot of a system's security posture at a specific moment, bounded by time (usually two to four weeks) and the limited expertise of a small team, often ranging from two to five consultants.</w:t>
      </w:r>
      <w:r w:rsidRPr="00B9131C">
        <w:rPr>
          <w:rFonts w:ascii="Times New Roman" w:hAnsi="Times New Roman" w:cs="Times New Roman"/>
          <w:sz w:val="24"/>
          <w:szCs w:val="24"/>
          <w:vertAlign w:val="superscript"/>
        </w:rPr>
        <w:t>4</w:t>
      </w:r>
    </w:p>
    <w:p w14:paraId="21DE3D0F" w14:textId="77777777" w:rsidR="00B9131C" w:rsidRPr="00B9131C" w:rsidRDefault="00B9131C" w:rsidP="00B9131C">
      <w:pPr>
        <w:rPr>
          <w:rFonts w:ascii="Times New Roman" w:hAnsi="Times New Roman" w:cs="Times New Roman"/>
          <w:sz w:val="24"/>
          <w:szCs w:val="24"/>
        </w:rPr>
      </w:pPr>
      <w:r w:rsidRPr="00B9131C">
        <w:rPr>
          <w:rFonts w:ascii="Times New Roman" w:hAnsi="Times New Roman" w:cs="Times New Roman"/>
          <w:sz w:val="24"/>
          <w:szCs w:val="24"/>
        </w:rPr>
        <w:t>Bug bounty programs differ fundamentally by offering continuous, asynchronous assurance. They align with the principles of "shift-right" testing—validating the security of software in production environments where configuration drifts and real-world data interactions occur. Research indicates that while automated scanners are effective at identifying known vulnerabilities (CVEs) and syntactic errors, they perform poorly against business logic errors—</w:t>
      </w:r>
      <w:r w:rsidRPr="00B9131C">
        <w:rPr>
          <w:rFonts w:ascii="Times New Roman" w:hAnsi="Times New Roman" w:cs="Times New Roman"/>
          <w:sz w:val="24"/>
          <w:szCs w:val="24"/>
        </w:rPr>
        <w:lastRenderedPageBreak/>
        <w:t>bugs where the application functions as programmed but can be manipulated to produce unintended outcomes.</w:t>
      </w:r>
      <w:r w:rsidRPr="00B9131C">
        <w:rPr>
          <w:rFonts w:ascii="Times New Roman" w:hAnsi="Times New Roman" w:cs="Times New Roman"/>
          <w:sz w:val="24"/>
          <w:szCs w:val="24"/>
          <w:vertAlign w:val="superscript"/>
        </w:rPr>
        <w:t>6</w:t>
      </w:r>
      <w:r w:rsidRPr="00B9131C">
        <w:rPr>
          <w:rFonts w:ascii="Times New Roman" w:hAnsi="Times New Roman" w:cs="Times New Roman"/>
          <w:sz w:val="24"/>
          <w:szCs w:val="24"/>
        </w:rPr>
        <w:t xml:space="preserve"> Human researchers in bug bounty programs excel at uncovering these "unknown unknowns," thereby directly enhancing the robustness and resilience of the software against novel attack vectors that have not yet been codified into scanner rulesets.</w:t>
      </w:r>
    </w:p>
    <w:p w14:paraId="65D93A58" w14:textId="77777777" w:rsidR="00B9131C" w:rsidRPr="00B9131C" w:rsidRDefault="00B9131C" w:rsidP="00B9131C">
      <w:pPr>
        <w:rPr>
          <w:rFonts w:ascii="Times New Roman" w:hAnsi="Times New Roman" w:cs="Times New Roman"/>
          <w:sz w:val="24"/>
          <w:szCs w:val="24"/>
        </w:rPr>
      </w:pPr>
    </w:p>
    <w:p w14:paraId="59A03043" w14:textId="77777777" w:rsidR="00B9131C" w:rsidRPr="00B9131C" w:rsidRDefault="00B9131C" w:rsidP="00B9131C">
      <w:pPr>
        <w:rPr>
          <w:rFonts w:ascii="Times New Roman" w:hAnsi="Times New Roman" w:cs="Times New Roman"/>
          <w:b/>
          <w:bCs/>
          <w:sz w:val="24"/>
          <w:szCs w:val="24"/>
        </w:rPr>
      </w:pPr>
      <w:r w:rsidRPr="00B9131C">
        <w:rPr>
          <w:rFonts w:ascii="Times New Roman" w:hAnsi="Times New Roman" w:cs="Times New Roman"/>
          <w:b/>
          <w:bCs/>
          <w:sz w:val="24"/>
          <w:szCs w:val="24"/>
        </w:rPr>
        <w:t>2.2 Economic and Strategic Efficiency</w:t>
      </w:r>
    </w:p>
    <w:p w14:paraId="71686290" w14:textId="77777777" w:rsidR="00B9131C" w:rsidRPr="00B9131C" w:rsidRDefault="00B9131C" w:rsidP="00B9131C">
      <w:pPr>
        <w:rPr>
          <w:rFonts w:ascii="Times New Roman" w:hAnsi="Times New Roman" w:cs="Times New Roman"/>
          <w:sz w:val="24"/>
          <w:szCs w:val="24"/>
        </w:rPr>
      </w:pPr>
    </w:p>
    <w:p w14:paraId="4C9A218D" w14:textId="77777777" w:rsidR="00B9131C" w:rsidRPr="00B9131C" w:rsidRDefault="00B9131C" w:rsidP="00B9131C">
      <w:pPr>
        <w:rPr>
          <w:rFonts w:ascii="Times New Roman" w:hAnsi="Times New Roman" w:cs="Times New Roman"/>
          <w:sz w:val="24"/>
          <w:szCs w:val="24"/>
        </w:rPr>
      </w:pPr>
      <w:r w:rsidRPr="00B9131C">
        <w:rPr>
          <w:rFonts w:ascii="Times New Roman" w:hAnsi="Times New Roman" w:cs="Times New Roman"/>
          <w:sz w:val="24"/>
          <w:szCs w:val="24"/>
        </w:rPr>
        <w:t>From an economic perspective, bug bounties represent a pay-for-results model, contrasting sharply with the pay-for-effort model of traditional consultancy.</w:t>
      </w:r>
      <w:r w:rsidRPr="00B9131C">
        <w:rPr>
          <w:rFonts w:ascii="Times New Roman" w:hAnsi="Times New Roman" w:cs="Times New Roman"/>
          <w:sz w:val="24"/>
          <w:szCs w:val="24"/>
          <w:vertAlign w:val="superscript"/>
        </w:rPr>
        <w:t>8</w:t>
      </w:r>
      <w:r w:rsidRPr="00B9131C">
        <w:rPr>
          <w:rFonts w:ascii="Times New Roman" w:hAnsi="Times New Roman" w:cs="Times New Roman"/>
          <w:sz w:val="24"/>
          <w:szCs w:val="24"/>
        </w:rPr>
        <w:t xml:space="preserve"> In a traditional penetration test, an organization pays for the time expended by the testers, regardless of whether any critical vulnerabilities are discovered. In a bug bounty model, organizations pay only for valid, unique vulnerabilities, theoretically optimizing the security budget. This model also acts as a critical deterrent to the grey market for zero-day exploits. By offering competitive rewards—such as Meta's payouts reaching hundreds of thousands of dollars for critical bugs </w:t>
      </w:r>
      <w:r w:rsidRPr="00B9131C">
        <w:rPr>
          <w:rFonts w:ascii="Times New Roman" w:hAnsi="Times New Roman" w:cs="Times New Roman"/>
          <w:sz w:val="24"/>
          <w:szCs w:val="24"/>
          <w:vertAlign w:val="superscript"/>
        </w:rPr>
        <w:t>9</w:t>
      </w:r>
      <w:r w:rsidRPr="00B9131C">
        <w:rPr>
          <w:rFonts w:ascii="Times New Roman" w:hAnsi="Times New Roman" w:cs="Times New Roman"/>
          <w:sz w:val="24"/>
          <w:szCs w:val="24"/>
        </w:rPr>
        <w:t>—companies incentivize researchers to disclose findings responsibly rather than selling them to malicious actors or brokers.</w:t>
      </w:r>
      <w:r w:rsidRPr="00B9131C">
        <w:rPr>
          <w:rFonts w:ascii="Times New Roman" w:hAnsi="Times New Roman" w:cs="Times New Roman"/>
          <w:sz w:val="24"/>
          <w:szCs w:val="24"/>
          <w:vertAlign w:val="superscript"/>
        </w:rPr>
        <w:t>10</w:t>
      </w:r>
    </w:p>
    <w:p w14:paraId="50060626" w14:textId="77777777" w:rsidR="00B9131C" w:rsidRPr="00B9131C" w:rsidRDefault="00B9131C" w:rsidP="00B9131C">
      <w:pPr>
        <w:rPr>
          <w:rFonts w:ascii="Times New Roman" w:hAnsi="Times New Roman" w:cs="Times New Roman"/>
          <w:sz w:val="24"/>
          <w:szCs w:val="24"/>
        </w:rPr>
      </w:pPr>
      <w:r w:rsidRPr="00B9131C">
        <w:rPr>
          <w:rFonts w:ascii="Times New Roman" w:hAnsi="Times New Roman" w:cs="Times New Roman"/>
          <w:sz w:val="24"/>
          <w:szCs w:val="24"/>
        </w:rPr>
        <w:t>Furthermore, the integration of bug bounty findings into the SDLC provides a rich dataset for root cause analysis. Repeated reports of Cross-Site Scripting (XSS) or Insecure Direct Object References (IDOR) generally signal systemic deficiencies in a development team's coding practices or the inadequacy of existing frameworks. This data can trigger targeted training or architectural refactoring.</w:t>
      </w:r>
      <w:r w:rsidRPr="00B9131C">
        <w:rPr>
          <w:rFonts w:ascii="Times New Roman" w:hAnsi="Times New Roman" w:cs="Times New Roman"/>
          <w:sz w:val="24"/>
          <w:szCs w:val="24"/>
          <w:vertAlign w:val="superscript"/>
        </w:rPr>
        <w:t>11</w:t>
      </w:r>
      <w:r w:rsidRPr="00B9131C">
        <w:rPr>
          <w:rFonts w:ascii="Times New Roman" w:hAnsi="Times New Roman" w:cs="Times New Roman"/>
          <w:sz w:val="24"/>
          <w:szCs w:val="24"/>
        </w:rPr>
        <w:t xml:space="preserve"> Thus, the relevance of bug bounties extends beyond simple vulnerability discovery; they serve as a high-fidelity quality metric for the entire engineering organization, highlighting areas where "security by design" principles have failed to take root.</w:t>
      </w:r>
    </w:p>
    <w:p w14:paraId="1226B72D" w14:textId="77777777" w:rsidR="00B9131C" w:rsidRPr="00B9131C" w:rsidRDefault="00B9131C" w:rsidP="00B9131C">
      <w:pPr>
        <w:rPr>
          <w:rFonts w:ascii="Times New Roman" w:hAnsi="Times New Roman" w:cs="Times New Roman"/>
          <w:sz w:val="24"/>
          <w:szCs w:val="24"/>
        </w:rPr>
      </w:pPr>
    </w:p>
    <w:p w14:paraId="724DE4E1" w14:textId="77777777" w:rsidR="00B9131C" w:rsidRPr="00B9131C" w:rsidRDefault="00B9131C" w:rsidP="00B9131C">
      <w:pPr>
        <w:rPr>
          <w:rFonts w:ascii="Times New Roman" w:hAnsi="Times New Roman" w:cs="Times New Roman"/>
          <w:b/>
          <w:bCs/>
          <w:sz w:val="24"/>
          <w:szCs w:val="24"/>
        </w:rPr>
      </w:pPr>
      <w:r w:rsidRPr="00B9131C">
        <w:rPr>
          <w:rFonts w:ascii="Times New Roman" w:hAnsi="Times New Roman" w:cs="Times New Roman"/>
          <w:b/>
          <w:bCs/>
          <w:sz w:val="24"/>
          <w:szCs w:val="24"/>
        </w:rPr>
        <w:t>2.3 The Role of Gamification and Community</w:t>
      </w:r>
    </w:p>
    <w:p w14:paraId="3F6ECDA5" w14:textId="31527A09" w:rsidR="00471492" w:rsidRDefault="00B9131C" w:rsidP="00B9131C">
      <w:pPr>
        <w:rPr>
          <w:rFonts w:ascii="Times New Roman" w:hAnsi="Times New Roman" w:cs="Times New Roman"/>
          <w:sz w:val="24"/>
          <w:szCs w:val="24"/>
        </w:rPr>
      </w:pPr>
      <w:r w:rsidRPr="00B9131C">
        <w:rPr>
          <w:rFonts w:ascii="Times New Roman" w:hAnsi="Times New Roman" w:cs="Times New Roman"/>
          <w:sz w:val="24"/>
          <w:szCs w:val="24"/>
        </w:rPr>
        <w:br/>
        <w:t>A unique aspect of the bug bounty ecosystem is the gamification of quality assurance. Platforms like HackerOne and proprietary programs like Meta’s use leaderboards, reputation points, and tiered rewards to motivate researchers. Uber, for instance, implemented a "loyalty reward program" where researchers finding five bugs within a 90-day window received a 10% bonus on their payouts.</w:t>
      </w:r>
      <w:r w:rsidRPr="00B9131C">
        <w:rPr>
          <w:rFonts w:ascii="Times New Roman" w:hAnsi="Times New Roman" w:cs="Times New Roman"/>
          <w:sz w:val="24"/>
          <w:szCs w:val="24"/>
          <w:vertAlign w:val="superscript"/>
        </w:rPr>
        <w:t>12</w:t>
      </w:r>
      <w:r w:rsidRPr="00B9131C">
        <w:rPr>
          <w:rFonts w:ascii="Times New Roman" w:hAnsi="Times New Roman" w:cs="Times New Roman"/>
          <w:sz w:val="24"/>
          <w:szCs w:val="24"/>
        </w:rPr>
        <w:t xml:space="preserve"> This mechanism encourages deep-dive research rather than "drive-by" scanning. Researchers are motivated to understand the intricacies of a specific application to maintain their standing and maximize their earnings. This contrasts with traditional QA testers who may be motivated by salary and process adherence rather than the thrill of the hunt and the prestige of discovery.</w:t>
      </w:r>
      <w:r w:rsidR="00471492">
        <w:rPr>
          <w:rFonts w:ascii="Times New Roman" w:hAnsi="Times New Roman" w:cs="Times New Roman"/>
          <w:sz w:val="24"/>
          <w:szCs w:val="24"/>
        </w:rPr>
        <w:br/>
      </w:r>
      <w:r w:rsidR="00471492">
        <w:rPr>
          <w:rFonts w:ascii="Times New Roman" w:hAnsi="Times New Roman" w:cs="Times New Roman"/>
          <w:sz w:val="24"/>
          <w:szCs w:val="24"/>
        </w:rPr>
        <w:br/>
      </w:r>
    </w:p>
    <w:p w14:paraId="0044CC66" w14:textId="77777777" w:rsidR="00471492" w:rsidRDefault="00471492">
      <w:pPr>
        <w:rPr>
          <w:rFonts w:ascii="Times New Roman" w:hAnsi="Times New Roman" w:cs="Times New Roman"/>
          <w:sz w:val="24"/>
          <w:szCs w:val="24"/>
        </w:rPr>
      </w:pPr>
    </w:p>
    <w:p w14:paraId="55D98281"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lastRenderedPageBreak/>
        <w:t>3.1 Vulnerability Disclosure Programs (VDP) vs. Bug Bounties</w:t>
      </w:r>
    </w:p>
    <w:p w14:paraId="14707C56" w14:textId="77777777" w:rsidR="009053DC" w:rsidRPr="009053DC" w:rsidRDefault="009053DC" w:rsidP="009053DC">
      <w:pPr>
        <w:rPr>
          <w:rFonts w:ascii="Times New Roman" w:hAnsi="Times New Roman" w:cs="Times New Roman"/>
          <w:sz w:val="24"/>
          <w:szCs w:val="24"/>
        </w:rPr>
      </w:pPr>
    </w:p>
    <w:p w14:paraId="3A5EB12E"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It is crucial to distinguish between a Vulnerability Disclosure Program (VDP) and a Bug Bounty Program (BBP), as the terms are often conflated but represent different maturity levels in QASST. A VDP provides a structured channel for reporting security issues and a "Safe Harbor" legal framework but typically does not offer monetary rewards.</w:t>
      </w:r>
      <w:r w:rsidRPr="009053DC">
        <w:rPr>
          <w:rFonts w:ascii="Times New Roman" w:hAnsi="Times New Roman" w:cs="Times New Roman"/>
          <w:sz w:val="24"/>
          <w:szCs w:val="24"/>
          <w:vertAlign w:val="superscript"/>
        </w:rPr>
        <w:t>13</w:t>
      </w:r>
      <w:r w:rsidRPr="009053DC">
        <w:rPr>
          <w:rFonts w:ascii="Times New Roman" w:hAnsi="Times New Roman" w:cs="Times New Roman"/>
          <w:sz w:val="24"/>
          <w:szCs w:val="24"/>
        </w:rPr>
        <w:t xml:space="preserve"> It acts as a passive listening post for security feedback, relying on the altruism of the research community. In contrast, a BBP actively incentivizes research through financial rewards, gamification (leaderboards), and varied scope.</w:t>
      </w:r>
      <w:r w:rsidRPr="009053DC">
        <w:rPr>
          <w:rFonts w:ascii="Times New Roman" w:hAnsi="Times New Roman" w:cs="Times New Roman"/>
          <w:sz w:val="24"/>
          <w:szCs w:val="24"/>
          <w:vertAlign w:val="superscript"/>
        </w:rPr>
        <w:t>14</w:t>
      </w:r>
    </w:p>
    <w:p w14:paraId="5DC0058E"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While a VDP is considered the "minimum viable product" for external security relations—ensuring that if someone sees something, they can say something—a BBP is an aggressive quality assurance strategy. It invites scrutiny. For the purpose of this report, the focus is strictly on incentivized Bug Bounty Programs (BBPs) as they drive a higher volume of scrutiny and are central to the security strategies of the selected targets, Uber and Meta.</w:t>
      </w:r>
    </w:p>
    <w:p w14:paraId="2AA1FC3E" w14:textId="77777777" w:rsidR="009053DC" w:rsidRPr="009053DC" w:rsidRDefault="009053DC" w:rsidP="009053DC">
      <w:pPr>
        <w:rPr>
          <w:rFonts w:ascii="Times New Roman" w:hAnsi="Times New Roman" w:cs="Times New Roman"/>
          <w:sz w:val="24"/>
          <w:szCs w:val="24"/>
        </w:rPr>
      </w:pPr>
    </w:p>
    <w:p w14:paraId="2356A054"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3.2 Legal Frameworks: Safe Harbor</w:t>
      </w:r>
    </w:p>
    <w:p w14:paraId="4D518D22" w14:textId="77777777" w:rsidR="009053DC" w:rsidRPr="009053DC" w:rsidRDefault="009053DC" w:rsidP="009053DC">
      <w:pPr>
        <w:rPr>
          <w:rFonts w:ascii="Times New Roman" w:hAnsi="Times New Roman" w:cs="Times New Roman"/>
          <w:sz w:val="24"/>
          <w:szCs w:val="24"/>
        </w:rPr>
      </w:pPr>
    </w:p>
    <w:p w14:paraId="4CA02A4A"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A critical evolution in the bug bounty domain is the concept of "Safe Harbor." Historically, security researchers risked prosecution under laws like the US Computer Fraud and Abuse Act (CFAA) for testing systems without explicit authorization. This created a "chilling effect" where researchers would ignore vulnerabilities for fear of legal retribution. Modern programs, including those of Uber and Meta, now include specific Safe Harbor clauses that authorize good-faith research, effectively deputizing external hackers as an extension of the QA team.</w:t>
      </w:r>
      <w:r w:rsidRPr="009053DC">
        <w:rPr>
          <w:rFonts w:ascii="Times New Roman" w:hAnsi="Times New Roman" w:cs="Times New Roman"/>
          <w:sz w:val="24"/>
          <w:szCs w:val="24"/>
          <w:vertAlign w:val="superscript"/>
        </w:rPr>
        <w:t>15</w:t>
      </w:r>
    </w:p>
    <w:p w14:paraId="37834A06"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Platforms like Disclose.io have worked to standardize this language, ensuring that researchers are protected not just from the company itself, but that the company will not pursue legal action and will act as an ally if third parties (like law enforcement) investigate the researcher's authorized activities.</w:t>
      </w:r>
      <w:r w:rsidRPr="009053DC">
        <w:rPr>
          <w:rFonts w:ascii="Times New Roman" w:hAnsi="Times New Roman" w:cs="Times New Roman"/>
          <w:sz w:val="24"/>
          <w:szCs w:val="24"/>
          <w:vertAlign w:val="superscript"/>
        </w:rPr>
        <w:t>16</w:t>
      </w:r>
      <w:r w:rsidRPr="009053DC">
        <w:rPr>
          <w:rFonts w:ascii="Times New Roman" w:hAnsi="Times New Roman" w:cs="Times New Roman"/>
          <w:sz w:val="24"/>
          <w:szCs w:val="24"/>
        </w:rPr>
        <w:t xml:space="preserve"> This legal assurance is vital for fostering a trusting relationship between the organization and the researcher community, ensuring that quality assurance efforts do not result in legal punitive measures.</w:t>
      </w:r>
    </w:p>
    <w:p w14:paraId="42BBACA9" w14:textId="77777777" w:rsidR="009053DC" w:rsidRPr="009053DC" w:rsidRDefault="009053DC" w:rsidP="009053DC">
      <w:pPr>
        <w:rPr>
          <w:rFonts w:ascii="Times New Roman" w:hAnsi="Times New Roman" w:cs="Times New Roman"/>
          <w:sz w:val="24"/>
          <w:szCs w:val="24"/>
        </w:rPr>
      </w:pPr>
    </w:p>
    <w:p w14:paraId="34DB9920"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3.3 Metrics for Program Quality</w:t>
      </w:r>
    </w:p>
    <w:p w14:paraId="678E3046" w14:textId="77777777" w:rsidR="009053DC" w:rsidRPr="009053DC" w:rsidRDefault="009053DC" w:rsidP="009053DC">
      <w:pPr>
        <w:rPr>
          <w:rFonts w:ascii="Times New Roman" w:hAnsi="Times New Roman" w:cs="Times New Roman"/>
          <w:sz w:val="24"/>
          <w:szCs w:val="24"/>
        </w:rPr>
      </w:pPr>
    </w:p>
    <w:p w14:paraId="54DECA7D"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Evaluating the success of a bug bounty program involves specific metrics that differ from standard software QA metrics. In traditional QA, one might track "defect density" or "test coverage." In the bug bounty domain, Key Performance Indicators (KPIs) include:</w:t>
      </w:r>
    </w:p>
    <w:p w14:paraId="020B0E2E" w14:textId="77777777" w:rsidR="009053DC" w:rsidRPr="009053DC" w:rsidRDefault="009053DC" w:rsidP="009053DC">
      <w:pPr>
        <w:numPr>
          <w:ilvl w:val="0"/>
          <w:numId w:val="2"/>
        </w:numPr>
        <w:rPr>
          <w:rFonts w:ascii="Times New Roman" w:hAnsi="Times New Roman" w:cs="Times New Roman"/>
          <w:sz w:val="24"/>
          <w:szCs w:val="24"/>
        </w:rPr>
      </w:pPr>
      <w:r w:rsidRPr="009053DC">
        <w:rPr>
          <w:rFonts w:ascii="Times New Roman" w:hAnsi="Times New Roman" w:cs="Times New Roman"/>
          <w:b/>
          <w:bCs/>
          <w:sz w:val="24"/>
          <w:szCs w:val="24"/>
        </w:rPr>
        <w:lastRenderedPageBreak/>
        <w:t>Signal-to-Noise Ratio:</w:t>
      </w:r>
      <w:r w:rsidRPr="009053DC">
        <w:rPr>
          <w:rFonts w:ascii="Times New Roman" w:hAnsi="Times New Roman" w:cs="Times New Roman"/>
          <w:sz w:val="24"/>
          <w:szCs w:val="24"/>
        </w:rPr>
        <w:t xml:space="preserve"> The proportion of valid reports versus invalid or duplicate submissions. A high ratio indicates a healthy program where researchers understand the scope; a low ratio indicates a need for better documentation or higher barriers to entry.</w:t>
      </w:r>
      <w:r w:rsidRPr="009053DC">
        <w:rPr>
          <w:rFonts w:ascii="Times New Roman" w:hAnsi="Times New Roman" w:cs="Times New Roman"/>
          <w:sz w:val="24"/>
          <w:szCs w:val="24"/>
          <w:vertAlign w:val="superscript"/>
        </w:rPr>
        <w:t>17</w:t>
      </w:r>
    </w:p>
    <w:p w14:paraId="7D2BBC58" w14:textId="77777777" w:rsidR="009053DC" w:rsidRPr="009053DC" w:rsidRDefault="009053DC" w:rsidP="009053DC">
      <w:pPr>
        <w:numPr>
          <w:ilvl w:val="0"/>
          <w:numId w:val="2"/>
        </w:numPr>
        <w:rPr>
          <w:rFonts w:ascii="Times New Roman" w:hAnsi="Times New Roman" w:cs="Times New Roman"/>
          <w:sz w:val="24"/>
          <w:szCs w:val="24"/>
        </w:rPr>
      </w:pPr>
      <w:r w:rsidRPr="009053DC">
        <w:rPr>
          <w:rFonts w:ascii="Times New Roman" w:hAnsi="Times New Roman" w:cs="Times New Roman"/>
          <w:b/>
          <w:bCs/>
          <w:sz w:val="24"/>
          <w:szCs w:val="24"/>
        </w:rPr>
        <w:t>Time to Triage:</w:t>
      </w:r>
      <w:r w:rsidRPr="009053DC">
        <w:rPr>
          <w:rFonts w:ascii="Times New Roman" w:hAnsi="Times New Roman" w:cs="Times New Roman"/>
          <w:sz w:val="24"/>
          <w:szCs w:val="24"/>
        </w:rPr>
        <w:t xml:space="preserve"> The speed at which a submission is reviewed and validated. This is a proxy for the agility of the internal security team.</w:t>
      </w:r>
      <w:r w:rsidRPr="009053DC">
        <w:rPr>
          <w:rFonts w:ascii="Times New Roman" w:hAnsi="Times New Roman" w:cs="Times New Roman"/>
          <w:sz w:val="24"/>
          <w:szCs w:val="24"/>
          <w:vertAlign w:val="superscript"/>
        </w:rPr>
        <w:t>18</w:t>
      </w:r>
    </w:p>
    <w:p w14:paraId="11E580AC" w14:textId="77777777" w:rsidR="009053DC" w:rsidRPr="009053DC" w:rsidRDefault="009053DC" w:rsidP="009053DC">
      <w:pPr>
        <w:numPr>
          <w:ilvl w:val="0"/>
          <w:numId w:val="2"/>
        </w:numPr>
        <w:rPr>
          <w:rFonts w:ascii="Times New Roman" w:hAnsi="Times New Roman" w:cs="Times New Roman"/>
          <w:sz w:val="24"/>
          <w:szCs w:val="24"/>
        </w:rPr>
      </w:pPr>
      <w:r w:rsidRPr="009053DC">
        <w:rPr>
          <w:rFonts w:ascii="Times New Roman" w:hAnsi="Times New Roman" w:cs="Times New Roman"/>
          <w:b/>
          <w:bCs/>
          <w:sz w:val="24"/>
          <w:szCs w:val="24"/>
        </w:rPr>
        <w:t>Time to Bounty:</w:t>
      </w:r>
      <w:r w:rsidRPr="009053DC">
        <w:rPr>
          <w:rFonts w:ascii="Times New Roman" w:hAnsi="Times New Roman" w:cs="Times New Roman"/>
          <w:sz w:val="24"/>
          <w:szCs w:val="24"/>
        </w:rPr>
        <w:t xml:space="preserve"> The duration between validation and payment.</w:t>
      </w:r>
      <w:r w:rsidRPr="009053DC">
        <w:rPr>
          <w:rFonts w:ascii="Times New Roman" w:hAnsi="Times New Roman" w:cs="Times New Roman"/>
          <w:sz w:val="24"/>
          <w:szCs w:val="24"/>
          <w:vertAlign w:val="superscript"/>
        </w:rPr>
        <w:t>19</w:t>
      </w:r>
      <w:r w:rsidRPr="009053DC">
        <w:rPr>
          <w:rFonts w:ascii="Times New Roman" w:hAnsi="Times New Roman" w:cs="Times New Roman"/>
          <w:sz w:val="24"/>
          <w:szCs w:val="24"/>
        </w:rPr>
        <w:t xml:space="preserve"> Slow payments lead to researcher attrition.</w:t>
      </w:r>
    </w:p>
    <w:p w14:paraId="2C8604E7" w14:textId="77777777" w:rsidR="009053DC" w:rsidRPr="009053DC" w:rsidRDefault="009053DC" w:rsidP="009053DC">
      <w:pPr>
        <w:numPr>
          <w:ilvl w:val="0"/>
          <w:numId w:val="2"/>
        </w:numPr>
        <w:rPr>
          <w:rFonts w:ascii="Times New Roman" w:hAnsi="Times New Roman" w:cs="Times New Roman"/>
          <w:sz w:val="24"/>
          <w:szCs w:val="24"/>
        </w:rPr>
      </w:pPr>
      <w:r w:rsidRPr="009053DC">
        <w:rPr>
          <w:rFonts w:ascii="Times New Roman" w:hAnsi="Times New Roman" w:cs="Times New Roman"/>
          <w:b/>
          <w:bCs/>
          <w:sz w:val="24"/>
          <w:szCs w:val="24"/>
        </w:rPr>
        <w:t>Severity Distribution:</w:t>
      </w:r>
      <w:r w:rsidRPr="009053DC">
        <w:rPr>
          <w:rFonts w:ascii="Times New Roman" w:hAnsi="Times New Roman" w:cs="Times New Roman"/>
          <w:sz w:val="24"/>
          <w:szCs w:val="24"/>
        </w:rPr>
        <w:t xml:space="preserve"> The ratio of Critical/High vulnerabilities found compared to Low/Info. A program that yields only low-severity bugs may need to increase incentives to attract talent capable of finding critical flaws.</w:t>
      </w:r>
      <w:r w:rsidRPr="009053DC">
        <w:rPr>
          <w:rFonts w:ascii="Times New Roman" w:hAnsi="Times New Roman" w:cs="Times New Roman"/>
          <w:sz w:val="24"/>
          <w:szCs w:val="24"/>
          <w:vertAlign w:val="superscript"/>
        </w:rPr>
        <w:t>20</w:t>
      </w:r>
    </w:p>
    <w:p w14:paraId="2C76D129" w14:textId="77777777" w:rsidR="009053DC" w:rsidRPr="009053DC" w:rsidRDefault="009053DC" w:rsidP="009053DC">
      <w:pPr>
        <w:numPr>
          <w:ilvl w:val="0"/>
          <w:numId w:val="2"/>
        </w:numPr>
        <w:rPr>
          <w:rFonts w:ascii="Times New Roman" w:hAnsi="Times New Roman" w:cs="Times New Roman"/>
          <w:sz w:val="24"/>
          <w:szCs w:val="24"/>
        </w:rPr>
      </w:pPr>
      <w:r w:rsidRPr="009053DC">
        <w:rPr>
          <w:rFonts w:ascii="Times New Roman" w:hAnsi="Times New Roman" w:cs="Times New Roman"/>
          <w:b/>
          <w:bCs/>
          <w:sz w:val="24"/>
          <w:szCs w:val="24"/>
        </w:rPr>
        <w:t>Mean Time to Remediation (MTTR):</w:t>
      </w:r>
      <w:r w:rsidRPr="009053DC">
        <w:rPr>
          <w:rFonts w:ascii="Times New Roman" w:hAnsi="Times New Roman" w:cs="Times New Roman"/>
          <w:sz w:val="24"/>
          <w:szCs w:val="24"/>
        </w:rPr>
        <w:t xml:space="preserve"> How quickly the organization fixes the bug after it is reported. This connects the bounty program back to the speed of the DevOps cycle.</w:t>
      </w:r>
      <w:r w:rsidRPr="009053DC">
        <w:rPr>
          <w:rFonts w:ascii="Times New Roman" w:hAnsi="Times New Roman" w:cs="Times New Roman"/>
          <w:sz w:val="24"/>
          <w:szCs w:val="24"/>
          <w:vertAlign w:val="superscript"/>
        </w:rPr>
        <w:t>21</w:t>
      </w:r>
    </w:p>
    <w:p w14:paraId="2C00BD45"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4 Practical Approach: Application Review</w:t>
      </w:r>
    </w:p>
    <w:p w14:paraId="3369C00E" w14:textId="77777777" w:rsidR="009053DC" w:rsidRPr="009053DC" w:rsidRDefault="009053DC" w:rsidP="009053DC">
      <w:pPr>
        <w:rPr>
          <w:rFonts w:ascii="Times New Roman" w:hAnsi="Times New Roman" w:cs="Times New Roman"/>
          <w:sz w:val="24"/>
          <w:szCs w:val="24"/>
        </w:rPr>
      </w:pPr>
    </w:p>
    <w:p w14:paraId="7AF9B791" w14:textId="37032B18"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 xml:space="preserve">This section provides an in-depth review of the bug bounty ecosystems of </w:t>
      </w:r>
      <w:r w:rsidRPr="009053DC">
        <w:rPr>
          <w:rFonts w:ascii="Times New Roman" w:hAnsi="Times New Roman" w:cs="Times New Roman"/>
          <w:b/>
          <w:bCs/>
          <w:sz w:val="24"/>
          <w:szCs w:val="24"/>
        </w:rPr>
        <w:t>Uber</w:t>
      </w:r>
      <w:r>
        <w:rPr>
          <w:rFonts w:ascii="Times New Roman" w:hAnsi="Times New Roman" w:cs="Times New Roman"/>
          <w:b/>
          <w:bCs/>
          <w:sz w:val="24"/>
          <w:szCs w:val="24"/>
        </w:rPr>
        <w:t>, Google and GitLab</w:t>
      </w:r>
      <w:r w:rsidRPr="009053DC">
        <w:rPr>
          <w:rFonts w:ascii="Times New Roman" w:hAnsi="Times New Roman" w:cs="Times New Roman"/>
          <w:b/>
          <w:bCs/>
          <w:sz w:val="24"/>
          <w:szCs w:val="24"/>
        </w:rPr>
        <w:t>.</w:t>
      </w:r>
      <w:r w:rsidRPr="009053DC">
        <w:rPr>
          <w:rFonts w:ascii="Times New Roman" w:hAnsi="Times New Roman" w:cs="Times New Roman"/>
          <w:sz w:val="24"/>
          <w:szCs w:val="24"/>
        </w:rPr>
        <w:t xml:space="preserve"> For each application, we analyze the program structure, operational statistics, and dissect specific, high-impact vulnerabilities that exemplify the critical role these programs play in assuring software quality.</w:t>
      </w:r>
    </w:p>
    <w:p w14:paraId="590437C0" w14:textId="77777777" w:rsidR="009053DC" w:rsidRPr="009053DC" w:rsidRDefault="009053DC" w:rsidP="009053DC">
      <w:pPr>
        <w:rPr>
          <w:rFonts w:ascii="Times New Roman" w:hAnsi="Times New Roman" w:cs="Times New Roman"/>
          <w:sz w:val="24"/>
          <w:szCs w:val="24"/>
        </w:rPr>
      </w:pPr>
    </w:p>
    <w:p w14:paraId="11DBA72E"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4.1 Application 1: Uber Technologies Inc.</w:t>
      </w:r>
    </w:p>
    <w:p w14:paraId="32A94ECD" w14:textId="77777777" w:rsidR="009053DC" w:rsidRPr="009053DC" w:rsidRDefault="009053DC" w:rsidP="009053DC">
      <w:pPr>
        <w:rPr>
          <w:rFonts w:ascii="Times New Roman" w:hAnsi="Times New Roman" w:cs="Times New Roman"/>
          <w:sz w:val="24"/>
          <w:szCs w:val="24"/>
        </w:rPr>
      </w:pPr>
    </w:p>
    <w:p w14:paraId="2440E611"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Uber’s bug bounty program is one of the most mature and well-documented in the industry, managed primarily through the HackerOne platform. It covers a vast attack surface, including the rider and driver apps, Uber Eats, Freight, and extensive internal infrastructure. The program is notable for its high transparency and "pay-for-impact" philosophy.</w:t>
      </w:r>
    </w:p>
    <w:p w14:paraId="68C6DA9D" w14:textId="77777777" w:rsidR="009053DC" w:rsidRPr="009053DC" w:rsidRDefault="009053DC" w:rsidP="009053DC">
      <w:pPr>
        <w:rPr>
          <w:rFonts w:ascii="Times New Roman" w:hAnsi="Times New Roman" w:cs="Times New Roman"/>
          <w:sz w:val="24"/>
          <w:szCs w:val="24"/>
        </w:rPr>
      </w:pPr>
    </w:p>
    <w:p w14:paraId="2FBD9AF8"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4.1.1 Program Overview and Statistics</w:t>
      </w:r>
    </w:p>
    <w:p w14:paraId="17EEDF15" w14:textId="77777777" w:rsidR="009053DC" w:rsidRPr="009053DC" w:rsidRDefault="009053DC" w:rsidP="009053DC">
      <w:pPr>
        <w:rPr>
          <w:rFonts w:ascii="Times New Roman" w:hAnsi="Times New Roman" w:cs="Times New Roman"/>
          <w:sz w:val="24"/>
          <w:szCs w:val="24"/>
        </w:rPr>
      </w:pPr>
    </w:p>
    <w:p w14:paraId="41F0EAF1"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Uber operates a public program that offers rewards explicitly based on the impact of the vulnerability on user data and financial integrity, rather than just the technical severity (CVSS score). As of recent data, Uber has paid out over $4.2 million in total bounties.</w:t>
      </w:r>
      <w:r w:rsidRPr="009053DC">
        <w:rPr>
          <w:rFonts w:ascii="Times New Roman" w:hAnsi="Times New Roman" w:cs="Times New Roman"/>
          <w:sz w:val="24"/>
          <w:szCs w:val="24"/>
          <w:vertAlign w:val="superscript"/>
        </w:rPr>
        <w:t>22</w:t>
      </w:r>
      <w:r w:rsidRPr="009053DC">
        <w:rPr>
          <w:rFonts w:ascii="Times New Roman" w:hAnsi="Times New Roman" w:cs="Times New Roman"/>
          <w:sz w:val="24"/>
          <w:szCs w:val="24"/>
        </w:rPr>
        <w:t xml:space="preserve"> The program rewards typically range from approximately $500 for low-severity issues to $50,000+ for critical vulnerabilities.</w:t>
      </w:r>
      <w:r w:rsidRPr="009053DC">
        <w:rPr>
          <w:rFonts w:ascii="Times New Roman" w:hAnsi="Times New Roman" w:cs="Times New Roman"/>
          <w:sz w:val="24"/>
          <w:szCs w:val="24"/>
          <w:vertAlign w:val="superscript"/>
        </w:rPr>
        <w:t>22</w:t>
      </w:r>
    </w:p>
    <w:p w14:paraId="5271EFE0"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 xml:space="preserve">Key Statistics </w:t>
      </w:r>
      <w:r w:rsidRPr="009053DC">
        <w:rPr>
          <w:rFonts w:ascii="Times New Roman" w:hAnsi="Times New Roman" w:cs="Times New Roman"/>
          <w:sz w:val="24"/>
          <w:szCs w:val="24"/>
          <w:vertAlign w:val="superscript"/>
        </w:rPr>
        <w:t>17</w:t>
      </w:r>
      <w:r w:rsidRPr="009053DC">
        <w:rPr>
          <w:rFonts w:ascii="Times New Roman" w:hAnsi="Times New Roman" w:cs="Times New Roman"/>
          <w:sz w:val="24"/>
          <w:szCs w:val="24"/>
        </w:rPr>
        <w:t>:</w:t>
      </w:r>
    </w:p>
    <w:p w14:paraId="780C336C" w14:textId="77777777" w:rsidR="009053DC" w:rsidRPr="009053DC" w:rsidRDefault="009053DC" w:rsidP="009053DC">
      <w:pPr>
        <w:numPr>
          <w:ilvl w:val="0"/>
          <w:numId w:val="3"/>
        </w:numPr>
        <w:rPr>
          <w:rFonts w:ascii="Times New Roman" w:hAnsi="Times New Roman" w:cs="Times New Roman"/>
          <w:sz w:val="24"/>
          <w:szCs w:val="24"/>
        </w:rPr>
      </w:pPr>
      <w:r w:rsidRPr="009053DC">
        <w:rPr>
          <w:rFonts w:ascii="Times New Roman" w:hAnsi="Times New Roman" w:cs="Times New Roman"/>
          <w:b/>
          <w:bCs/>
          <w:sz w:val="24"/>
          <w:szCs w:val="24"/>
        </w:rPr>
        <w:lastRenderedPageBreak/>
        <w:t>Total Bounties Paid:</w:t>
      </w:r>
      <w:r w:rsidRPr="009053DC">
        <w:rPr>
          <w:rFonts w:ascii="Times New Roman" w:hAnsi="Times New Roman" w:cs="Times New Roman"/>
          <w:sz w:val="24"/>
          <w:szCs w:val="24"/>
        </w:rPr>
        <w:t xml:space="preserve"> ~$4.2 Million USD</w:t>
      </w:r>
    </w:p>
    <w:p w14:paraId="071DA847" w14:textId="77777777" w:rsidR="009053DC" w:rsidRPr="009053DC" w:rsidRDefault="009053DC" w:rsidP="009053DC">
      <w:pPr>
        <w:numPr>
          <w:ilvl w:val="0"/>
          <w:numId w:val="3"/>
        </w:numPr>
        <w:rPr>
          <w:rFonts w:ascii="Times New Roman" w:hAnsi="Times New Roman" w:cs="Times New Roman"/>
          <w:sz w:val="24"/>
          <w:szCs w:val="24"/>
        </w:rPr>
      </w:pPr>
      <w:r w:rsidRPr="009053DC">
        <w:rPr>
          <w:rFonts w:ascii="Times New Roman" w:hAnsi="Times New Roman" w:cs="Times New Roman"/>
          <w:b/>
          <w:bCs/>
          <w:sz w:val="24"/>
          <w:szCs w:val="24"/>
        </w:rPr>
        <w:t>Top Bounty Range:</w:t>
      </w:r>
      <w:r w:rsidRPr="009053DC">
        <w:rPr>
          <w:rFonts w:ascii="Times New Roman" w:hAnsi="Times New Roman" w:cs="Times New Roman"/>
          <w:sz w:val="24"/>
          <w:szCs w:val="24"/>
        </w:rPr>
        <w:t xml:space="preserve"> $3,000 - $50,000 (Historical high)</w:t>
      </w:r>
    </w:p>
    <w:p w14:paraId="17CD70F4" w14:textId="77777777" w:rsidR="009053DC" w:rsidRPr="009053DC" w:rsidRDefault="009053DC" w:rsidP="009053DC">
      <w:pPr>
        <w:numPr>
          <w:ilvl w:val="0"/>
          <w:numId w:val="3"/>
        </w:numPr>
        <w:rPr>
          <w:rFonts w:ascii="Times New Roman" w:hAnsi="Times New Roman" w:cs="Times New Roman"/>
          <w:sz w:val="24"/>
          <w:szCs w:val="24"/>
        </w:rPr>
      </w:pPr>
      <w:r w:rsidRPr="009053DC">
        <w:rPr>
          <w:rFonts w:ascii="Times New Roman" w:hAnsi="Times New Roman" w:cs="Times New Roman"/>
          <w:b/>
          <w:bCs/>
          <w:sz w:val="24"/>
          <w:szCs w:val="24"/>
        </w:rPr>
        <w:t>Reports Resolved:</w:t>
      </w:r>
      <w:r w:rsidRPr="009053DC">
        <w:rPr>
          <w:rFonts w:ascii="Times New Roman" w:hAnsi="Times New Roman" w:cs="Times New Roman"/>
          <w:sz w:val="24"/>
          <w:szCs w:val="24"/>
        </w:rPr>
        <w:t xml:space="preserve"> &gt;2,500</w:t>
      </w:r>
    </w:p>
    <w:p w14:paraId="3F730D38" w14:textId="77777777" w:rsidR="009053DC" w:rsidRPr="009053DC" w:rsidRDefault="009053DC" w:rsidP="009053DC">
      <w:pPr>
        <w:numPr>
          <w:ilvl w:val="0"/>
          <w:numId w:val="3"/>
        </w:numPr>
        <w:rPr>
          <w:rFonts w:ascii="Times New Roman" w:hAnsi="Times New Roman" w:cs="Times New Roman"/>
          <w:sz w:val="24"/>
          <w:szCs w:val="24"/>
        </w:rPr>
      </w:pPr>
      <w:r w:rsidRPr="009053DC">
        <w:rPr>
          <w:rFonts w:ascii="Times New Roman" w:hAnsi="Times New Roman" w:cs="Times New Roman"/>
          <w:b/>
          <w:bCs/>
          <w:sz w:val="24"/>
          <w:szCs w:val="24"/>
        </w:rPr>
        <w:t>Response Efficiency:</w:t>
      </w:r>
      <w:r w:rsidRPr="009053DC">
        <w:rPr>
          <w:rFonts w:ascii="Times New Roman" w:hAnsi="Times New Roman" w:cs="Times New Roman"/>
          <w:sz w:val="24"/>
          <w:szCs w:val="24"/>
        </w:rPr>
        <w:t xml:space="preserve"> High (Avg time to first response ~13 hours)</w:t>
      </w:r>
    </w:p>
    <w:p w14:paraId="3BCEE93F" w14:textId="77777777" w:rsidR="009053DC" w:rsidRPr="009053DC" w:rsidRDefault="009053DC" w:rsidP="009053DC">
      <w:pPr>
        <w:numPr>
          <w:ilvl w:val="0"/>
          <w:numId w:val="3"/>
        </w:numPr>
        <w:rPr>
          <w:rFonts w:ascii="Times New Roman" w:hAnsi="Times New Roman" w:cs="Times New Roman"/>
          <w:sz w:val="24"/>
          <w:szCs w:val="24"/>
        </w:rPr>
      </w:pPr>
      <w:r w:rsidRPr="009053DC">
        <w:rPr>
          <w:rFonts w:ascii="Times New Roman" w:hAnsi="Times New Roman" w:cs="Times New Roman"/>
          <w:b/>
          <w:bCs/>
          <w:sz w:val="24"/>
          <w:szCs w:val="24"/>
        </w:rPr>
        <w:t>Signal-to-Noise Ratio:</w:t>
      </w:r>
      <w:r w:rsidRPr="009053DC">
        <w:rPr>
          <w:rFonts w:ascii="Times New Roman" w:hAnsi="Times New Roman" w:cs="Times New Roman"/>
          <w:sz w:val="24"/>
          <w:szCs w:val="24"/>
        </w:rPr>
        <w:t xml:space="preserve"> Approximately 1:6 (1 valid report for every 6 submissions), which is considered healthy for a public program.</w:t>
      </w:r>
    </w:p>
    <w:p w14:paraId="0BD6EFCE"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 xml:space="preserve">Uber's program places a strong emphasis on </w:t>
      </w:r>
      <w:r w:rsidRPr="009053DC">
        <w:rPr>
          <w:rFonts w:ascii="Times New Roman" w:hAnsi="Times New Roman" w:cs="Times New Roman"/>
          <w:i/>
          <w:iCs/>
          <w:sz w:val="24"/>
          <w:szCs w:val="24"/>
        </w:rPr>
        <w:t>impact</w:t>
      </w:r>
      <w:r w:rsidRPr="009053DC">
        <w:rPr>
          <w:rFonts w:ascii="Times New Roman" w:hAnsi="Times New Roman" w:cs="Times New Roman"/>
          <w:sz w:val="24"/>
          <w:szCs w:val="24"/>
        </w:rPr>
        <w:t>. Their documentation includes a "Treasure Map" that guides researchers to high-value assets. For example, they explicitly list vault.uber.com—which houses partner banking information and national ID numbers—as a critical target, noting that access control vulnerabilities there are "very high-risk".</w:t>
      </w:r>
      <w:r w:rsidRPr="009053DC">
        <w:rPr>
          <w:rFonts w:ascii="Times New Roman" w:hAnsi="Times New Roman" w:cs="Times New Roman"/>
          <w:sz w:val="24"/>
          <w:szCs w:val="24"/>
          <w:vertAlign w:val="superscript"/>
        </w:rPr>
        <w:t>23</w:t>
      </w:r>
      <w:r w:rsidRPr="009053DC">
        <w:rPr>
          <w:rFonts w:ascii="Times New Roman" w:hAnsi="Times New Roman" w:cs="Times New Roman"/>
          <w:sz w:val="24"/>
          <w:szCs w:val="24"/>
        </w:rPr>
        <w:t xml:space="preserve"> They also highlight cn.uber.com, the API gateway for mobile apps, as having the largest attack surface.</w:t>
      </w:r>
      <w:r w:rsidRPr="009053DC">
        <w:rPr>
          <w:rFonts w:ascii="Times New Roman" w:hAnsi="Times New Roman" w:cs="Times New Roman"/>
          <w:sz w:val="24"/>
          <w:szCs w:val="24"/>
          <w:vertAlign w:val="superscript"/>
        </w:rPr>
        <w:t>23</w:t>
      </w:r>
      <w:r w:rsidRPr="009053DC">
        <w:rPr>
          <w:rFonts w:ascii="Times New Roman" w:hAnsi="Times New Roman" w:cs="Times New Roman"/>
          <w:sz w:val="24"/>
          <w:szCs w:val="24"/>
        </w:rPr>
        <w:t xml:space="preserve"> This transparency transforms the bug bounty from a passive receipt of bugs into a directed quality assurance exercise, focusing external attention on business-critical logic.</w:t>
      </w:r>
    </w:p>
    <w:p w14:paraId="4FBA641D"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Looking toward the future, Uber has announced significant changes to its payout structure effective June 2025. The new table will offer $300 for low severity, but significantly increase critical payouts to a range of $11,000 to $15,000 base, with potential for higher rewards based on impact.</w:t>
      </w:r>
      <w:r w:rsidRPr="009053DC">
        <w:rPr>
          <w:rFonts w:ascii="Times New Roman" w:hAnsi="Times New Roman" w:cs="Times New Roman"/>
          <w:sz w:val="24"/>
          <w:szCs w:val="24"/>
          <w:vertAlign w:val="superscript"/>
        </w:rPr>
        <w:t>24</w:t>
      </w:r>
      <w:r w:rsidRPr="009053DC">
        <w:rPr>
          <w:rFonts w:ascii="Times New Roman" w:hAnsi="Times New Roman" w:cs="Times New Roman"/>
          <w:sz w:val="24"/>
          <w:szCs w:val="24"/>
        </w:rPr>
        <w:t xml:space="preserve"> This adjustment reflects the increasing difficulty of finding bugs in mature codebases and the need to incentivize top-tier talent to spend time on complex, critical chains.</w:t>
      </w:r>
    </w:p>
    <w:p w14:paraId="3C9F81CE" w14:textId="77777777" w:rsidR="009053DC" w:rsidRPr="009053DC" w:rsidRDefault="009053DC" w:rsidP="009053DC">
      <w:pPr>
        <w:rPr>
          <w:rFonts w:ascii="Times New Roman" w:hAnsi="Times New Roman" w:cs="Times New Roman"/>
          <w:sz w:val="24"/>
          <w:szCs w:val="24"/>
        </w:rPr>
      </w:pPr>
    </w:p>
    <w:p w14:paraId="4E438A6F"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4.1.2 Vulnerability Case Study: Account Takeover via API Leakage (The "Anand Prakash" Bug)</w:t>
      </w:r>
    </w:p>
    <w:p w14:paraId="1022B2EC" w14:textId="77777777" w:rsidR="009053DC" w:rsidRPr="009053DC" w:rsidRDefault="009053DC" w:rsidP="009053DC">
      <w:pPr>
        <w:rPr>
          <w:rFonts w:ascii="Times New Roman" w:hAnsi="Times New Roman" w:cs="Times New Roman"/>
          <w:sz w:val="24"/>
          <w:szCs w:val="24"/>
        </w:rPr>
      </w:pPr>
    </w:p>
    <w:p w14:paraId="1E36BF1C"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One of the most famous and critical bugs in Uber's history was an Account Takeover (ATO) vulnerability discovered by renowned researcher Anand Prakash in 2019. This bug exemplifies a catastrophic failure in API security and authorization controls—areas often missed by automated scanners but caught by human intelligence.</w:t>
      </w:r>
    </w:p>
    <w:p w14:paraId="354E5191"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Technical Details:</w:t>
      </w:r>
    </w:p>
    <w:p w14:paraId="189BEA97" w14:textId="0B6017FF" w:rsidR="009053DC" w:rsidRPr="009053DC" w:rsidRDefault="009053DC" w:rsidP="009053DC">
      <w:pPr>
        <w:rPr>
          <w:rFonts w:ascii="Times New Roman" w:hAnsi="Times New Roman" w:cs="Times New Roman"/>
          <w:sz w:val="24"/>
          <w:szCs w:val="24"/>
          <w:vertAlign w:val="superscript"/>
        </w:rPr>
      </w:pPr>
      <w:r w:rsidRPr="009053DC">
        <w:rPr>
          <w:rFonts w:ascii="Times New Roman" w:hAnsi="Times New Roman" w:cs="Times New Roman"/>
          <w:sz w:val="24"/>
          <w:szCs w:val="24"/>
        </w:rPr>
        <w:t>The vulnerability existed in an API endpoint used by the Uber application. Prakash discovered that the API leaked the internal Unique User Identifier (UUID) of any user when their phone number or email address was supplied in an invalid addDriver API call.</w:t>
      </w:r>
      <w:r>
        <w:rPr>
          <w:rFonts w:ascii="Times New Roman" w:hAnsi="Times New Roman" w:cs="Times New Roman"/>
          <w:sz w:val="24"/>
          <w:szCs w:val="24"/>
          <w:vertAlign w:val="superscript"/>
        </w:rPr>
        <w:t>25</w:t>
      </w:r>
    </w:p>
    <w:p w14:paraId="30835E33" w14:textId="77777777" w:rsidR="009053DC" w:rsidRPr="009053DC" w:rsidRDefault="009053DC" w:rsidP="009053DC">
      <w:pPr>
        <w:numPr>
          <w:ilvl w:val="0"/>
          <w:numId w:val="4"/>
        </w:numPr>
        <w:rPr>
          <w:rFonts w:ascii="Times New Roman" w:hAnsi="Times New Roman" w:cs="Times New Roman"/>
          <w:sz w:val="24"/>
          <w:szCs w:val="24"/>
        </w:rPr>
      </w:pPr>
      <w:r w:rsidRPr="009053DC">
        <w:rPr>
          <w:rFonts w:ascii="Times New Roman" w:hAnsi="Times New Roman" w:cs="Times New Roman"/>
          <w:b/>
          <w:bCs/>
          <w:sz w:val="24"/>
          <w:szCs w:val="24"/>
        </w:rPr>
        <w:t>Information Leakage:</w:t>
      </w:r>
      <w:r w:rsidRPr="009053DC">
        <w:rPr>
          <w:rFonts w:ascii="Times New Roman" w:hAnsi="Times New Roman" w:cs="Times New Roman"/>
          <w:sz w:val="24"/>
          <w:szCs w:val="24"/>
        </w:rPr>
        <w:t xml:space="preserve"> The attacker creates a request to the API endpoint designed to add a driver. By inputting the victim's email address or phone number, the API response erroneously returned the victim's UUID in the error message.</w:t>
      </w:r>
      <w:r w:rsidRPr="009053DC">
        <w:rPr>
          <w:rFonts w:ascii="Times New Roman" w:hAnsi="Times New Roman" w:cs="Times New Roman"/>
          <w:sz w:val="24"/>
          <w:szCs w:val="24"/>
          <w:vertAlign w:val="superscript"/>
        </w:rPr>
        <w:t>25</w:t>
      </w:r>
    </w:p>
    <w:p w14:paraId="3AC19EF9" w14:textId="77777777" w:rsidR="009053DC" w:rsidRPr="009053DC" w:rsidRDefault="009053DC" w:rsidP="009053DC">
      <w:pPr>
        <w:numPr>
          <w:ilvl w:val="0"/>
          <w:numId w:val="5"/>
        </w:numPr>
        <w:rPr>
          <w:rFonts w:ascii="Times New Roman" w:hAnsi="Times New Roman" w:cs="Times New Roman"/>
          <w:sz w:val="24"/>
          <w:szCs w:val="24"/>
        </w:rPr>
      </w:pPr>
      <w:r w:rsidRPr="009053DC">
        <w:rPr>
          <w:rFonts w:ascii="Times New Roman" w:hAnsi="Times New Roman" w:cs="Times New Roman"/>
          <w:i/>
          <w:iCs/>
          <w:sz w:val="24"/>
          <w:szCs w:val="24"/>
        </w:rPr>
        <w:t>Mechanism:</w:t>
      </w:r>
      <w:r w:rsidRPr="009053DC">
        <w:rPr>
          <w:rFonts w:ascii="Times New Roman" w:hAnsi="Times New Roman" w:cs="Times New Roman"/>
          <w:sz w:val="24"/>
          <w:szCs w:val="24"/>
        </w:rPr>
        <w:t xml:space="preserve"> The server-side code likely performed a lookup to check if the user existed, and if so, returned a detailed user object or error string that included the internal database key (UUID) intended for debugging or internal logging, but exposed it to the client.</w:t>
      </w:r>
    </w:p>
    <w:p w14:paraId="30FC8522" w14:textId="77777777" w:rsidR="009053DC" w:rsidRPr="009053DC" w:rsidRDefault="009053DC" w:rsidP="009053DC">
      <w:pPr>
        <w:numPr>
          <w:ilvl w:val="0"/>
          <w:numId w:val="6"/>
        </w:numPr>
        <w:rPr>
          <w:rFonts w:ascii="Times New Roman" w:hAnsi="Times New Roman" w:cs="Times New Roman"/>
          <w:sz w:val="24"/>
          <w:szCs w:val="24"/>
        </w:rPr>
      </w:pPr>
      <w:r w:rsidRPr="009053DC">
        <w:rPr>
          <w:rFonts w:ascii="Times New Roman" w:hAnsi="Times New Roman" w:cs="Times New Roman"/>
          <w:b/>
          <w:bCs/>
          <w:sz w:val="24"/>
          <w:szCs w:val="24"/>
        </w:rPr>
        <w:lastRenderedPageBreak/>
        <w:t>Authorization Bypass (BOLA/IDOR):</w:t>
      </w:r>
      <w:r w:rsidRPr="009053DC">
        <w:rPr>
          <w:rFonts w:ascii="Times New Roman" w:hAnsi="Times New Roman" w:cs="Times New Roman"/>
          <w:sz w:val="24"/>
          <w:szCs w:val="24"/>
        </w:rPr>
        <w:t xml:space="preserve"> Armed with the victim's UUID, the attacker could then issue a getConsentScreenDetails request. This endpoint did not properly validate that the requestor had authorization to view the data for that specific UUID.</w:t>
      </w:r>
      <w:r w:rsidRPr="009053DC">
        <w:rPr>
          <w:rFonts w:ascii="Times New Roman" w:hAnsi="Times New Roman" w:cs="Times New Roman"/>
          <w:sz w:val="24"/>
          <w:szCs w:val="24"/>
          <w:vertAlign w:val="superscript"/>
        </w:rPr>
        <w:t>27</w:t>
      </w:r>
    </w:p>
    <w:p w14:paraId="628C388D" w14:textId="77777777" w:rsidR="009053DC" w:rsidRPr="009053DC" w:rsidRDefault="009053DC" w:rsidP="009053DC">
      <w:pPr>
        <w:numPr>
          <w:ilvl w:val="0"/>
          <w:numId w:val="7"/>
        </w:numPr>
        <w:rPr>
          <w:rFonts w:ascii="Times New Roman" w:hAnsi="Times New Roman" w:cs="Times New Roman"/>
          <w:sz w:val="24"/>
          <w:szCs w:val="24"/>
        </w:rPr>
      </w:pPr>
      <w:r w:rsidRPr="009053DC">
        <w:rPr>
          <w:rFonts w:ascii="Times New Roman" w:hAnsi="Times New Roman" w:cs="Times New Roman"/>
          <w:b/>
          <w:bCs/>
          <w:sz w:val="24"/>
          <w:szCs w:val="24"/>
        </w:rPr>
        <w:t>Full Compromise:</w:t>
      </w:r>
      <w:r w:rsidRPr="009053DC">
        <w:rPr>
          <w:rFonts w:ascii="Times New Roman" w:hAnsi="Times New Roman" w:cs="Times New Roman"/>
          <w:sz w:val="24"/>
          <w:szCs w:val="24"/>
        </w:rPr>
        <w:t xml:space="preserve"> The response to getConsentScreenDetails included a massive JSON object containing the user’s personal information and, crucially, the </w:t>
      </w:r>
      <w:r w:rsidRPr="009053DC">
        <w:rPr>
          <w:rFonts w:ascii="Times New Roman" w:hAnsi="Times New Roman" w:cs="Times New Roman"/>
          <w:b/>
          <w:bCs/>
          <w:sz w:val="24"/>
          <w:szCs w:val="24"/>
        </w:rPr>
        <w:t>mobile app authentication token</w:t>
      </w:r>
      <w:r w:rsidRPr="009053DC">
        <w:rPr>
          <w:rFonts w:ascii="Times New Roman" w:hAnsi="Times New Roman" w:cs="Times New Roman"/>
          <w:sz w:val="24"/>
          <w:szCs w:val="24"/>
        </w:rPr>
        <w:t xml:space="preserve"> (X-Uber-Token).</w:t>
      </w:r>
      <w:r w:rsidRPr="009053DC">
        <w:rPr>
          <w:rFonts w:ascii="Times New Roman" w:hAnsi="Times New Roman" w:cs="Times New Roman"/>
          <w:sz w:val="24"/>
          <w:szCs w:val="24"/>
          <w:vertAlign w:val="superscript"/>
        </w:rPr>
        <w:t>27</w:t>
      </w:r>
    </w:p>
    <w:p w14:paraId="386252D6" w14:textId="77777777" w:rsidR="009053DC" w:rsidRPr="009053DC" w:rsidRDefault="009053DC" w:rsidP="009053DC">
      <w:pPr>
        <w:numPr>
          <w:ilvl w:val="0"/>
          <w:numId w:val="8"/>
        </w:numPr>
        <w:rPr>
          <w:rFonts w:ascii="Times New Roman" w:hAnsi="Times New Roman" w:cs="Times New Roman"/>
          <w:sz w:val="24"/>
          <w:szCs w:val="24"/>
        </w:rPr>
      </w:pPr>
      <w:r w:rsidRPr="009053DC">
        <w:rPr>
          <w:rFonts w:ascii="Times New Roman" w:hAnsi="Times New Roman" w:cs="Times New Roman"/>
          <w:b/>
          <w:bCs/>
          <w:sz w:val="24"/>
          <w:szCs w:val="24"/>
        </w:rPr>
        <w:t>Impact:</w:t>
      </w:r>
      <w:r w:rsidRPr="009053DC">
        <w:rPr>
          <w:rFonts w:ascii="Times New Roman" w:hAnsi="Times New Roman" w:cs="Times New Roman"/>
          <w:sz w:val="24"/>
          <w:szCs w:val="24"/>
        </w:rPr>
        <w:t xml:space="preserve"> With the stolen auth token, an attacker could fully impersonate the user, taking rides, ordering food, viewing trip history, and accessing payment methods.</w:t>
      </w:r>
      <w:r w:rsidRPr="009053DC">
        <w:rPr>
          <w:rFonts w:ascii="Times New Roman" w:hAnsi="Times New Roman" w:cs="Times New Roman"/>
          <w:sz w:val="24"/>
          <w:szCs w:val="24"/>
          <w:vertAlign w:val="superscript"/>
        </w:rPr>
        <w:t>28</w:t>
      </w:r>
    </w:p>
    <w:p w14:paraId="2F10BEE0"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Relevance to QASST:</w:t>
      </w:r>
    </w:p>
    <w:p w14:paraId="774EF37F" w14:textId="30B3915B" w:rsidR="009053DC" w:rsidRDefault="009053DC" w:rsidP="009053DC">
      <w:pPr>
        <w:rPr>
          <w:rFonts w:ascii="Times New Roman" w:hAnsi="Times New Roman" w:cs="Times New Roman"/>
          <w:sz w:val="24"/>
          <w:szCs w:val="24"/>
          <w:vertAlign w:val="superscript"/>
        </w:rPr>
      </w:pPr>
      <w:r w:rsidRPr="009053DC">
        <w:rPr>
          <w:rFonts w:ascii="Times New Roman" w:hAnsi="Times New Roman" w:cs="Times New Roman"/>
          <w:sz w:val="24"/>
          <w:szCs w:val="24"/>
        </w:rPr>
        <w:t>This bug highlights a failure in Broken Object Level Authorization (BOLA), the number one vulnerability in the OWASP API Security Top 10. From a quality assurance perspective, this indicates a gap in Negative Testing. QA engineers likely tested valid driver additions to ensure the feature worked, but failed to inspect the payload of invalid requests for sensitive data leakage. Automated DAST tools might check for SQL injection on inputs, but they rarely understand that a UUID returned in an error message is a security risk unless specifically configured. The bug bounty program acted as the final safety net, catching a flaw that could have led to massive financial and reputational damage. Uber paid approximately $6,500 for this discovery, a trivial sum compared to the potential cost of a breach.</w:t>
      </w:r>
      <w:r>
        <w:rPr>
          <w:rFonts w:ascii="Times New Roman" w:hAnsi="Times New Roman" w:cs="Times New Roman"/>
          <w:sz w:val="24"/>
          <w:szCs w:val="24"/>
          <w:vertAlign w:val="superscript"/>
        </w:rPr>
        <w:t>28</w:t>
      </w:r>
    </w:p>
    <w:p w14:paraId="5F2F1A83" w14:textId="77777777" w:rsidR="009053DC" w:rsidRPr="009053DC" w:rsidRDefault="009053DC" w:rsidP="009053DC">
      <w:pPr>
        <w:rPr>
          <w:rFonts w:ascii="Times New Roman" w:hAnsi="Times New Roman" w:cs="Times New Roman"/>
          <w:sz w:val="24"/>
          <w:szCs w:val="24"/>
          <w:vertAlign w:val="superscript"/>
        </w:rPr>
      </w:pPr>
    </w:p>
    <w:p w14:paraId="2AE051D0" w14:textId="3178D9B4"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4.1.</w:t>
      </w:r>
      <w:r>
        <w:rPr>
          <w:rFonts w:ascii="Times New Roman" w:hAnsi="Times New Roman" w:cs="Times New Roman"/>
          <w:b/>
          <w:bCs/>
          <w:sz w:val="24"/>
          <w:szCs w:val="24"/>
        </w:rPr>
        <w:t>3</w:t>
      </w:r>
      <w:r w:rsidRPr="009053DC">
        <w:rPr>
          <w:rFonts w:ascii="Times New Roman" w:hAnsi="Times New Roman" w:cs="Times New Roman"/>
          <w:b/>
          <w:bCs/>
          <w:sz w:val="24"/>
          <w:szCs w:val="24"/>
        </w:rPr>
        <w:t xml:space="preserve"> The 2016 Breach Controversy: A Lesson in Governance</w:t>
      </w:r>
    </w:p>
    <w:p w14:paraId="7AAF6A02" w14:textId="77777777" w:rsidR="009053DC" w:rsidRPr="009053DC" w:rsidRDefault="009053DC" w:rsidP="009053DC">
      <w:pPr>
        <w:rPr>
          <w:rFonts w:ascii="Times New Roman" w:hAnsi="Times New Roman" w:cs="Times New Roman"/>
          <w:sz w:val="24"/>
          <w:szCs w:val="24"/>
        </w:rPr>
      </w:pPr>
    </w:p>
    <w:p w14:paraId="3682B993"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No review of Uber's program is complete without addressing the 2016 breach where Uber paid hackers $100,000 via their bug bounty program to cover up a data theft affecting 57 million users.</w:t>
      </w:r>
      <w:r w:rsidRPr="009053DC">
        <w:rPr>
          <w:rFonts w:ascii="Times New Roman" w:hAnsi="Times New Roman" w:cs="Times New Roman"/>
          <w:sz w:val="24"/>
          <w:szCs w:val="24"/>
          <w:vertAlign w:val="superscript"/>
        </w:rPr>
        <w:t>31</w:t>
      </w:r>
      <w:r w:rsidRPr="009053DC">
        <w:rPr>
          <w:rFonts w:ascii="Times New Roman" w:hAnsi="Times New Roman" w:cs="Times New Roman"/>
          <w:sz w:val="24"/>
          <w:szCs w:val="24"/>
        </w:rPr>
        <w:t xml:space="preserve"> The attackers found hardcoded AWS credentials in a private GitHub repository, accessed the S3 buckets, and downloaded the data.</w:t>
      </w:r>
      <w:r w:rsidRPr="009053DC">
        <w:rPr>
          <w:rFonts w:ascii="Times New Roman" w:hAnsi="Times New Roman" w:cs="Times New Roman"/>
          <w:sz w:val="24"/>
          <w:szCs w:val="24"/>
          <w:vertAlign w:val="superscript"/>
        </w:rPr>
        <w:t>33</w:t>
      </w:r>
      <w:r w:rsidRPr="009053DC">
        <w:rPr>
          <w:rFonts w:ascii="Times New Roman" w:hAnsi="Times New Roman" w:cs="Times New Roman"/>
          <w:sz w:val="24"/>
          <w:szCs w:val="24"/>
        </w:rPr>
        <w:t xml:space="preserve"> Instead of disclosing the breach, Uber's then-CSO, Joe Sullivan, arranged a payment of $100,000 through HackerOne, disguised as a bug bounty, and required the hackers to sign a non-disclosure agreement (NDA).</w:t>
      </w:r>
      <w:r w:rsidRPr="009053DC">
        <w:rPr>
          <w:rFonts w:ascii="Times New Roman" w:hAnsi="Times New Roman" w:cs="Times New Roman"/>
          <w:sz w:val="24"/>
          <w:szCs w:val="24"/>
          <w:vertAlign w:val="superscript"/>
        </w:rPr>
        <w:t>34</w:t>
      </w:r>
    </w:p>
    <w:p w14:paraId="50161724"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Relevance to QASST:</w:t>
      </w:r>
    </w:p>
    <w:p w14:paraId="7A8298A4" w14:textId="0410955E" w:rsid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This incident serves as a critical case study in the governance aspect of QASST. A bug bounty program acts as a mechanism for remediation, not concealment. Misusing the program to hide a breach undermines the integrity of the quality assurance process and can lead to severe legal consequences—Joe Sullivan was convicted of obstruction of justice in 2022.</w:t>
      </w:r>
      <w:r>
        <w:rPr>
          <w:rFonts w:ascii="Times New Roman" w:hAnsi="Times New Roman" w:cs="Times New Roman"/>
          <w:sz w:val="24"/>
          <w:szCs w:val="24"/>
          <w:vertAlign w:val="superscript"/>
        </w:rPr>
        <w:t>34</w:t>
      </w:r>
      <w:r w:rsidRPr="009053DC">
        <w:rPr>
          <w:rFonts w:ascii="Times New Roman" w:hAnsi="Times New Roman" w:cs="Times New Roman"/>
          <w:sz w:val="24"/>
          <w:szCs w:val="24"/>
        </w:rPr>
        <w:t xml:space="preserve"> Effective QA requires transparency; burying defects prevents the systemic analysis needed to improve the software development process. It highlights that the "quality" in QASST includes the quality of the incident response process itself.</w:t>
      </w:r>
    </w:p>
    <w:p w14:paraId="54A12306" w14:textId="77777777" w:rsidR="009053DC" w:rsidRDefault="009053DC" w:rsidP="009053DC">
      <w:pPr>
        <w:rPr>
          <w:rFonts w:ascii="Times New Roman" w:hAnsi="Times New Roman" w:cs="Times New Roman"/>
          <w:sz w:val="24"/>
          <w:szCs w:val="24"/>
        </w:rPr>
      </w:pPr>
    </w:p>
    <w:p w14:paraId="0282AE7D" w14:textId="77777777" w:rsidR="009053DC" w:rsidRDefault="009053DC" w:rsidP="009053DC">
      <w:pPr>
        <w:rPr>
          <w:rFonts w:ascii="Times New Roman" w:hAnsi="Times New Roman" w:cs="Times New Roman"/>
          <w:sz w:val="24"/>
          <w:szCs w:val="24"/>
        </w:rPr>
      </w:pPr>
    </w:p>
    <w:p w14:paraId="64D3E0A6"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lastRenderedPageBreak/>
        <w:t>5.2 Bug Bounty vs. Traditional Penetration Testing</w:t>
      </w:r>
    </w:p>
    <w:p w14:paraId="2F5E2E00" w14:textId="77777777" w:rsidR="009053DC" w:rsidRPr="009053DC" w:rsidRDefault="009053DC" w:rsidP="009053DC">
      <w:pPr>
        <w:rPr>
          <w:rFonts w:ascii="Times New Roman" w:hAnsi="Times New Roman" w:cs="Times New Roman"/>
          <w:sz w:val="24"/>
          <w:szCs w:val="24"/>
        </w:rPr>
      </w:pPr>
    </w:p>
    <w:p w14:paraId="4B178CD7"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A key requirement of this report is to contextualize bug bounties within the broader QA landscape.</w:t>
      </w:r>
    </w:p>
    <w:p w14:paraId="618301F3" w14:textId="77777777" w:rsidR="009053DC" w:rsidRPr="009053DC" w:rsidRDefault="009053DC" w:rsidP="009053DC">
      <w:pPr>
        <w:numPr>
          <w:ilvl w:val="0"/>
          <w:numId w:val="11"/>
        </w:numPr>
        <w:rPr>
          <w:rFonts w:ascii="Times New Roman" w:hAnsi="Times New Roman" w:cs="Times New Roman"/>
          <w:sz w:val="24"/>
          <w:szCs w:val="24"/>
        </w:rPr>
      </w:pPr>
      <w:r w:rsidRPr="009053DC">
        <w:rPr>
          <w:rFonts w:ascii="Times New Roman" w:hAnsi="Times New Roman" w:cs="Times New Roman"/>
          <w:b/>
          <w:bCs/>
          <w:sz w:val="24"/>
          <w:szCs w:val="24"/>
        </w:rPr>
        <w:t>Coverage:</w:t>
      </w:r>
      <w:r w:rsidRPr="009053DC">
        <w:rPr>
          <w:rFonts w:ascii="Times New Roman" w:hAnsi="Times New Roman" w:cs="Times New Roman"/>
          <w:sz w:val="24"/>
          <w:szCs w:val="24"/>
        </w:rPr>
        <w:t xml:space="preserve"> Penetration tests are time-bound (e.g., 2 weeks) and scope-bound. Bug bounties are continuous and open-ended. The "Anand Prakash" Uber bug (ATO) might have been missed in a 2-week pentest if the tester didn't think to fuzz the addDriver endpoint with invalid inputs. The "crowd" has infinite time to try edge cases.</w:t>
      </w:r>
      <w:r w:rsidRPr="009053DC">
        <w:rPr>
          <w:rFonts w:ascii="Times New Roman" w:hAnsi="Times New Roman" w:cs="Times New Roman"/>
          <w:sz w:val="24"/>
          <w:szCs w:val="24"/>
          <w:vertAlign w:val="superscript"/>
        </w:rPr>
        <w:t>7</w:t>
      </w:r>
    </w:p>
    <w:p w14:paraId="79EEAC0D" w14:textId="77777777" w:rsidR="009053DC" w:rsidRPr="009053DC" w:rsidRDefault="009053DC" w:rsidP="009053DC">
      <w:pPr>
        <w:numPr>
          <w:ilvl w:val="0"/>
          <w:numId w:val="11"/>
        </w:numPr>
        <w:rPr>
          <w:rFonts w:ascii="Times New Roman" w:hAnsi="Times New Roman" w:cs="Times New Roman"/>
          <w:sz w:val="24"/>
          <w:szCs w:val="24"/>
        </w:rPr>
      </w:pPr>
      <w:r w:rsidRPr="009053DC">
        <w:rPr>
          <w:rFonts w:ascii="Times New Roman" w:hAnsi="Times New Roman" w:cs="Times New Roman"/>
          <w:b/>
          <w:bCs/>
          <w:sz w:val="24"/>
          <w:szCs w:val="24"/>
        </w:rPr>
        <w:t>Cost Efficiency:</w:t>
      </w:r>
      <w:r w:rsidRPr="009053DC">
        <w:rPr>
          <w:rFonts w:ascii="Times New Roman" w:hAnsi="Times New Roman" w:cs="Times New Roman"/>
          <w:sz w:val="24"/>
          <w:szCs w:val="24"/>
        </w:rPr>
        <w:t xml:space="preserve"> Traditional pentests cost a fixed fee regardless of findings. Bug bounties are variable costs—you pay for results. For a company like Meta, paying $40,000 for a zero-click ATO is highly cost-effective compared to the reputational cost of a breach, and likely cheaper than the billable hours required for a consultant to stumble upon it.</w:t>
      </w:r>
    </w:p>
    <w:p w14:paraId="544B7AB0" w14:textId="77777777" w:rsidR="009053DC" w:rsidRPr="009053DC" w:rsidRDefault="009053DC" w:rsidP="009053DC">
      <w:pPr>
        <w:numPr>
          <w:ilvl w:val="0"/>
          <w:numId w:val="11"/>
        </w:numPr>
        <w:rPr>
          <w:rFonts w:ascii="Times New Roman" w:hAnsi="Times New Roman" w:cs="Times New Roman"/>
          <w:sz w:val="24"/>
          <w:szCs w:val="24"/>
        </w:rPr>
      </w:pPr>
      <w:r w:rsidRPr="009053DC">
        <w:rPr>
          <w:rFonts w:ascii="Times New Roman" w:hAnsi="Times New Roman" w:cs="Times New Roman"/>
          <w:b/>
          <w:bCs/>
          <w:sz w:val="24"/>
          <w:szCs w:val="24"/>
        </w:rPr>
        <w:t>Quality of Findings:</w:t>
      </w:r>
      <w:r w:rsidRPr="009053DC">
        <w:rPr>
          <w:rFonts w:ascii="Times New Roman" w:hAnsi="Times New Roman" w:cs="Times New Roman"/>
          <w:sz w:val="24"/>
          <w:szCs w:val="24"/>
        </w:rPr>
        <w:t xml:space="preserve"> Pentest reports often include "compliance" findings (e.g., missing headers). Bug bounty reports, driven by monetary incentive, prioritize </w:t>
      </w:r>
      <w:r w:rsidRPr="009053DC">
        <w:rPr>
          <w:rFonts w:ascii="Times New Roman" w:hAnsi="Times New Roman" w:cs="Times New Roman"/>
          <w:i/>
          <w:iCs/>
          <w:sz w:val="24"/>
          <w:szCs w:val="24"/>
        </w:rPr>
        <w:t>exploitable</w:t>
      </w:r>
      <w:r w:rsidRPr="009053DC">
        <w:rPr>
          <w:rFonts w:ascii="Times New Roman" w:hAnsi="Times New Roman" w:cs="Times New Roman"/>
          <w:sz w:val="24"/>
          <w:szCs w:val="24"/>
        </w:rPr>
        <w:t xml:space="preserve"> vulnerabilities with demonstrable impact (Proof of Concept). This aligns better with "Risk-Based Testing" in QA.</w:t>
      </w:r>
      <w:r w:rsidRPr="009053DC">
        <w:rPr>
          <w:rFonts w:ascii="Times New Roman" w:hAnsi="Times New Roman" w:cs="Times New Roman"/>
          <w:sz w:val="24"/>
          <w:szCs w:val="24"/>
          <w:vertAlign w:val="superscript"/>
        </w:rPr>
        <w:t>41</w:t>
      </w:r>
    </w:p>
    <w:p w14:paraId="6EAE9776" w14:textId="77777777" w:rsidR="009053DC" w:rsidRPr="009053DC" w:rsidRDefault="009053DC" w:rsidP="009053DC">
      <w:pPr>
        <w:rPr>
          <w:rFonts w:ascii="Times New Roman" w:hAnsi="Times New Roman" w:cs="Times New Roman"/>
          <w:sz w:val="24"/>
          <w:szCs w:val="24"/>
        </w:rPr>
      </w:pPr>
    </w:p>
    <w:p w14:paraId="3AF58ECA"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t>5.3 Impact on DORA Metrics</w:t>
      </w:r>
    </w:p>
    <w:p w14:paraId="7973BE36" w14:textId="77777777" w:rsidR="009053DC" w:rsidRPr="009053DC" w:rsidRDefault="009053DC" w:rsidP="009053DC">
      <w:pPr>
        <w:rPr>
          <w:rFonts w:ascii="Times New Roman" w:hAnsi="Times New Roman" w:cs="Times New Roman"/>
          <w:sz w:val="24"/>
          <w:szCs w:val="24"/>
        </w:rPr>
      </w:pPr>
    </w:p>
    <w:p w14:paraId="68550DDC" w14:textId="77777777"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sz w:val="24"/>
          <w:szCs w:val="24"/>
        </w:rPr>
        <w:t>The DevOps Research and Assessment (DORA) metrics are the industry standard for measuring software delivery performance. Bug bounties directly impact two key DORA metrics:</w:t>
      </w:r>
    </w:p>
    <w:p w14:paraId="22018EA9" w14:textId="77777777" w:rsidR="009053DC" w:rsidRPr="009053DC" w:rsidRDefault="009053DC" w:rsidP="009053DC">
      <w:pPr>
        <w:numPr>
          <w:ilvl w:val="0"/>
          <w:numId w:val="12"/>
        </w:numPr>
        <w:rPr>
          <w:rFonts w:ascii="Times New Roman" w:hAnsi="Times New Roman" w:cs="Times New Roman"/>
          <w:sz w:val="24"/>
          <w:szCs w:val="24"/>
        </w:rPr>
      </w:pPr>
      <w:r w:rsidRPr="009053DC">
        <w:rPr>
          <w:rFonts w:ascii="Times New Roman" w:hAnsi="Times New Roman" w:cs="Times New Roman"/>
          <w:b/>
          <w:bCs/>
          <w:sz w:val="24"/>
          <w:szCs w:val="24"/>
        </w:rPr>
        <w:t>Change Failure Rate (CFR):</w:t>
      </w:r>
      <w:r w:rsidRPr="009053DC">
        <w:rPr>
          <w:rFonts w:ascii="Times New Roman" w:hAnsi="Times New Roman" w:cs="Times New Roman"/>
          <w:sz w:val="24"/>
          <w:szCs w:val="24"/>
        </w:rPr>
        <w:t xml:space="preserve"> High volumes of bug bounty reports might initially increase the perceived failure rate, but over time, as systemic issues are fixed, the CFR should decrease as the "immune system" of the software improves.</w:t>
      </w:r>
    </w:p>
    <w:p w14:paraId="30CAA5CA" w14:textId="77777777" w:rsidR="009053DC" w:rsidRPr="009053DC" w:rsidRDefault="009053DC" w:rsidP="009053DC">
      <w:pPr>
        <w:numPr>
          <w:ilvl w:val="0"/>
          <w:numId w:val="12"/>
        </w:numPr>
        <w:rPr>
          <w:rFonts w:ascii="Times New Roman" w:hAnsi="Times New Roman" w:cs="Times New Roman"/>
          <w:sz w:val="24"/>
          <w:szCs w:val="24"/>
        </w:rPr>
      </w:pPr>
      <w:r w:rsidRPr="009053DC">
        <w:rPr>
          <w:rFonts w:ascii="Times New Roman" w:hAnsi="Times New Roman" w:cs="Times New Roman"/>
          <w:b/>
          <w:bCs/>
          <w:sz w:val="24"/>
          <w:szCs w:val="24"/>
        </w:rPr>
        <w:t>Mean Time to Restore (MTTR):</w:t>
      </w:r>
      <w:r w:rsidRPr="009053DC">
        <w:rPr>
          <w:rFonts w:ascii="Times New Roman" w:hAnsi="Times New Roman" w:cs="Times New Roman"/>
          <w:sz w:val="24"/>
          <w:szCs w:val="24"/>
        </w:rPr>
        <w:t xml:space="preserve"> Bug bounties challenge an organization's MTTR. When a critical bug is reported (e.g., the Uber ATO), the clock starts. The speed at which the engineering team can validate, patch, and deploy the fix is the ultimate test of their CI/CD pipeline's agility.</w:t>
      </w:r>
      <w:r w:rsidRPr="009053DC">
        <w:rPr>
          <w:rFonts w:ascii="Times New Roman" w:hAnsi="Times New Roman" w:cs="Times New Roman"/>
          <w:sz w:val="24"/>
          <w:szCs w:val="24"/>
          <w:vertAlign w:val="superscript"/>
        </w:rPr>
        <w:t>21</w:t>
      </w:r>
    </w:p>
    <w:p w14:paraId="5E90A127" w14:textId="77777777" w:rsidR="009053DC" w:rsidRPr="009053DC" w:rsidRDefault="009053DC" w:rsidP="009053DC">
      <w:pPr>
        <w:numPr>
          <w:ilvl w:val="0"/>
          <w:numId w:val="12"/>
        </w:numPr>
        <w:rPr>
          <w:rFonts w:ascii="Times New Roman" w:hAnsi="Times New Roman" w:cs="Times New Roman"/>
          <w:sz w:val="24"/>
          <w:szCs w:val="24"/>
        </w:rPr>
      </w:pPr>
    </w:p>
    <w:p w14:paraId="3FC2C68C" w14:textId="15D20D4D" w:rsidR="009053DC" w:rsidRPr="009053DC" w:rsidRDefault="009053DC" w:rsidP="009053DC">
      <w:pPr>
        <w:rPr>
          <w:rFonts w:ascii="Times New Roman" w:hAnsi="Times New Roman" w:cs="Times New Roman"/>
          <w:sz w:val="24"/>
          <w:szCs w:val="24"/>
        </w:rPr>
      </w:pPr>
      <w:r w:rsidRPr="009053DC">
        <w:rPr>
          <w:rFonts w:ascii="Times New Roman" w:hAnsi="Times New Roman" w:cs="Times New Roman"/>
          <w:b/>
          <w:bCs/>
          <w:sz w:val="24"/>
          <w:szCs w:val="24"/>
        </w:rPr>
        <w:t>6 Conclusions and Strategic Recommendations</w:t>
      </w:r>
    </w:p>
    <w:p w14:paraId="656025BD" w14:textId="77777777" w:rsidR="009053DC" w:rsidRDefault="009053DC" w:rsidP="009053DC">
      <w:pPr>
        <w:rPr>
          <w:rFonts w:ascii="Times New Roman" w:hAnsi="Times New Roman" w:cs="Times New Roman"/>
          <w:sz w:val="24"/>
          <w:szCs w:val="24"/>
        </w:rPr>
      </w:pPr>
    </w:p>
    <w:p w14:paraId="5D786858" w14:textId="77777777" w:rsidR="009053DC" w:rsidRDefault="009053DC" w:rsidP="009053DC">
      <w:pPr>
        <w:rPr>
          <w:rFonts w:ascii="Times New Roman" w:hAnsi="Times New Roman" w:cs="Times New Roman"/>
          <w:sz w:val="24"/>
          <w:szCs w:val="24"/>
        </w:rPr>
      </w:pPr>
    </w:p>
    <w:p w14:paraId="33FAA4D5" w14:textId="77777777" w:rsidR="009053DC" w:rsidRDefault="009053DC" w:rsidP="009053DC">
      <w:pPr>
        <w:rPr>
          <w:rFonts w:ascii="Times New Roman" w:hAnsi="Times New Roman" w:cs="Times New Roman"/>
          <w:sz w:val="24"/>
          <w:szCs w:val="24"/>
        </w:rPr>
      </w:pPr>
    </w:p>
    <w:p w14:paraId="57ABFD0C" w14:textId="77777777" w:rsidR="009053DC" w:rsidRPr="009053DC" w:rsidRDefault="009053DC" w:rsidP="009053DC">
      <w:pPr>
        <w:rPr>
          <w:rFonts w:ascii="Times New Roman" w:hAnsi="Times New Roman" w:cs="Times New Roman"/>
          <w:sz w:val="24"/>
          <w:szCs w:val="24"/>
        </w:rPr>
      </w:pPr>
    </w:p>
    <w:p w14:paraId="771BBC83" w14:textId="77777777" w:rsidR="009053DC" w:rsidRPr="009053DC" w:rsidRDefault="009053DC" w:rsidP="009053DC">
      <w:pPr>
        <w:rPr>
          <w:rFonts w:ascii="Times New Roman" w:hAnsi="Times New Roman" w:cs="Times New Roman"/>
          <w:b/>
          <w:bCs/>
          <w:sz w:val="24"/>
          <w:szCs w:val="24"/>
        </w:rPr>
      </w:pPr>
      <w:r w:rsidRPr="009053DC">
        <w:rPr>
          <w:rFonts w:ascii="Times New Roman" w:hAnsi="Times New Roman" w:cs="Times New Roman"/>
          <w:b/>
          <w:bCs/>
          <w:sz w:val="24"/>
          <w:szCs w:val="24"/>
        </w:rPr>
        <w:lastRenderedPageBreak/>
        <w:t>Lucrări citate</w:t>
      </w:r>
    </w:p>
    <w:p w14:paraId="7E1BE180"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Is it learnable to be a better bug hunter as a Software Developer? - Reddit, accesată pe noiembrie 22, 2025, </w:t>
      </w:r>
      <w:hyperlink r:id="rId5" w:history="1">
        <w:r w:rsidRPr="009053DC">
          <w:rPr>
            <w:rStyle w:val="Hyperlink"/>
            <w:rFonts w:ascii="Times New Roman" w:hAnsi="Times New Roman" w:cs="Times New Roman"/>
            <w:sz w:val="24"/>
            <w:szCs w:val="24"/>
          </w:rPr>
          <w:t>https://www.reddit.com/r/QualityAssurance/comments/17lfa6a/is_it_learnable_to_be_a_better_bug_hunter_as_a/</w:t>
        </w:r>
      </w:hyperlink>
    </w:p>
    <w:p w14:paraId="0EA6EBB5"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How Does a Bug Bounty Fit into my SDLC? | @Bugcrowd, accesată pe noiembrie 22, 2025, </w:t>
      </w:r>
      <w:hyperlink r:id="rId6" w:history="1">
        <w:r w:rsidRPr="009053DC">
          <w:rPr>
            <w:rStyle w:val="Hyperlink"/>
            <w:rFonts w:ascii="Times New Roman" w:hAnsi="Times New Roman" w:cs="Times New Roman"/>
            <w:sz w:val="24"/>
            <w:szCs w:val="24"/>
          </w:rPr>
          <w:t>https://www.bugcrowd.com/blog/how-does-a-bug-bounty-fit-into-my-sdlc/</w:t>
        </w:r>
      </w:hyperlink>
    </w:p>
    <w:p w14:paraId="34AD2A23"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When to Use Vulnerability Assessments, Pentesting, Red Teams, and Bug Bounties, accesată pe noiembrie 22, 2025, </w:t>
      </w:r>
      <w:hyperlink r:id="rId7" w:history="1">
        <w:r w:rsidRPr="009053DC">
          <w:rPr>
            <w:rStyle w:val="Hyperlink"/>
            <w:rFonts w:ascii="Times New Roman" w:hAnsi="Times New Roman" w:cs="Times New Roman"/>
            <w:sz w:val="24"/>
            <w:szCs w:val="24"/>
          </w:rPr>
          <w:t>https://danielmiessler.com/blog/when-vulnerability-assessments-pentesting-red-team-bug-bounties</w:t>
        </w:r>
      </w:hyperlink>
    </w:p>
    <w:p w14:paraId="72366112"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Finding Vulnerabilities: Differences among Vulnerability Scanning, Pen Testing, Bug Bounty, Red Team and Purple Team Compared - Security Journey, accesată pe noiembrie 22, 2025, </w:t>
      </w:r>
      <w:hyperlink r:id="rId8" w:history="1">
        <w:r w:rsidRPr="009053DC">
          <w:rPr>
            <w:rStyle w:val="Hyperlink"/>
            <w:rFonts w:ascii="Times New Roman" w:hAnsi="Times New Roman" w:cs="Times New Roman"/>
            <w:sz w:val="24"/>
            <w:szCs w:val="24"/>
          </w:rPr>
          <w:t>https://www.securityjourney.com/post/finding-vulnerabilities-differences-in-vulnerability-scanning-pen-testing-bug-bounty-red-team-and-purple-team-compared</w:t>
        </w:r>
      </w:hyperlink>
    </w:p>
    <w:p w14:paraId="2B36E002"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Top Ten Vulnerabilities | HackerOne, accesată pe noiembrie 22, 2025, </w:t>
      </w:r>
      <w:hyperlink r:id="rId9" w:history="1">
        <w:r w:rsidRPr="009053DC">
          <w:rPr>
            <w:rStyle w:val="Hyperlink"/>
            <w:rFonts w:ascii="Times New Roman" w:hAnsi="Times New Roman" w:cs="Times New Roman"/>
            <w:sz w:val="24"/>
            <w:szCs w:val="24"/>
          </w:rPr>
          <w:t>https://www.hackerone.com/lp/top-ten-vulnerabilities</w:t>
        </w:r>
      </w:hyperlink>
    </w:p>
    <w:p w14:paraId="733C78ED"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Pen Testing vs. Bug Bounty: Which, When, Why | @Bugcrowd, accesată pe noiembrie 22, 2025, </w:t>
      </w:r>
      <w:hyperlink r:id="rId10" w:history="1">
        <w:r w:rsidRPr="009053DC">
          <w:rPr>
            <w:rStyle w:val="Hyperlink"/>
            <w:rFonts w:ascii="Times New Roman" w:hAnsi="Times New Roman" w:cs="Times New Roman"/>
            <w:sz w:val="24"/>
            <w:szCs w:val="24"/>
          </w:rPr>
          <w:t>https://www.bugcrowd.com/blog/pen-testing-and-bug-bounty-which-when-why/</w:t>
        </w:r>
      </w:hyperlink>
    </w:p>
    <w:p w14:paraId="71F811E2"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Pentest vs Bug Bounty: Which Is Right for Your Security Strategy? - DeepStrike, accesată pe noiembrie 22, 2025, </w:t>
      </w:r>
      <w:hyperlink r:id="rId11" w:history="1">
        <w:r w:rsidRPr="009053DC">
          <w:rPr>
            <w:rStyle w:val="Hyperlink"/>
            <w:rFonts w:ascii="Times New Roman" w:hAnsi="Times New Roman" w:cs="Times New Roman"/>
            <w:sz w:val="24"/>
            <w:szCs w:val="24"/>
          </w:rPr>
          <w:t>https://deepstrike.io/blog/penetration-testing-vs-bug-bounty</w:t>
        </w:r>
      </w:hyperlink>
    </w:p>
    <w:p w14:paraId="54D2F99F"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Meta Bug Bounty: Program overview, accesată pe noiembrie 22, 2025, </w:t>
      </w:r>
      <w:hyperlink r:id="rId12" w:history="1">
        <w:r w:rsidRPr="009053DC">
          <w:rPr>
            <w:rStyle w:val="Hyperlink"/>
            <w:rFonts w:ascii="Times New Roman" w:hAnsi="Times New Roman" w:cs="Times New Roman"/>
            <w:sz w:val="24"/>
            <w:szCs w:val="24"/>
          </w:rPr>
          <w:t>https://bugbounty.meta.com/</w:t>
        </w:r>
      </w:hyperlink>
    </w:p>
    <w:p w14:paraId="3CBF1F9B"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Navigating vulnerability markets and bug bounty programs: A public policy perspective, accesată pe noiembrie 22, 2025, </w:t>
      </w:r>
      <w:hyperlink r:id="rId13" w:history="1">
        <w:r w:rsidRPr="009053DC">
          <w:rPr>
            <w:rStyle w:val="Hyperlink"/>
            <w:rFonts w:ascii="Times New Roman" w:hAnsi="Times New Roman" w:cs="Times New Roman"/>
            <w:sz w:val="24"/>
            <w:szCs w:val="24"/>
          </w:rPr>
          <w:t>https://policyreview.info/articles/analysis/navigating-vulnerability-markets-and-bug-bounty-programs</w:t>
        </w:r>
      </w:hyperlink>
    </w:p>
    <w:p w14:paraId="0B2C44CB"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Bug Bounty - Kusari, accesată pe noiembrie 22, 2025, </w:t>
      </w:r>
      <w:hyperlink r:id="rId14" w:history="1">
        <w:r w:rsidRPr="009053DC">
          <w:rPr>
            <w:rStyle w:val="Hyperlink"/>
            <w:rFonts w:ascii="Times New Roman" w:hAnsi="Times New Roman" w:cs="Times New Roman"/>
            <w:sz w:val="24"/>
            <w:szCs w:val="24"/>
          </w:rPr>
          <w:t>https://www.kusari.dev/learning-center/bug-bounty</w:t>
        </w:r>
      </w:hyperlink>
    </w:p>
    <w:p w14:paraId="3C57DE29"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Welcome All Bug Bounty Hunters | Uber Newsroom, accesată pe noiembrie 22, 2025, </w:t>
      </w:r>
      <w:hyperlink r:id="rId15" w:history="1">
        <w:r w:rsidRPr="009053DC">
          <w:rPr>
            <w:rStyle w:val="Hyperlink"/>
            <w:rFonts w:ascii="Times New Roman" w:hAnsi="Times New Roman" w:cs="Times New Roman"/>
            <w:sz w:val="24"/>
            <w:szCs w:val="24"/>
          </w:rPr>
          <w:t>https://www.uber.com/en-CH/newsroom/bug-bounty-program/</w:t>
        </w:r>
      </w:hyperlink>
    </w:p>
    <w:p w14:paraId="11F2B080"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Bug bounty program - Wikipedia, accesată pe noiembrie 22, 2025, </w:t>
      </w:r>
      <w:hyperlink r:id="rId16" w:history="1">
        <w:r w:rsidRPr="009053DC">
          <w:rPr>
            <w:rStyle w:val="Hyperlink"/>
            <w:rFonts w:ascii="Times New Roman" w:hAnsi="Times New Roman" w:cs="Times New Roman"/>
            <w:sz w:val="24"/>
            <w:szCs w:val="24"/>
          </w:rPr>
          <w:t>https://en.wikipedia.org/wiki/Bug_bounty_program</w:t>
        </w:r>
      </w:hyperlink>
    </w:p>
    <w:p w14:paraId="2669DDAB"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The Curious Case of Hacker Bug Bounties - Guidewire, accesată pe noiembrie 22, 2025, </w:t>
      </w:r>
      <w:hyperlink r:id="rId17" w:history="1">
        <w:r w:rsidRPr="009053DC">
          <w:rPr>
            <w:rStyle w:val="Hyperlink"/>
            <w:rFonts w:ascii="Times New Roman" w:hAnsi="Times New Roman" w:cs="Times New Roman"/>
            <w:sz w:val="24"/>
            <w:szCs w:val="24"/>
          </w:rPr>
          <w:t>https://www.guidewire.com/resources/blog/industry-trends/curious-case-hacker-bug-bounties</w:t>
        </w:r>
      </w:hyperlink>
    </w:p>
    <w:p w14:paraId="4669A151"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lastRenderedPageBreak/>
        <w:t xml:space="preserve">A Court Ruling on Bug Bounties Just Made the Internet Less Safe - Infosecurity Magazine, accesată pe noiembrie 22, 2025, </w:t>
      </w:r>
      <w:hyperlink r:id="rId18" w:history="1">
        <w:r w:rsidRPr="009053DC">
          <w:rPr>
            <w:rStyle w:val="Hyperlink"/>
            <w:rFonts w:ascii="Times New Roman" w:hAnsi="Times New Roman" w:cs="Times New Roman"/>
            <w:sz w:val="24"/>
            <w:szCs w:val="24"/>
          </w:rPr>
          <w:t>https://www.infosecurity-magazine.com/opinions/court-ruling-bug-bounties-internet/</w:t>
        </w:r>
      </w:hyperlink>
    </w:p>
    <w:p w14:paraId="5D5E831B"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Open source project looks to give legal safe harbor for ethical hackers - CyberScoop, accesată pe noiembrie 22, 2025, </w:t>
      </w:r>
      <w:hyperlink r:id="rId19" w:history="1">
        <w:r w:rsidRPr="009053DC">
          <w:rPr>
            <w:rStyle w:val="Hyperlink"/>
            <w:rFonts w:ascii="Times New Roman" w:hAnsi="Times New Roman" w:cs="Times New Roman"/>
            <w:sz w:val="24"/>
            <w:szCs w:val="24"/>
          </w:rPr>
          <w:t>https://cyberscoop.com/disclose-io-bug-bounty-safe-harbor/</w:t>
        </w:r>
      </w:hyperlink>
    </w:p>
    <w:p w14:paraId="0DD8851E"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100 Days Into Uber Engineering's Public Bug Bounty Program, accesată pe noiembrie 22, 2025, </w:t>
      </w:r>
      <w:hyperlink r:id="rId20" w:history="1">
        <w:r w:rsidRPr="009053DC">
          <w:rPr>
            <w:rStyle w:val="Hyperlink"/>
            <w:rFonts w:ascii="Times New Roman" w:hAnsi="Times New Roman" w:cs="Times New Roman"/>
            <w:sz w:val="24"/>
            <w:szCs w:val="24"/>
          </w:rPr>
          <w:t>https://www.uber.com/blog/bug-bounty-program-update/</w:t>
        </w:r>
      </w:hyperlink>
    </w:p>
    <w:p w14:paraId="46778F5D"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Airbnb | Bug Bounty Program Policy - HackerOne, accesată pe noiembrie 22, 2025, </w:t>
      </w:r>
      <w:hyperlink r:id="rId21" w:history="1">
        <w:r w:rsidRPr="009053DC">
          <w:rPr>
            <w:rStyle w:val="Hyperlink"/>
            <w:rFonts w:ascii="Times New Roman" w:hAnsi="Times New Roman" w:cs="Times New Roman"/>
            <w:sz w:val="24"/>
            <w:szCs w:val="24"/>
          </w:rPr>
          <w:t>https://hackerone.com/airbnb</w:t>
        </w:r>
      </w:hyperlink>
    </w:p>
    <w:p w14:paraId="73C3B6DA"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Uber | Bug Bounty Program Policy - HackerOne, accesată pe noiembrie 22, 2025, </w:t>
      </w:r>
      <w:hyperlink r:id="rId22" w:history="1">
        <w:r w:rsidRPr="009053DC">
          <w:rPr>
            <w:rStyle w:val="Hyperlink"/>
            <w:rFonts w:ascii="Times New Roman" w:hAnsi="Times New Roman" w:cs="Times New Roman"/>
            <w:sz w:val="24"/>
            <w:szCs w:val="24"/>
          </w:rPr>
          <w:t>https://hackerone.com/uber</w:t>
        </w:r>
      </w:hyperlink>
    </w:p>
    <w:p w14:paraId="364AC1C1"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Airbnb - Bug Bounty Program - HackerOne, accesată pe noiembrie 22, 2025, </w:t>
      </w:r>
      <w:hyperlink r:id="rId23" w:history="1">
        <w:r w:rsidRPr="009053DC">
          <w:rPr>
            <w:rStyle w:val="Hyperlink"/>
            <w:rFonts w:ascii="Times New Roman" w:hAnsi="Times New Roman" w:cs="Times New Roman"/>
            <w:sz w:val="24"/>
            <w:szCs w:val="24"/>
          </w:rPr>
          <w:t>https://hackerone.com/airbnb/policy_versions</w:t>
        </w:r>
      </w:hyperlink>
    </w:p>
    <w:p w14:paraId="6CF7ECFE"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Exploring DORA Metrics &amp; DevOps Analytics - GitKraken, accesată pe noiembrie 22, 2025, </w:t>
      </w:r>
      <w:hyperlink r:id="rId24" w:history="1">
        <w:r w:rsidRPr="009053DC">
          <w:rPr>
            <w:rStyle w:val="Hyperlink"/>
            <w:rFonts w:ascii="Times New Roman" w:hAnsi="Times New Roman" w:cs="Times New Roman"/>
            <w:sz w:val="24"/>
            <w:szCs w:val="24"/>
          </w:rPr>
          <w:t>https://www.gitkraken.com/gitkon/dora-metrics</w:t>
        </w:r>
      </w:hyperlink>
    </w:p>
    <w:p w14:paraId="7E4BAAFB"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Bug Bounty Program - HackerOne, accesată pe noiembrie 22, 2025, </w:t>
      </w:r>
      <w:hyperlink r:id="rId25" w:history="1">
        <w:r w:rsidRPr="009053DC">
          <w:rPr>
            <w:rStyle w:val="Hyperlink"/>
            <w:rFonts w:ascii="Times New Roman" w:hAnsi="Times New Roman" w:cs="Times New Roman"/>
            <w:sz w:val="24"/>
            <w:szCs w:val="24"/>
          </w:rPr>
          <w:t>https://hackerone.com/uber/policy_scopes</w:t>
        </w:r>
      </w:hyperlink>
    </w:p>
    <w:p w14:paraId="37EB4FCD"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Uber Engineering Bug Bounty: The Treasure Map | Uber Blog, accesată pe noiembrie 22, 2025, </w:t>
      </w:r>
      <w:hyperlink r:id="rId26" w:history="1">
        <w:r w:rsidRPr="009053DC">
          <w:rPr>
            <w:rStyle w:val="Hyperlink"/>
            <w:rFonts w:ascii="Times New Roman" w:hAnsi="Times New Roman" w:cs="Times New Roman"/>
            <w:sz w:val="24"/>
            <w:szCs w:val="24"/>
          </w:rPr>
          <w:t>https://www.uber.com/blog/bug-bounty-map/</w:t>
        </w:r>
      </w:hyperlink>
    </w:p>
    <w:p w14:paraId="5961459C"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Uber | Updates - HackerOne, accesată pe noiembrie 22, 2025, </w:t>
      </w:r>
      <w:hyperlink r:id="rId27" w:history="1">
        <w:r w:rsidRPr="009053DC">
          <w:rPr>
            <w:rStyle w:val="Hyperlink"/>
            <w:rFonts w:ascii="Times New Roman" w:hAnsi="Times New Roman" w:cs="Times New Roman"/>
            <w:sz w:val="24"/>
            <w:szCs w:val="24"/>
          </w:rPr>
          <w:t>https://hackerone.com/uber/updates</w:t>
        </w:r>
      </w:hyperlink>
    </w:p>
    <w:p w14:paraId="03B85F39"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Issue 49: Uber account takeover and the leaky Get API - APIsecurity.io, accesată pe noiembrie 22, 2025, </w:t>
      </w:r>
      <w:hyperlink r:id="rId28" w:history="1">
        <w:r w:rsidRPr="009053DC">
          <w:rPr>
            <w:rStyle w:val="Hyperlink"/>
            <w:rFonts w:ascii="Times New Roman" w:hAnsi="Times New Roman" w:cs="Times New Roman"/>
            <w:sz w:val="24"/>
            <w:szCs w:val="24"/>
          </w:rPr>
          <w:t>https://apisecurity.io/issue-49-uber-account-takeover-leaky-get-api/</w:t>
        </w:r>
      </w:hyperlink>
    </w:p>
    <w:p w14:paraId="5329B040"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Indian Researcher Gets Rs 4.6 Lakh Reward For Discovering Bug In Uber App - NDTV, accesată pe noiembrie 22, 2025, </w:t>
      </w:r>
      <w:hyperlink r:id="rId29" w:history="1">
        <w:r w:rsidRPr="009053DC">
          <w:rPr>
            <w:rStyle w:val="Hyperlink"/>
            <w:rFonts w:ascii="Times New Roman" w:hAnsi="Times New Roman" w:cs="Times New Roman"/>
            <w:sz w:val="24"/>
            <w:szCs w:val="24"/>
          </w:rPr>
          <w:t>https://www.ndtv.com/india-news/indian-researcher-anand-prakash-discovers-uber-bug-gets-rs-4-6-lakh-reward-2101595</w:t>
        </w:r>
      </w:hyperlink>
    </w:p>
    <w:p w14:paraId="015B56FA"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Blog: The Uber API Authorization Vulnerability - Traceable, accesată pe noiembrie 22, 2025, </w:t>
      </w:r>
      <w:hyperlink r:id="rId30" w:history="1">
        <w:r w:rsidRPr="009053DC">
          <w:rPr>
            <w:rStyle w:val="Hyperlink"/>
            <w:rFonts w:ascii="Times New Roman" w:hAnsi="Times New Roman" w:cs="Times New Roman"/>
            <w:sz w:val="24"/>
            <w:szCs w:val="24"/>
          </w:rPr>
          <w:t>https://www.traceable.ai/blog-post/the-uber-api-authorization-vulnerability</w:t>
        </w:r>
      </w:hyperlink>
    </w:p>
    <w:p w14:paraId="2824727D"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Uber Account Takeover Vulnerability Discovered by Ethical Hacker, accesată pe noiembrie 22, 2025, </w:t>
      </w:r>
      <w:hyperlink r:id="rId31" w:history="1">
        <w:r w:rsidRPr="009053DC">
          <w:rPr>
            <w:rStyle w:val="Hyperlink"/>
            <w:rFonts w:ascii="Times New Roman" w:hAnsi="Times New Roman" w:cs="Times New Roman"/>
            <w:sz w:val="24"/>
            <w:szCs w:val="24"/>
          </w:rPr>
          <w:t>https://www.digit.fyi/uber-account-takeover-vulnerability-discovered-by-ethical-hacker/</w:t>
        </w:r>
      </w:hyperlink>
    </w:p>
    <w:p w14:paraId="1948EBB2"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Uber | Report #125250 - Avoiding Surge Pricing - HackerOne, accesată pe noiembrie 22, 2025, </w:t>
      </w:r>
      <w:hyperlink r:id="rId32" w:history="1">
        <w:r w:rsidRPr="009053DC">
          <w:rPr>
            <w:rStyle w:val="Hyperlink"/>
            <w:rFonts w:ascii="Times New Roman" w:hAnsi="Times New Roman" w:cs="Times New Roman"/>
            <w:sz w:val="24"/>
            <w:szCs w:val="24"/>
          </w:rPr>
          <w:t>https://hackerone.com/reports/125250</w:t>
        </w:r>
      </w:hyperlink>
    </w:p>
    <w:p w14:paraId="1D86D92E"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lastRenderedPageBreak/>
        <w:t xml:space="preserve">100 Days Into Uber Engineering's Public Bug Bounty Program - Medium, accesată pe noiembrie 22, 2025, </w:t>
      </w:r>
      <w:hyperlink r:id="rId33" w:history="1">
        <w:r w:rsidRPr="009053DC">
          <w:rPr>
            <w:rStyle w:val="Hyperlink"/>
            <w:rFonts w:ascii="Times New Roman" w:hAnsi="Times New Roman" w:cs="Times New Roman"/>
            <w:sz w:val="24"/>
            <w:szCs w:val="24"/>
          </w:rPr>
          <w:t>https://medium.com/uber-security-privacy/uber-bug-bounty-100-days-31e1fb27ced5</w:t>
        </w:r>
      </w:hyperlink>
    </w:p>
    <w:p w14:paraId="59467CCF"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Uber Technologies Analysis of Revised Proposed Consent Order To Aid Public Comment - Federal Trade Commission, accesată pe noiembrie 22, 2025, </w:t>
      </w:r>
      <w:hyperlink r:id="rId34" w:history="1">
        <w:r w:rsidRPr="009053DC">
          <w:rPr>
            <w:rStyle w:val="Hyperlink"/>
            <w:rFonts w:ascii="Times New Roman" w:hAnsi="Times New Roman" w:cs="Times New Roman"/>
            <w:sz w:val="24"/>
            <w:szCs w:val="24"/>
          </w:rPr>
          <w:t>https://www.ftc.gov/system/files/documents/cases/1523054_uber_technologies_revised_analysis.pdf</w:t>
        </w:r>
      </w:hyperlink>
    </w:p>
    <w:p w14:paraId="002EF126"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FTC addresses Uber's undisclosed data breach in new proposed order, accesată pe noiembrie 22, 2025, </w:t>
      </w:r>
      <w:hyperlink r:id="rId35" w:history="1">
        <w:r w:rsidRPr="009053DC">
          <w:rPr>
            <w:rStyle w:val="Hyperlink"/>
            <w:rFonts w:ascii="Times New Roman" w:hAnsi="Times New Roman" w:cs="Times New Roman"/>
            <w:sz w:val="24"/>
            <w:szCs w:val="24"/>
          </w:rPr>
          <w:t>https://www.ftc.gov/business-guidance/blog/2018/04/ftc-addresses-ubers-undisclosed-data-breach-new-proposed-order</w:t>
        </w:r>
      </w:hyperlink>
    </w:p>
    <w:p w14:paraId="23E5F5CE"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Uber Data Breach: Full Overview - Huntress, accesată pe noiembrie 22, 2025, </w:t>
      </w:r>
      <w:hyperlink r:id="rId36" w:history="1">
        <w:r w:rsidRPr="009053DC">
          <w:rPr>
            <w:rStyle w:val="Hyperlink"/>
            <w:rFonts w:ascii="Times New Roman" w:hAnsi="Times New Roman" w:cs="Times New Roman"/>
            <w:sz w:val="24"/>
            <w:szCs w:val="24"/>
          </w:rPr>
          <w:t>Data Breach: Uber</w:t>
        </w:r>
      </w:hyperlink>
    </w:p>
    <w:p w14:paraId="48139FC0"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US jury convicts former chief security officer for mishandling cybersecurity breach, accesată pe noiembrie 22, 2025, </w:t>
      </w:r>
      <w:hyperlink r:id="rId37" w:history="1">
        <w:r w:rsidRPr="009053DC">
          <w:rPr>
            <w:rStyle w:val="Hyperlink"/>
            <w:rFonts w:ascii="Times New Roman" w:hAnsi="Times New Roman" w:cs="Times New Roman"/>
            <w:sz w:val="24"/>
            <w:szCs w:val="24"/>
          </w:rPr>
          <w:t>https://www.nortonrosefulbright.com/en/knowledge/publications/73fc0f07/us-jury-convicts-former-chief-security-officer-for-mishandling-cybersecurity-breach</w:t>
        </w:r>
      </w:hyperlink>
    </w:p>
    <w:p w14:paraId="33E46EA7"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Looking back at our Bug Bounty program in 2024 - Engineering at Meta, accesată pe noiembrie 22, 2025, </w:t>
      </w:r>
      <w:hyperlink r:id="rId38" w:history="1">
        <w:r w:rsidRPr="009053DC">
          <w:rPr>
            <w:rStyle w:val="Hyperlink"/>
            <w:rFonts w:ascii="Times New Roman" w:hAnsi="Times New Roman" w:cs="Times New Roman"/>
            <w:sz w:val="24"/>
            <w:szCs w:val="24"/>
          </w:rPr>
          <w:t>Looking back at our Bug Bounty program in 2024 - Engineering at Meta</w:t>
        </w:r>
      </w:hyperlink>
    </w:p>
    <w:p w14:paraId="5D75D7B4"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Meta Paid Out $4 Million via Bug Bounty Program in 2025 - SecurityWeek, accesată pe noiembrie 22, 2025, </w:t>
      </w:r>
      <w:hyperlink r:id="rId39" w:history="1">
        <w:r w:rsidRPr="009053DC">
          <w:rPr>
            <w:rStyle w:val="Hyperlink"/>
            <w:rFonts w:ascii="Times New Roman" w:hAnsi="Times New Roman" w:cs="Times New Roman"/>
            <w:sz w:val="24"/>
            <w:szCs w:val="24"/>
          </w:rPr>
          <w:t>https://www.securityweek.com/meta-paid-out-4-million-via-bug-bounty-program-in-2025/</w:t>
        </w:r>
      </w:hyperlink>
    </w:p>
    <w:p w14:paraId="0CE108D5"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Facebook bug could have allowed attacker to take over accounts - Malwarebytes, accesată pe noiembrie 22, 2025, </w:t>
      </w:r>
      <w:hyperlink r:id="rId40" w:history="1">
        <w:r w:rsidRPr="009053DC">
          <w:rPr>
            <w:rStyle w:val="Hyperlink"/>
            <w:rFonts w:ascii="Times New Roman" w:hAnsi="Times New Roman" w:cs="Times New Roman"/>
            <w:sz w:val="24"/>
            <w:szCs w:val="24"/>
          </w:rPr>
          <w:t>https://www.malwarebytes.com/blog/news/2024/02/facebook-bug-could-have-allowed-attacker-to-take-over-accounts</w:t>
        </w:r>
      </w:hyperlink>
    </w:p>
    <w:p w14:paraId="301C9132"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Facebook two-factor authentication bypass issue patched | The Daily Swig - PortSwigger, accesată pe noiembrie 22, 2025, </w:t>
      </w:r>
      <w:hyperlink r:id="rId41" w:history="1">
        <w:r w:rsidRPr="009053DC">
          <w:rPr>
            <w:rStyle w:val="Hyperlink"/>
            <w:rFonts w:ascii="Times New Roman" w:hAnsi="Times New Roman" w:cs="Times New Roman"/>
            <w:sz w:val="24"/>
            <w:szCs w:val="24"/>
          </w:rPr>
          <w:t>https://portswigger.net/daily-swig/facebook-two-factor-authentication-bypass-issue-patched</w:t>
        </w:r>
      </w:hyperlink>
    </w:p>
    <w:p w14:paraId="52FAFF62"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How Bug Bounty Programs and Penetration Testing Work Together for Better Outcomes, accesată pe noiembrie 22, 2025, </w:t>
      </w:r>
      <w:hyperlink r:id="rId42" w:history="1">
        <w:r w:rsidRPr="009053DC">
          <w:rPr>
            <w:rStyle w:val="Hyperlink"/>
            <w:rFonts w:ascii="Times New Roman" w:hAnsi="Times New Roman" w:cs="Times New Roman"/>
            <w:sz w:val="24"/>
            <w:szCs w:val="24"/>
          </w:rPr>
          <w:t>https://www.tevora.com/resource/how-bug-bounty-programs-and-penetration-testing-work-together-for-better-outcomes/</w:t>
        </w:r>
      </w:hyperlink>
    </w:p>
    <w:p w14:paraId="022432BD" w14:textId="77777777" w:rsidR="009053DC" w:rsidRPr="009053DC" w:rsidRDefault="009053DC" w:rsidP="009053DC">
      <w:pPr>
        <w:numPr>
          <w:ilvl w:val="0"/>
          <w:numId w:val="13"/>
        </w:numPr>
        <w:rPr>
          <w:rFonts w:ascii="Times New Roman" w:hAnsi="Times New Roman" w:cs="Times New Roman"/>
          <w:sz w:val="24"/>
          <w:szCs w:val="24"/>
        </w:rPr>
      </w:pPr>
      <w:r w:rsidRPr="009053DC">
        <w:rPr>
          <w:rFonts w:ascii="Times New Roman" w:hAnsi="Times New Roman" w:cs="Times New Roman"/>
          <w:sz w:val="24"/>
          <w:szCs w:val="24"/>
        </w:rPr>
        <w:t xml:space="preserve">Software industry: Top vulnerabilities in 2024 and what to watch for in 2025 - Intigriti, accesată pe noiembrie 22, 2025, </w:t>
      </w:r>
      <w:hyperlink r:id="rId43" w:history="1">
        <w:r w:rsidRPr="009053DC">
          <w:rPr>
            <w:rStyle w:val="Hyperlink"/>
            <w:rFonts w:ascii="Times New Roman" w:hAnsi="Times New Roman" w:cs="Times New Roman"/>
            <w:sz w:val="24"/>
            <w:szCs w:val="24"/>
          </w:rPr>
          <w:t>https://www.intigriti.com/blog/business-insights/software-industry-top-vulnerabilities-in-2024-and-what-to-watch-for-in-2025</w:t>
        </w:r>
      </w:hyperlink>
    </w:p>
    <w:p w14:paraId="0E56481A" w14:textId="19102CCD" w:rsidR="00881C9C" w:rsidRPr="00471492" w:rsidRDefault="00881C9C">
      <w:pPr>
        <w:rPr>
          <w:rFonts w:ascii="Times New Roman" w:hAnsi="Times New Roman" w:cs="Times New Roman"/>
          <w:sz w:val="24"/>
          <w:szCs w:val="24"/>
        </w:rPr>
      </w:pPr>
    </w:p>
    <w:sectPr w:rsidR="00881C9C" w:rsidRPr="004714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AD5"/>
    <w:multiLevelType w:val="multilevel"/>
    <w:tmpl w:val="36E0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64694"/>
    <w:multiLevelType w:val="multilevel"/>
    <w:tmpl w:val="DD50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3652B1"/>
    <w:multiLevelType w:val="multilevel"/>
    <w:tmpl w:val="0B6EB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B40642"/>
    <w:multiLevelType w:val="multilevel"/>
    <w:tmpl w:val="96CA4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D09FD"/>
    <w:multiLevelType w:val="multilevel"/>
    <w:tmpl w:val="DC5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15174"/>
    <w:multiLevelType w:val="multilevel"/>
    <w:tmpl w:val="38BA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E4175D"/>
    <w:multiLevelType w:val="multilevel"/>
    <w:tmpl w:val="FE6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CF1A73"/>
    <w:multiLevelType w:val="multilevel"/>
    <w:tmpl w:val="CF30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50CCD"/>
    <w:multiLevelType w:val="multilevel"/>
    <w:tmpl w:val="99F8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F40D73"/>
    <w:multiLevelType w:val="multilevel"/>
    <w:tmpl w:val="5054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A600CB"/>
    <w:multiLevelType w:val="multilevel"/>
    <w:tmpl w:val="1984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55285">
    <w:abstractNumId w:val="10"/>
  </w:num>
  <w:num w:numId="2" w16cid:durableId="57092281">
    <w:abstractNumId w:val="4"/>
  </w:num>
  <w:num w:numId="3" w16cid:durableId="816383935">
    <w:abstractNumId w:val="6"/>
  </w:num>
  <w:num w:numId="4" w16cid:durableId="734548982">
    <w:abstractNumId w:val="5"/>
  </w:num>
  <w:num w:numId="5" w16cid:durableId="1099326748">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723673489">
    <w:abstractNumId w:val="2"/>
    <w:lvlOverride w:ilvl="0">
      <w:lvl w:ilvl="0">
        <w:numFmt w:val="decimal"/>
        <w:lvlText w:val="%1."/>
        <w:lvlJc w:val="left"/>
      </w:lvl>
    </w:lvlOverride>
  </w:num>
  <w:num w:numId="7" w16cid:durableId="1347828868">
    <w:abstractNumId w:val="2"/>
    <w:lvlOverride w:ilvl="0">
      <w:lvl w:ilvl="0">
        <w:numFmt w:val="decimal"/>
        <w:lvlText w:val="%1."/>
        <w:lvlJc w:val="left"/>
      </w:lvl>
    </w:lvlOverride>
  </w:num>
  <w:num w:numId="8" w16cid:durableId="1010914903">
    <w:abstractNumId w:val="2"/>
    <w:lvlOverride w:ilvl="0">
      <w:lvl w:ilvl="0">
        <w:numFmt w:val="decimal"/>
        <w:lvlText w:val="%1."/>
        <w:lvlJc w:val="left"/>
      </w:lvl>
    </w:lvlOverride>
  </w:num>
  <w:num w:numId="9" w16cid:durableId="605767243">
    <w:abstractNumId w:val="3"/>
  </w:num>
  <w:num w:numId="10" w16cid:durableId="1034699127">
    <w:abstractNumId w:val="8"/>
  </w:num>
  <w:num w:numId="11" w16cid:durableId="344093437">
    <w:abstractNumId w:val="0"/>
  </w:num>
  <w:num w:numId="12" w16cid:durableId="322701341">
    <w:abstractNumId w:val="1"/>
  </w:num>
  <w:num w:numId="13" w16cid:durableId="12947470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B03"/>
    <w:rsid w:val="00471492"/>
    <w:rsid w:val="00881C9C"/>
    <w:rsid w:val="009053DC"/>
    <w:rsid w:val="00A730A7"/>
    <w:rsid w:val="00B9131C"/>
    <w:rsid w:val="00D035F9"/>
    <w:rsid w:val="00D3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D6CD"/>
  <w15:chartTrackingRefBased/>
  <w15:docId w15:val="{F91E0B0B-53C8-471C-BE5A-A93EA3088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lu1">
    <w:name w:val="heading 1"/>
    <w:basedOn w:val="Normal"/>
    <w:next w:val="Normal"/>
    <w:link w:val="Titlu1Caracter"/>
    <w:uiPriority w:val="9"/>
    <w:qFormat/>
    <w:rsid w:val="00D31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unhideWhenUsed/>
    <w:qFormat/>
    <w:rsid w:val="00D31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unhideWhenUsed/>
    <w:qFormat/>
    <w:rsid w:val="00D31B03"/>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D31B03"/>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D31B03"/>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D31B03"/>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D31B03"/>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D31B03"/>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D31B03"/>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D31B03"/>
    <w:rPr>
      <w:rFonts w:asciiTheme="majorHAnsi" w:eastAsiaTheme="majorEastAsia" w:hAnsiTheme="majorHAnsi" w:cstheme="majorBidi"/>
      <w:noProof/>
      <w:color w:val="0F4761" w:themeColor="accent1" w:themeShade="BF"/>
      <w:sz w:val="40"/>
      <w:szCs w:val="40"/>
    </w:rPr>
  </w:style>
  <w:style w:type="character" w:customStyle="1" w:styleId="Titlu2Caracter">
    <w:name w:val="Titlu 2 Caracter"/>
    <w:basedOn w:val="Fontdeparagrafimplicit"/>
    <w:link w:val="Titlu2"/>
    <w:uiPriority w:val="9"/>
    <w:rsid w:val="00D31B03"/>
    <w:rPr>
      <w:rFonts w:asciiTheme="majorHAnsi" w:eastAsiaTheme="majorEastAsia" w:hAnsiTheme="majorHAnsi" w:cstheme="majorBidi"/>
      <w:noProof/>
      <w:color w:val="0F4761" w:themeColor="accent1" w:themeShade="BF"/>
      <w:sz w:val="32"/>
      <w:szCs w:val="32"/>
    </w:rPr>
  </w:style>
  <w:style w:type="character" w:customStyle="1" w:styleId="Titlu3Caracter">
    <w:name w:val="Titlu 3 Caracter"/>
    <w:basedOn w:val="Fontdeparagrafimplicit"/>
    <w:link w:val="Titlu3"/>
    <w:uiPriority w:val="9"/>
    <w:rsid w:val="00D31B03"/>
    <w:rPr>
      <w:rFonts w:eastAsiaTheme="majorEastAsia" w:cstheme="majorBidi"/>
      <w:noProof/>
      <w:color w:val="0F4761" w:themeColor="accent1" w:themeShade="BF"/>
      <w:sz w:val="28"/>
      <w:szCs w:val="28"/>
    </w:rPr>
  </w:style>
  <w:style w:type="character" w:customStyle="1" w:styleId="Titlu4Caracter">
    <w:name w:val="Titlu 4 Caracter"/>
    <w:basedOn w:val="Fontdeparagrafimplicit"/>
    <w:link w:val="Titlu4"/>
    <w:uiPriority w:val="9"/>
    <w:semiHidden/>
    <w:rsid w:val="00D31B03"/>
    <w:rPr>
      <w:rFonts w:eastAsiaTheme="majorEastAsia" w:cstheme="majorBidi"/>
      <w:i/>
      <w:iCs/>
      <w:noProof/>
      <w:color w:val="0F4761" w:themeColor="accent1" w:themeShade="BF"/>
    </w:rPr>
  </w:style>
  <w:style w:type="character" w:customStyle="1" w:styleId="Titlu5Caracter">
    <w:name w:val="Titlu 5 Caracter"/>
    <w:basedOn w:val="Fontdeparagrafimplicit"/>
    <w:link w:val="Titlu5"/>
    <w:uiPriority w:val="9"/>
    <w:semiHidden/>
    <w:rsid w:val="00D31B03"/>
    <w:rPr>
      <w:rFonts w:eastAsiaTheme="majorEastAsia" w:cstheme="majorBidi"/>
      <w:noProof/>
      <w:color w:val="0F4761" w:themeColor="accent1" w:themeShade="BF"/>
    </w:rPr>
  </w:style>
  <w:style w:type="character" w:customStyle="1" w:styleId="Titlu6Caracter">
    <w:name w:val="Titlu 6 Caracter"/>
    <w:basedOn w:val="Fontdeparagrafimplicit"/>
    <w:link w:val="Titlu6"/>
    <w:uiPriority w:val="9"/>
    <w:semiHidden/>
    <w:rsid w:val="00D31B03"/>
    <w:rPr>
      <w:rFonts w:eastAsiaTheme="majorEastAsia" w:cstheme="majorBidi"/>
      <w:i/>
      <w:iCs/>
      <w:noProof/>
      <w:color w:val="595959" w:themeColor="text1" w:themeTint="A6"/>
    </w:rPr>
  </w:style>
  <w:style w:type="character" w:customStyle="1" w:styleId="Titlu7Caracter">
    <w:name w:val="Titlu 7 Caracter"/>
    <w:basedOn w:val="Fontdeparagrafimplicit"/>
    <w:link w:val="Titlu7"/>
    <w:uiPriority w:val="9"/>
    <w:semiHidden/>
    <w:rsid w:val="00D31B03"/>
    <w:rPr>
      <w:rFonts w:eastAsiaTheme="majorEastAsia" w:cstheme="majorBidi"/>
      <w:noProof/>
      <w:color w:val="595959" w:themeColor="text1" w:themeTint="A6"/>
    </w:rPr>
  </w:style>
  <w:style w:type="character" w:customStyle="1" w:styleId="Titlu8Caracter">
    <w:name w:val="Titlu 8 Caracter"/>
    <w:basedOn w:val="Fontdeparagrafimplicit"/>
    <w:link w:val="Titlu8"/>
    <w:uiPriority w:val="9"/>
    <w:semiHidden/>
    <w:rsid w:val="00D31B03"/>
    <w:rPr>
      <w:rFonts w:eastAsiaTheme="majorEastAsia" w:cstheme="majorBidi"/>
      <w:i/>
      <w:iCs/>
      <w:noProof/>
      <w:color w:val="272727" w:themeColor="text1" w:themeTint="D8"/>
    </w:rPr>
  </w:style>
  <w:style w:type="character" w:customStyle="1" w:styleId="Titlu9Caracter">
    <w:name w:val="Titlu 9 Caracter"/>
    <w:basedOn w:val="Fontdeparagrafimplicit"/>
    <w:link w:val="Titlu9"/>
    <w:uiPriority w:val="9"/>
    <w:semiHidden/>
    <w:rsid w:val="00D31B03"/>
    <w:rPr>
      <w:rFonts w:eastAsiaTheme="majorEastAsia" w:cstheme="majorBidi"/>
      <w:noProof/>
      <w:color w:val="272727" w:themeColor="text1" w:themeTint="D8"/>
    </w:rPr>
  </w:style>
  <w:style w:type="paragraph" w:styleId="Titlu">
    <w:name w:val="Title"/>
    <w:basedOn w:val="Normal"/>
    <w:next w:val="Normal"/>
    <w:link w:val="TitluCaracter"/>
    <w:uiPriority w:val="10"/>
    <w:qFormat/>
    <w:rsid w:val="00D31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D31B03"/>
    <w:rPr>
      <w:rFonts w:asciiTheme="majorHAnsi" w:eastAsiaTheme="majorEastAsia" w:hAnsiTheme="majorHAnsi" w:cstheme="majorBidi"/>
      <w:noProof/>
      <w:spacing w:val="-10"/>
      <w:kern w:val="28"/>
      <w:sz w:val="56"/>
      <w:szCs w:val="56"/>
    </w:rPr>
  </w:style>
  <w:style w:type="paragraph" w:styleId="Subtitlu">
    <w:name w:val="Subtitle"/>
    <w:basedOn w:val="Normal"/>
    <w:next w:val="Normal"/>
    <w:link w:val="SubtitluCaracter"/>
    <w:uiPriority w:val="11"/>
    <w:qFormat/>
    <w:rsid w:val="00D31B03"/>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D31B03"/>
    <w:rPr>
      <w:rFonts w:eastAsiaTheme="majorEastAsia" w:cstheme="majorBidi"/>
      <w:noProof/>
      <w:color w:val="595959" w:themeColor="text1" w:themeTint="A6"/>
      <w:spacing w:val="15"/>
      <w:sz w:val="28"/>
      <w:szCs w:val="28"/>
    </w:rPr>
  </w:style>
  <w:style w:type="paragraph" w:styleId="Citat">
    <w:name w:val="Quote"/>
    <w:basedOn w:val="Normal"/>
    <w:next w:val="Normal"/>
    <w:link w:val="CitatCaracter"/>
    <w:uiPriority w:val="29"/>
    <w:qFormat/>
    <w:rsid w:val="00D31B03"/>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D31B03"/>
    <w:rPr>
      <w:i/>
      <w:iCs/>
      <w:noProof/>
      <w:color w:val="404040" w:themeColor="text1" w:themeTint="BF"/>
    </w:rPr>
  </w:style>
  <w:style w:type="paragraph" w:styleId="Listparagraf">
    <w:name w:val="List Paragraph"/>
    <w:basedOn w:val="Normal"/>
    <w:uiPriority w:val="34"/>
    <w:qFormat/>
    <w:rsid w:val="00D31B03"/>
    <w:pPr>
      <w:ind w:left="720"/>
      <w:contextualSpacing/>
    </w:pPr>
  </w:style>
  <w:style w:type="character" w:styleId="Accentuareintens">
    <w:name w:val="Intense Emphasis"/>
    <w:basedOn w:val="Fontdeparagrafimplicit"/>
    <w:uiPriority w:val="21"/>
    <w:qFormat/>
    <w:rsid w:val="00D31B03"/>
    <w:rPr>
      <w:i/>
      <w:iCs/>
      <w:color w:val="0F4761" w:themeColor="accent1" w:themeShade="BF"/>
    </w:rPr>
  </w:style>
  <w:style w:type="paragraph" w:styleId="Citatintens">
    <w:name w:val="Intense Quote"/>
    <w:basedOn w:val="Normal"/>
    <w:next w:val="Normal"/>
    <w:link w:val="CitatintensCaracter"/>
    <w:uiPriority w:val="30"/>
    <w:qFormat/>
    <w:rsid w:val="00D31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D31B03"/>
    <w:rPr>
      <w:i/>
      <w:iCs/>
      <w:noProof/>
      <w:color w:val="0F4761" w:themeColor="accent1" w:themeShade="BF"/>
    </w:rPr>
  </w:style>
  <w:style w:type="character" w:styleId="Referireintens">
    <w:name w:val="Intense Reference"/>
    <w:basedOn w:val="Fontdeparagrafimplicit"/>
    <w:uiPriority w:val="32"/>
    <w:qFormat/>
    <w:rsid w:val="00D31B03"/>
    <w:rPr>
      <w:b/>
      <w:bCs/>
      <w:smallCaps/>
      <w:color w:val="0F4761" w:themeColor="accent1" w:themeShade="BF"/>
      <w:spacing w:val="5"/>
    </w:rPr>
  </w:style>
  <w:style w:type="paragraph" w:styleId="NormalWeb">
    <w:name w:val="Normal (Web)"/>
    <w:basedOn w:val="Normal"/>
    <w:uiPriority w:val="99"/>
    <w:semiHidden/>
    <w:unhideWhenUsed/>
    <w:rsid w:val="00471492"/>
    <w:rPr>
      <w:rFonts w:ascii="Times New Roman" w:hAnsi="Times New Roman" w:cs="Times New Roman"/>
      <w:sz w:val="24"/>
      <w:szCs w:val="24"/>
    </w:rPr>
  </w:style>
  <w:style w:type="character" w:styleId="Hyperlink">
    <w:name w:val="Hyperlink"/>
    <w:basedOn w:val="Fontdeparagrafimplicit"/>
    <w:uiPriority w:val="99"/>
    <w:unhideWhenUsed/>
    <w:rsid w:val="009053DC"/>
    <w:rPr>
      <w:color w:val="467886" w:themeColor="hyperlink"/>
      <w:u w:val="single"/>
    </w:rPr>
  </w:style>
  <w:style w:type="character" w:styleId="MeniuneNerezolvat">
    <w:name w:val="Unresolved Mention"/>
    <w:basedOn w:val="Fontdeparagrafimplicit"/>
    <w:uiPriority w:val="99"/>
    <w:semiHidden/>
    <w:unhideWhenUsed/>
    <w:rsid w:val="00905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olicyreview.info/articles/analysis/navigating-vulnerability-markets-and-bug-bounty-programs" TargetMode="External"/><Relationship Id="rId18" Type="http://schemas.openxmlformats.org/officeDocument/2006/relationships/hyperlink" Target="https://www.infosecurity-magazine.com/opinions/court-ruling-bug-bounties-internet/" TargetMode="External"/><Relationship Id="rId26" Type="http://schemas.openxmlformats.org/officeDocument/2006/relationships/hyperlink" Target="https://www.uber.com/blog/bug-bounty-map/" TargetMode="External"/><Relationship Id="rId39" Type="http://schemas.openxmlformats.org/officeDocument/2006/relationships/hyperlink" Target="https://www.securityweek.com/meta-paid-out-4-million-via-bug-bounty-program-in-2025/" TargetMode="External"/><Relationship Id="rId21" Type="http://schemas.openxmlformats.org/officeDocument/2006/relationships/hyperlink" Target="https://hackerone.com/airbnb" TargetMode="External"/><Relationship Id="rId34" Type="http://schemas.openxmlformats.org/officeDocument/2006/relationships/hyperlink" Target="https://www.ftc.gov/system/files/documents/cases/1523054_uber_technologies_revised_analysis.pdf" TargetMode="External"/><Relationship Id="rId42" Type="http://schemas.openxmlformats.org/officeDocument/2006/relationships/hyperlink" Target="https://www.tevora.com/resource/how-bug-bounty-programs-and-penetration-testing-work-together-for-better-outcomes/" TargetMode="External"/><Relationship Id="rId7" Type="http://schemas.openxmlformats.org/officeDocument/2006/relationships/hyperlink" Target="https://danielmiessler.com/blog/when-vulnerability-assessments-pentesting-red-team-bug-bounties" TargetMode="External"/><Relationship Id="rId2" Type="http://schemas.openxmlformats.org/officeDocument/2006/relationships/styles" Target="styles.xml"/><Relationship Id="rId16" Type="http://schemas.openxmlformats.org/officeDocument/2006/relationships/hyperlink" Target="https://en.wikipedia.org/wiki/Bug_bounty_program" TargetMode="External"/><Relationship Id="rId29" Type="http://schemas.openxmlformats.org/officeDocument/2006/relationships/hyperlink" Target="https://www.ndtv.com/india-news/indian-researcher-anand-prakash-discovers-uber-bug-gets-rs-4-6-lakh-reward-2101595" TargetMode="External"/><Relationship Id="rId1" Type="http://schemas.openxmlformats.org/officeDocument/2006/relationships/numbering" Target="numbering.xml"/><Relationship Id="rId6" Type="http://schemas.openxmlformats.org/officeDocument/2006/relationships/hyperlink" Target="https://www.bugcrowd.com/blog/how-does-a-bug-bounty-fit-into-my-sdlc/" TargetMode="External"/><Relationship Id="rId11" Type="http://schemas.openxmlformats.org/officeDocument/2006/relationships/hyperlink" Target="https://deepstrike.io/blog/penetration-testing-vs-bug-bounty" TargetMode="External"/><Relationship Id="rId24" Type="http://schemas.openxmlformats.org/officeDocument/2006/relationships/hyperlink" Target="https://www.gitkraken.com/gitkon/dora-metrics" TargetMode="External"/><Relationship Id="rId32" Type="http://schemas.openxmlformats.org/officeDocument/2006/relationships/hyperlink" Target="https://hackerone.com/reports/125250" TargetMode="External"/><Relationship Id="rId37" Type="http://schemas.openxmlformats.org/officeDocument/2006/relationships/hyperlink" Target="https://www.nortonrosefulbright.com/en/knowledge/publications/73fc0f07/us-jury-convicts-former-chief-security-officer-for-mishandling-cybersecurity-breach" TargetMode="External"/><Relationship Id="rId40" Type="http://schemas.openxmlformats.org/officeDocument/2006/relationships/hyperlink" Target="https://www.malwarebytes.com/blog/news/2024/02/facebook-bug-could-have-allowed-attacker-to-take-over-accounts" TargetMode="External"/><Relationship Id="rId45" Type="http://schemas.openxmlformats.org/officeDocument/2006/relationships/theme" Target="theme/theme1.xml"/><Relationship Id="rId5" Type="http://schemas.openxmlformats.org/officeDocument/2006/relationships/hyperlink" Target="https://www.reddit.com/r/QualityAssurance/comments/17lfa6a/is_it_learnable_to_be_a_better_bug_hunter_as_a/" TargetMode="External"/><Relationship Id="rId15" Type="http://schemas.openxmlformats.org/officeDocument/2006/relationships/hyperlink" Target="https://www.uber.com/en-CH/newsroom/bug-bounty-program/" TargetMode="External"/><Relationship Id="rId23" Type="http://schemas.openxmlformats.org/officeDocument/2006/relationships/hyperlink" Target="https://hackerone.com/airbnb/policy_versions" TargetMode="External"/><Relationship Id="rId28" Type="http://schemas.openxmlformats.org/officeDocument/2006/relationships/hyperlink" Target="https://apisecurity.io/issue-49-uber-account-takeover-leaky-get-api/" TargetMode="External"/><Relationship Id="rId36" Type="http://schemas.openxmlformats.org/officeDocument/2006/relationships/hyperlink" Target="https://www.huntress.com/threat-library/data-breach/uber-data-breach" TargetMode="External"/><Relationship Id="rId10" Type="http://schemas.openxmlformats.org/officeDocument/2006/relationships/hyperlink" Target="https://www.bugcrowd.com/blog/pen-testing-and-bug-bounty-which-when-why/" TargetMode="External"/><Relationship Id="rId19" Type="http://schemas.openxmlformats.org/officeDocument/2006/relationships/hyperlink" Target="https://cyberscoop.com/disclose-io-bug-bounty-safe-harbor/" TargetMode="External"/><Relationship Id="rId31" Type="http://schemas.openxmlformats.org/officeDocument/2006/relationships/hyperlink" Target="https://www.digit.fyi/uber-account-takeover-vulnerability-discovered-by-ethical-hacker/"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ackerone.com/lp/top-ten-vulnerabilities" TargetMode="External"/><Relationship Id="rId14" Type="http://schemas.openxmlformats.org/officeDocument/2006/relationships/hyperlink" Target="https://www.kusari.dev/learning-center/bug-bounty" TargetMode="External"/><Relationship Id="rId22" Type="http://schemas.openxmlformats.org/officeDocument/2006/relationships/hyperlink" Target="https://hackerone.com/uber" TargetMode="External"/><Relationship Id="rId27" Type="http://schemas.openxmlformats.org/officeDocument/2006/relationships/hyperlink" Target="https://hackerone.com/uber/updates" TargetMode="External"/><Relationship Id="rId30" Type="http://schemas.openxmlformats.org/officeDocument/2006/relationships/hyperlink" Target="https://www.traceable.ai/blog-post/the-uber-api-authorization-vulnerability" TargetMode="External"/><Relationship Id="rId35" Type="http://schemas.openxmlformats.org/officeDocument/2006/relationships/hyperlink" Target="https://www.ftc.gov/business-guidance/blog/2018/04/ftc-addresses-ubers-undisclosed-data-breach-new-proposed-order" TargetMode="External"/><Relationship Id="rId43" Type="http://schemas.openxmlformats.org/officeDocument/2006/relationships/hyperlink" Target="https://www.intigriti.com/blog/business-insights/software-industry-top-vulnerabilities-in-2024-and-what-to-watch-for-in-2025" TargetMode="External"/><Relationship Id="rId8" Type="http://schemas.openxmlformats.org/officeDocument/2006/relationships/hyperlink" Target="https://www.securityjourney.com/post/finding-vulnerabilities-differences-in-vulnerability-scanning-pen-testing-bug-bounty-red-team-and-purple-team-compared" TargetMode="External"/><Relationship Id="rId3" Type="http://schemas.openxmlformats.org/officeDocument/2006/relationships/settings" Target="settings.xml"/><Relationship Id="rId12" Type="http://schemas.openxmlformats.org/officeDocument/2006/relationships/hyperlink" Target="https://bugbounty.meta.com/" TargetMode="External"/><Relationship Id="rId17" Type="http://schemas.openxmlformats.org/officeDocument/2006/relationships/hyperlink" Target="https://www.guidewire.com/resources/blog/industry-trends/curious-case-hacker-bug-bounties" TargetMode="External"/><Relationship Id="rId25" Type="http://schemas.openxmlformats.org/officeDocument/2006/relationships/hyperlink" Target="https://hackerone.com/uber/policy_scopes" TargetMode="External"/><Relationship Id="rId33" Type="http://schemas.openxmlformats.org/officeDocument/2006/relationships/hyperlink" Target="https://medium.com/uber-security-privacy/uber-bug-bounty-100-days-31e1fb27ced5" TargetMode="External"/><Relationship Id="rId38" Type="http://schemas.openxmlformats.org/officeDocument/2006/relationships/hyperlink" Target="https://engineering.fb.com/2025/02/13/security/looking-back-at-our-bug-bounty-program-in-2024/" TargetMode="External"/><Relationship Id="rId20" Type="http://schemas.openxmlformats.org/officeDocument/2006/relationships/hyperlink" Target="https://www.uber.com/blog/bug-bounty-program-update/" TargetMode="External"/><Relationship Id="rId41" Type="http://schemas.openxmlformats.org/officeDocument/2006/relationships/hyperlink" Target="https://portswigger.net/daily-swig/facebook-two-factor-authentication-bypass-issue-patched"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906</TotalTime>
  <Pages>10</Pages>
  <Words>4200</Words>
  <Characters>23943</Characters>
  <Application>Microsoft Office Word</Application>
  <DocSecurity>0</DocSecurity>
  <Lines>199</Lines>
  <Paragraphs>56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Sebastian-George Hojda</dc:creator>
  <cp:keywords/>
  <dc:description/>
  <cp:lastModifiedBy>Sebastian-George Hojda</cp:lastModifiedBy>
  <cp:revision>3</cp:revision>
  <dcterms:created xsi:type="dcterms:W3CDTF">2025-11-22T22:50:00Z</dcterms:created>
  <dcterms:modified xsi:type="dcterms:W3CDTF">2025-11-23T13:56:00Z</dcterms:modified>
</cp:coreProperties>
</file>