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7863" w14:textId="77777777" w:rsidR="00C216CB" w:rsidRPr="009053DC" w:rsidRDefault="00C216CB" w:rsidP="00C216CB">
      <w:pPr>
        <w:rPr>
          <w:rFonts w:ascii="Times New Roman" w:hAnsi="Times New Roman" w:cs="Times New Roman"/>
          <w:b/>
          <w:bCs/>
          <w:sz w:val="24"/>
          <w:szCs w:val="24"/>
        </w:rPr>
      </w:pPr>
      <w:r w:rsidRPr="009053DC">
        <w:rPr>
          <w:rFonts w:ascii="Times New Roman" w:hAnsi="Times New Roman" w:cs="Times New Roman"/>
          <w:b/>
          <w:bCs/>
          <w:sz w:val="24"/>
          <w:szCs w:val="24"/>
        </w:rPr>
        <w:t>4.1 Application 1: Uber Technologies Inc.</w:t>
      </w:r>
    </w:p>
    <w:p w14:paraId="55346BD8" w14:textId="77777777" w:rsidR="00C216CB" w:rsidRPr="009053DC" w:rsidRDefault="00C216CB" w:rsidP="00C216CB">
      <w:pPr>
        <w:rPr>
          <w:rFonts w:ascii="Times New Roman" w:hAnsi="Times New Roman" w:cs="Times New Roman"/>
          <w:sz w:val="24"/>
          <w:szCs w:val="24"/>
        </w:rPr>
      </w:pPr>
    </w:p>
    <w:p w14:paraId="571A1D4D"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Uber’s bug bounty program is one of the most mature and well-documented in the industry, managed primarily through the HackerOne platform. It covers a vast attack surface, including the rider and driver apps, Uber Eats, Freight, and extensive internal infrastructure. The program is notable for its high transparency and "pay-for-impact" philosophy.</w:t>
      </w:r>
    </w:p>
    <w:p w14:paraId="1FE2F907" w14:textId="77777777" w:rsidR="00C216CB" w:rsidRPr="009053DC" w:rsidRDefault="00C216CB" w:rsidP="00C216CB">
      <w:pPr>
        <w:rPr>
          <w:rFonts w:ascii="Times New Roman" w:hAnsi="Times New Roman" w:cs="Times New Roman"/>
          <w:sz w:val="24"/>
          <w:szCs w:val="24"/>
        </w:rPr>
      </w:pPr>
    </w:p>
    <w:p w14:paraId="61784427" w14:textId="77777777" w:rsidR="00C216CB" w:rsidRPr="009053DC" w:rsidRDefault="00C216CB" w:rsidP="00C216CB">
      <w:pPr>
        <w:rPr>
          <w:rFonts w:ascii="Times New Roman" w:hAnsi="Times New Roman" w:cs="Times New Roman"/>
          <w:b/>
          <w:bCs/>
          <w:sz w:val="24"/>
          <w:szCs w:val="24"/>
        </w:rPr>
      </w:pPr>
      <w:r w:rsidRPr="009053DC">
        <w:rPr>
          <w:rFonts w:ascii="Times New Roman" w:hAnsi="Times New Roman" w:cs="Times New Roman"/>
          <w:b/>
          <w:bCs/>
          <w:sz w:val="24"/>
          <w:szCs w:val="24"/>
        </w:rPr>
        <w:t>4.1.1 Program Overview and Statistics</w:t>
      </w:r>
    </w:p>
    <w:p w14:paraId="5DDB785D" w14:textId="77777777" w:rsidR="00C216CB" w:rsidRPr="009053DC" w:rsidRDefault="00C216CB" w:rsidP="00C216CB">
      <w:pPr>
        <w:rPr>
          <w:rFonts w:ascii="Times New Roman" w:hAnsi="Times New Roman" w:cs="Times New Roman"/>
          <w:sz w:val="24"/>
          <w:szCs w:val="24"/>
        </w:rPr>
      </w:pPr>
    </w:p>
    <w:p w14:paraId="47A56CB7"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Uber operates a public program that offers rewards explicitly based on the impact of the vulnerability on user data and financial integrity, rather than just the technical severity (CVSS score). As of recent data, Uber has paid out over $4.2 million in total bounties.</w:t>
      </w:r>
      <w:r w:rsidRPr="009053DC">
        <w:rPr>
          <w:rFonts w:ascii="Times New Roman" w:hAnsi="Times New Roman" w:cs="Times New Roman"/>
          <w:sz w:val="24"/>
          <w:szCs w:val="24"/>
          <w:vertAlign w:val="superscript"/>
        </w:rPr>
        <w:t>22</w:t>
      </w:r>
      <w:r w:rsidRPr="009053DC">
        <w:rPr>
          <w:rFonts w:ascii="Times New Roman" w:hAnsi="Times New Roman" w:cs="Times New Roman"/>
          <w:sz w:val="24"/>
          <w:szCs w:val="24"/>
        </w:rPr>
        <w:t xml:space="preserve"> The program rewards typically range from approximately $500 for low-severity issues to $50,000+ for critical vulnerabilities.</w:t>
      </w:r>
      <w:r w:rsidRPr="009053DC">
        <w:rPr>
          <w:rFonts w:ascii="Times New Roman" w:hAnsi="Times New Roman" w:cs="Times New Roman"/>
          <w:sz w:val="24"/>
          <w:szCs w:val="24"/>
          <w:vertAlign w:val="superscript"/>
        </w:rPr>
        <w:t>22</w:t>
      </w:r>
    </w:p>
    <w:p w14:paraId="304875A8"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 xml:space="preserve">Key Statistics </w:t>
      </w:r>
      <w:r w:rsidRPr="009053DC">
        <w:rPr>
          <w:rFonts w:ascii="Times New Roman" w:hAnsi="Times New Roman" w:cs="Times New Roman"/>
          <w:sz w:val="24"/>
          <w:szCs w:val="24"/>
          <w:vertAlign w:val="superscript"/>
        </w:rPr>
        <w:t>17</w:t>
      </w:r>
      <w:r w:rsidRPr="009053DC">
        <w:rPr>
          <w:rFonts w:ascii="Times New Roman" w:hAnsi="Times New Roman" w:cs="Times New Roman"/>
          <w:sz w:val="24"/>
          <w:szCs w:val="24"/>
        </w:rPr>
        <w:t>:</w:t>
      </w:r>
    </w:p>
    <w:p w14:paraId="66D68B51" w14:textId="77777777" w:rsidR="00C216CB" w:rsidRPr="009053DC" w:rsidRDefault="00C216CB" w:rsidP="00C216CB">
      <w:pPr>
        <w:numPr>
          <w:ilvl w:val="0"/>
          <w:numId w:val="1"/>
        </w:numPr>
        <w:rPr>
          <w:rFonts w:ascii="Times New Roman" w:hAnsi="Times New Roman" w:cs="Times New Roman"/>
          <w:sz w:val="24"/>
          <w:szCs w:val="24"/>
        </w:rPr>
      </w:pPr>
      <w:r w:rsidRPr="009053DC">
        <w:rPr>
          <w:rFonts w:ascii="Times New Roman" w:hAnsi="Times New Roman" w:cs="Times New Roman"/>
          <w:b/>
          <w:bCs/>
          <w:sz w:val="24"/>
          <w:szCs w:val="24"/>
        </w:rPr>
        <w:t>Total Bounties Paid:</w:t>
      </w:r>
      <w:r w:rsidRPr="009053DC">
        <w:rPr>
          <w:rFonts w:ascii="Times New Roman" w:hAnsi="Times New Roman" w:cs="Times New Roman"/>
          <w:sz w:val="24"/>
          <w:szCs w:val="24"/>
        </w:rPr>
        <w:t xml:space="preserve"> ~$4.2 Million USD</w:t>
      </w:r>
    </w:p>
    <w:p w14:paraId="4FAB81BC" w14:textId="77777777" w:rsidR="00C216CB" w:rsidRPr="009053DC" w:rsidRDefault="00C216CB" w:rsidP="00C216CB">
      <w:pPr>
        <w:numPr>
          <w:ilvl w:val="0"/>
          <w:numId w:val="1"/>
        </w:numPr>
        <w:rPr>
          <w:rFonts w:ascii="Times New Roman" w:hAnsi="Times New Roman" w:cs="Times New Roman"/>
          <w:sz w:val="24"/>
          <w:szCs w:val="24"/>
        </w:rPr>
      </w:pPr>
      <w:r w:rsidRPr="009053DC">
        <w:rPr>
          <w:rFonts w:ascii="Times New Roman" w:hAnsi="Times New Roman" w:cs="Times New Roman"/>
          <w:b/>
          <w:bCs/>
          <w:sz w:val="24"/>
          <w:szCs w:val="24"/>
        </w:rPr>
        <w:t>Top Bounty Range:</w:t>
      </w:r>
      <w:r w:rsidRPr="009053DC">
        <w:rPr>
          <w:rFonts w:ascii="Times New Roman" w:hAnsi="Times New Roman" w:cs="Times New Roman"/>
          <w:sz w:val="24"/>
          <w:szCs w:val="24"/>
        </w:rPr>
        <w:t xml:space="preserve"> $3,000 - $50,000 (Historical high)</w:t>
      </w:r>
    </w:p>
    <w:p w14:paraId="019CE4F0" w14:textId="77777777" w:rsidR="00C216CB" w:rsidRPr="009053DC" w:rsidRDefault="00C216CB" w:rsidP="00C216CB">
      <w:pPr>
        <w:numPr>
          <w:ilvl w:val="0"/>
          <w:numId w:val="1"/>
        </w:numPr>
        <w:rPr>
          <w:rFonts w:ascii="Times New Roman" w:hAnsi="Times New Roman" w:cs="Times New Roman"/>
          <w:sz w:val="24"/>
          <w:szCs w:val="24"/>
        </w:rPr>
      </w:pPr>
      <w:r w:rsidRPr="009053DC">
        <w:rPr>
          <w:rFonts w:ascii="Times New Roman" w:hAnsi="Times New Roman" w:cs="Times New Roman"/>
          <w:b/>
          <w:bCs/>
          <w:sz w:val="24"/>
          <w:szCs w:val="24"/>
        </w:rPr>
        <w:t>Reports Resolved:</w:t>
      </w:r>
      <w:r w:rsidRPr="009053DC">
        <w:rPr>
          <w:rFonts w:ascii="Times New Roman" w:hAnsi="Times New Roman" w:cs="Times New Roman"/>
          <w:sz w:val="24"/>
          <w:szCs w:val="24"/>
        </w:rPr>
        <w:t xml:space="preserve"> &gt;2,500</w:t>
      </w:r>
    </w:p>
    <w:p w14:paraId="7B078448" w14:textId="77777777" w:rsidR="00C216CB" w:rsidRPr="009053DC" w:rsidRDefault="00C216CB" w:rsidP="00C216CB">
      <w:pPr>
        <w:numPr>
          <w:ilvl w:val="0"/>
          <w:numId w:val="1"/>
        </w:numPr>
        <w:rPr>
          <w:rFonts w:ascii="Times New Roman" w:hAnsi="Times New Roman" w:cs="Times New Roman"/>
          <w:sz w:val="24"/>
          <w:szCs w:val="24"/>
        </w:rPr>
      </w:pPr>
      <w:r w:rsidRPr="009053DC">
        <w:rPr>
          <w:rFonts w:ascii="Times New Roman" w:hAnsi="Times New Roman" w:cs="Times New Roman"/>
          <w:b/>
          <w:bCs/>
          <w:sz w:val="24"/>
          <w:szCs w:val="24"/>
        </w:rPr>
        <w:t>Response Efficiency:</w:t>
      </w:r>
      <w:r w:rsidRPr="009053DC">
        <w:rPr>
          <w:rFonts w:ascii="Times New Roman" w:hAnsi="Times New Roman" w:cs="Times New Roman"/>
          <w:sz w:val="24"/>
          <w:szCs w:val="24"/>
        </w:rPr>
        <w:t xml:space="preserve"> High (Avg time to first response ~13 hours)</w:t>
      </w:r>
    </w:p>
    <w:p w14:paraId="6A6AA7BB" w14:textId="77777777" w:rsidR="00C216CB" w:rsidRPr="009053DC" w:rsidRDefault="00C216CB" w:rsidP="00C216CB">
      <w:pPr>
        <w:numPr>
          <w:ilvl w:val="0"/>
          <w:numId w:val="1"/>
        </w:numPr>
        <w:rPr>
          <w:rFonts w:ascii="Times New Roman" w:hAnsi="Times New Roman" w:cs="Times New Roman"/>
          <w:sz w:val="24"/>
          <w:szCs w:val="24"/>
        </w:rPr>
      </w:pPr>
      <w:r w:rsidRPr="009053DC">
        <w:rPr>
          <w:rFonts w:ascii="Times New Roman" w:hAnsi="Times New Roman" w:cs="Times New Roman"/>
          <w:b/>
          <w:bCs/>
          <w:sz w:val="24"/>
          <w:szCs w:val="24"/>
        </w:rPr>
        <w:t>Signal-to-Noise Ratio:</w:t>
      </w:r>
      <w:r w:rsidRPr="009053DC">
        <w:rPr>
          <w:rFonts w:ascii="Times New Roman" w:hAnsi="Times New Roman" w:cs="Times New Roman"/>
          <w:sz w:val="24"/>
          <w:szCs w:val="24"/>
        </w:rPr>
        <w:t xml:space="preserve"> Approximately 1:6 (1 valid report for every 6 submissions), which is considered healthy for a public program.</w:t>
      </w:r>
    </w:p>
    <w:p w14:paraId="18B193C4"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 xml:space="preserve">Uber's program places a strong emphasis on </w:t>
      </w:r>
      <w:r w:rsidRPr="009053DC">
        <w:rPr>
          <w:rFonts w:ascii="Times New Roman" w:hAnsi="Times New Roman" w:cs="Times New Roman"/>
          <w:i/>
          <w:iCs/>
          <w:sz w:val="24"/>
          <w:szCs w:val="24"/>
        </w:rPr>
        <w:t>impact</w:t>
      </w:r>
      <w:r w:rsidRPr="009053DC">
        <w:rPr>
          <w:rFonts w:ascii="Times New Roman" w:hAnsi="Times New Roman" w:cs="Times New Roman"/>
          <w:sz w:val="24"/>
          <w:szCs w:val="24"/>
        </w:rPr>
        <w:t>. Their documentation includes a "Treasure Map" that guides researchers to high-value assets. For example, they explicitly list vault.uber.com—which houses partner banking information and national ID numbers—as a critical target, noting that access control vulnerabilities there are "very high-risk".</w:t>
      </w:r>
      <w:r w:rsidRPr="009053DC">
        <w:rPr>
          <w:rFonts w:ascii="Times New Roman" w:hAnsi="Times New Roman" w:cs="Times New Roman"/>
          <w:sz w:val="24"/>
          <w:szCs w:val="24"/>
          <w:vertAlign w:val="superscript"/>
        </w:rPr>
        <w:t>23</w:t>
      </w:r>
      <w:r w:rsidRPr="009053DC">
        <w:rPr>
          <w:rFonts w:ascii="Times New Roman" w:hAnsi="Times New Roman" w:cs="Times New Roman"/>
          <w:sz w:val="24"/>
          <w:szCs w:val="24"/>
        </w:rPr>
        <w:t xml:space="preserve"> They also highlight cn.uber.com, the API gateway for mobile apps, as having the largest attack surface.</w:t>
      </w:r>
      <w:r w:rsidRPr="009053DC">
        <w:rPr>
          <w:rFonts w:ascii="Times New Roman" w:hAnsi="Times New Roman" w:cs="Times New Roman"/>
          <w:sz w:val="24"/>
          <w:szCs w:val="24"/>
          <w:vertAlign w:val="superscript"/>
        </w:rPr>
        <w:t>23</w:t>
      </w:r>
      <w:r w:rsidRPr="009053DC">
        <w:rPr>
          <w:rFonts w:ascii="Times New Roman" w:hAnsi="Times New Roman" w:cs="Times New Roman"/>
          <w:sz w:val="24"/>
          <w:szCs w:val="24"/>
        </w:rPr>
        <w:t xml:space="preserve"> This transparency transforms the bug bounty from a passive receipt of bugs into a directed quality assurance exercise, focusing external attention on business-critical logic.</w:t>
      </w:r>
    </w:p>
    <w:p w14:paraId="6F7E9014"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Looking toward the future, Uber has announced significant changes to its payout structure effective June 2025. The new table will offer $300 for low severity, but significantly increase critical payouts to a range of $11,000 to $15,000 base, with potential for higher rewards based on impact.</w:t>
      </w:r>
      <w:r w:rsidRPr="009053DC">
        <w:rPr>
          <w:rFonts w:ascii="Times New Roman" w:hAnsi="Times New Roman" w:cs="Times New Roman"/>
          <w:sz w:val="24"/>
          <w:szCs w:val="24"/>
          <w:vertAlign w:val="superscript"/>
        </w:rPr>
        <w:t>24</w:t>
      </w:r>
      <w:r w:rsidRPr="009053DC">
        <w:rPr>
          <w:rFonts w:ascii="Times New Roman" w:hAnsi="Times New Roman" w:cs="Times New Roman"/>
          <w:sz w:val="24"/>
          <w:szCs w:val="24"/>
        </w:rPr>
        <w:t xml:space="preserve"> This adjustment reflects the increasing difficulty of finding bugs in mature codebases and the need to incentivize top-tier talent to spend time on complex, critical chains.</w:t>
      </w:r>
    </w:p>
    <w:p w14:paraId="656A5336" w14:textId="77777777" w:rsidR="00C216CB" w:rsidRPr="009053DC" w:rsidRDefault="00C216CB" w:rsidP="00C216CB">
      <w:pPr>
        <w:rPr>
          <w:rFonts w:ascii="Times New Roman" w:hAnsi="Times New Roman" w:cs="Times New Roman"/>
          <w:sz w:val="24"/>
          <w:szCs w:val="24"/>
        </w:rPr>
      </w:pPr>
    </w:p>
    <w:p w14:paraId="3B0739E0" w14:textId="77777777" w:rsidR="00C216CB" w:rsidRPr="009053DC" w:rsidRDefault="00C216CB" w:rsidP="00C216CB">
      <w:pPr>
        <w:rPr>
          <w:rFonts w:ascii="Times New Roman" w:hAnsi="Times New Roman" w:cs="Times New Roman"/>
          <w:b/>
          <w:bCs/>
          <w:sz w:val="24"/>
          <w:szCs w:val="24"/>
        </w:rPr>
      </w:pPr>
      <w:r w:rsidRPr="009053DC">
        <w:rPr>
          <w:rFonts w:ascii="Times New Roman" w:hAnsi="Times New Roman" w:cs="Times New Roman"/>
          <w:b/>
          <w:bCs/>
          <w:sz w:val="24"/>
          <w:szCs w:val="24"/>
        </w:rPr>
        <w:lastRenderedPageBreak/>
        <w:t>4.1.2 Vulnerability Case Study: Account Takeover via API Leakage (The "Anand Prakash" Bug)</w:t>
      </w:r>
    </w:p>
    <w:p w14:paraId="1F441880" w14:textId="77777777" w:rsidR="00C216CB" w:rsidRPr="009053DC" w:rsidRDefault="00C216CB" w:rsidP="00C216CB">
      <w:pPr>
        <w:rPr>
          <w:rFonts w:ascii="Times New Roman" w:hAnsi="Times New Roman" w:cs="Times New Roman"/>
          <w:sz w:val="24"/>
          <w:szCs w:val="24"/>
        </w:rPr>
      </w:pPr>
    </w:p>
    <w:p w14:paraId="126C9CFA"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One of the most famous and critical bugs in Uber's history was an Account Takeover (ATO) vulnerability discovered by renowned researcher Anand Prakash in 2019. This bug exemplifies a catastrophic failure in API security and authorization controls—areas often missed by automated scanners but caught by human intelligence.</w:t>
      </w:r>
    </w:p>
    <w:p w14:paraId="6BCED851"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Technical Details:</w:t>
      </w:r>
    </w:p>
    <w:p w14:paraId="794D8FC9" w14:textId="77777777" w:rsidR="00C216CB" w:rsidRPr="009053DC" w:rsidRDefault="00C216CB" w:rsidP="00C216CB">
      <w:pPr>
        <w:rPr>
          <w:rFonts w:ascii="Times New Roman" w:hAnsi="Times New Roman" w:cs="Times New Roman"/>
          <w:sz w:val="24"/>
          <w:szCs w:val="24"/>
          <w:vertAlign w:val="superscript"/>
        </w:rPr>
      </w:pPr>
      <w:r w:rsidRPr="009053DC">
        <w:rPr>
          <w:rFonts w:ascii="Times New Roman" w:hAnsi="Times New Roman" w:cs="Times New Roman"/>
          <w:sz w:val="24"/>
          <w:szCs w:val="24"/>
        </w:rPr>
        <w:t>The vulnerability existed in an API endpoint used by the Uber application. Prakash discovered that the API leaked the internal Unique User Identifier (UUID) of any user when their phone number or email address was supplied in an invalid addDriver API call.</w:t>
      </w:r>
      <w:r>
        <w:rPr>
          <w:rFonts w:ascii="Times New Roman" w:hAnsi="Times New Roman" w:cs="Times New Roman"/>
          <w:sz w:val="24"/>
          <w:szCs w:val="24"/>
          <w:vertAlign w:val="superscript"/>
        </w:rPr>
        <w:t>25</w:t>
      </w:r>
    </w:p>
    <w:p w14:paraId="2F9215AB" w14:textId="77777777" w:rsidR="00C216CB" w:rsidRPr="009053DC" w:rsidRDefault="00C216CB" w:rsidP="00C216CB">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t>Information Leakage:</w:t>
      </w:r>
      <w:r w:rsidRPr="009053DC">
        <w:rPr>
          <w:rFonts w:ascii="Times New Roman" w:hAnsi="Times New Roman" w:cs="Times New Roman"/>
          <w:sz w:val="24"/>
          <w:szCs w:val="24"/>
        </w:rPr>
        <w:t xml:space="preserve"> The attacker creates a request to the API endpoint designed to add a driver. By inputting the victim's email address or phone number, the API response erroneously returned the victim's UUID in the error message.</w:t>
      </w:r>
      <w:r w:rsidRPr="009053DC">
        <w:rPr>
          <w:rFonts w:ascii="Times New Roman" w:hAnsi="Times New Roman" w:cs="Times New Roman"/>
          <w:sz w:val="24"/>
          <w:szCs w:val="24"/>
          <w:vertAlign w:val="superscript"/>
        </w:rPr>
        <w:t>25</w:t>
      </w:r>
    </w:p>
    <w:p w14:paraId="12562082" w14:textId="77777777" w:rsidR="00C216CB" w:rsidRPr="009053DC" w:rsidRDefault="00C216CB" w:rsidP="00C216CB">
      <w:pPr>
        <w:numPr>
          <w:ilvl w:val="0"/>
          <w:numId w:val="3"/>
        </w:numPr>
        <w:rPr>
          <w:rFonts w:ascii="Times New Roman" w:hAnsi="Times New Roman" w:cs="Times New Roman"/>
          <w:sz w:val="24"/>
          <w:szCs w:val="24"/>
        </w:rPr>
      </w:pPr>
      <w:r w:rsidRPr="009053DC">
        <w:rPr>
          <w:rFonts w:ascii="Times New Roman" w:hAnsi="Times New Roman" w:cs="Times New Roman"/>
          <w:i/>
          <w:iCs/>
          <w:sz w:val="24"/>
          <w:szCs w:val="24"/>
        </w:rPr>
        <w:t>Mechanism:</w:t>
      </w:r>
      <w:r w:rsidRPr="009053DC">
        <w:rPr>
          <w:rFonts w:ascii="Times New Roman" w:hAnsi="Times New Roman" w:cs="Times New Roman"/>
          <w:sz w:val="24"/>
          <w:szCs w:val="24"/>
        </w:rPr>
        <w:t xml:space="preserve"> The server-side code likely performed a lookup to check if the user existed, and if so, returned a detailed user object or error string that included the internal database key (UUID) intended for debugging or internal logging, but exposed it to the client.</w:t>
      </w:r>
    </w:p>
    <w:p w14:paraId="0D29D779" w14:textId="77777777" w:rsidR="00C216CB" w:rsidRPr="009053DC" w:rsidRDefault="00C216CB" w:rsidP="00C216CB">
      <w:pPr>
        <w:numPr>
          <w:ilvl w:val="0"/>
          <w:numId w:val="4"/>
        </w:numPr>
        <w:rPr>
          <w:rFonts w:ascii="Times New Roman" w:hAnsi="Times New Roman" w:cs="Times New Roman"/>
          <w:sz w:val="24"/>
          <w:szCs w:val="24"/>
        </w:rPr>
      </w:pPr>
      <w:r w:rsidRPr="009053DC">
        <w:rPr>
          <w:rFonts w:ascii="Times New Roman" w:hAnsi="Times New Roman" w:cs="Times New Roman"/>
          <w:b/>
          <w:bCs/>
          <w:sz w:val="24"/>
          <w:szCs w:val="24"/>
        </w:rPr>
        <w:t>Authorization Bypass (BOLA/IDOR):</w:t>
      </w:r>
      <w:r w:rsidRPr="009053DC">
        <w:rPr>
          <w:rFonts w:ascii="Times New Roman" w:hAnsi="Times New Roman" w:cs="Times New Roman"/>
          <w:sz w:val="24"/>
          <w:szCs w:val="24"/>
        </w:rPr>
        <w:t xml:space="preserve"> Armed with the victim's UUID, the attacker could then issue a getConsentScreenDetails request. This endpoint did not properly validate that the requestor had authorization to view the data for that specific UUID.</w:t>
      </w:r>
      <w:r w:rsidRPr="009053DC">
        <w:rPr>
          <w:rFonts w:ascii="Times New Roman" w:hAnsi="Times New Roman" w:cs="Times New Roman"/>
          <w:sz w:val="24"/>
          <w:szCs w:val="24"/>
          <w:vertAlign w:val="superscript"/>
        </w:rPr>
        <w:t>27</w:t>
      </w:r>
    </w:p>
    <w:p w14:paraId="193BF1EF" w14:textId="77777777" w:rsidR="00C216CB" w:rsidRPr="009053DC" w:rsidRDefault="00C216CB" w:rsidP="00C216CB">
      <w:pPr>
        <w:numPr>
          <w:ilvl w:val="0"/>
          <w:numId w:val="5"/>
        </w:numPr>
        <w:rPr>
          <w:rFonts w:ascii="Times New Roman" w:hAnsi="Times New Roman" w:cs="Times New Roman"/>
          <w:sz w:val="24"/>
          <w:szCs w:val="24"/>
        </w:rPr>
      </w:pPr>
      <w:r w:rsidRPr="009053DC">
        <w:rPr>
          <w:rFonts w:ascii="Times New Roman" w:hAnsi="Times New Roman" w:cs="Times New Roman"/>
          <w:b/>
          <w:bCs/>
          <w:sz w:val="24"/>
          <w:szCs w:val="24"/>
        </w:rPr>
        <w:t>Full Compromise:</w:t>
      </w:r>
      <w:r w:rsidRPr="009053DC">
        <w:rPr>
          <w:rFonts w:ascii="Times New Roman" w:hAnsi="Times New Roman" w:cs="Times New Roman"/>
          <w:sz w:val="24"/>
          <w:szCs w:val="24"/>
        </w:rPr>
        <w:t xml:space="preserve"> The response to getConsentScreenDetails included a massive JSON object containing the user’s personal information and, crucially, the </w:t>
      </w:r>
      <w:r w:rsidRPr="009053DC">
        <w:rPr>
          <w:rFonts w:ascii="Times New Roman" w:hAnsi="Times New Roman" w:cs="Times New Roman"/>
          <w:b/>
          <w:bCs/>
          <w:sz w:val="24"/>
          <w:szCs w:val="24"/>
        </w:rPr>
        <w:t>mobile app authentication token</w:t>
      </w:r>
      <w:r w:rsidRPr="009053DC">
        <w:rPr>
          <w:rFonts w:ascii="Times New Roman" w:hAnsi="Times New Roman" w:cs="Times New Roman"/>
          <w:sz w:val="24"/>
          <w:szCs w:val="24"/>
        </w:rPr>
        <w:t xml:space="preserve"> (X-Uber-Token).</w:t>
      </w:r>
      <w:r w:rsidRPr="009053DC">
        <w:rPr>
          <w:rFonts w:ascii="Times New Roman" w:hAnsi="Times New Roman" w:cs="Times New Roman"/>
          <w:sz w:val="24"/>
          <w:szCs w:val="24"/>
          <w:vertAlign w:val="superscript"/>
        </w:rPr>
        <w:t>27</w:t>
      </w:r>
    </w:p>
    <w:p w14:paraId="2BBD2169" w14:textId="77777777" w:rsidR="00C216CB" w:rsidRPr="009053DC" w:rsidRDefault="00C216CB" w:rsidP="00C216CB">
      <w:pPr>
        <w:numPr>
          <w:ilvl w:val="0"/>
          <w:numId w:val="6"/>
        </w:numPr>
        <w:rPr>
          <w:rFonts w:ascii="Times New Roman" w:hAnsi="Times New Roman" w:cs="Times New Roman"/>
          <w:sz w:val="24"/>
          <w:szCs w:val="24"/>
        </w:rPr>
      </w:pPr>
      <w:r w:rsidRPr="009053DC">
        <w:rPr>
          <w:rFonts w:ascii="Times New Roman" w:hAnsi="Times New Roman" w:cs="Times New Roman"/>
          <w:b/>
          <w:bCs/>
          <w:sz w:val="24"/>
          <w:szCs w:val="24"/>
        </w:rPr>
        <w:t>Impact:</w:t>
      </w:r>
      <w:r w:rsidRPr="009053DC">
        <w:rPr>
          <w:rFonts w:ascii="Times New Roman" w:hAnsi="Times New Roman" w:cs="Times New Roman"/>
          <w:sz w:val="24"/>
          <w:szCs w:val="24"/>
        </w:rPr>
        <w:t xml:space="preserve"> With the stolen auth token, an attacker could fully impersonate the user, taking rides, ordering food, viewing trip history, and accessing payment methods.</w:t>
      </w:r>
      <w:r w:rsidRPr="009053DC">
        <w:rPr>
          <w:rFonts w:ascii="Times New Roman" w:hAnsi="Times New Roman" w:cs="Times New Roman"/>
          <w:sz w:val="24"/>
          <w:szCs w:val="24"/>
          <w:vertAlign w:val="superscript"/>
        </w:rPr>
        <w:t>28</w:t>
      </w:r>
    </w:p>
    <w:p w14:paraId="11B78CD8"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Relevance to QASST:</w:t>
      </w:r>
    </w:p>
    <w:p w14:paraId="49A2E9D3" w14:textId="77777777" w:rsidR="00C216CB" w:rsidRDefault="00C216CB" w:rsidP="00C216CB">
      <w:pPr>
        <w:rPr>
          <w:rFonts w:ascii="Times New Roman" w:hAnsi="Times New Roman" w:cs="Times New Roman"/>
          <w:sz w:val="24"/>
          <w:szCs w:val="24"/>
          <w:vertAlign w:val="superscript"/>
        </w:rPr>
      </w:pPr>
      <w:r w:rsidRPr="009053DC">
        <w:rPr>
          <w:rFonts w:ascii="Times New Roman" w:hAnsi="Times New Roman" w:cs="Times New Roman"/>
          <w:sz w:val="24"/>
          <w:szCs w:val="24"/>
        </w:rPr>
        <w:t>This bug highlights a failure in Broken Object Level Authorization (BOLA), the number one vulnerability in the OWASP API Security Top 10. From a quality assurance perspective, this indicates a gap in Negative Testing. QA engineers likely tested valid driver additions to ensure the feature worked, but failed to inspect the payload of invalid requests for sensitive data leakage. Automated DAST tools might check for SQL injection on inputs, but they rarely understand that a UUID returned in an error message is a security risk unless specifically configured. The bug bounty program acted as the final safety net, catching a flaw that could have led to massive financial and reputational damage. Uber paid approximately $6,500 for this discovery, a trivial sum compared to the potential cost of a breach.</w:t>
      </w:r>
      <w:r>
        <w:rPr>
          <w:rFonts w:ascii="Times New Roman" w:hAnsi="Times New Roman" w:cs="Times New Roman"/>
          <w:sz w:val="24"/>
          <w:szCs w:val="24"/>
          <w:vertAlign w:val="superscript"/>
        </w:rPr>
        <w:t>28</w:t>
      </w:r>
    </w:p>
    <w:p w14:paraId="09F115B4" w14:textId="77777777" w:rsidR="00C216CB" w:rsidRPr="009053DC" w:rsidRDefault="00C216CB" w:rsidP="00C216CB">
      <w:pPr>
        <w:rPr>
          <w:rFonts w:ascii="Times New Roman" w:hAnsi="Times New Roman" w:cs="Times New Roman"/>
          <w:sz w:val="24"/>
          <w:szCs w:val="24"/>
          <w:vertAlign w:val="superscript"/>
        </w:rPr>
      </w:pPr>
    </w:p>
    <w:p w14:paraId="00DA49E6" w14:textId="77777777" w:rsidR="00C216CB" w:rsidRPr="009053DC" w:rsidRDefault="00C216CB" w:rsidP="00C216CB">
      <w:pPr>
        <w:rPr>
          <w:rFonts w:ascii="Times New Roman" w:hAnsi="Times New Roman" w:cs="Times New Roman"/>
          <w:b/>
          <w:bCs/>
          <w:sz w:val="24"/>
          <w:szCs w:val="24"/>
        </w:rPr>
      </w:pPr>
      <w:r w:rsidRPr="009053DC">
        <w:rPr>
          <w:rFonts w:ascii="Times New Roman" w:hAnsi="Times New Roman" w:cs="Times New Roman"/>
          <w:b/>
          <w:bCs/>
          <w:sz w:val="24"/>
          <w:szCs w:val="24"/>
        </w:rPr>
        <w:lastRenderedPageBreak/>
        <w:t>4.1.</w:t>
      </w:r>
      <w:r>
        <w:rPr>
          <w:rFonts w:ascii="Times New Roman" w:hAnsi="Times New Roman" w:cs="Times New Roman"/>
          <w:b/>
          <w:bCs/>
          <w:sz w:val="24"/>
          <w:szCs w:val="24"/>
        </w:rPr>
        <w:t>3</w:t>
      </w:r>
      <w:r w:rsidRPr="009053DC">
        <w:rPr>
          <w:rFonts w:ascii="Times New Roman" w:hAnsi="Times New Roman" w:cs="Times New Roman"/>
          <w:b/>
          <w:bCs/>
          <w:sz w:val="24"/>
          <w:szCs w:val="24"/>
        </w:rPr>
        <w:t xml:space="preserve"> The 2016 Breach Controversy: A Lesson in Governance</w:t>
      </w:r>
    </w:p>
    <w:p w14:paraId="5151B62C" w14:textId="77777777" w:rsidR="00C216CB" w:rsidRPr="009053DC" w:rsidRDefault="00C216CB" w:rsidP="00C216CB">
      <w:pPr>
        <w:rPr>
          <w:rFonts w:ascii="Times New Roman" w:hAnsi="Times New Roman" w:cs="Times New Roman"/>
          <w:sz w:val="24"/>
          <w:szCs w:val="24"/>
        </w:rPr>
      </w:pPr>
    </w:p>
    <w:p w14:paraId="46C6A9F9"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No review of Uber's program is complete without addressing the 2016 breach where Uber paid hackers $100,000 via their bug bounty program to cover up a data theft affecting 57 million users.</w:t>
      </w:r>
      <w:r w:rsidRPr="009053DC">
        <w:rPr>
          <w:rFonts w:ascii="Times New Roman" w:hAnsi="Times New Roman" w:cs="Times New Roman"/>
          <w:sz w:val="24"/>
          <w:szCs w:val="24"/>
          <w:vertAlign w:val="superscript"/>
        </w:rPr>
        <w:t>31</w:t>
      </w:r>
      <w:r w:rsidRPr="009053DC">
        <w:rPr>
          <w:rFonts w:ascii="Times New Roman" w:hAnsi="Times New Roman" w:cs="Times New Roman"/>
          <w:sz w:val="24"/>
          <w:szCs w:val="24"/>
        </w:rPr>
        <w:t xml:space="preserve"> The attackers found hardcoded AWS credentials in a private GitHub repository, accessed the S3 buckets, and downloaded the data.</w:t>
      </w:r>
      <w:r w:rsidRPr="009053DC">
        <w:rPr>
          <w:rFonts w:ascii="Times New Roman" w:hAnsi="Times New Roman" w:cs="Times New Roman"/>
          <w:sz w:val="24"/>
          <w:szCs w:val="24"/>
          <w:vertAlign w:val="superscript"/>
        </w:rPr>
        <w:t>33</w:t>
      </w:r>
      <w:r w:rsidRPr="009053DC">
        <w:rPr>
          <w:rFonts w:ascii="Times New Roman" w:hAnsi="Times New Roman" w:cs="Times New Roman"/>
          <w:sz w:val="24"/>
          <w:szCs w:val="24"/>
        </w:rPr>
        <w:t xml:space="preserve"> Instead of disclosing the breach, Uber's then-CSO, Joe Sullivan, arranged a payment of $100,000 through HackerOne, disguised as a bug bounty, and required the hackers to sign a non-disclosure agreement (NDA).</w:t>
      </w:r>
      <w:r w:rsidRPr="009053DC">
        <w:rPr>
          <w:rFonts w:ascii="Times New Roman" w:hAnsi="Times New Roman" w:cs="Times New Roman"/>
          <w:sz w:val="24"/>
          <w:szCs w:val="24"/>
          <w:vertAlign w:val="superscript"/>
        </w:rPr>
        <w:t>34</w:t>
      </w:r>
    </w:p>
    <w:p w14:paraId="4E73A1A7" w14:textId="77777777" w:rsidR="00C216CB" w:rsidRPr="009053D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Relevance to QASST:</w:t>
      </w:r>
    </w:p>
    <w:p w14:paraId="5168E359" w14:textId="450D6899" w:rsidR="00881C9C" w:rsidRDefault="00C216CB" w:rsidP="00C216CB">
      <w:pPr>
        <w:rPr>
          <w:rFonts w:ascii="Times New Roman" w:hAnsi="Times New Roman" w:cs="Times New Roman"/>
          <w:sz w:val="24"/>
          <w:szCs w:val="24"/>
        </w:rPr>
      </w:pPr>
      <w:r w:rsidRPr="009053DC">
        <w:rPr>
          <w:rFonts w:ascii="Times New Roman" w:hAnsi="Times New Roman" w:cs="Times New Roman"/>
          <w:sz w:val="24"/>
          <w:szCs w:val="24"/>
        </w:rPr>
        <w:t>This incident serves as a critical case study in the governance aspect of QASST. A bug bounty program acts as a mechanism for remediation, not concealment. Misusing the program to hide a breach undermines the integrity of the quality assurance process and can lead to severe legal consequences—Joe Sullivan was convicted of obstruction of justice in 2022.</w:t>
      </w:r>
      <w:r>
        <w:rPr>
          <w:rFonts w:ascii="Times New Roman" w:hAnsi="Times New Roman" w:cs="Times New Roman"/>
          <w:sz w:val="24"/>
          <w:szCs w:val="24"/>
          <w:vertAlign w:val="superscript"/>
        </w:rPr>
        <w:t>34</w:t>
      </w:r>
      <w:r w:rsidRPr="009053DC">
        <w:rPr>
          <w:rFonts w:ascii="Times New Roman" w:hAnsi="Times New Roman" w:cs="Times New Roman"/>
          <w:sz w:val="24"/>
          <w:szCs w:val="24"/>
        </w:rPr>
        <w:t xml:space="preserve"> Effective QA requires transparency; burying defects prevents the systemic analysis needed to improve the software development process. It highlights that the "quality" in QASST includes the quality of the incident response process itself.</w:t>
      </w:r>
    </w:p>
    <w:p w14:paraId="057370A8" w14:textId="0A1E67A0" w:rsidR="002B2793" w:rsidRDefault="002B2793" w:rsidP="00C216CB">
      <w:pPr>
        <w:rPr>
          <w:rFonts w:ascii="Times New Roman" w:hAnsi="Times New Roman" w:cs="Times New Roman"/>
          <w:sz w:val="24"/>
          <w:szCs w:val="24"/>
        </w:rPr>
      </w:pPr>
      <w:r>
        <w:rPr>
          <w:rFonts w:ascii="Times New Roman" w:hAnsi="Times New Roman" w:cs="Times New Roman"/>
          <w:sz w:val="24"/>
          <w:szCs w:val="24"/>
        </w:rPr>
        <w:t>Referinte:</w:t>
      </w:r>
    </w:p>
    <w:p w14:paraId="2498EE6E" w14:textId="41FD2395" w:rsidR="002B2793" w:rsidRDefault="002B2793" w:rsidP="002B2793">
      <w:pPr>
        <w:pStyle w:val="Listparagraf"/>
        <w:numPr>
          <w:ilvl w:val="1"/>
          <w:numId w:val="3"/>
        </w:numPr>
      </w:pPr>
      <w:hyperlink r:id="rId5" w:history="1">
        <w:r w:rsidRPr="0038737E">
          <w:rPr>
            <w:rStyle w:val="Hyperlink"/>
          </w:rPr>
          <w:t>https://www.uber.com/en-RO/blog/bug-bounty-program-update/</w:t>
        </w:r>
      </w:hyperlink>
    </w:p>
    <w:p w14:paraId="31E447E0" w14:textId="0AB92560" w:rsidR="002B2793" w:rsidRDefault="002B2793" w:rsidP="002B2793">
      <w:pPr>
        <w:pStyle w:val="Listparagraf"/>
        <w:numPr>
          <w:ilvl w:val="1"/>
          <w:numId w:val="3"/>
        </w:numPr>
      </w:pPr>
      <w:hyperlink r:id="rId6" w:history="1">
        <w:r w:rsidRPr="0038737E">
          <w:rPr>
            <w:rStyle w:val="Hyperlink"/>
          </w:rPr>
          <w:t>https://hackerone.com/uber</w:t>
        </w:r>
      </w:hyperlink>
    </w:p>
    <w:p w14:paraId="1E32478F" w14:textId="48D072F7" w:rsidR="002B2793" w:rsidRDefault="002B2793" w:rsidP="002B2793">
      <w:pPr>
        <w:pStyle w:val="Listparagraf"/>
        <w:numPr>
          <w:ilvl w:val="1"/>
          <w:numId w:val="3"/>
        </w:numPr>
      </w:pPr>
      <w:hyperlink r:id="rId7" w:history="1">
        <w:r w:rsidRPr="0038737E">
          <w:rPr>
            <w:rStyle w:val="Hyperlink"/>
          </w:rPr>
          <w:t>https://hackerone.com/uber/policy_scopes</w:t>
        </w:r>
      </w:hyperlink>
    </w:p>
    <w:p w14:paraId="02ECD180" w14:textId="40E4FF5D" w:rsidR="002B2793" w:rsidRDefault="002B2793" w:rsidP="002B2793">
      <w:pPr>
        <w:pStyle w:val="Listparagraf"/>
        <w:numPr>
          <w:ilvl w:val="1"/>
          <w:numId w:val="3"/>
        </w:numPr>
      </w:pPr>
      <w:hyperlink r:id="rId8" w:history="1">
        <w:r w:rsidRPr="0038737E">
          <w:rPr>
            <w:rStyle w:val="Hyperlink"/>
          </w:rPr>
          <w:t>https://apisecurity.io/issue-49-uber-account-takeover-leaky-get-api/</w:t>
        </w:r>
      </w:hyperlink>
    </w:p>
    <w:p w14:paraId="29B424EA" w14:textId="0C5F4A45" w:rsidR="002B2793" w:rsidRDefault="002B2793" w:rsidP="002B2793">
      <w:pPr>
        <w:pStyle w:val="Listparagraf"/>
        <w:numPr>
          <w:ilvl w:val="1"/>
          <w:numId w:val="3"/>
        </w:numPr>
      </w:pPr>
      <w:hyperlink r:id="rId9" w:history="1">
        <w:r w:rsidRPr="0038737E">
          <w:rPr>
            <w:rStyle w:val="Hyperlink"/>
          </w:rPr>
          <w:t>https://www.traceable.ai/blog-post/the-uber-api-authorization-vulnerability</w:t>
        </w:r>
      </w:hyperlink>
    </w:p>
    <w:p w14:paraId="384A2643" w14:textId="667A6DC2" w:rsidR="002B2793" w:rsidRDefault="002B2793" w:rsidP="002B2793">
      <w:pPr>
        <w:pStyle w:val="Listparagraf"/>
        <w:numPr>
          <w:ilvl w:val="1"/>
          <w:numId w:val="3"/>
        </w:numPr>
      </w:pPr>
      <w:hyperlink r:id="rId10" w:history="1">
        <w:r w:rsidRPr="0038737E">
          <w:rPr>
            <w:rStyle w:val="Hyperlink"/>
          </w:rPr>
          <w:t>https://www.digit.fyi/uber-account-takeover-vulnerability-discovered-by-ethical-hacker/</w:t>
        </w:r>
      </w:hyperlink>
    </w:p>
    <w:p w14:paraId="67000B2C" w14:textId="6BE36A73" w:rsidR="002B2793" w:rsidRDefault="002B2793" w:rsidP="002B2793">
      <w:pPr>
        <w:pStyle w:val="Listparagraf"/>
        <w:numPr>
          <w:ilvl w:val="1"/>
          <w:numId w:val="3"/>
        </w:numPr>
      </w:pPr>
      <w:hyperlink r:id="rId11" w:history="1">
        <w:r w:rsidRPr="0038737E">
          <w:rPr>
            <w:rStyle w:val="Hyperlink"/>
          </w:rPr>
          <w:t>https://www.huntress.com/threat-library/data-breach/uber-data-breach</w:t>
        </w:r>
      </w:hyperlink>
    </w:p>
    <w:p w14:paraId="3FCB571B" w14:textId="5B1D29D1" w:rsidR="002B2793" w:rsidRDefault="002B2793" w:rsidP="002B2793">
      <w:pPr>
        <w:pStyle w:val="Listparagraf"/>
        <w:numPr>
          <w:ilvl w:val="1"/>
          <w:numId w:val="3"/>
        </w:numPr>
      </w:pPr>
      <w:hyperlink r:id="rId12" w:history="1">
        <w:r w:rsidRPr="0038737E">
          <w:rPr>
            <w:rStyle w:val="Hyperlink"/>
          </w:rPr>
          <w:t>https://www.ftc.gov/system/files/documents/cases/1523054_uber_technologies_revised_analysis.pdf</w:t>
        </w:r>
      </w:hyperlink>
    </w:p>
    <w:p w14:paraId="5279E1E5" w14:textId="51B43231" w:rsidR="002B2793" w:rsidRDefault="002B2793" w:rsidP="002B2793">
      <w:pPr>
        <w:pStyle w:val="Listparagraf"/>
        <w:numPr>
          <w:ilvl w:val="1"/>
          <w:numId w:val="3"/>
        </w:numPr>
      </w:pPr>
      <w:hyperlink r:id="rId13" w:history="1">
        <w:r w:rsidRPr="0038737E">
          <w:rPr>
            <w:rStyle w:val="Hyperlink"/>
          </w:rPr>
          <w:t>https://www.nortonrosefulbright.com/en/knowledge/publications/73fc0f07/us-jury-convicts-former-chief-security-officer-for-mishandling-cybersecurity-breach</w:t>
        </w:r>
      </w:hyperlink>
    </w:p>
    <w:p w14:paraId="63048736" w14:textId="77777777" w:rsidR="002B2793" w:rsidRDefault="002B2793" w:rsidP="002B2793">
      <w:pPr>
        <w:pStyle w:val="Listparagraf"/>
        <w:ind w:left="1440"/>
      </w:pPr>
    </w:p>
    <w:sectPr w:rsidR="002B2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652B1"/>
    <w:multiLevelType w:val="multilevel"/>
    <w:tmpl w:val="0B6EB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15174"/>
    <w:multiLevelType w:val="multilevel"/>
    <w:tmpl w:val="38BA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4175D"/>
    <w:multiLevelType w:val="multilevel"/>
    <w:tmpl w:val="FE6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F1A73"/>
    <w:multiLevelType w:val="multilevel"/>
    <w:tmpl w:val="1916C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40D73"/>
    <w:multiLevelType w:val="multilevel"/>
    <w:tmpl w:val="5054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383935">
    <w:abstractNumId w:val="2"/>
  </w:num>
  <w:num w:numId="2" w16cid:durableId="734548982">
    <w:abstractNumId w:val="1"/>
  </w:num>
  <w:num w:numId="3" w16cid:durableId="109932674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723673489">
    <w:abstractNumId w:val="0"/>
    <w:lvlOverride w:ilvl="0">
      <w:lvl w:ilvl="0">
        <w:numFmt w:val="decimal"/>
        <w:lvlText w:val="%1."/>
        <w:lvlJc w:val="left"/>
      </w:lvl>
    </w:lvlOverride>
  </w:num>
  <w:num w:numId="5" w16cid:durableId="1347828868">
    <w:abstractNumId w:val="0"/>
    <w:lvlOverride w:ilvl="0">
      <w:lvl w:ilvl="0">
        <w:numFmt w:val="decimal"/>
        <w:lvlText w:val="%1."/>
        <w:lvlJc w:val="left"/>
      </w:lvl>
    </w:lvlOverride>
  </w:num>
  <w:num w:numId="6" w16cid:durableId="1010914903">
    <w:abstractNumId w:val="0"/>
    <w:lvlOverride w:ilvl="0">
      <w:lvl w:ilvl="0">
        <w:numFmt w:val="decimal"/>
        <w:lvlText w:val="%1."/>
        <w:lvlJc w:val="left"/>
      </w:lvl>
    </w:lvlOverride>
  </w:num>
  <w:num w:numId="7" w16cid:durableId="1294747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00"/>
    <w:rsid w:val="002B2793"/>
    <w:rsid w:val="00881C9C"/>
    <w:rsid w:val="00A730A7"/>
    <w:rsid w:val="00C216CB"/>
    <w:rsid w:val="00E61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3A8C"/>
  <w15:chartTrackingRefBased/>
  <w15:docId w15:val="{A403526C-8931-4264-AB23-38307A9A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6CB"/>
    <w:rPr>
      <w:noProof/>
    </w:rPr>
  </w:style>
  <w:style w:type="paragraph" w:styleId="Titlu1">
    <w:name w:val="heading 1"/>
    <w:basedOn w:val="Normal"/>
    <w:next w:val="Normal"/>
    <w:link w:val="Titlu1Caracter"/>
    <w:uiPriority w:val="9"/>
    <w:qFormat/>
    <w:rsid w:val="00E6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6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61000"/>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61000"/>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61000"/>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6100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6100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6100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6100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61000"/>
    <w:rPr>
      <w:rFonts w:asciiTheme="majorHAnsi" w:eastAsiaTheme="majorEastAsia" w:hAnsiTheme="majorHAnsi" w:cstheme="majorBidi"/>
      <w:noProof/>
      <w:color w:val="0F4761" w:themeColor="accent1" w:themeShade="BF"/>
      <w:sz w:val="40"/>
      <w:szCs w:val="40"/>
    </w:rPr>
  </w:style>
  <w:style w:type="character" w:customStyle="1" w:styleId="Titlu2Caracter">
    <w:name w:val="Titlu 2 Caracter"/>
    <w:basedOn w:val="Fontdeparagrafimplicit"/>
    <w:link w:val="Titlu2"/>
    <w:uiPriority w:val="9"/>
    <w:semiHidden/>
    <w:rsid w:val="00E61000"/>
    <w:rPr>
      <w:rFonts w:asciiTheme="majorHAnsi" w:eastAsiaTheme="majorEastAsia" w:hAnsiTheme="majorHAnsi" w:cstheme="majorBidi"/>
      <w:noProof/>
      <w:color w:val="0F4761" w:themeColor="accent1" w:themeShade="BF"/>
      <w:sz w:val="32"/>
      <w:szCs w:val="32"/>
    </w:rPr>
  </w:style>
  <w:style w:type="character" w:customStyle="1" w:styleId="Titlu3Caracter">
    <w:name w:val="Titlu 3 Caracter"/>
    <w:basedOn w:val="Fontdeparagrafimplicit"/>
    <w:link w:val="Titlu3"/>
    <w:uiPriority w:val="9"/>
    <w:semiHidden/>
    <w:rsid w:val="00E61000"/>
    <w:rPr>
      <w:rFonts w:eastAsiaTheme="majorEastAsia" w:cstheme="majorBidi"/>
      <w:noProof/>
      <w:color w:val="0F4761" w:themeColor="accent1" w:themeShade="BF"/>
      <w:sz w:val="28"/>
      <w:szCs w:val="28"/>
    </w:rPr>
  </w:style>
  <w:style w:type="character" w:customStyle="1" w:styleId="Titlu4Caracter">
    <w:name w:val="Titlu 4 Caracter"/>
    <w:basedOn w:val="Fontdeparagrafimplicit"/>
    <w:link w:val="Titlu4"/>
    <w:uiPriority w:val="9"/>
    <w:semiHidden/>
    <w:rsid w:val="00E61000"/>
    <w:rPr>
      <w:rFonts w:eastAsiaTheme="majorEastAsia" w:cstheme="majorBidi"/>
      <w:i/>
      <w:iCs/>
      <w:noProof/>
      <w:color w:val="0F4761" w:themeColor="accent1" w:themeShade="BF"/>
    </w:rPr>
  </w:style>
  <w:style w:type="character" w:customStyle="1" w:styleId="Titlu5Caracter">
    <w:name w:val="Titlu 5 Caracter"/>
    <w:basedOn w:val="Fontdeparagrafimplicit"/>
    <w:link w:val="Titlu5"/>
    <w:uiPriority w:val="9"/>
    <w:semiHidden/>
    <w:rsid w:val="00E61000"/>
    <w:rPr>
      <w:rFonts w:eastAsiaTheme="majorEastAsia" w:cstheme="majorBidi"/>
      <w:noProof/>
      <w:color w:val="0F4761" w:themeColor="accent1" w:themeShade="BF"/>
    </w:rPr>
  </w:style>
  <w:style w:type="character" w:customStyle="1" w:styleId="Titlu6Caracter">
    <w:name w:val="Titlu 6 Caracter"/>
    <w:basedOn w:val="Fontdeparagrafimplicit"/>
    <w:link w:val="Titlu6"/>
    <w:uiPriority w:val="9"/>
    <w:semiHidden/>
    <w:rsid w:val="00E61000"/>
    <w:rPr>
      <w:rFonts w:eastAsiaTheme="majorEastAsia" w:cstheme="majorBidi"/>
      <w:i/>
      <w:iCs/>
      <w:noProof/>
      <w:color w:val="595959" w:themeColor="text1" w:themeTint="A6"/>
    </w:rPr>
  </w:style>
  <w:style w:type="character" w:customStyle="1" w:styleId="Titlu7Caracter">
    <w:name w:val="Titlu 7 Caracter"/>
    <w:basedOn w:val="Fontdeparagrafimplicit"/>
    <w:link w:val="Titlu7"/>
    <w:uiPriority w:val="9"/>
    <w:semiHidden/>
    <w:rsid w:val="00E61000"/>
    <w:rPr>
      <w:rFonts w:eastAsiaTheme="majorEastAsia" w:cstheme="majorBidi"/>
      <w:noProof/>
      <w:color w:val="595959" w:themeColor="text1" w:themeTint="A6"/>
    </w:rPr>
  </w:style>
  <w:style w:type="character" w:customStyle="1" w:styleId="Titlu8Caracter">
    <w:name w:val="Titlu 8 Caracter"/>
    <w:basedOn w:val="Fontdeparagrafimplicit"/>
    <w:link w:val="Titlu8"/>
    <w:uiPriority w:val="9"/>
    <w:semiHidden/>
    <w:rsid w:val="00E61000"/>
    <w:rPr>
      <w:rFonts w:eastAsiaTheme="majorEastAsia" w:cstheme="majorBidi"/>
      <w:i/>
      <w:iCs/>
      <w:noProof/>
      <w:color w:val="272727" w:themeColor="text1" w:themeTint="D8"/>
    </w:rPr>
  </w:style>
  <w:style w:type="character" w:customStyle="1" w:styleId="Titlu9Caracter">
    <w:name w:val="Titlu 9 Caracter"/>
    <w:basedOn w:val="Fontdeparagrafimplicit"/>
    <w:link w:val="Titlu9"/>
    <w:uiPriority w:val="9"/>
    <w:semiHidden/>
    <w:rsid w:val="00E61000"/>
    <w:rPr>
      <w:rFonts w:eastAsiaTheme="majorEastAsia" w:cstheme="majorBidi"/>
      <w:noProof/>
      <w:color w:val="272727" w:themeColor="text1" w:themeTint="D8"/>
    </w:rPr>
  </w:style>
  <w:style w:type="paragraph" w:styleId="Titlu">
    <w:name w:val="Title"/>
    <w:basedOn w:val="Normal"/>
    <w:next w:val="Normal"/>
    <w:link w:val="TitluCaracter"/>
    <w:uiPriority w:val="10"/>
    <w:qFormat/>
    <w:rsid w:val="00E6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61000"/>
    <w:rPr>
      <w:rFonts w:asciiTheme="majorHAnsi" w:eastAsiaTheme="majorEastAsia" w:hAnsiTheme="majorHAnsi" w:cstheme="majorBidi"/>
      <w:noProof/>
      <w:spacing w:val="-10"/>
      <w:kern w:val="28"/>
      <w:sz w:val="56"/>
      <w:szCs w:val="56"/>
    </w:rPr>
  </w:style>
  <w:style w:type="paragraph" w:styleId="Subtitlu">
    <w:name w:val="Subtitle"/>
    <w:basedOn w:val="Normal"/>
    <w:next w:val="Normal"/>
    <w:link w:val="SubtitluCaracter"/>
    <w:uiPriority w:val="11"/>
    <w:qFormat/>
    <w:rsid w:val="00E6100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61000"/>
    <w:rPr>
      <w:rFonts w:eastAsiaTheme="majorEastAsia" w:cstheme="majorBidi"/>
      <w:noProof/>
      <w:color w:val="595959" w:themeColor="text1" w:themeTint="A6"/>
      <w:spacing w:val="15"/>
      <w:sz w:val="28"/>
      <w:szCs w:val="28"/>
    </w:rPr>
  </w:style>
  <w:style w:type="paragraph" w:styleId="Citat">
    <w:name w:val="Quote"/>
    <w:basedOn w:val="Normal"/>
    <w:next w:val="Normal"/>
    <w:link w:val="CitatCaracter"/>
    <w:uiPriority w:val="29"/>
    <w:qFormat/>
    <w:rsid w:val="00E6100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61000"/>
    <w:rPr>
      <w:i/>
      <w:iCs/>
      <w:noProof/>
      <w:color w:val="404040" w:themeColor="text1" w:themeTint="BF"/>
    </w:rPr>
  </w:style>
  <w:style w:type="paragraph" w:styleId="Listparagraf">
    <w:name w:val="List Paragraph"/>
    <w:basedOn w:val="Normal"/>
    <w:uiPriority w:val="34"/>
    <w:qFormat/>
    <w:rsid w:val="00E61000"/>
    <w:pPr>
      <w:ind w:left="720"/>
      <w:contextualSpacing/>
    </w:pPr>
  </w:style>
  <w:style w:type="character" w:styleId="Accentuareintens">
    <w:name w:val="Intense Emphasis"/>
    <w:basedOn w:val="Fontdeparagrafimplicit"/>
    <w:uiPriority w:val="21"/>
    <w:qFormat/>
    <w:rsid w:val="00E61000"/>
    <w:rPr>
      <w:i/>
      <w:iCs/>
      <w:color w:val="0F4761" w:themeColor="accent1" w:themeShade="BF"/>
    </w:rPr>
  </w:style>
  <w:style w:type="paragraph" w:styleId="Citatintens">
    <w:name w:val="Intense Quote"/>
    <w:basedOn w:val="Normal"/>
    <w:next w:val="Normal"/>
    <w:link w:val="CitatintensCaracter"/>
    <w:uiPriority w:val="30"/>
    <w:qFormat/>
    <w:rsid w:val="00E6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61000"/>
    <w:rPr>
      <w:i/>
      <w:iCs/>
      <w:noProof/>
      <w:color w:val="0F4761" w:themeColor="accent1" w:themeShade="BF"/>
    </w:rPr>
  </w:style>
  <w:style w:type="character" w:styleId="Referireintens">
    <w:name w:val="Intense Reference"/>
    <w:basedOn w:val="Fontdeparagrafimplicit"/>
    <w:uiPriority w:val="32"/>
    <w:qFormat/>
    <w:rsid w:val="00E61000"/>
    <w:rPr>
      <w:b/>
      <w:bCs/>
      <w:smallCaps/>
      <w:color w:val="0F4761" w:themeColor="accent1" w:themeShade="BF"/>
      <w:spacing w:val="5"/>
    </w:rPr>
  </w:style>
  <w:style w:type="character" w:styleId="Hyperlink">
    <w:name w:val="Hyperlink"/>
    <w:basedOn w:val="Fontdeparagrafimplicit"/>
    <w:uiPriority w:val="99"/>
    <w:unhideWhenUsed/>
    <w:rsid w:val="002B2793"/>
    <w:rPr>
      <w:color w:val="467886" w:themeColor="hyperlink"/>
      <w:u w:val="single"/>
    </w:rPr>
  </w:style>
  <w:style w:type="character" w:styleId="MeniuneNerezolvat">
    <w:name w:val="Unresolved Mention"/>
    <w:basedOn w:val="Fontdeparagrafimplicit"/>
    <w:uiPriority w:val="99"/>
    <w:semiHidden/>
    <w:unhideWhenUsed/>
    <w:rsid w:val="002B2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security.io/issue-49-uber-account-takeover-leaky-get-api/" TargetMode="External"/><Relationship Id="rId13" Type="http://schemas.openxmlformats.org/officeDocument/2006/relationships/hyperlink" Target="https://www.nortonrosefulbright.com/en/knowledge/publications/73fc0f07/us-jury-convicts-former-chief-security-officer-for-mishandling-cybersecurity-breach" TargetMode="External"/><Relationship Id="rId3" Type="http://schemas.openxmlformats.org/officeDocument/2006/relationships/settings" Target="settings.xml"/><Relationship Id="rId7" Type="http://schemas.openxmlformats.org/officeDocument/2006/relationships/hyperlink" Target="https://hackerone.com/uber/policy_scopes" TargetMode="External"/><Relationship Id="rId12" Type="http://schemas.openxmlformats.org/officeDocument/2006/relationships/hyperlink" Target="https://www.ftc.gov/system/files/documents/cases/1523054_uber_technologies_revised_analysi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one.com/uber" TargetMode="External"/><Relationship Id="rId11" Type="http://schemas.openxmlformats.org/officeDocument/2006/relationships/hyperlink" Target="https://www.huntress.com/threat-library/data-breach/uber-data-breach" TargetMode="External"/><Relationship Id="rId5" Type="http://schemas.openxmlformats.org/officeDocument/2006/relationships/hyperlink" Target="https://www.uber.com/en-RO/blog/bug-bounty-program-update/" TargetMode="External"/><Relationship Id="rId15" Type="http://schemas.openxmlformats.org/officeDocument/2006/relationships/theme" Target="theme/theme1.xml"/><Relationship Id="rId10" Type="http://schemas.openxmlformats.org/officeDocument/2006/relationships/hyperlink" Target="https://www.digit.fyi/uber-account-takeover-vulnerability-discovered-by-ethical-hacker/" TargetMode="External"/><Relationship Id="rId4" Type="http://schemas.openxmlformats.org/officeDocument/2006/relationships/webSettings" Target="webSettings.xml"/><Relationship Id="rId9" Type="http://schemas.openxmlformats.org/officeDocument/2006/relationships/hyperlink" Target="https://www.traceable.ai/blog-post/the-uber-api-authorization-vulnerability"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Sebastian-George Hojda</dc:creator>
  <cp:keywords/>
  <dc:description/>
  <cp:lastModifiedBy>Sebastian-George Hojda</cp:lastModifiedBy>
  <cp:revision>3</cp:revision>
  <dcterms:created xsi:type="dcterms:W3CDTF">2025-11-23T13:56:00Z</dcterms:created>
  <dcterms:modified xsi:type="dcterms:W3CDTF">2025-11-23T14:03:00Z</dcterms:modified>
</cp:coreProperties>
</file>