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AB0A" w14:textId="77777777" w:rsidR="00AE049D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58AE3E2" wp14:editId="5C55287F">
            <wp:simplePos x="0" y="0"/>
            <wp:positionH relativeFrom="column">
              <wp:posOffset>1757680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45214DEA" w14:textId="7BF91B10" w:rsidR="00AE049D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  <w:lang w:val="en"/>
        </w:rPr>
      </w:pPr>
      <w:r>
        <w:rPr>
          <w:rFonts w:asciiTheme="minorHAnsi" w:hAnsiTheme="minorHAnsi" w:cstheme="minorHAnsi"/>
          <w:i/>
          <w:sz w:val="32"/>
          <w:szCs w:val="32"/>
        </w:rPr>
        <w:t>Prolećni  semestar, 20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>2</w:t>
      </w:r>
      <w:r w:rsidR="00B6470C">
        <w:rPr>
          <w:rFonts w:asciiTheme="minorHAnsi" w:hAnsiTheme="minorHAnsi" w:cstheme="minorHAnsi"/>
          <w:i/>
          <w:sz w:val="32"/>
          <w:szCs w:val="32"/>
          <w:lang w:val="en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B6470C">
        <w:rPr>
          <w:rFonts w:asciiTheme="minorHAnsi" w:hAnsiTheme="minorHAnsi" w:cstheme="minorHAnsi"/>
          <w:i/>
          <w:sz w:val="32"/>
          <w:szCs w:val="32"/>
          <w:lang w:val="en"/>
        </w:rPr>
        <w:t>3</w:t>
      </w:r>
    </w:p>
    <w:p w14:paraId="29B6D516" w14:textId="77777777" w:rsidR="00AE049D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661986FB" w14:textId="77777777" w:rsidR="00AE049D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bCs/>
          <w:i/>
          <w:sz w:val="32"/>
          <w:szCs w:val="32"/>
        </w:rPr>
      </w:pPr>
      <w:r>
        <w:rPr>
          <w:rFonts w:asciiTheme="minorHAnsi" w:hAnsiTheme="minorHAnsi" w:cstheme="minorHAnsi"/>
          <w:b/>
          <w:bCs/>
          <w:i/>
          <w:sz w:val="32"/>
          <w:szCs w:val="32"/>
        </w:rPr>
        <w:t xml:space="preserve"> SE325 - Upravljanje projektima razvoja softvera</w:t>
      </w:r>
    </w:p>
    <w:p w14:paraId="7C5C2ACA" w14:textId="77777777" w:rsidR="00AE049D" w:rsidRDefault="00AE049D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76E27EE4" w14:textId="77777777" w:rsidR="00AE049D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6A2AE63D" w14:textId="77777777" w:rsidR="00AE049D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Domaći zadatak broj 4</w:t>
      </w:r>
    </w:p>
    <w:p w14:paraId="2E9AF3B9" w14:textId="416B2DC1" w:rsidR="00B6470C" w:rsidRDefault="00B6470C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Viktor Cvetanovic 4421</w:t>
      </w:r>
    </w:p>
    <w:p w14:paraId="0ACFA448" w14:textId="77777777" w:rsidR="00AE049D" w:rsidRDefault="00AE049D">
      <w:pPr>
        <w:pStyle w:val="NoSpacing"/>
        <w:rPr>
          <w:rFonts w:asciiTheme="minorHAnsi" w:hAnsiTheme="minorHAnsi" w:cstheme="minorHAnsi"/>
        </w:rPr>
      </w:pPr>
    </w:p>
    <w:p w14:paraId="5ADE03C5" w14:textId="77777777" w:rsidR="00AE049D" w:rsidRDefault="00AE049D">
      <w:pPr>
        <w:pStyle w:val="NoSpacing"/>
        <w:rPr>
          <w:rFonts w:asciiTheme="minorHAnsi" w:hAnsiTheme="minorHAnsi" w:cstheme="minorHAnsi"/>
        </w:rPr>
      </w:pPr>
    </w:p>
    <w:p w14:paraId="12437D74" w14:textId="77777777" w:rsidR="00AE049D" w:rsidRDefault="00AE049D">
      <w:pPr>
        <w:pStyle w:val="NoSpacing"/>
        <w:rPr>
          <w:rFonts w:asciiTheme="minorHAnsi" w:hAnsiTheme="minorHAnsi" w:cstheme="minorHAnsi"/>
        </w:rPr>
      </w:pPr>
    </w:p>
    <w:p w14:paraId="4230794C" w14:textId="77777777" w:rsidR="00AE049D" w:rsidRDefault="00AE049D">
      <w:pPr>
        <w:pStyle w:val="NoSpacing"/>
        <w:rPr>
          <w:rFonts w:asciiTheme="minorHAnsi" w:hAnsiTheme="minorHAnsi" w:cstheme="minorHAnsi"/>
        </w:rPr>
      </w:pPr>
    </w:p>
    <w:p w14:paraId="6E1E6948" w14:textId="77777777" w:rsidR="00AE049D" w:rsidRDefault="00AE049D">
      <w:pPr>
        <w:rPr>
          <w:rFonts w:asciiTheme="minorHAnsi" w:hAnsiTheme="minorHAnsi" w:cstheme="minorHAnsi"/>
          <w:b/>
          <w:bCs/>
          <w:szCs w:val="28"/>
        </w:rPr>
      </w:pPr>
    </w:p>
    <w:p w14:paraId="5B46426C" w14:textId="77777777" w:rsidR="00B6470C" w:rsidRDefault="00B6470C">
      <w:pPr>
        <w:rPr>
          <w:rFonts w:asciiTheme="minorHAnsi" w:hAnsiTheme="minorHAnsi" w:cstheme="minorHAnsi"/>
          <w:b/>
          <w:bCs/>
          <w:szCs w:val="28"/>
        </w:rPr>
      </w:pPr>
    </w:p>
    <w:p w14:paraId="0E6218B6" w14:textId="77777777" w:rsidR="00B6470C" w:rsidRDefault="00B6470C">
      <w:pPr>
        <w:rPr>
          <w:rFonts w:asciiTheme="minorHAnsi" w:hAnsiTheme="minorHAnsi" w:cstheme="minorHAnsi"/>
          <w:b/>
          <w:bCs/>
          <w:szCs w:val="28"/>
        </w:rPr>
      </w:pPr>
    </w:p>
    <w:p w14:paraId="069B230D" w14:textId="77777777" w:rsidR="00B6470C" w:rsidRDefault="00B6470C">
      <w:pPr>
        <w:rPr>
          <w:rFonts w:asciiTheme="minorHAnsi" w:hAnsiTheme="minorHAnsi" w:cstheme="minorHAnsi"/>
          <w:b/>
          <w:bCs/>
          <w:szCs w:val="28"/>
        </w:rPr>
      </w:pPr>
    </w:p>
    <w:p w14:paraId="6F885807" w14:textId="77777777" w:rsidR="00B6470C" w:rsidRDefault="00B6470C">
      <w:pPr>
        <w:rPr>
          <w:rFonts w:asciiTheme="minorHAnsi" w:hAnsiTheme="minorHAnsi" w:cstheme="minorHAnsi"/>
          <w:b/>
          <w:bCs/>
          <w:szCs w:val="28"/>
        </w:rPr>
      </w:pPr>
    </w:p>
    <w:p w14:paraId="65D7BEBD" w14:textId="20BD435C" w:rsidR="00B6470C" w:rsidRPr="00B6470C" w:rsidRDefault="00B6470C" w:rsidP="00B6470C">
      <w:pPr>
        <w:tabs>
          <w:tab w:val="left" w:pos="5190"/>
        </w:tabs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-292376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9EE63" w14:textId="77777777" w:rsidR="00AE049D" w:rsidRDefault="00000000">
          <w:pPr>
            <w:pStyle w:val="TOCHeading1"/>
          </w:pPr>
          <w:r>
            <w:rPr>
              <w:color w:val="C00000"/>
            </w:rPr>
            <w:t>Sadržaj</w:t>
          </w:r>
        </w:p>
        <w:p w14:paraId="3AFB0FED" w14:textId="77777777" w:rsidR="00AE049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278491" w:history="1">
            <w:r>
              <w:rPr>
                <w:rStyle w:val="Hyperlink"/>
              </w:rPr>
              <w:t>Uvod</w:t>
            </w:r>
            <w:r>
              <w:tab/>
            </w:r>
            <w:r>
              <w:fldChar w:fldCharType="begin"/>
            </w:r>
            <w:r>
              <w:instrText xml:space="preserve"> PAGEREF _Toc44278491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C9EC745" w14:textId="77777777" w:rsidR="00AE049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2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>
              <w:rPr>
                <w:rStyle w:val="Hyperlink"/>
              </w:rPr>
              <w:t>Apstrakt aplikacije</w:t>
            </w:r>
            <w:r>
              <w:tab/>
            </w:r>
            <w:r>
              <w:fldChar w:fldCharType="begin"/>
            </w:r>
            <w:r>
              <w:instrText xml:space="preserve"> PAGEREF _Toc44278492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24F898C" w14:textId="77777777" w:rsidR="00AE049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3" w:history="1">
            <w:r>
              <w:rPr>
                <w:rStyle w:val="Hyperlink"/>
              </w:rPr>
              <w:t>Gantov dijagram raspored poslova (Grantt chart schedule)</w:t>
            </w:r>
            <w:r>
              <w:tab/>
            </w:r>
            <w:r>
              <w:fldChar w:fldCharType="begin"/>
            </w:r>
            <w:r>
              <w:instrText xml:space="preserve"> PAGEREF _Toc44278493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05C6D6B" w14:textId="77777777" w:rsidR="00AE049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4" w:history="1">
            <w:r>
              <w:rPr>
                <w:rStyle w:val="Hyperlink"/>
              </w:rPr>
              <w:t>Teoretska postavka</w:t>
            </w:r>
            <w:r>
              <w:tab/>
            </w:r>
            <w:r>
              <w:fldChar w:fldCharType="begin"/>
            </w:r>
            <w:r>
              <w:instrText xml:space="preserve"> PAGEREF _Toc44278494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4DE6622" w14:textId="77777777" w:rsidR="00AE049D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5" w:history="1">
            <w:r>
              <w:rPr>
                <w:rStyle w:val="Hyperlink"/>
              </w:rPr>
              <w:t>Primena gantovog dijagrama rasporeda poslova (Grantt chart schedule)</w:t>
            </w:r>
            <w:r>
              <w:tab/>
            </w:r>
            <w:r>
              <w:fldChar w:fldCharType="begin"/>
            </w:r>
            <w:r>
              <w:instrText xml:space="preserve"> PAGEREF _Toc44278495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3010309" w14:textId="77777777" w:rsidR="00AE049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6" w:history="1">
            <w:r>
              <w:rPr>
                <w:rStyle w:val="Hyperlink"/>
              </w:rPr>
              <w:t>Zaključak</w:t>
            </w:r>
            <w:r>
              <w:tab/>
            </w:r>
            <w:r>
              <w:fldChar w:fldCharType="begin"/>
            </w:r>
            <w:r>
              <w:instrText xml:space="preserve"> PAGEREF _Toc44278496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8DE648E" w14:textId="77777777" w:rsidR="00AE049D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278497" w:history="1">
            <w:r>
              <w:rPr>
                <w:rStyle w:val="Hyperlink"/>
              </w:rPr>
              <w:t>Literatura</w:t>
            </w:r>
            <w:r>
              <w:tab/>
            </w:r>
            <w:r>
              <w:fldChar w:fldCharType="begin"/>
            </w:r>
            <w:r>
              <w:instrText xml:space="preserve"> PAGEREF _Toc44278497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6C49831" w14:textId="77777777" w:rsidR="00AE049D" w:rsidRDefault="00000000">
          <w:r>
            <w:rPr>
              <w:b/>
              <w:bCs/>
            </w:rPr>
            <w:fldChar w:fldCharType="end"/>
          </w:r>
        </w:p>
      </w:sdtContent>
    </w:sdt>
    <w:p w14:paraId="2F0F6C43" w14:textId="77777777" w:rsidR="00AE049D" w:rsidRDefault="00AE049D">
      <w:pPr>
        <w:pStyle w:val="Heading1"/>
        <w:ind w:left="720"/>
      </w:pPr>
    </w:p>
    <w:p w14:paraId="7DB925B8" w14:textId="77777777" w:rsidR="00AE049D" w:rsidRDefault="00AE049D">
      <w:pPr>
        <w:pStyle w:val="Heading1"/>
        <w:ind w:left="720"/>
      </w:pPr>
    </w:p>
    <w:p w14:paraId="42E90CD0" w14:textId="77777777" w:rsidR="00AE049D" w:rsidRDefault="00AE049D"/>
    <w:p w14:paraId="019D62E7" w14:textId="77777777" w:rsidR="00AE049D" w:rsidRDefault="00AE049D"/>
    <w:p w14:paraId="0DE7FB82" w14:textId="77777777" w:rsidR="00AE049D" w:rsidRDefault="00AE049D"/>
    <w:p w14:paraId="17A85790" w14:textId="77777777" w:rsidR="00AE049D" w:rsidRDefault="00AE049D"/>
    <w:p w14:paraId="3033EA2C" w14:textId="77777777" w:rsidR="00AE049D" w:rsidRDefault="00AE049D"/>
    <w:p w14:paraId="52AB5451" w14:textId="77777777" w:rsidR="00AE049D" w:rsidRDefault="00AE049D"/>
    <w:p w14:paraId="11CE7DB5" w14:textId="77777777" w:rsidR="00AE049D" w:rsidRDefault="00AE049D"/>
    <w:p w14:paraId="39B9557B" w14:textId="77777777" w:rsidR="00AE049D" w:rsidRDefault="00AE049D"/>
    <w:p w14:paraId="16112987" w14:textId="77777777" w:rsidR="00AE049D" w:rsidRDefault="00AE049D"/>
    <w:p w14:paraId="2B72CB5A" w14:textId="77777777" w:rsidR="00AE049D" w:rsidRDefault="00AE049D"/>
    <w:p w14:paraId="6DF01515" w14:textId="77777777" w:rsidR="00AE049D" w:rsidRDefault="00AE049D"/>
    <w:p w14:paraId="2E65BB38" w14:textId="77777777" w:rsidR="00AE049D" w:rsidRDefault="00AE049D"/>
    <w:p w14:paraId="0FCC1F19" w14:textId="77777777" w:rsidR="00AE049D" w:rsidRDefault="00AE049D"/>
    <w:p w14:paraId="24D1CE10" w14:textId="77777777" w:rsidR="00AE049D" w:rsidRDefault="00AE049D"/>
    <w:p w14:paraId="1FDAF655" w14:textId="77777777" w:rsidR="00AE049D" w:rsidRDefault="00000000">
      <w:pPr>
        <w:pStyle w:val="Heading1"/>
      </w:pPr>
      <w:bookmarkStart w:id="0" w:name="_Toc44278491"/>
      <w:r>
        <w:rPr>
          <w:color w:val="C00000"/>
        </w:rPr>
        <w:t>Uvod</w:t>
      </w:r>
      <w:bookmarkEnd w:id="0"/>
    </w:p>
    <w:p w14:paraId="2E28EF66" w14:textId="77777777" w:rsidR="00AE049D" w:rsidRDefault="00AE049D"/>
    <w:p w14:paraId="7374F1B2" w14:textId="77777777" w:rsidR="00AE049D" w:rsidRDefault="00000000">
      <w:pPr>
        <w:ind w:firstLine="720"/>
        <w:jc w:val="both"/>
        <w:rPr>
          <w:sz w:val="24"/>
          <w:lang w:val="sr-Latn-RS"/>
        </w:rPr>
      </w:pPr>
      <w:r>
        <w:rPr>
          <w:sz w:val="24"/>
        </w:rPr>
        <w:t xml:space="preserve">U ovom dokumentu </w:t>
      </w:r>
      <w:r>
        <w:rPr>
          <w:sz w:val="24"/>
          <w:lang w:val="en"/>
        </w:rPr>
        <w:t xml:space="preserve">biće predstavljene </w:t>
      </w:r>
      <w:r>
        <w:rPr>
          <w:sz w:val="24"/>
        </w:rPr>
        <w:t>tehnike i način</w:t>
      </w:r>
      <w:r>
        <w:rPr>
          <w:sz w:val="24"/>
          <w:lang w:val="en"/>
        </w:rPr>
        <w:t>i</w:t>
      </w:r>
      <w:r>
        <w:rPr>
          <w:sz w:val="24"/>
        </w:rPr>
        <w:t xml:space="preserve"> upravljanja projektima razvoja demonstrirane na aplikaciji</w:t>
      </w:r>
      <w:r>
        <w:rPr>
          <w:sz w:val="24"/>
          <w:lang w:val="en"/>
        </w:rPr>
        <w:t xml:space="preserve"> AskDoc</w:t>
      </w:r>
      <w:r>
        <w:rPr>
          <w:sz w:val="24"/>
        </w:rPr>
        <w:t xml:space="preserve">. </w:t>
      </w:r>
      <w:r>
        <w:rPr>
          <w:sz w:val="24"/>
          <w:lang w:val="en"/>
        </w:rPr>
        <w:t xml:space="preserve">U pitanju je </w:t>
      </w:r>
      <w:r>
        <w:rPr>
          <w:sz w:val="24"/>
        </w:rPr>
        <w:t xml:space="preserve">sistem koji </w:t>
      </w:r>
      <w:r>
        <w:rPr>
          <w:sz w:val="24"/>
          <w:lang w:val="en"/>
        </w:rPr>
        <w:t>ć</w:t>
      </w:r>
      <w:r>
        <w:rPr>
          <w:sz w:val="24"/>
        </w:rPr>
        <w:t>e olakšati komunikaciju sa zdravstvenim radnicima i širenje tačnih informacija i preporuka vezanih za</w:t>
      </w:r>
      <w:r>
        <w:rPr>
          <w:sz w:val="24"/>
          <w:lang w:val="en"/>
        </w:rPr>
        <w:t xml:space="preserve"> trenutnu</w:t>
      </w:r>
      <w:r>
        <w:rPr>
          <w:sz w:val="24"/>
        </w:rPr>
        <w:t xml:space="preserve"> pandemiju i zdravlje generalno.</w:t>
      </w:r>
      <w:r>
        <w:rPr>
          <w:sz w:val="24"/>
          <w:lang w:val="en"/>
        </w:rPr>
        <w:t xml:space="preserve"> </w:t>
      </w:r>
      <w:r>
        <w:rPr>
          <w:sz w:val="24"/>
          <w:lang w:val="sr-Latn-RS"/>
        </w:rPr>
        <w:t xml:space="preserve">Tehnika upravljanja projektima koju ovaj dokument analizira jeste </w:t>
      </w:r>
      <w:r>
        <w:rPr>
          <w:b/>
          <w:sz w:val="24"/>
          <w:lang w:val="sr-Latn-RS"/>
        </w:rPr>
        <w:t>Gantov dijagram rasporeda poslova (Gantt Chart Schedule).</w:t>
      </w:r>
    </w:p>
    <w:p w14:paraId="68692B1A" w14:textId="77777777" w:rsidR="00AE049D" w:rsidRDefault="00000000">
      <w:pPr>
        <w:ind w:firstLine="709"/>
        <w:jc w:val="both"/>
      </w:pPr>
      <w:r>
        <w:rPr>
          <w:sz w:val="24"/>
          <w:lang w:val="sr-Latn-RS"/>
        </w:rPr>
        <w:t xml:space="preserve">Pomenuta tehnika koristi se u praksi razvoja softverskih rešenja i proizvoda. Čitalac će na kraju ovog dokumenta imati realan uvid u tehnike i veštine neophodne za primenu Gantovog dijagrama rasporeda poslova. </w:t>
      </w:r>
    </w:p>
    <w:p w14:paraId="25A784F3" w14:textId="77777777" w:rsidR="00AE049D" w:rsidRDefault="00AE049D">
      <w:pPr>
        <w:tabs>
          <w:tab w:val="left" w:pos="3840"/>
          <w:tab w:val="left" w:pos="7872"/>
        </w:tabs>
      </w:pPr>
    </w:p>
    <w:p w14:paraId="26A42576" w14:textId="77777777" w:rsidR="00AE049D" w:rsidRDefault="00000000">
      <w:pPr>
        <w:pStyle w:val="Heading1"/>
        <w:jc w:val="both"/>
        <w:rPr>
          <w:color w:val="C00000"/>
        </w:rPr>
      </w:pPr>
      <w:bookmarkStart w:id="1" w:name="_Toc44278448"/>
      <w:r>
        <w:rPr>
          <w:color w:val="C00000"/>
        </w:rPr>
        <w:t>Apstrakt aplikacije</w:t>
      </w:r>
      <w:bookmarkEnd w:id="1"/>
    </w:p>
    <w:p w14:paraId="023DE8C7" w14:textId="77777777" w:rsidR="00AE049D" w:rsidRDefault="00AE049D">
      <w:pPr>
        <w:jc w:val="both"/>
      </w:pPr>
    </w:p>
    <w:p w14:paraId="1C17C3A8" w14:textId="77777777" w:rsidR="00AE049D" w:rsidRDefault="00000000">
      <w:pPr>
        <w:pStyle w:val="Heading1"/>
        <w:ind w:firstLine="720"/>
        <w:jc w:val="both"/>
        <w:rPr>
          <w:sz w:val="24"/>
        </w:rPr>
      </w:pPr>
      <w:r>
        <w:rPr>
          <w:color w:val="auto"/>
          <w:sz w:val="24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 w14:paraId="56B9C1B3" w14:textId="77777777" w:rsidR="00AE049D" w:rsidRDefault="00000000">
      <w:pPr>
        <w:pStyle w:val="Heading1"/>
        <w:rPr>
          <w:color w:val="C00000"/>
        </w:rPr>
      </w:pPr>
      <w:bookmarkStart w:id="2" w:name="_Toc44278493"/>
      <w:r>
        <w:rPr>
          <w:color w:val="C00000"/>
        </w:rPr>
        <w:t>Gantov dijagram raspored poslova (Grantt chart schedule)</w:t>
      </w:r>
      <w:bookmarkEnd w:id="2"/>
    </w:p>
    <w:p w14:paraId="2F48CD50" w14:textId="77777777" w:rsidR="00AE049D" w:rsidRDefault="00AE049D"/>
    <w:p w14:paraId="16F95560" w14:textId="77777777" w:rsidR="00AE049D" w:rsidRDefault="00000000">
      <w:pPr>
        <w:pStyle w:val="Heading2"/>
        <w:rPr>
          <w:color w:val="C00000"/>
        </w:rPr>
      </w:pPr>
      <w:bookmarkStart w:id="3" w:name="_Toc44278494"/>
      <w:r>
        <w:rPr>
          <w:color w:val="C00000"/>
        </w:rPr>
        <w:t>Teoretska postavka</w:t>
      </w:r>
      <w:bookmarkEnd w:id="3"/>
    </w:p>
    <w:p w14:paraId="764CF925" w14:textId="77777777" w:rsidR="00AE049D" w:rsidRDefault="00AE049D"/>
    <w:p w14:paraId="01FF0644" w14:textId="77777777" w:rsidR="00AE049D" w:rsidRDefault="00000000">
      <w:pPr>
        <w:ind w:firstLine="720"/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Ova tehnika se striktno fokusira na menadžment vremena kao važnog ograničavajućeg faktora i resursa. Osim predstavljanja podele poslova, važno je estimacijom odrediti dužinu </w:t>
      </w:r>
      <w:r>
        <w:rPr>
          <w:sz w:val="24"/>
          <w:lang w:val="sr-Latn-RS"/>
        </w:rPr>
        <w:lastRenderedPageBreak/>
        <w:t xml:space="preserve">trajanja faza projekata, u okviru kojih će se odvijati razvoj zactanih tokova razvoja funkcionalnosti jednog softverskog proizvoda. </w:t>
      </w:r>
    </w:p>
    <w:p w14:paraId="2FA02211" w14:textId="77777777" w:rsidR="00AE049D" w:rsidRDefault="00000000">
      <w:pPr>
        <w:ind w:firstLine="720"/>
        <w:jc w:val="both"/>
      </w:pPr>
      <w:r>
        <w:rPr>
          <w:sz w:val="24"/>
          <w:lang w:val="sr-Latn-RS"/>
        </w:rPr>
        <w:t xml:space="preserve">Gantov dijagram, odnosno Gantogram, predstavlja grafički prikaz rokova sa analizom i podelama zaduženja u okviru jednog tima. Ovo znači da Gantov dijagram mora biti u koheziji sa svim ostalim tehnikama planiranja – listom zahteva, listom rokova, podelom zadataka itd. Ova tehnika nam pomaže da sve resurse rasporedimo optimalno u odnosu na konkretne vremenske rokove koji su nam omogućeni. Na taj način se sama estimacija potrebnog vremena precizira, te menadžerima ostaje dodatnog prostora i za vreme baferovanja, odnosno „kupovina dodatnog vremena“ koje se čuva za krajnje kvalitetnije testiranje proizvoda. </w:t>
      </w:r>
    </w:p>
    <w:p w14:paraId="2D47A4F8" w14:textId="77777777" w:rsidR="00AE049D" w:rsidRDefault="00AE049D"/>
    <w:p w14:paraId="309090D1" w14:textId="77777777" w:rsidR="00AE049D" w:rsidRDefault="00000000">
      <w:pPr>
        <w:pStyle w:val="Heading2"/>
        <w:rPr>
          <w:color w:val="C00000"/>
        </w:rPr>
      </w:pPr>
      <w:bookmarkStart w:id="4" w:name="_Toc44278495"/>
      <w:r>
        <w:rPr>
          <w:color w:val="C00000"/>
        </w:rPr>
        <w:t>Primena gantovog dijagrama rasporeda poslova (Grantt chart schedule)</w:t>
      </w:r>
      <w:bookmarkEnd w:id="4"/>
    </w:p>
    <w:p w14:paraId="351069C8" w14:textId="77777777" w:rsidR="00AE049D" w:rsidRDefault="00AE049D"/>
    <w:p w14:paraId="51B6FEEA" w14:textId="77777777" w:rsidR="00AE049D" w:rsidRDefault="00000000">
      <w:pPr>
        <w:ind w:firstLine="720"/>
        <w:rPr>
          <w:sz w:val="24"/>
        </w:rPr>
      </w:pPr>
      <w:r>
        <w:rPr>
          <w:sz w:val="24"/>
        </w:rPr>
        <w:t xml:space="preserve">Za izradu Gantovog dijagrama za razvoj ovog projekta, </w:t>
      </w:r>
      <w:r>
        <w:rPr>
          <w:sz w:val="24"/>
          <w:lang w:val="en"/>
        </w:rPr>
        <w:t xml:space="preserve">korišćen je  </w:t>
      </w:r>
      <w:r>
        <w:rPr>
          <w:sz w:val="24"/>
        </w:rPr>
        <w:t xml:space="preserve">“Gantt Project”. </w:t>
      </w:r>
    </w:p>
    <w:p w14:paraId="745E2801" w14:textId="77777777" w:rsidR="00AE049D" w:rsidRDefault="00000000">
      <w:pPr>
        <w:ind w:firstLine="720"/>
        <w:rPr>
          <w:sz w:val="24"/>
        </w:rPr>
      </w:pPr>
      <w:r>
        <w:rPr>
          <w:sz w:val="24"/>
        </w:rPr>
        <w:t>Pre početka izrade Gantovog dijagrama moraju da se definišu liste poslova I rokova koja su definisana u predhodnim tehnikama. Zadaci se poklapaju za zadacima koje smo definisali, a za vreme je uzeta kolona za najverovatnije vreme.</w:t>
      </w:r>
    </w:p>
    <w:p w14:paraId="5B3195C3" w14:textId="77777777" w:rsidR="00AE049D" w:rsidRDefault="00AE049D">
      <w:pPr>
        <w:tabs>
          <w:tab w:val="left" w:pos="6144"/>
        </w:tabs>
        <w:rPr>
          <w:sz w:val="24"/>
        </w:rPr>
      </w:pPr>
    </w:p>
    <w:p w14:paraId="184B4D28" w14:textId="77777777" w:rsidR="00AE049D" w:rsidRDefault="00000000">
      <w:pPr>
        <w:tabs>
          <w:tab w:val="left" w:pos="6144"/>
        </w:tabs>
        <w:rPr>
          <w:sz w:val="24"/>
        </w:rPr>
      </w:pPr>
      <w:r>
        <w:rPr>
          <w:noProof/>
        </w:rPr>
        <w:drawing>
          <wp:inline distT="0" distB="0" distL="114300" distR="114300" wp14:anchorId="49FF7058" wp14:editId="6785C27F">
            <wp:extent cx="5932805" cy="1364615"/>
            <wp:effectExtent l="0" t="0" r="1079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BFEA" w14:textId="77777777" w:rsidR="00AE049D" w:rsidRDefault="00AE049D">
      <w:pPr>
        <w:tabs>
          <w:tab w:val="left" w:pos="6144"/>
        </w:tabs>
        <w:rPr>
          <w:sz w:val="24"/>
        </w:rPr>
      </w:pPr>
    </w:p>
    <w:p w14:paraId="585E3951" w14:textId="77777777" w:rsidR="00AE049D" w:rsidRDefault="00AE049D">
      <w:pPr>
        <w:tabs>
          <w:tab w:val="left" w:pos="6144"/>
        </w:tabs>
        <w:rPr>
          <w:sz w:val="24"/>
        </w:rPr>
      </w:pPr>
    </w:p>
    <w:p w14:paraId="31C9B2F1" w14:textId="77777777" w:rsidR="00AE049D" w:rsidRDefault="00AE049D">
      <w:pPr>
        <w:tabs>
          <w:tab w:val="left" w:pos="6144"/>
        </w:tabs>
        <w:rPr>
          <w:sz w:val="24"/>
        </w:rPr>
      </w:pPr>
    </w:p>
    <w:p w14:paraId="21E28B37" w14:textId="77777777" w:rsidR="00AE049D" w:rsidRDefault="00AE049D">
      <w:pPr>
        <w:tabs>
          <w:tab w:val="left" w:pos="6144"/>
        </w:tabs>
        <w:rPr>
          <w:sz w:val="24"/>
        </w:rPr>
      </w:pPr>
    </w:p>
    <w:p w14:paraId="0B037149" w14:textId="77777777" w:rsidR="00AE049D" w:rsidRDefault="00AE049D">
      <w:pPr>
        <w:tabs>
          <w:tab w:val="left" w:pos="6144"/>
        </w:tabs>
        <w:rPr>
          <w:sz w:val="24"/>
        </w:rPr>
      </w:pPr>
    </w:p>
    <w:p w14:paraId="1E1DA8C1" w14:textId="77777777" w:rsidR="00AE049D" w:rsidRDefault="00AE049D">
      <w:pPr>
        <w:tabs>
          <w:tab w:val="left" w:pos="6144"/>
        </w:tabs>
        <w:rPr>
          <w:sz w:val="24"/>
        </w:rPr>
      </w:pPr>
    </w:p>
    <w:p w14:paraId="72DFC688" w14:textId="77777777" w:rsidR="00AE049D" w:rsidRDefault="00AE049D">
      <w:pPr>
        <w:tabs>
          <w:tab w:val="left" w:pos="6144"/>
        </w:tabs>
        <w:rPr>
          <w:sz w:val="24"/>
        </w:rPr>
      </w:pPr>
    </w:p>
    <w:p w14:paraId="0DD0481E" w14:textId="77777777" w:rsidR="00AE049D" w:rsidRDefault="00AE049D">
      <w:pPr>
        <w:tabs>
          <w:tab w:val="left" w:pos="6144"/>
        </w:tabs>
        <w:rPr>
          <w:sz w:val="24"/>
        </w:rPr>
      </w:pPr>
    </w:p>
    <w:p w14:paraId="0A6B725B" w14:textId="77777777" w:rsidR="00AE049D" w:rsidRDefault="00000000">
      <w:pPr>
        <w:pStyle w:val="Heading1"/>
      </w:pPr>
      <w:bookmarkStart w:id="5" w:name="_Toc44278496"/>
      <w:r>
        <w:rPr>
          <w:color w:val="C00000"/>
        </w:rPr>
        <w:lastRenderedPageBreak/>
        <w:t>Zaključak</w:t>
      </w:r>
      <w:bookmarkEnd w:id="5"/>
    </w:p>
    <w:p w14:paraId="570EBD29" w14:textId="77777777" w:rsidR="00AE049D" w:rsidRDefault="00AE049D"/>
    <w:p w14:paraId="6B7BBF42" w14:textId="77777777" w:rsidR="00AE049D" w:rsidRDefault="00000000">
      <w:pPr>
        <w:ind w:firstLine="720"/>
        <w:rPr>
          <w:sz w:val="24"/>
        </w:rPr>
      </w:pPr>
      <w:r>
        <w:rPr>
          <w:sz w:val="24"/>
        </w:rPr>
        <w:t>Gantov dijagram predstavlja jednu od ključnih tehnika plana vođenja projekta. Nakon ubacivanja definisanih zadataka, kao i dodeljivanja tih zadataka osobama u timu kroz definisanje vremenskog perioda izrade tih zadataka, u uvid dobijamo tačan pogled o tome koji su zadaci međusobno zavisni, koji su članovi tima opterećeni ili rasterećeni u kom periodu, kao I da li postoji neki slobdni prozor gde neko od članova time predugo čeka za izvršenje svog zadatka. Time možemo shvatiti da li smo negde pogrešili u dodeli i definisanju zadataka, kao i da li imamo nepotrebno preopterećenje ili rasterećenje članova tima.</w:t>
      </w:r>
    </w:p>
    <w:p w14:paraId="0565405D" w14:textId="77777777" w:rsidR="00AE049D" w:rsidRDefault="00AE049D"/>
    <w:p w14:paraId="1862ED27" w14:textId="77777777" w:rsidR="00AE049D" w:rsidRDefault="00AE049D"/>
    <w:p w14:paraId="2630C1F1" w14:textId="77777777" w:rsidR="00AE049D" w:rsidRDefault="00AE049D"/>
    <w:p w14:paraId="378D0D0C" w14:textId="77777777" w:rsidR="00AE049D" w:rsidRDefault="00AE049D">
      <w:pPr>
        <w:ind w:left="720" w:firstLine="720"/>
        <w:jc w:val="both"/>
        <w:rPr>
          <w:sz w:val="24"/>
          <w:szCs w:val="24"/>
          <w:lang w:val="sr-Latn-RS"/>
        </w:rPr>
      </w:pPr>
    </w:p>
    <w:p w14:paraId="393A5EAD" w14:textId="77777777" w:rsidR="00AE049D" w:rsidRDefault="00AE049D"/>
    <w:p w14:paraId="0F4EDA1C" w14:textId="77777777" w:rsidR="00AE049D" w:rsidRDefault="00AE049D"/>
    <w:p w14:paraId="5F120DAE" w14:textId="77777777" w:rsidR="00AE049D" w:rsidRDefault="00AE049D"/>
    <w:p w14:paraId="52A3BE2D" w14:textId="77777777" w:rsidR="00AE049D" w:rsidRDefault="00AE049D"/>
    <w:p w14:paraId="6EC3A8C0" w14:textId="77777777" w:rsidR="00AE049D" w:rsidRDefault="00AE049D"/>
    <w:p w14:paraId="632DB6DF" w14:textId="77777777" w:rsidR="00AE049D" w:rsidRDefault="00AE049D"/>
    <w:p w14:paraId="6BCD8338" w14:textId="77777777" w:rsidR="00AE049D" w:rsidRDefault="00AE049D">
      <w:pPr>
        <w:rPr>
          <w:rStyle w:val="Strong"/>
        </w:rPr>
      </w:pPr>
    </w:p>
    <w:p w14:paraId="462FDF00" w14:textId="77777777" w:rsidR="00AE049D" w:rsidRDefault="00AE049D">
      <w:pPr>
        <w:rPr>
          <w:rStyle w:val="Strong"/>
        </w:rPr>
      </w:pPr>
    </w:p>
    <w:p w14:paraId="358ACCF5" w14:textId="77777777" w:rsidR="00AE049D" w:rsidRDefault="00AE049D">
      <w:pPr>
        <w:rPr>
          <w:rStyle w:val="Strong"/>
        </w:rPr>
      </w:pPr>
    </w:p>
    <w:p w14:paraId="28E59132" w14:textId="77777777" w:rsidR="00AE049D" w:rsidRDefault="00AE049D">
      <w:pPr>
        <w:rPr>
          <w:rStyle w:val="Strong"/>
        </w:rPr>
      </w:pPr>
    </w:p>
    <w:p w14:paraId="09FFFBDE" w14:textId="77777777" w:rsidR="00AE049D" w:rsidRDefault="00000000">
      <w:pPr>
        <w:pStyle w:val="Heading1"/>
      </w:pPr>
      <w:bookmarkStart w:id="6" w:name="_Toc44278497"/>
      <w:r>
        <w:rPr>
          <w:color w:val="C00000"/>
        </w:rPr>
        <w:t>Literatura</w:t>
      </w:r>
      <w:bookmarkEnd w:id="6"/>
    </w:p>
    <w:p w14:paraId="3C6E18D0" w14:textId="77777777" w:rsidR="00AE049D" w:rsidRDefault="00AE049D"/>
    <w:p w14:paraId="66BAC0FF" w14:textId="77777777" w:rsidR="00AE049D" w:rsidRDefault="00000000">
      <w:pPr>
        <w:pStyle w:val="ListParagraph"/>
        <w:numPr>
          <w:ilvl w:val="0"/>
          <w:numId w:val="1"/>
        </w:numPr>
        <w:ind w:left="660"/>
      </w:pPr>
      <w:r>
        <w:rPr>
          <w:rFonts w:cstheme="minorHAnsi"/>
          <w:lang w:val="sr-Latn-RS"/>
        </w:rPr>
        <w:t>R. Stojić, "SE325 Timski razvoj softvera". Beograd: Univerzitet Metropolitan, 2019</w:t>
      </w:r>
      <w:r>
        <w:rPr>
          <w:rFonts w:cstheme="minorHAnsi"/>
          <w:lang w:val="en"/>
        </w:rPr>
        <w:t>.</w:t>
      </w:r>
    </w:p>
    <w:sectPr w:rsidR="00AE049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C4B0" w14:textId="77777777" w:rsidR="00DE535D" w:rsidRDefault="00DE535D">
      <w:pPr>
        <w:spacing w:line="240" w:lineRule="auto"/>
      </w:pPr>
      <w:r>
        <w:separator/>
      </w:r>
    </w:p>
  </w:endnote>
  <w:endnote w:type="continuationSeparator" w:id="0">
    <w:p w14:paraId="72E3E600" w14:textId="77777777" w:rsidR="00DE535D" w:rsidRDefault="00DE5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3E4D" w14:textId="70B2F75B" w:rsidR="00AE049D" w:rsidRDefault="00000000">
    <w:pPr>
      <w:jc w:val="center"/>
      <w:rPr>
        <w:rFonts w:asciiTheme="minorHAnsi" w:hAnsiTheme="minorHAnsi" w:cstheme="minorHAnsi"/>
        <w:bCs/>
        <w:szCs w:val="28"/>
        <w:lang w:val="en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B6470C">
      <w:rPr>
        <w:rFonts w:asciiTheme="minorHAnsi" w:hAnsiTheme="minorHAnsi" w:cstheme="minorHAnsi"/>
        <w:bCs/>
        <w:szCs w:val="28"/>
        <w:lang w:val="en"/>
      </w:rPr>
      <w:t>3</w:t>
    </w:r>
  </w:p>
  <w:p w14:paraId="5E4A0130" w14:textId="77777777" w:rsidR="00AE049D" w:rsidRDefault="00AE0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9628" w14:textId="77777777" w:rsidR="00DE535D" w:rsidRDefault="00DE535D">
      <w:pPr>
        <w:spacing w:line="240" w:lineRule="auto"/>
      </w:pPr>
      <w:r>
        <w:separator/>
      </w:r>
    </w:p>
  </w:footnote>
  <w:footnote w:type="continuationSeparator" w:id="0">
    <w:p w14:paraId="31F6A131" w14:textId="77777777" w:rsidR="00DE535D" w:rsidRDefault="00DE5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1578"/>
    <w:multiLevelType w:val="multilevel"/>
    <w:tmpl w:val="51C71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7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C7"/>
    <w:rsid w:val="CBFFA948"/>
    <w:rsid w:val="EEF7A125"/>
    <w:rsid w:val="FEF716D3"/>
    <w:rsid w:val="00093671"/>
    <w:rsid w:val="000F3EDC"/>
    <w:rsid w:val="00106C0C"/>
    <w:rsid w:val="00211B7B"/>
    <w:rsid w:val="002C7949"/>
    <w:rsid w:val="003004FC"/>
    <w:rsid w:val="003636FA"/>
    <w:rsid w:val="005B7A2C"/>
    <w:rsid w:val="006D1719"/>
    <w:rsid w:val="007A5063"/>
    <w:rsid w:val="008E57C7"/>
    <w:rsid w:val="00915CF9"/>
    <w:rsid w:val="009424E8"/>
    <w:rsid w:val="009465F6"/>
    <w:rsid w:val="00A06262"/>
    <w:rsid w:val="00A76337"/>
    <w:rsid w:val="00AE049D"/>
    <w:rsid w:val="00B5086C"/>
    <w:rsid w:val="00B51AD6"/>
    <w:rsid w:val="00B6470C"/>
    <w:rsid w:val="00D04B7D"/>
    <w:rsid w:val="00DB47C4"/>
    <w:rsid w:val="00DE535D"/>
    <w:rsid w:val="00EE47AF"/>
    <w:rsid w:val="00EF3968"/>
    <w:rsid w:val="5DF7B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C55CA4"/>
  <w15:docId w15:val="{3BFA074E-28B7-4746-BBA4-46DC7A0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sicko1995velja@outlook.com</dc:creator>
  <cp:lastModifiedBy>Viktor Cvetanovic</cp:lastModifiedBy>
  <cp:revision>19</cp:revision>
  <dcterms:created xsi:type="dcterms:W3CDTF">2020-06-27T21:32:00Z</dcterms:created>
  <dcterms:modified xsi:type="dcterms:W3CDTF">2023-06-04T21:41:00Z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