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FDD2" w14:textId="77777777" w:rsidR="009815EF" w:rsidRPr="009815EF" w:rsidRDefault="009815EF" w:rsidP="009815EF">
      <w:pPr>
        <w:pStyle w:val="Nadpis1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Protocol IR and WNV testing in </w:t>
      </w:r>
      <w:r w:rsidRPr="009815EF">
        <w:rPr>
          <w:rFonts w:ascii="Times New Roman" w:hAnsi="Times New Roman" w:cs="Times New Roman"/>
          <w:i/>
          <w:iCs/>
        </w:rPr>
        <w:t>Culex</w:t>
      </w:r>
      <w:r w:rsidRPr="009815EF">
        <w:rPr>
          <w:rFonts w:ascii="Times New Roman" w:hAnsi="Times New Roman" w:cs="Times New Roman"/>
        </w:rPr>
        <w:t xml:space="preserve"> spp.</w:t>
      </w:r>
    </w:p>
    <w:p w14:paraId="1E8A6FC3" w14:textId="276427CE" w:rsidR="009815EF" w:rsidRPr="009815EF" w:rsidRDefault="009815EF" w:rsidP="001E1BDD">
      <w:pPr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Description: The aim of the protocol is to describe </w:t>
      </w:r>
      <w:r w:rsidR="001E1BDD" w:rsidRPr="009815EF">
        <w:rPr>
          <w:rFonts w:ascii="Times New Roman" w:hAnsi="Times New Roman" w:cs="Times New Roman"/>
        </w:rPr>
        <w:t>steps</w:t>
      </w:r>
      <w:r w:rsidRPr="009815EF">
        <w:rPr>
          <w:rFonts w:ascii="Times New Roman" w:hAnsi="Times New Roman" w:cs="Times New Roman"/>
        </w:rPr>
        <w:t xml:space="preserve"> 1. homogenization of mosquito bodies for 2. </w:t>
      </w:r>
      <w:r w:rsidR="001E1BDD">
        <w:rPr>
          <w:rFonts w:ascii="Times New Roman" w:hAnsi="Times New Roman" w:cs="Times New Roman"/>
        </w:rPr>
        <w:t>v</w:t>
      </w:r>
      <w:r w:rsidRPr="009815EF">
        <w:rPr>
          <w:rFonts w:ascii="Times New Roman" w:hAnsi="Times New Roman" w:cs="Times New Roman"/>
        </w:rPr>
        <w:t xml:space="preserve">iral RNA extraction and 3. </w:t>
      </w:r>
      <w:r w:rsidR="001E1BDD">
        <w:rPr>
          <w:rFonts w:ascii="Times New Roman" w:hAnsi="Times New Roman" w:cs="Times New Roman"/>
        </w:rPr>
        <w:t>t</w:t>
      </w:r>
      <w:r w:rsidRPr="009815EF">
        <w:rPr>
          <w:rFonts w:ascii="Times New Roman" w:hAnsi="Times New Roman" w:cs="Times New Roman"/>
        </w:rPr>
        <w:t xml:space="preserve">esting of West Nile (WNV) and Usutu (USUV) viruses, followed by 4. </w:t>
      </w:r>
      <w:r w:rsidR="001E1BDD">
        <w:rPr>
          <w:rFonts w:ascii="Times New Roman" w:hAnsi="Times New Roman" w:cs="Times New Roman"/>
        </w:rPr>
        <w:t>g</w:t>
      </w:r>
      <w:r w:rsidRPr="009815EF">
        <w:rPr>
          <w:rFonts w:ascii="Times New Roman" w:hAnsi="Times New Roman" w:cs="Times New Roman"/>
        </w:rPr>
        <w:t xml:space="preserve">enomic DNA extraction for the purpose of 5. </w:t>
      </w:r>
      <w:r w:rsidR="001E1BDD">
        <w:rPr>
          <w:rFonts w:ascii="Times New Roman" w:hAnsi="Times New Roman" w:cs="Times New Roman"/>
        </w:rPr>
        <w:t>i</w:t>
      </w:r>
      <w:r w:rsidRPr="009815EF">
        <w:rPr>
          <w:rFonts w:ascii="Times New Roman" w:hAnsi="Times New Roman" w:cs="Times New Roman"/>
        </w:rPr>
        <w:t xml:space="preserve">nsecticide resistance testing (IR) in </w:t>
      </w:r>
      <w:r w:rsidRPr="009815EF">
        <w:rPr>
          <w:rFonts w:ascii="Times New Roman" w:hAnsi="Times New Roman" w:cs="Times New Roman"/>
          <w:i/>
          <w:iCs/>
        </w:rPr>
        <w:t xml:space="preserve">Culex </w:t>
      </w:r>
      <w:r w:rsidRPr="009815EF">
        <w:rPr>
          <w:rFonts w:ascii="Times New Roman" w:hAnsi="Times New Roman" w:cs="Times New Roman"/>
        </w:rPr>
        <w:t xml:space="preserve">spp. </w:t>
      </w:r>
      <w:r w:rsidR="001E1BDD">
        <w:rPr>
          <w:rFonts w:ascii="Times New Roman" w:hAnsi="Times New Roman" w:cs="Times New Roman"/>
        </w:rPr>
        <w:t>m</w:t>
      </w:r>
      <w:r w:rsidRPr="009815EF">
        <w:rPr>
          <w:rFonts w:ascii="Times New Roman" w:hAnsi="Times New Roman" w:cs="Times New Roman"/>
        </w:rPr>
        <w:t xml:space="preserve">osquitoes. These procedures are prerequisites for NGS sequencing. </w:t>
      </w:r>
    </w:p>
    <w:p w14:paraId="3FEE4563" w14:textId="6A4F5AD8" w:rsidR="009815EF" w:rsidRDefault="009815EF" w:rsidP="009815EF">
      <w:pPr>
        <w:pStyle w:val="Nadpis1"/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Homogenization</w:t>
      </w:r>
    </w:p>
    <w:p w14:paraId="32E8ADA0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Mosquitoes are stored in a -80°C freezer.</w:t>
      </w:r>
    </w:p>
    <w:p w14:paraId="2359919E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1. Place individual mosquitoes into a 2 ml rounded SAFE Lock Eppendorf tube (sterile).</w:t>
      </w:r>
    </w:p>
    <w:p w14:paraId="3E34209B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2. Add one 5 mm stainless bead into each tube using the bead dispenser.</w:t>
      </w:r>
    </w:p>
    <w:p w14:paraId="70D3BBB6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3. Add 500 </w:t>
      </w:r>
      <w:proofErr w:type="spellStart"/>
      <w:r w:rsidRPr="009815EF">
        <w:rPr>
          <w:rFonts w:ascii="Times New Roman" w:hAnsi="Times New Roman" w:cs="Times New Roman"/>
        </w:rPr>
        <w:t>μL</w:t>
      </w:r>
      <w:proofErr w:type="spellEnd"/>
      <w:r w:rsidRPr="009815EF">
        <w:rPr>
          <w:rFonts w:ascii="Times New Roman" w:hAnsi="Times New Roman" w:cs="Times New Roman"/>
        </w:rPr>
        <w:t xml:space="preserve"> sterile 7.2 pH cooled PBS into each tube.</w:t>
      </w:r>
    </w:p>
    <w:p w14:paraId="05D53A6B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4. Homogenate in Tissue </w:t>
      </w:r>
      <w:proofErr w:type="spellStart"/>
      <w:r w:rsidRPr="009815EF">
        <w:rPr>
          <w:rFonts w:ascii="Times New Roman" w:hAnsi="Times New Roman" w:cs="Times New Roman"/>
        </w:rPr>
        <w:t>Lyser</w:t>
      </w:r>
      <w:proofErr w:type="spellEnd"/>
      <w:r w:rsidRPr="009815EF">
        <w:rPr>
          <w:rFonts w:ascii="Times New Roman" w:hAnsi="Times New Roman" w:cs="Times New Roman"/>
        </w:rPr>
        <w:t xml:space="preserve"> 2 (Qiagen, Germany) set up for 30 Hz, 1 min.</w:t>
      </w:r>
    </w:p>
    <w:p w14:paraId="602ED3BD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6. After homogenization, centrifuge in a pre-cooled centrifuge at 2000 rpm for 10 min, 4 °C.</w:t>
      </w:r>
    </w:p>
    <w:p w14:paraId="7F7DF4B0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7. Work gently with the tubes after centrifugation; do not disturb the sediment.</w:t>
      </w:r>
    </w:p>
    <w:p w14:paraId="1E210DE2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Label 3 clear 1,5 ml Eppendorf tubes per sample, and aspirate clear </w:t>
      </w:r>
      <w:proofErr w:type="gramStart"/>
      <w:r w:rsidRPr="009815EF">
        <w:rPr>
          <w:rFonts w:ascii="Times New Roman" w:hAnsi="Times New Roman" w:cs="Times New Roman"/>
        </w:rPr>
        <w:t>supernatant :</w:t>
      </w:r>
      <w:proofErr w:type="gramEnd"/>
    </w:p>
    <w:p w14:paraId="751E5A02" w14:textId="77777777" w:rsidR="009815EF" w:rsidRPr="009815EF" w:rsidRDefault="009815EF" w:rsidP="009815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Sample name, date, type - homogenate, DNA - 180 ul</w:t>
      </w:r>
    </w:p>
    <w:p w14:paraId="287006CC" w14:textId="77777777" w:rsidR="009815EF" w:rsidRPr="009815EF" w:rsidRDefault="009815EF" w:rsidP="009815E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Sample name, </w:t>
      </w:r>
      <w:proofErr w:type="gramStart"/>
      <w:r w:rsidRPr="009815EF">
        <w:rPr>
          <w:rFonts w:ascii="Times New Roman" w:hAnsi="Times New Roman" w:cs="Times New Roman"/>
        </w:rPr>
        <w:t>date, type</w:t>
      </w:r>
      <w:proofErr w:type="gramEnd"/>
      <w:r w:rsidRPr="009815EF">
        <w:rPr>
          <w:rFonts w:ascii="Times New Roman" w:hAnsi="Times New Roman" w:cs="Times New Roman"/>
        </w:rPr>
        <w:t xml:space="preserve"> - homogenate, RNA - 140 ul</w:t>
      </w:r>
    </w:p>
    <w:p w14:paraId="6CC1948D" w14:textId="77777777" w:rsidR="009815EF" w:rsidRPr="009815EF" w:rsidRDefault="009815EF" w:rsidP="009815E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Sample name, date, type - homogenate - 180 ul (or less, try to aspirate only clear supernatant)</w:t>
      </w:r>
    </w:p>
    <w:p w14:paraId="596CDA42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Store tube 1. (DNA) and 3. (homogenate) immediately at -80 C.</w:t>
      </w:r>
    </w:p>
    <w:p w14:paraId="3FFE0BB0" w14:textId="582D6122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Start work with tube 2</w:t>
      </w:r>
      <w:r w:rsidR="001E1BDD">
        <w:rPr>
          <w:rFonts w:ascii="Times New Roman" w:hAnsi="Times New Roman" w:cs="Times New Roman"/>
        </w:rPr>
        <w:t>,</w:t>
      </w:r>
      <w:r w:rsidRPr="009815EF">
        <w:rPr>
          <w:rFonts w:ascii="Times New Roman" w:hAnsi="Times New Roman" w:cs="Times New Roman"/>
        </w:rPr>
        <w:t xml:space="preserve"> RNA extraction.</w:t>
      </w:r>
    </w:p>
    <w:p w14:paraId="1013467E" w14:textId="2E468073" w:rsidR="009815EF" w:rsidRPr="009815EF" w:rsidRDefault="009815EF" w:rsidP="009815EF">
      <w:pPr>
        <w:pStyle w:val="Nadpis1"/>
        <w:spacing w:line="240" w:lineRule="auto"/>
        <w:rPr>
          <w:rFonts w:ascii="Times New Roman" w:hAnsi="Times New Roman" w:cs="Times New Roman"/>
        </w:rPr>
      </w:pPr>
      <w:bookmarkStart w:id="0" w:name="_heading=h.gyce4o24s5" w:colFirst="0" w:colLast="0"/>
      <w:bookmarkEnd w:id="0"/>
      <w:r w:rsidRPr="009815EF">
        <w:rPr>
          <w:rFonts w:ascii="Times New Roman" w:hAnsi="Times New Roman" w:cs="Times New Roman"/>
        </w:rPr>
        <w:t>2. RNA extraction</w:t>
      </w:r>
    </w:p>
    <w:p w14:paraId="4E84044C" w14:textId="204715AC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Kit: </w:t>
      </w:r>
      <w:proofErr w:type="spellStart"/>
      <w:r w:rsidRPr="009815EF">
        <w:rPr>
          <w:rFonts w:ascii="Times New Roman" w:hAnsi="Times New Roman" w:cs="Times New Roman"/>
        </w:rPr>
        <w:t>QIAamp</w:t>
      </w:r>
      <w:proofErr w:type="spellEnd"/>
      <w:r w:rsidRPr="009815EF">
        <w:rPr>
          <w:rFonts w:ascii="Times New Roman" w:hAnsi="Times New Roman" w:cs="Times New Roman"/>
        </w:rPr>
        <w:t xml:space="preserve"> </w:t>
      </w:r>
      <w:r w:rsidRPr="009815EF">
        <w:rPr>
          <w:rFonts w:ascii="Times New Roman" w:hAnsi="Times New Roman" w:cs="Times New Roman"/>
        </w:rPr>
        <w:t xml:space="preserve">mini </w:t>
      </w:r>
      <w:r w:rsidRPr="009815EF">
        <w:rPr>
          <w:rFonts w:ascii="Times New Roman" w:hAnsi="Times New Roman" w:cs="Times New Roman"/>
        </w:rPr>
        <w:t xml:space="preserve">viral RNA </w:t>
      </w:r>
      <w:r w:rsidRPr="009815EF">
        <w:rPr>
          <w:rFonts w:ascii="Times New Roman" w:hAnsi="Times New Roman" w:cs="Times New Roman"/>
        </w:rPr>
        <w:t>kit</w:t>
      </w:r>
      <w:r w:rsidRPr="009815EF">
        <w:rPr>
          <w:rFonts w:ascii="Times New Roman" w:hAnsi="Times New Roman" w:cs="Times New Roman"/>
        </w:rPr>
        <w:t xml:space="preserve"> (Cat. </w:t>
      </w:r>
      <w:proofErr w:type="gramStart"/>
      <w:r w:rsidRPr="009815EF">
        <w:rPr>
          <w:rFonts w:ascii="Times New Roman" w:hAnsi="Times New Roman" w:cs="Times New Roman"/>
        </w:rPr>
        <w:t>nº</w:t>
      </w:r>
      <w:proofErr w:type="gramEnd"/>
      <w:r w:rsidRPr="009815EF">
        <w:rPr>
          <w:rFonts w:ascii="Times New Roman" w:hAnsi="Times New Roman" w:cs="Times New Roman"/>
        </w:rPr>
        <w:t xml:space="preserve"> 52906).</w:t>
      </w:r>
    </w:p>
    <w:p w14:paraId="39A5BE1D" w14:textId="77777777" w:rsidR="009815EF" w:rsidRPr="009815EF" w:rsidRDefault="009815EF" w:rsidP="009815EF">
      <w:pPr>
        <w:spacing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>Centrifuge set on 25 C.</w:t>
      </w:r>
    </w:p>
    <w:p w14:paraId="267B2498" w14:textId="77777777" w:rsidR="009815EF" w:rsidRPr="009815EF" w:rsidRDefault="009815EF" w:rsidP="009815EF">
      <w:pPr>
        <w:spacing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1. Pipet 560 </w:t>
      </w:r>
      <w:proofErr w:type="spellStart"/>
      <w:r w:rsidRPr="009815EF">
        <w:rPr>
          <w:rFonts w:ascii="Times New Roman" w:hAnsi="Times New Roman" w:cs="Times New Roman"/>
        </w:rPr>
        <w:t>μL</w:t>
      </w:r>
      <w:proofErr w:type="spellEnd"/>
      <w:r w:rsidRPr="009815EF">
        <w:rPr>
          <w:rFonts w:ascii="Times New Roman" w:hAnsi="Times New Roman" w:cs="Times New Roman"/>
        </w:rPr>
        <w:t xml:space="preserve"> prepared Buffer AVL into tube 2 and mix by pipetting 10 times.</w:t>
      </w:r>
    </w:p>
    <w:p w14:paraId="5D37AEB0" w14:textId="77777777" w:rsidR="009815EF" w:rsidRPr="009815EF" w:rsidRDefault="009815EF" w:rsidP="009815EF">
      <w:pPr>
        <w:spacing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2. Incubate for 10 minutes at room temperature. </w:t>
      </w:r>
    </w:p>
    <w:p w14:paraId="3C357D1D" w14:textId="77777777" w:rsidR="009815EF" w:rsidRPr="009815EF" w:rsidRDefault="009815EF" w:rsidP="009815E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3. Add 560 </w:t>
      </w:r>
      <w:proofErr w:type="spellStart"/>
      <w:r w:rsidRPr="009815EF">
        <w:rPr>
          <w:rFonts w:ascii="Times New Roman" w:hAnsi="Times New Roman" w:cs="Times New Roman"/>
        </w:rPr>
        <w:t>μL</w:t>
      </w:r>
      <w:proofErr w:type="spellEnd"/>
      <w:r w:rsidRPr="009815EF">
        <w:rPr>
          <w:rFonts w:ascii="Times New Roman" w:hAnsi="Times New Roman" w:cs="Times New Roman"/>
        </w:rPr>
        <w:t xml:space="preserve"> ethanol (96–100% molecular grade) to the sample, and mix by pulse-</w:t>
      </w:r>
      <w:proofErr w:type="spellStart"/>
      <w:r w:rsidRPr="009815EF">
        <w:rPr>
          <w:rFonts w:ascii="Times New Roman" w:hAnsi="Times New Roman" w:cs="Times New Roman"/>
        </w:rPr>
        <w:t>vortexing</w:t>
      </w:r>
      <w:proofErr w:type="spellEnd"/>
      <w:r w:rsidRPr="009815EF">
        <w:rPr>
          <w:rFonts w:ascii="Times New Roman" w:hAnsi="Times New Roman" w:cs="Times New Roman"/>
        </w:rPr>
        <w:t xml:space="preserve"> for 15 s. After mixing, briefly centrifuge the tube.</w:t>
      </w:r>
    </w:p>
    <w:p w14:paraId="6B0D9FF1" w14:textId="77777777" w:rsidR="009815EF" w:rsidRPr="009815EF" w:rsidRDefault="009815EF" w:rsidP="009815E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4. Add 630 </w:t>
      </w:r>
      <w:proofErr w:type="spellStart"/>
      <w:r w:rsidRPr="009815EF">
        <w:rPr>
          <w:rFonts w:ascii="Times New Roman" w:hAnsi="Times New Roman" w:cs="Times New Roman"/>
        </w:rPr>
        <w:t>μl</w:t>
      </w:r>
      <w:proofErr w:type="spellEnd"/>
      <w:r w:rsidRPr="009815EF">
        <w:rPr>
          <w:rFonts w:ascii="Times New Roman" w:hAnsi="Times New Roman" w:cs="Times New Roman"/>
        </w:rPr>
        <w:t xml:space="preserve"> of mixture to a spin column in a clean 2 ml collection tube. Centrifuge for 1 minute at 8000 rpm). Place the spin column in a new collection tube and discard the previous one with the flow-through.</w:t>
      </w:r>
    </w:p>
    <w:p w14:paraId="04BDDBA9" w14:textId="77777777" w:rsidR="009815EF" w:rsidRPr="009815EF" w:rsidRDefault="009815EF" w:rsidP="009815E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5. Repeat the previous step with the rest of the initial mixture to the same spin column. </w:t>
      </w:r>
    </w:p>
    <w:p w14:paraId="02A0A6A9" w14:textId="24F74BE4" w:rsidR="009815EF" w:rsidRPr="009815EF" w:rsidRDefault="009815EF" w:rsidP="009815E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6. Add 500 </w:t>
      </w:r>
      <w:proofErr w:type="spellStart"/>
      <w:r w:rsidRPr="009815EF">
        <w:rPr>
          <w:rFonts w:ascii="Times New Roman" w:hAnsi="Times New Roman" w:cs="Times New Roman"/>
        </w:rPr>
        <w:t>μl</w:t>
      </w:r>
      <w:proofErr w:type="spellEnd"/>
      <w:r w:rsidRPr="009815EF">
        <w:rPr>
          <w:rFonts w:ascii="Times New Roman" w:hAnsi="Times New Roman" w:cs="Times New Roman"/>
        </w:rPr>
        <w:t xml:space="preserve"> of Buffer AW1 to the spin column. Centrifuge for 1 minute at 8000 rpm.</w:t>
      </w:r>
      <w:r w:rsidR="001E1BDD">
        <w:rPr>
          <w:rFonts w:ascii="Times New Roman" w:hAnsi="Times New Roman" w:cs="Times New Roman"/>
        </w:rPr>
        <w:t xml:space="preserve"> </w:t>
      </w:r>
      <w:r w:rsidR="001E1BDD" w:rsidRPr="009815EF">
        <w:rPr>
          <w:rFonts w:ascii="Times New Roman" w:hAnsi="Times New Roman" w:cs="Times New Roman"/>
        </w:rPr>
        <w:t>Place the spin column in a new collection tube and discard the previous one with the flow-through.</w:t>
      </w:r>
    </w:p>
    <w:p w14:paraId="682640B6" w14:textId="77777777" w:rsidR="009815EF" w:rsidRPr="009815EF" w:rsidRDefault="009815EF" w:rsidP="009815E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7. Add 500 </w:t>
      </w:r>
      <w:proofErr w:type="spellStart"/>
      <w:r w:rsidRPr="009815EF">
        <w:rPr>
          <w:rFonts w:ascii="Times New Roman" w:hAnsi="Times New Roman" w:cs="Times New Roman"/>
        </w:rPr>
        <w:t>μl</w:t>
      </w:r>
      <w:proofErr w:type="spellEnd"/>
      <w:r w:rsidRPr="009815EF">
        <w:rPr>
          <w:rFonts w:ascii="Times New Roman" w:hAnsi="Times New Roman" w:cs="Times New Roman"/>
        </w:rPr>
        <w:t xml:space="preserve"> of Buffer AW2 to the spin column. Centrifuge for 3 minutes at full speed 14,000 rpm. Place the spin column in a new collection tube and discard the previous one with the flow-through.</w:t>
      </w:r>
    </w:p>
    <w:p w14:paraId="1E8D837A" w14:textId="77777777" w:rsidR="009815EF" w:rsidRPr="009815EF" w:rsidRDefault="009815EF" w:rsidP="009815E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lastRenderedPageBreak/>
        <w:t>8. Centrifuge for 1 minute at 8000 rpm to dry silica membrane.</w:t>
      </w:r>
    </w:p>
    <w:p w14:paraId="35F9A561" w14:textId="77777777" w:rsidR="009815EF" w:rsidRPr="009815EF" w:rsidRDefault="009815EF" w:rsidP="009815E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8. Place the spin column in a new 1.5 ml collection tube. Add </w:t>
      </w:r>
      <w:sdt>
        <w:sdtPr>
          <w:rPr>
            <w:rFonts w:ascii="Times New Roman" w:hAnsi="Times New Roman" w:cs="Times New Roman"/>
          </w:rPr>
          <w:tag w:val="goog_rdk_0"/>
          <w:id w:val="-1608114899"/>
        </w:sdtPr>
        <w:sdtContent/>
      </w:sdt>
      <w:r w:rsidRPr="009815EF">
        <w:rPr>
          <w:rFonts w:ascii="Times New Roman" w:hAnsi="Times New Roman" w:cs="Times New Roman"/>
        </w:rPr>
        <w:t xml:space="preserve">60 </w:t>
      </w:r>
      <w:proofErr w:type="spellStart"/>
      <w:r w:rsidRPr="009815EF">
        <w:rPr>
          <w:rFonts w:ascii="Times New Roman" w:hAnsi="Times New Roman" w:cs="Times New Roman"/>
        </w:rPr>
        <w:t>μl</w:t>
      </w:r>
      <w:proofErr w:type="spellEnd"/>
      <w:r w:rsidRPr="009815EF">
        <w:rPr>
          <w:rFonts w:ascii="Times New Roman" w:hAnsi="Times New Roman" w:cs="Times New Roman"/>
        </w:rPr>
        <w:t xml:space="preserve"> nuclease free water directly onto the spin column membrane. Incubate for 1 minute at room temperature. Centrifuge for 1 minute at 8000 rpm to elute the RNA.</w:t>
      </w:r>
    </w:p>
    <w:p w14:paraId="454A4DB5" w14:textId="6601E6F8" w:rsidR="009815EF" w:rsidRPr="009815EF" w:rsidRDefault="009815EF" w:rsidP="009815E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Store </w:t>
      </w:r>
      <w:r w:rsidR="00E453E5">
        <w:rPr>
          <w:rFonts w:ascii="Times New Roman" w:hAnsi="Times New Roman" w:cs="Times New Roman"/>
        </w:rPr>
        <w:t>RNA</w:t>
      </w:r>
      <w:r w:rsidRPr="009815EF">
        <w:rPr>
          <w:rFonts w:ascii="Times New Roman" w:hAnsi="Times New Roman" w:cs="Times New Roman"/>
        </w:rPr>
        <w:t xml:space="preserve"> at -80 </w:t>
      </w:r>
      <w:r w:rsidR="00E453E5">
        <w:rPr>
          <w:rFonts w:ascii="Times New Roman" w:hAnsi="Times New Roman" w:cs="Times New Roman"/>
        </w:rPr>
        <w:t>°C or proceed to Real-time qPCR for WNV and USUV immediately</w:t>
      </w:r>
      <w:r w:rsidRPr="009815EF">
        <w:rPr>
          <w:rFonts w:ascii="Times New Roman" w:hAnsi="Times New Roman" w:cs="Times New Roman"/>
        </w:rPr>
        <w:t>.</w:t>
      </w:r>
    </w:p>
    <w:p w14:paraId="4E93FFEE" w14:textId="77777777" w:rsidR="009815EF" w:rsidRPr="009815EF" w:rsidRDefault="009815EF" w:rsidP="009815EF">
      <w:pPr>
        <w:pStyle w:val="Nadpis1"/>
        <w:jc w:val="both"/>
        <w:rPr>
          <w:rFonts w:ascii="Times New Roman" w:hAnsi="Times New Roman" w:cs="Times New Roman"/>
        </w:rPr>
      </w:pPr>
      <w:bookmarkStart w:id="1" w:name="_heading=h.s1njfph5cago" w:colFirst="0" w:colLast="0"/>
      <w:bookmarkEnd w:id="1"/>
      <w:r w:rsidRPr="009815EF">
        <w:rPr>
          <w:rFonts w:ascii="Times New Roman" w:hAnsi="Times New Roman" w:cs="Times New Roman"/>
        </w:rPr>
        <w:t xml:space="preserve">3. Real-time qPCR WNV and USUV </w:t>
      </w:r>
    </w:p>
    <w:p w14:paraId="7D99240A" w14:textId="0CFF6117" w:rsidR="00E453E5" w:rsidRDefault="009815EF" w:rsidP="009815EF">
      <w:pPr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Kit: </w:t>
      </w:r>
      <w:proofErr w:type="spellStart"/>
      <w:r w:rsidRPr="009815EF">
        <w:rPr>
          <w:rFonts w:ascii="Times New Roman" w:hAnsi="Times New Roman" w:cs="Times New Roman"/>
        </w:rPr>
        <w:t>GoTaq</w:t>
      </w:r>
      <w:proofErr w:type="spellEnd"/>
      <w:r w:rsidRPr="009815EF">
        <w:rPr>
          <w:rFonts w:ascii="Times New Roman" w:hAnsi="Times New Roman" w:cs="Times New Roman"/>
        </w:rPr>
        <w:t xml:space="preserve"> - Promega One Step Probe </w:t>
      </w:r>
      <w:r w:rsidR="00E453E5">
        <w:rPr>
          <w:rFonts w:ascii="Times New Roman" w:hAnsi="Times New Roman" w:cs="Times New Roman"/>
        </w:rPr>
        <w:t>RT</w:t>
      </w:r>
      <w:r w:rsidRPr="009815EF">
        <w:rPr>
          <w:rFonts w:ascii="Times New Roman" w:hAnsi="Times New Roman" w:cs="Times New Roman"/>
        </w:rPr>
        <w:t>-</w:t>
      </w:r>
      <w:r w:rsidR="00E453E5">
        <w:rPr>
          <w:rFonts w:ascii="Times New Roman" w:hAnsi="Times New Roman" w:cs="Times New Roman"/>
        </w:rPr>
        <w:t>q</w:t>
      </w:r>
      <w:r w:rsidRPr="009815EF">
        <w:rPr>
          <w:rFonts w:ascii="Times New Roman" w:hAnsi="Times New Roman" w:cs="Times New Roman"/>
        </w:rPr>
        <w:t xml:space="preserve">PCR kit. </w:t>
      </w:r>
    </w:p>
    <w:p w14:paraId="6675DEC1" w14:textId="429D3581" w:rsidR="009815EF" w:rsidRPr="009815EF" w:rsidRDefault="009815EF" w:rsidP="009815EF">
      <w:pPr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The master mix for WNV and USUV </w:t>
      </w:r>
      <w:r w:rsidR="00E453E5">
        <w:rPr>
          <w:rFonts w:ascii="Times New Roman" w:hAnsi="Times New Roman" w:cs="Times New Roman"/>
        </w:rPr>
        <w:t>is prepared separately for 28 wells (24 samples, negative control, positive control,</w:t>
      </w:r>
      <w:r w:rsidRPr="009815EF">
        <w:rPr>
          <w:rFonts w:ascii="Times New Roman" w:hAnsi="Times New Roman" w:cs="Times New Roman"/>
        </w:rPr>
        <w:t xml:space="preserve"> plus 2 extra samples</w:t>
      </w:r>
      <w:r>
        <w:rPr>
          <w:rFonts w:ascii="Times New Roman" w:hAnsi="Times New Roman" w:cs="Times New Roman"/>
        </w:rPr>
        <w:t>.</w:t>
      </w:r>
    </w:p>
    <w:sdt>
      <w:sdtPr>
        <w:tag w:val="goog_rdk_1"/>
        <w:id w:val="-188532050"/>
        <w:lock w:val="contentLocked"/>
      </w:sdtPr>
      <w:sdtContent>
        <w:tbl>
          <w:tblPr>
            <w:tblW w:w="5910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50"/>
            <w:gridCol w:w="1965"/>
            <w:gridCol w:w="1995"/>
          </w:tblGrid>
          <w:tr w:rsidR="009815EF" w14:paraId="4AC6D495" w14:textId="77777777" w:rsidTr="00F6513F">
            <w:trPr>
              <w:jc w:val="center"/>
            </w:trPr>
            <w:tc>
              <w:tcPr>
                <w:tcW w:w="195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52EF7CA9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Reagents</w:t>
                </w:r>
              </w:p>
            </w:tc>
            <w:tc>
              <w:tcPr>
                <w:tcW w:w="196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488E4479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X1 (μl)</w:t>
                </w:r>
              </w:p>
            </w:tc>
            <w:tc>
              <w:tcPr>
                <w:tcW w:w="199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14E5B113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X28 (per virus)</w:t>
                </w:r>
              </w:p>
            </w:tc>
          </w:tr>
          <w:tr w:rsidR="009815EF" w14:paraId="7A8BF645" w14:textId="77777777" w:rsidTr="00F6513F">
            <w:trPr>
              <w:jc w:val="center"/>
            </w:trPr>
            <w:tc>
              <w:tcPr>
                <w:tcW w:w="195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48D63830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GoTaq 2X</w:t>
                </w:r>
              </w:p>
            </w:tc>
            <w:tc>
              <w:tcPr>
                <w:tcW w:w="196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5D365E08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 xml:space="preserve">10 </w:t>
                </w:r>
              </w:p>
            </w:tc>
            <w:tc>
              <w:tcPr>
                <w:tcW w:w="199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09C23585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280</w:t>
                </w:r>
              </w:p>
            </w:tc>
          </w:tr>
          <w:tr w:rsidR="009815EF" w14:paraId="538FB326" w14:textId="77777777" w:rsidTr="00F6513F">
            <w:trPr>
              <w:jc w:val="center"/>
            </w:trPr>
            <w:tc>
              <w:tcPr>
                <w:tcW w:w="195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6673B5CB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H</w:t>
                </w:r>
                <w:r>
                  <w:rPr>
                    <w:vertAlign w:val="subscript"/>
                  </w:rPr>
                  <w:t>2</w:t>
                </w:r>
                <w:r>
                  <w:t>O</w:t>
                </w:r>
              </w:p>
            </w:tc>
            <w:tc>
              <w:tcPr>
                <w:tcW w:w="196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001208FD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1.6</w:t>
                </w:r>
              </w:p>
            </w:tc>
            <w:tc>
              <w:tcPr>
                <w:tcW w:w="199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4EEF7606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44.8</w:t>
                </w:r>
              </w:p>
            </w:tc>
          </w:tr>
          <w:tr w:rsidR="009815EF" w14:paraId="01B696BF" w14:textId="77777777" w:rsidTr="00F6513F">
            <w:trPr>
              <w:jc w:val="center"/>
            </w:trPr>
            <w:tc>
              <w:tcPr>
                <w:tcW w:w="195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4AD8A0A8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Primer forward</w:t>
                </w:r>
              </w:p>
            </w:tc>
            <w:tc>
              <w:tcPr>
                <w:tcW w:w="196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73981D6D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</w:t>
                </w:r>
              </w:p>
            </w:tc>
            <w:tc>
              <w:tcPr>
                <w:tcW w:w="199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2DADDAFB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28</w:t>
                </w:r>
              </w:p>
            </w:tc>
          </w:tr>
          <w:tr w:rsidR="009815EF" w14:paraId="6A5AE8DB" w14:textId="77777777" w:rsidTr="00F6513F">
            <w:trPr>
              <w:jc w:val="center"/>
            </w:trPr>
            <w:tc>
              <w:tcPr>
                <w:tcW w:w="195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54C1BC68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Primer reverse</w:t>
                </w:r>
              </w:p>
            </w:tc>
            <w:tc>
              <w:tcPr>
                <w:tcW w:w="196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2765C344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</w:t>
                </w:r>
              </w:p>
            </w:tc>
            <w:tc>
              <w:tcPr>
                <w:tcW w:w="199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0600DE40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28</w:t>
                </w:r>
              </w:p>
            </w:tc>
          </w:tr>
          <w:tr w:rsidR="009815EF" w14:paraId="37B556E1" w14:textId="77777777" w:rsidTr="00F6513F">
            <w:trPr>
              <w:jc w:val="center"/>
            </w:trPr>
            <w:tc>
              <w:tcPr>
                <w:tcW w:w="195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3CA40ED2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Probe</w:t>
                </w:r>
              </w:p>
            </w:tc>
            <w:tc>
              <w:tcPr>
                <w:tcW w:w="196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7CD97264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</w:t>
                </w:r>
              </w:p>
            </w:tc>
            <w:tc>
              <w:tcPr>
                <w:tcW w:w="199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3D0659F1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28</w:t>
                </w:r>
              </w:p>
            </w:tc>
          </w:tr>
          <w:tr w:rsidR="009815EF" w14:paraId="4B89AFFF" w14:textId="77777777" w:rsidTr="00F6513F">
            <w:trPr>
              <w:jc w:val="center"/>
            </w:trPr>
            <w:tc>
              <w:tcPr>
                <w:tcW w:w="195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42D2D7E5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GoScript</w:t>
                </w:r>
              </w:p>
            </w:tc>
            <w:tc>
              <w:tcPr>
                <w:tcW w:w="196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2DB14415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0.4</w:t>
                </w:r>
              </w:p>
            </w:tc>
            <w:tc>
              <w:tcPr>
                <w:tcW w:w="199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048DB5F2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11.2</w:t>
                </w:r>
              </w:p>
            </w:tc>
          </w:tr>
          <w:tr w:rsidR="009815EF" w14:paraId="6D18BAE1" w14:textId="77777777" w:rsidTr="00F6513F">
            <w:trPr>
              <w:jc w:val="center"/>
            </w:trPr>
            <w:tc>
              <w:tcPr>
                <w:tcW w:w="195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7C31B47B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Template</w:t>
                </w:r>
              </w:p>
            </w:tc>
            <w:tc>
              <w:tcPr>
                <w:tcW w:w="196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19E5D3A3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5</w:t>
                </w:r>
              </w:p>
            </w:tc>
            <w:tc>
              <w:tcPr>
                <w:tcW w:w="1995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20F4DEEC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-</w:t>
                </w:r>
              </w:p>
            </w:tc>
          </w:tr>
        </w:tbl>
      </w:sdtContent>
    </w:sdt>
    <w:p w14:paraId="39DEE724" w14:textId="77777777" w:rsidR="00E453E5" w:rsidRDefault="00E453E5" w:rsidP="009815EF">
      <w:pPr>
        <w:jc w:val="both"/>
        <w:rPr>
          <w:rFonts w:ascii="Times New Roman" w:hAnsi="Times New Roman" w:cs="Times New Roman"/>
        </w:rPr>
      </w:pPr>
    </w:p>
    <w:p w14:paraId="57AFEC3B" w14:textId="115E3109" w:rsidR="009815EF" w:rsidRPr="009815EF" w:rsidRDefault="009815EF" w:rsidP="009815EF">
      <w:pPr>
        <w:jc w:val="both"/>
        <w:rPr>
          <w:rFonts w:ascii="Times New Roman" w:hAnsi="Times New Roman" w:cs="Times New Roman"/>
          <w:highlight w:val="yellow"/>
        </w:rPr>
      </w:pPr>
      <w:r w:rsidRPr="009815EF">
        <w:rPr>
          <w:rFonts w:ascii="Times New Roman" w:hAnsi="Times New Roman" w:cs="Times New Roman"/>
        </w:rPr>
        <w:t xml:space="preserve">Cycling conditions (in </w:t>
      </w:r>
      <w:proofErr w:type="spellStart"/>
      <w:r w:rsidRPr="009815EF">
        <w:rPr>
          <w:rFonts w:ascii="Times New Roman" w:hAnsi="Times New Roman" w:cs="Times New Roman"/>
        </w:rPr>
        <w:t>Quantstudio</w:t>
      </w:r>
      <w:proofErr w:type="spellEnd"/>
      <w:r w:rsidRPr="009815EF">
        <w:rPr>
          <w:rFonts w:ascii="Times New Roman" w:hAnsi="Times New Roman" w:cs="Times New Roman"/>
        </w:rPr>
        <w:t xml:space="preserve"> 5</w:t>
      </w:r>
      <w:r w:rsidR="00E453E5">
        <w:rPr>
          <w:rFonts w:ascii="Times New Roman" w:hAnsi="Times New Roman" w:cs="Times New Roman"/>
        </w:rPr>
        <w:t xml:space="preserve">, </w:t>
      </w:r>
      <w:proofErr w:type="spellStart"/>
      <w:r w:rsidR="00E453E5">
        <w:rPr>
          <w:rFonts w:ascii="Times New Roman" w:hAnsi="Times New Roman" w:cs="Times New Roman"/>
        </w:rPr>
        <w:t>Thermo</w:t>
      </w:r>
      <w:proofErr w:type="spellEnd"/>
      <w:r w:rsidR="00E453E5">
        <w:rPr>
          <w:rFonts w:ascii="Times New Roman" w:hAnsi="Times New Roman" w:cs="Times New Roman"/>
        </w:rPr>
        <w:t xml:space="preserve"> Fisher Scientific</w:t>
      </w:r>
      <w:r w:rsidRPr="009815EF">
        <w:rPr>
          <w:rFonts w:ascii="Times New Roman" w:hAnsi="Times New Roman" w:cs="Times New Roman"/>
        </w:rPr>
        <w:t>) are as follows:</w:t>
      </w:r>
    </w:p>
    <w:sdt>
      <w:sdtPr>
        <w:tag w:val="goog_rdk_2"/>
        <w:id w:val="1773776496"/>
        <w:lock w:val="contentLocked"/>
      </w:sdtPr>
      <w:sdtContent>
        <w:tbl>
          <w:tblPr>
            <w:tblW w:w="4290" w:type="dxa"/>
            <w:tblInd w:w="234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90"/>
            <w:gridCol w:w="1980"/>
            <w:gridCol w:w="720"/>
          </w:tblGrid>
          <w:tr w:rsidR="009815EF" w14:paraId="1CEC8D40" w14:textId="77777777" w:rsidTr="00F6513F">
            <w:tc>
              <w:tcPr>
                <w:tcW w:w="159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13068A93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Time</w:t>
                </w:r>
              </w:p>
            </w:tc>
            <w:tc>
              <w:tcPr>
                <w:tcW w:w="198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7CFED588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Temperature</w:t>
                </w:r>
              </w:p>
            </w:tc>
            <w:tc>
              <w:tcPr>
                <w:tcW w:w="72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5752C215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Cycles</w:t>
                </w:r>
              </w:p>
            </w:tc>
          </w:tr>
          <w:tr w:rsidR="009815EF" w14:paraId="6320DB14" w14:textId="77777777" w:rsidTr="00F6513F">
            <w:tc>
              <w:tcPr>
                <w:tcW w:w="159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39F3A020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10 min</w:t>
                </w:r>
              </w:p>
            </w:tc>
            <w:tc>
              <w:tcPr>
                <w:tcW w:w="198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5252B73A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55°C</w:t>
                </w:r>
              </w:p>
            </w:tc>
            <w:tc>
              <w:tcPr>
                <w:tcW w:w="72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4A4C1079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</w:t>
                </w:r>
              </w:p>
            </w:tc>
          </w:tr>
          <w:tr w:rsidR="009815EF" w14:paraId="07C84365" w14:textId="77777777" w:rsidTr="00F6513F">
            <w:tc>
              <w:tcPr>
                <w:tcW w:w="159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7E818865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10 min</w:t>
                </w:r>
              </w:p>
            </w:tc>
            <w:tc>
              <w:tcPr>
                <w:tcW w:w="198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4A5A8DBE" w14:textId="77777777" w:rsidR="009815EF" w:rsidRDefault="009815EF" w:rsidP="00F6513F">
                <w:pPr>
                  <w:widowControl w:val="0"/>
                  <w:spacing w:after="0" w:line="240" w:lineRule="auto"/>
                </w:pPr>
                <w:r>
                  <w:t>95°C</w:t>
                </w:r>
              </w:p>
            </w:tc>
            <w:tc>
              <w:tcPr>
                <w:tcW w:w="72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0EFC8007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</w:t>
                </w:r>
              </w:p>
            </w:tc>
          </w:tr>
          <w:tr w:rsidR="009815EF" w14:paraId="31F87163" w14:textId="77777777" w:rsidTr="00F6513F">
            <w:trPr>
              <w:trHeight w:val="420"/>
            </w:trPr>
            <w:tc>
              <w:tcPr>
                <w:tcW w:w="159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28CE2BAC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15 s</w:t>
                </w:r>
              </w:p>
            </w:tc>
            <w:tc>
              <w:tcPr>
                <w:tcW w:w="198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086E1EE2" w14:textId="77777777" w:rsidR="009815EF" w:rsidRDefault="009815EF" w:rsidP="00F6513F">
                <w:pPr>
                  <w:widowControl w:val="0"/>
                  <w:spacing w:after="0" w:line="240" w:lineRule="auto"/>
                </w:pPr>
                <w:r>
                  <w:t>95°C</w:t>
                </w:r>
              </w:p>
            </w:tc>
            <w:tc>
              <w:tcPr>
                <w:tcW w:w="720" w:type="dxa"/>
                <w:vMerge w:val="restart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03A37CD4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45</w:t>
                </w:r>
              </w:p>
            </w:tc>
          </w:tr>
          <w:tr w:rsidR="009815EF" w14:paraId="6E10A478" w14:textId="77777777" w:rsidTr="00F6513F">
            <w:trPr>
              <w:trHeight w:val="420"/>
            </w:trPr>
            <w:tc>
              <w:tcPr>
                <w:tcW w:w="159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2322A86D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30 s</w:t>
                </w:r>
              </w:p>
            </w:tc>
            <w:tc>
              <w:tcPr>
                <w:tcW w:w="1980" w:type="dxa"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03A41FB0" w14:textId="77777777" w:rsidR="009815EF" w:rsidRDefault="009815EF" w:rsidP="00F6513F">
                <w:pPr>
                  <w:widowControl w:val="0"/>
                  <w:spacing w:after="0" w:line="240" w:lineRule="auto"/>
                </w:pPr>
                <w:r>
                  <w:t>60°C</w:t>
                </w:r>
              </w:p>
            </w:tc>
            <w:tc>
              <w:tcPr>
                <w:tcW w:w="720" w:type="dxa"/>
                <w:vMerge/>
                <w:tcMar>
                  <w:top w:w="28" w:type="dxa"/>
                  <w:left w:w="28" w:type="dxa"/>
                  <w:bottom w:w="28" w:type="dxa"/>
                  <w:right w:w="28" w:type="dxa"/>
                </w:tcMar>
              </w:tcPr>
              <w:p w14:paraId="4A605E5B" w14:textId="77777777" w:rsidR="009815EF" w:rsidRDefault="009815EF" w:rsidP="00F6513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</w:sdtContent>
    </w:sdt>
    <w:p w14:paraId="377C4942" w14:textId="77777777" w:rsidR="00E453E5" w:rsidRDefault="00E453E5" w:rsidP="009815EF">
      <w:pPr>
        <w:jc w:val="both"/>
        <w:rPr>
          <w:rFonts w:ascii="Times New Roman" w:hAnsi="Times New Roman" w:cs="Times New Roman"/>
        </w:rPr>
      </w:pPr>
    </w:p>
    <w:p w14:paraId="0F828084" w14:textId="3A966A64" w:rsidR="009815EF" w:rsidRPr="009815EF" w:rsidRDefault="009815EF" w:rsidP="009815EF">
      <w:pPr>
        <w:jc w:val="both"/>
        <w:rPr>
          <w:rFonts w:ascii="Times New Roman" w:hAnsi="Times New Roman" w:cs="Times New Roman"/>
        </w:rPr>
      </w:pPr>
      <w:r w:rsidRPr="009815EF">
        <w:rPr>
          <w:rFonts w:ascii="Times New Roman" w:hAnsi="Times New Roman" w:cs="Times New Roman"/>
        </w:rPr>
        <w:t xml:space="preserve">Channels should be set as: FAM for signal acquisition and TAMRA for quencher option in </w:t>
      </w: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QuantStudio</w:t>
      </w:r>
      <w:proofErr w:type="spellEnd"/>
      <w:r w:rsidRPr="009815EF">
        <w:rPr>
          <w:rFonts w:ascii="Times New Roman" w:hAnsi="Times New Roman" w:cs="Times New Roman"/>
        </w:rPr>
        <w:t xml:space="preserve"> 5 software.</w:t>
      </w:r>
    </w:p>
    <w:p w14:paraId="178DE2A7" w14:textId="168E740D" w:rsidR="009815EF" w:rsidRPr="001E1BDD" w:rsidRDefault="009815EF" w:rsidP="009815EF">
      <w:pPr>
        <w:pStyle w:val="Nadpis1"/>
        <w:numPr>
          <w:ilvl w:val="0"/>
          <w:numId w:val="1"/>
        </w:numPr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>DNA extraction</w:t>
      </w:r>
    </w:p>
    <w:p w14:paraId="1C88F13E" w14:textId="01323C57" w:rsidR="009815EF" w:rsidRPr="001E1BDD" w:rsidRDefault="009815EF" w:rsidP="009815EF">
      <w:pPr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 xml:space="preserve">Kit: </w:t>
      </w:r>
      <w:proofErr w:type="spellStart"/>
      <w:r w:rsidRPr="001E1BDD">
        <w:rPr>
          <w:rFonts w:ascii="Times New Roman" w:hAnsi="Times New Roman" w:cs="Times New Roman"/>
        </w:rPr>
        <w:t>DNeasy</w:t>
      </w:r>
      <w:proofErr w:type="spellEnd"/>
      <w:r w:rsidRPr="001E1BDD">
        <w:rPr>
          <w:rFonts w:ascii="Times New Roman" w:hAnsi="Times New Roman" w:cs="Times New Roman"/>
        </w:rPr>
        <w:t xml:space="preserve"> Blood &amp; Tissue</w:t>
      </w:r>
      <w:r w:rsidR="00E453E5">
        <w:rPr>
          <w:rFonts w:ascii="Times New Roman" w:hAnsi="Times New Roman" w:cs="Times New Roman"/>
        </w:rPr>
        <w:t xml:space="preserve"> DNA kit</w:t>
      </w:r>
      <w:r w:rsidRPr="001E1BDD">
        <w:rPr>
          <w:rFonts w:ascii="Times New Roman" w:hAnsi="Times New Roman" w:cs="Times New Roman"/>
        </w:rPr>
        <w:t xml:space="preserve"> (Q</w:t>
      </w:r>
      <w:r w:rsidR="00E453E5">
        <w:rPr>
          <w:rFonts w:ascii="Times New Roman" w:hAnsi="Times New Roman" w:cs="Times New Roman"/>
        </w:rPr>
        <w:t>ia</w:t>
      </w:r>
      <w:r w:rsidRPr="001E1BDD">
        <w:rPr>
          <w:rFonts w:ascii="Times New Roman" w:hAnsi="Times New Roman" w:cs="Times New Roman"/>
        </w:rPr>
        <w:t>gen)</w:t>
      </w:r>
    </w:p>
    <w:p w14:paraId="21F2DE3D" w14:textId="77777777" w:rsidR="009815EF" w:rsidRPr="001E1BDD" w:rsidRDefault="009815EF" w:rsidP="009815EF">
      <w:pPr>
        <w:rPr>
          <w:rFonts w:ascii="Times New Roman" w:hAnsi="Times New Roman" w:cs="Times New Roman"/>
        </w:rPr>
      </w:pPr>
      <w:bookmarkStart w:id="2" w:name="_heading=h.5ezxm24lf5er" w:colFirst="0" w:colLast="0"/>
      <w:bookmarkEnd w:id="2"/>
      <w:r w:rsidRPr="001E1BDD">
        <w:rPr>
          <w:rFonts w:ascii="Times New Roman" w:hAnsi="Times New Roman" w:cs="Times New Roman"/>
        </w:rPr>
        <w:t xml:space="preserve">1. Thaw tubes nr. 1 - aliquots for DNA extraction at RT. </w:t>
      </w:r>
    </w:p>
    <w:p w14:paraId="7D449097" w14:textId="77777777" w:rsidR="009815EF" w:rsidRPr="001E1BDD" w:rsidRDefault="009815EF" w:rsidP="009815EF">
      <w:pPr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 xml:space="preserve">2. Add 180 </w:t>
      </w:r>
      <w:proofErr w:type="spellStart"/>
      <w:r w:rsidRPr="001E1BDD">
        <w:rPr>
          <w:rFonts w:ascii="Times New Roman" w:hAnsi="Times New Roman" w:cs="Times New Roman"/>
        </w:rPr>
        <w:t>μl</w:t>
      </w:r>
      <w:proofErr w:type="spellEnd"/>
      <w:r w:rsidRPr="001E1BDD">
        <w:rPr>
          <w:rFonts w:ascii="Times New Roman" w:hAnsi="Times New Roman" w:cs="Times New Roman"/>
        </w:rPr>
        <w:t xml:space="preserve"> of ATL buffer and 20 </w:t>
      </w:r>
      <w:proofErr w:type="spellStart"/>
      <w:r w:rsidRPr="001E1BDD">
        <w:rPr>
          <w:rFonts w:ascii="Times New Roman" w:hAnsi="Times New Roman" w:cs="Times New Roman"/>
        </w:rPr>
        <w:t>μl</w:t>
      </w:r>
      <w:proofErr w:type="spellEnd"/>
      <w:r w:rsidRPr="001E1BDD">
        <w:rPr>
          <w:rFonts w:ascii="Times New Roman" w:hAnsi="Times New Roman" w:cs="Times New Roman"/>
        </w:rPr>
        <w:t xml:space="preserve"> of Proteinase K into each tube (can be premixed in falcon tubes and aliquoted into each tube). Vortex for 5-10s.</w:t>
      </w:r>
    </w:p>
    <w:p w14:paraId="4A6BF2AB" w14:textId="77777777" w:rsidR="009815EF" w:rsidRPr="001E1BDD" w:rsidRDefault="009815EF" w:rsidP="009815EF">
      <w:pPr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>3. Incubate at 56 C, for 2 h.</w:t>
      </w:r>
    </w:p>
    <w:p w14:paraId="2A496B74" w14:textId="77777777" w:rsidR="009815EF" w:rsidRPr="001E1BDD" w:rsidRDefault="009815EF" w:rsidP="009815EF">
      <w:pPr>
        <w:spacing w:after="120"/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>4. Spin down</w:t>
      </w:r>
    </w:p>
    <w:p w14:paraId="5DAC191B" w14:textId="77777777" w:rsidR="009815EF" w:rsidRPr="001E1BDD" w:rsidRDefault="009815EF" w:rsidP="009815EF">
      <w:pPr>
        <w:spacing w:after="120"/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lastRenderedPageBreak/>
        <w:t>5. Mix 5.2 ml of Buffer AL and 5.2 ml of ethanol (96-100%) (recommended for multiple samples, in this case enough for 26).</w:t>
      </w:r>
    </w:p>
    <w:p w14:paraId="3545B3AF" w14:textId="21A265CA" w:rsidR="009815EF" w:rsidRPr="001E1BDD" w:rsidRDefault="009815EF" w:rsidP="009815EF">
      <w:pPr>
        <w:spacing w:after="120"/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>6. Add 400 µl of Buffer AL-Ethanol solution per sample. Vortex immediately.</w:t>
      </w:r>
      <w:r w:rsidR="00F75F87">
        <w:rPr>
          <w:rFonts w:ascii="Times New Roman" w:hAnsi="Times New Roman" w:cs="Times New Roman"/>
        </w:rPr>
        <w:t xml:space="preserve"> </w:t>
      </w:r>
      <w:r w:rsidRPr="001E1BDD">
        <w:rPr>
          <w:rFonts w:ascii="Times New Roman" w:hAnsi="Times New Roman" w:cs="Times New Roman"/>
        </w:rPr>
        <w:t>Spin down</w:t>
      </w:r>
    </w:p>
    <w:p w14:paraId="4E0B056F" w14:textId="03F99F99" w:rsidR="009815EF" w:rsidRPr="001E1BDD" w:rsidRDefault="009815EF" w:rsidP="009815EF">
      <w:pPr>
        <w:spacing w:after="120"/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 xml:space="preserve">7. Pipette mixture </w:t>
      </w:r>
      <w:r w:rsidR="00F75F87">
        <w:rPr>
          <w:rFonts w:ascii="Times New Roman" w:hAnsi="Times New Roman" w:cs="Times New Roman"/>
        </w:rPr>
        <w:t>i</w:t>
      </w:r>
      <w:r w:rsidRPr="001E1BDD">
        <w:rPr>
          <w:rFonts w:ascii="Times New Roman" w:hAnsi="Times New Roman" w:cs="Times New Roman"/>
        </w:rPr>
        <w:t xml:space="preserve">nto </w:t>
      </w:r>
      <w:proofErr w:type="spellStart"/>
      <w:r w:rsidRPr="001E1BDD">
        <w:rPr>
          <w:rFonts w:ascii="Times New Roman" w:hAnsi="Times New Roman" w:cs="Times New Roman"/>
        </w:rPr>
        <w:t>DNeasy</w:t>
      </w:r>
      <w:proofErr w:type="spellEnd"/>
      <w:r w:rsidRPr="001E1BDD">
        <w:rPr>
          <w:rFonts w:ascii="Times New Roman" w:hAnsi="Times New Roman" w:cs="Times New Roman"/>
        </w:rPr>
        <w:t xml:space="preserve"> Mini spin columns in 2 ml collection tubes (provided). Centrifuge 1 min (8000 rpm). Discard flow-through and collection tubes.</w:t>
      </w:r>
    </w:p>
    <w:p w14:paraId="17DC4A65" w14:textId="77777777" w:rsidR="009815EF" w:rsidRPr="001E1BDD" w:rsidRDefault="009815EF" w:rsidP="009815EF">
      <w:pPr>
        <w:spacing w:after="120"/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>8. Place columns into new collection tubes. Add 500 µl Buffer AW1 per column. Centrifuge 1 min (8000 rpm). Discard flow-through and collection tube.</w:t>
      </w:r>
    </w:p>
    <w:p w14:paraId="791EBAB6" w14:textId="77777777" w:rsidR="009815EF" w:rsidRPr="001E1BDD" w:rsidRDefault="009815EF" w:rsidP="009815EF">
      <w:pPr>
        <w:spacing w:after="120"/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>9. Place columns into new collection tubes. Add 500 µl Buffer AW2 per column. Centrifuge 3 min (14,000 rpm). Discard flow-through and tubes.</w:t>
      </w:r>
    </w:p>
    <w:p w14:paraId="2AEDD6E6" w14:textId="77777777" w:rsidR="009815EF" w:rsidRPr="001E1BDD" w:rsidRDefault="009815EF" w:rsidP="009815EF">
      <w:pPr>
        <w:spacing w:after="120"/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>10. Place the column into a clean 1.5 ml Eppendorf. Add 100 µl nuclease free water directly onto the membrane.</w:t>
      </w:r>
    </w:p>
    <w:p w14:paraId="0159F5EC" w14:textId="77777777" w:rsidR="009815EF" w:rsidRPr="001E1BDD" w:rsidRDefault="009815EF" w:rsidP="009815EF">
      <w:pPr>
        <w:spacing w:after="120"/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>11. Incubate 1 min at room temperature.</w:t>
      </w:r>
    </w:p>
    <w:p w14:paraId="5584636F" w14:textId="1A6C5214" w:rsidR="001E1BDD" w:rsidRPr="00F75F87" w:rsidRDefault="009815EF" w:rsidP="001E1BDD">
      <w:pPr>
        <w:spacing w:after="120"/>
        <w:rPr>
          <w:rFonts w:ascii="Times New Roman" w:hAnsi="Times New Roman" w:cs="Times New Roman"/>
        </w:rPr>
      </w:pPr>
      <w:r w:rsidRPr="001E1BDD">
        <w:rPr>
          <w:rFonts w:ascii="Times New Roman" w:hAnsi="Times New Roman" w:cs="Times New Roman"/>
        </w:rPr>
        <w:t>12. Centrifuge 1 min (8000 rpm). Store Eppendorf and respective flow-through at -20°</w:t>
      </w:r>
      <w:proofErr w:type="gramStart"/>
      <w:r w:rsidRPr="001E1BDD">
        <w:rPr>
          <w:rFonts w:ascii="Times New Roman" w:hAnsi="Times New Roman" w:cs="Times New Roman"/>
        </w:rPr>
        <w:t>C, or</w:t>
      </w:r>
      <w:proofErr w:type="gramEnd"/>
      <w:r w:rsidRPr="001E1BDD">
        <w:rPr>
          <w:rFonts w:ascii="Times New Roman" w:hAnsi="Times New Roman" w:cs="Times New Roman"/>
        </w:rPr>
        <w:t xml:space="preserve"> start with PCR immediately.</w:t>
      </w:r>
      <w:bookmarkStart w:id="3" w:name="_heading=h.7fakb3gf4zvh" w:colFirst="0" w:colLast="0"/>
      <w:bookmarkEnd w:id="3"/>
    </w:p>
    <w:p w14:paraId="62BE9159" w14:textId="7322E84B" w:rsidR="009815EF" w:rsidRPr="001E1BDD" w:rsidRDefault="009815EF" w:rsidP="001E1BDD">
      <w:pPr>
        <w:pStyle w:val="Nadpis1"/>
        <w:numPr>
          <w:ilvl w:val="0"/>
          <w:numId w:val="1"/>
        </w:numPr>
      </w:pPr>
      <w:r w:rsidRPr="001E1BDD">
        <w:t>Insecticide Resistance – VGSC (1014F)/</w:t>
      </w:r>
      <w:proofErr w:type="spellStart"/>
      <w:r w:rsidRPr="001E1BDD">
        <w:t>kdr</w:t>
      </w:r>
      <w:proofErr w:type="spellEnd"/>
    </w:p>
    <w:p w14:paraId="43DAF73F" w14:textId="77777777" w:rsidR="009815EF" w:rsidRPr="00F75F87" w:rsidRDefault="009815EF" w:rsidP="001E1BD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75F87">
        <w:rPr>
          <w:rFonts w:ascii="Times New Roman" w:eastAsia="Times New Roman" w:hAnsi="Times New Roman" w:cs="Times New Roman"/>
          <w:color w:val="000000"/>
          <w:lang w:val="en-GB"/>
        </w:rPr>
        <w:t>Allele-Specific PCR for Pyrethroid Resistance in Culex pipiens</w:t>
      </w:r>
    </w:p>
    <w:p w14:paraId="424C05A7" w14:textId="77777777" w:rsidR="009815EF" w:rsidRPr="00F75F87" w:rsidRDefault="009815EF" w:rsidP="00F75F87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F75F87">
        <w:rPr>
          <w:rFonts w:ascii="Times New Roman" w:hAnsi="Times New Roman" w:cs="Times New Roman"/>
          <w:b/>
          <w:bCs/>
          <w:lang w:val="en-GB"/>
        </w:rPr>
        <w:t>Target Gene</w:t>
      </w:r>
    </w:p>
    <w:p w14:paraId="7981A25E" w14:textId="77777777" w:rsidR="009815EF" w:rsidRPr="00F75F87" w:rsidRDefault="009815EF" w:rsidP="001E1BD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75F87">
        <w:rPr>
          <w:rFonts w:ascii="Times New Roman" w:eastAsia="Times New Roman" w:hAnsi="Times New Roman" w:cs="Times New Roman"/>
          <w:color w:val="000000"/>
          <w:lang w:val="en-GB"/>
        </w:rPr>
        <w:t>The voltage-sensitive sodium channel gene (</w:t>
      </w:r>
      <w:proofErr w:type="spellStart"/>
      <w:r w:rsidRPr="00F75F87">
        <w:rPr>
          <w:rFonts w:ascii="Times New Roman" w:eastAsia="Times New Roman" w:hAnsi="Times New Roman" w:cs="Times New Roman"/>
          <w:color w:val="000000"/>
          <w:lang w:val="en-GB"/>
        </w:rPr>
        <w:t>vssc</w:t>
      </w:r>
      <w:proofErr w:type="spellEnd"/>
      <w:r w:rsidRPr="00F75F87">
        <w:rPr>
          <w:rFonts w:ascii="Times New Roman" w:eastAsia="Times New Roman" w:hAnsi="Times New Roman" w:cs="Times New Roman"/>
          <w:color w:val="000000"/>
          <w:lang w:val="en-GB"/>
        </w:rPr>
        <w:t>) mutation L1014F is associated with pyrethroid resistance. Two separate PCR reactions are performed to detect susceptible and resistant alleles.</w:t>
      </w:r>
    </w:p>
    <w:p w14:paraId="7D3EF405" w14:textId="77777777" w:rsidR="009815EF" w:rsidRPr="003F638D" w:rsidRDefault="009815EF" w:rsidP="00F75F87">
      <w:pPr>
        <w:spacing w:after="0"/>
        <w:rPr>
          <w:b/>
          <w:bCs/>
          <w:sz w:val="36"/>
          <w:szCs w:val="36"/>
          <w:lang w:val="en-GB"/>
        </w:rPr>
      </w:pPr>
      <w:proofErr w:type="spellStart"/>
      <w:r w:rsidRPr="00F75F87">
        <w:rPr>
          <w:b/>
          <w:bCs/>
          <w:lang w:val="sk-SK"/>
        </w:rPr>
        <w:t>P</w:t>
      </w:r>
      <w:proofErr w:type="spellEnd"/>
      <w:r w:rsidRPr="003F638D">
        <w:rPr>
          <w:b/>
          <w:bCs/>
          <w:lang w:val="en-GB"/>
        </w:rPr>
        <w:t>rimers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3689"/>
        <w:gridCol w:w="2118"/>
      </w:tblGrid>
      <w:tr w:rsidR="009815EF" w:rsidRPr="003F638D" w14:paraId="0EBD4105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245807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Primer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51FA41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Sequence (5′–3′)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FA773D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Direction</w:t>
            </w:r>
          </w:p>
        </w:tc>
      </w:tr>
      <w:tr w:rsidR="009815EF" w:rsidRPr="003F638D" w14:paraId="2FF8DC2F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7418D6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Cgd1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E9902D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GTGGAACTTCACCGACTTC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4CDE4C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Forward</w:t>
            </w:r>
          </w:p>
        </w:tc>
      </w:tr>
      <w:tr w:rsidR="009815EF" w:rsidRPr="003F638D" w14:paraId="5AF7A9CA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23B0FE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Cgd2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49E9C5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GCAAGGCTAAGAAAAGGTTAAG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9A212D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Reverse (common)</w:t>
            </w:r>
          </w:p>
        </w:tc>
      </w:tr>
      <w:tr w:rsidR="009815EF" w:rsidRPr="003F638D" w14:paraId="5E42C55C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39A08B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Cgd3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D0DF7E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CCACCGTAGTGATAGGAAATTTA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1ACD4C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Reverse (susceptible)</w:t>
            </w:r>
          </w:p>
        </w:tc>
      </w:tr>
      <w:tr w:rsidR="009815EF" w:rsidRPr="003F638D" w14:paraId="631AF203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9A31B7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Cgd4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720469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CCACCGTAGTGATAGGAAATTTT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1FFC33" w14:textId="77777777" w:rsidR="009815EF" w:rsidRPr="003F638D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F638D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Reverse (resistant)</w:t>
            </w:r>
          </w:p>
        </w:tc>
      </w:tr>
    </w:tbl>
    <w:p w14:paraId="1BC353DB" w14:textId="77777777" w:rsidR="009815EF" w:rsidRPr="00257AD3" w:rsidRDefault="009815EF" w:rsidP="003F638D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257AD3">
        <w:rPr>
          <w:rFonts w:ascii="Times New Roman" w:hAnsi="Times New Roman" w:cs="Times New Roman"/>
          <w:b/>
          <w:bCs/>
          <w:lang w:val="en-GB"/>
        </w:rPr>
        <w:t>PCR Reaction – Susceptible Allele Detection</w:t>
      </w:r>
    </w:p>
    <w:p w14:paraId="2F74A837" w14:textId="77777777" w:rsidR="009815EF" w:rsidRPr="00257AD3" w:rsidRDefault="009815EF" w:rsidP="003F63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57AD3">
        <w:rPr>
          <w:rFonts w:ascii="Times New Roman" w:hAnsi="Times New Roman" w:cs="Times New Roman"/>
          <w:color w:val="000000"/>
          <w:lang w:val="en-GB"/>
        </w:rPr>
        <w:t>Primers: Cgd1 + Cgd2 + Cgd3</w:t>
      </w:r>
    </w:p>
    <w:p w14:paraId="29660D8A" w14:textId="77777777" w:rsidR="009815EF" w:rsidRPr="00257AD3" w:rsidRDefault="009815EF" w:rsidP="003F638D">
      <w:pPr>
        <w:rPr>
          <w:rFonts w:ascii="Times New Roman" w:hAnsi="Times New Roman" w:cs="Times New Roman"/>
          <w:b/>
          <w:bCs/>
          <w:sz w:val="27"/>
          <w:szCs w:val="27"/>
          <w:lang w:val="en-GB"/>
        </w:rPr>
      </w:pPr>
      <w:r w:rsidRPr="00257AD3">
        <w:rPr>
          <w:rFonts w:ascii="Times New Roman" w:hAnsi="Times New Roman" w:cs="Times New Roman"/>
          <w:b/>
          <w:bCs/>
          <w:lang w:val="en-GB"/>
        </w:rPr>
        <w:t>Master Mix (per reaction):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3"/>
        <w:gridCol w:w="1329"/>
      </w:tblGrid>
      <w:tr w:rsidR="009815EF" w:rsidRPr="00257AD3" w14:paraId="5B61793A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222C84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Component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12A56F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Volume (µl)</w:t>
            </w:r>
          </w:p>
        </w:tc>
      </w:tr>
      <w:tr w:rsidR="009815EF" w:rsidRPr="00257AD3" w14:paraId="40F99E11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74811C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DreamTaq</w:t>
            </w:r>
            <w:proofErr w:type="spellEnd"/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™ Hot Start Green PCR Master Mix (K9022)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89DD40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12.5</w:t>
            </w:r>
          </w:p>
        </w:tc>
      </w:tr>
      <w:tr w:rsidR="009815EF" w:rsidRPr="00257AD3" w14:paraId="57E7AA37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31C665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Nuclease-free water (H₂O)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94F0D3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4.5</w:t>
            </w:r>
          </w:p>
        </w:tc>
      </w:tr>
      <w:tr w:rsidR="009815EF" w:rsidRPr="00257AD3" w14:paraId="1D0B2ABA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79D878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Primer Cgd1 (10 µM)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726149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1.0</w:t>
            </w:r>
          </w:p>
        </w:tc>
      </w:tr>
      <w:tr w:rsidR="009815EF" w:rsidRPr="00257AD3" w14:paraId="68F289FE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72E920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Primer Cgd2 (10 µM)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665C5F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1.0</w:t>
            </w:r>
          </w:p>
        </w:tc>
      </w:tr>
      <w:tr w:rsidR="009815EF" w:rsidRPr="00257AD3" w14:paraId="51560C0A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A4BB2D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Primer Cgd3 (10 µM)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AD8863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1.0</w:t>
            </w:r>
          </w:p>
        </w:tc>
      </w:tr>
      <w:tr w:rsidR="009815EF" w:rsidRPr="00257AD3" w14:paraId="707172C9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18BFCF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Total Volume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8362C8" w14:textId="77777777" w:rsidR="009815EF" w:rsidRPr="00257AD3" w:rsidRDefault="009815EF" w:rsidP="003F638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hAnsi="Times New Roman" w:cs="Times New Roman"/>
                <w:color w:val="000000"/>
                <w:lang w:val="en-GB"/>
              </w:rPr>
              <w:t>20.0</w:t>
            </w:r>
          </w:p>
        </w:tc>
      </w:tr>
      <w:tr w:rsidR="009815EF" w:rsidRPr="00257AD3" w14:paraId="1AE4A2DB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4D8AF2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lastRenderedPageBreak/>
              <w:t>+ DNA Template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D83E8D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5.0</w:t>
            </w:r>
          </w:p>
        </w:tc>
      </w:tr>
    </w:tbl>
    <w:p w14:paraId="50487A4F" w14:textId="77777777" w:rsidR="009815EF" w:rsidRPr="00257AD3" w:rsidRDefault="009815EF" w:rsidP="003F638D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257AD3">
        <w:rPr>
          <w:rFonts w:ascii="Times New Roman" w:hAnsi="Times New Roman" w:cs="Times New Roman"/>
          <w:b/>
          <w:bCs/>
          <w:lang w:val="en-GB"/>
        </w:rPr>
        <w:t>PCR Reaction – Resistant Allele Detection</w:t>
      </w:r>
    </w:p>
    <w:p w14:paraId="0788FEDF" w14:textId="77777777" w:rsidR="009815EF" w:rsidRPr="00257AD3" w:rsidRDefault="009815EF" w:rsidP="001E1BD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57AD3">
        <w:rPr>
          <w:rFonts w:ascii="Times New Roman" w:eastAsia="Times New Roman" w:hAnsi="Times New Roman" w:cs="Times New Roman"/>
          <w:color w:val="000000"/>
          <w:lang w:val="en-GB"/>
        </w:rPr>
        <w:t>Primers: Cgd1 + Cgd2 + Cgd4</w:t>
      </w:r>
    </w:p>
    <w:p w14:paraId="2DA66025" w14:textId="77777777" w:rsidR="009815EF" w:rsidRPr="00257AD3" w:rsidRDefault="009815EF" w:rsidP="001E1BDD">
      <w:pPr>
        <w:spacing w:before="20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GB"/>
        </w:rPr>
      </w:pPr>
      <w:r w:rsidRPr="00257AD3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Master Mix (per reaction):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3"/>
        <w:gridCol w:w="1329"/>
      </w:tblGrid>
      <w:tr w:rsidR="009815EF" w:rsidRPr="00257AD3" w14:paraId="28ABAE48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C32895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Component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F8BE5B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Volume (µl)</w:t>
            </w:r>
          </w:p>
        </w:tc>
      </w:tr>
      <w:tr w:rsidR="009815EF" w:rsidRPr="00257AD3" w14:paraId="1D82B347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49D87F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DreamTaq</w:t>
            </w:r>
            <w:proofErr w:type="spellEnd"/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™ Hot Start Green PCR Master Mix (K9022)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035FE4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12.5</w:t>
            </w:r>
          </w:p>
        </w:tc>
      </w:tr>
      <w:tr w:rsidR="009815EF" w:rsidRPr="00257AD3" w14:paraId="276D39D8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24719A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Nuclease-free water (H₂O)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26ED60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4.5</w:t>
            </w:r>
          </w:p>
        </w:tc>
      </w:tr>
      <w:tr w:rsidR="009815EF" w:rsidRPr="00257AD3" w14:paraId="753754BE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50CF43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Primer Cgd1 (10 µM)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2C153B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1.0</w:t>
            </w:r>
          </w:p>
        </w:tc>
      </w:tr>
      <w:tr w:rsidR="009815EF" w:rsidRPr="00257AD3" w14:paraId="5D13BD87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BAF4D5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Primer Cgd2 (10 µM)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4F7A4E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1.0</w:t>
            </w:r>
          </w:p>
        </w:tc>
      </w:tr>
      <w:tr w:rsidR="009815EF" w:rsidRPr="00257AD3" w14:paraId="7BBE8D8B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5AD0EA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Primer Cgd4 (10 µM)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0D77EE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1.0</w:t>
            </w:r>
          </w:p>
        </w:tc>
      </w:tr>
      <w:tr w:rsidR="009815EF" w:rsidRPr="00257AD3" w14:paraId="00E7D936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491484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Total Volume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A4F216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20.0</w:t>
            </w:r>
          </w:p>
        </w:tc>
      </w:tr>
      <w:tr w:rsidR="009815EF" w:rsidRPr="00257AD3" w14:paraId="4B529A68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84AE54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+ DNA Template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20B1D2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5.0</w:t>
            </w:r>
          </w:p>
        </w:tc>
      </w:tr>
    </w:tbl>
    <w:p w14:paraId="3AFA6ECF" w14:textId="77777777" w:rsidR="009815EF" w:rsidRPr="00257AD3" w:rsidRDefault="009815EF" w:rsidP="001E1BDD">
      <w:pPr>
        <w:spacing w:before="200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257AD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Thermal Cycler Conditions (Both Reactions)</w:t>
      </w:r>
    </w:p>
    <w:p w14:paraId="3479CBAC" w14:textId="77777777" w:rsidR="009815EF" w:rsidRPr="00257AD3" w:rsidRDefault="009815EF" w:rsidP="001E1BD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57AD3">
        <w:rPr>
          <w:rFonts w:ascii="Times New Roman" w:eastAsia="Times New Roman" w:hAnsi="Times New Roman" w:cs="Times New Roman"/>
          <w:color w:val="000000"/>
          <w:lang w:val="en-GB"/>
        </w:rPr>
        <w:t>Initial Denaturation:     95 °C for 3 min</w:t>
      </w:r>
      <w:r w:rsidRPr="00257AD3">
        <w:rPr>
          <w:rFonts w:ascii="Times New Roman" w:eastAsia="Times New Roman" w:hAnsi="Times New Roman" w:cs="Times New Roman"/>
          <w:color w:val="000000"/>
          <w:lang w:val="en-GB"/>
        </w:rPr>
        <w:br/>
        <w:t>Denaturation:             95 °C for 30 s</w:t>
      </w:r>
      <w:r w:rsidRPr="00257AD3">
        <w:rPr>
          <w:rFonts w:ascii="Times New Roman" w:eastAsia="Times New Roman" w:hAnsi="Times New Roman" w:cs="Times New Roman"/>
          <w:color w:val="000000"/>
          <w:lang w:val="en-GB"/>
        </w:rPr>
        <w:br/>
        <w:t>Annealing:                52 °C for 30 s</w:t>
      </w:r>
      <w:r w:rsidRPr="00257AD3">
        <w:rPr>
          <w:rFonts w:ascii="Times New Roman" w:eastAsia="Times New Roman" w:hAnsi="Times New Roman" w:cs="Times New Roman"/>
          <w:color w:val="000000"/>
          <w:lang w:val="en-GB"/>
        </w:rPr>
        <w:br/>
        <w:t>Extension:                72 °C for 1 min</w:t>
      </w:r>
      <w:r w:rsidRPr="00257AD3">
        <w:rPr>
          <w:rFonts w:ascii="Times New Roman" w:eastAsia="Times New Roman" w:hAnsi="Times New Roman" w:cs="Times New Roman"/>
          <w:color w:val="000000"/>
          <w:lang w:val="en-GB"/>
        </w:rPr>
        <w:br/>
        <w:t>Cycles:                   Repeat above 3 steps × 40 cycles</w:t>
      </w:r>
      <w:r w:rsidRPr="00257AD3">
        <w:rPr>
          <w:rFonts w:ascii="Times New Roman" w:eastAsia="Times New Roman" w:hAnsi="Times New Roman" w:cs="Times New Roman"/>
          <w:color w:val="000000"/>
          <w:lang w:val="en-GB"/>
        </w:rPr>
        <w:br/>
        <w:t>Final Extension:          72 °C for 10 min</w:t>
      </w:r>
      <w:r w:rsidRPr="00257AD3">
        <w:rPr>
          <w:rFonts w:ascii="Times New Roman" w:eastAsia="Times New Roman" w:hAnsi="Times New Roman" w:cs="Times New Roman"/>
          <w:color w:val="000000"/>
          <w:lang w:val="en-GB"/>
        </w:rPr>
        <w:br/>
        <w:t>Hold:                     4 °C indefinitely</w:t>
      </w:r>
    </w:p>
    <w:p w14:paraId="3F876279" w14:textId="77777777" w:rsidR="009815EF" w:rsidRPr="00257AD3" w:rsidRDefault="009815EF" w:rsidP="001E1BDD">
      <w:pPr>
        <w:spacing w:before="200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/>
        </w:rPr>
      </w:pPr>
      <w:r w:rsidRPr="00257AD3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Result Interpretation (Gel Electrophoresis)</w:t>
      </w:r>
    </w:p>
    <w:p w14:paraId="47D97F64" w14:textId="77777777" w:rsidR="009815EF" w:rsidRPr="00257AD3" w:rsidRDefault="009815EF" w:rsidP="001E1BD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57AD3">
        <w:rPr>
          <w:rFonts w:ascii="Times New Roman" w:eastAsia="Times New Roman" w:hAnsi="Times New Roman" w:cs="Times New Roman"/>
          <w:color w:val="000000"/>
          <w:lang w:val="en-GB"/>
        </w:rPr>
        <w:t>Use 100 bp DNA ladder (e.g., Promega). Visualize PCR products to determine genotype: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714"/>
        <w:gridCol w:w="2445"/>
        <w:gridCol w:w="2056"/>
      </w:tblGrid>
      <w:tr w:rsidR="009815EF" w:rsidRPr="00257AD3" w14:paraId="1592219F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90B72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Genotype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3918BD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Band in Susceptible Reaction (Cgd3)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76DC1B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Band in Resistant Reaction (Cgd4)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E6E2A8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Interpretation</w:t>
            </w:r>
          </w:p>
        </w:tc>
      </w:tr>
      <w:tr w:rsidR="009815EF" w:rsidRPr="00257AD3" w14:paraId="7058C484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209B64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SS (wild type)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621DF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354–383 bp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7E39FC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–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834772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Homozygous susceptible</w:t>
            </w:r>
          </w:p>
        </w:tc>
      </w:tr>
      <w:tr w:rsidR="009815EF" w:rsidRPr="00257AD3" w14:paraId="637C3D90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77EF92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SR (heterozygote)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2E7201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354–383 bp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7285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354–383 bp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AE3036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Heterozygote</w:t>
            </w:r>
          </w:p>
        </w:tc>
      </w:tr>
      <w:tr w:rsidR="009815EF" w:rsidRPr="00257AD3" w14:paraId="4A45CA02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52B520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RR (mutant)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FB511B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–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6379C3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354–383 bp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42F88B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Homozygous resistant</w:t>
            </w:r>
          </w:p>
        </w:tc>
      </w:tr>
      <w:tr w:rsidR="009815EF" w:rsidRPr="00257AD3" w14:paraId="3A323CC4" w14:textId="77777777" w:rsidTr="00F6513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637C93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Control band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AF090A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481–510 bp (optional internal control)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FAA55D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481–510 bp (if used)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A6CDCF" w14:textId="77777777" w:rsidR="009815EF" w:rsidRPr="00257AD3" w:rsidRDefault="009815EF" w:rsidP="001E1BDD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57AD3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Confirms amplification</w:t>
            </w:r>
          </w:p>
        </w:tc>
      </w:tr>
    </w:tbl>
    <w:p w14:paraId="3451F861" w14:textId="77777777" w:rsidR="009815EF" w:rsidRPr="001E1BDD" w:rsidRDefault="009815EF" w:rsidP="001E1BDD">
      <w:pPr>
        <w:spacing w:before="200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</w:pPr>
      <w:r w:rsidRPr="001E1BDD">
        <w:rPr>
          <w:rFonts w:ascii="Times New Roman" w:eastAsia="Times New Roman" w:hAnsi="Times New Roman" w:cs="Times New Roman"/>
          <w:b/>
          <w:bCs/>
          <w:noProof/>
          <w:color w:val="4F81BD"/>
          <w:sz w:val="26"/>
          <w:szCs w:val="26"/>
          <w:bdr w:val="none" w:sz="0" w:space="0" w:color="auto" w:frame="1"/>
          <w:lang w:val="sk-SK"/>
        </w:rPr>
        <w:lastRenderedPageBreak/>
        <w:drawing>
          <wp:inline distT="0" distB="0" distL="0" distR="0" wp14:anchorId="1D96D939" wp14:editId="3F183187">
            <wp:extent cx="4100830" cy="3276600"/>
            <wp:effectExtent l="0" t="0" r="0" b="0"/>
            <wp:docPr id="4" name="Obrázok 2" descr="Obrázok, na ktorom je text, snímka obrazovky, displej, štvorec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brázok, na ktorom je text, snímka obrazovky, displej, štvorec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83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7E86" w14:textId="77777777" w:rsidR="009815EF" w:rsidRPr="00257AD3" w:rsidRDefault="009815EF" w:rsidP="001E1BD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57AD3">
        <w:rPr>
          <w:rFonts w:ascii="Times New Roman" w:eastAsia="Times New Roman" w:hAnsi="Times New Roman" w:cs="Times New Roman"/>
          <w:color w:val="000000"/>
          <w:sz w:val="16"/>
          <w:szCs w:val="16"/>
          <w:lang w:val="en-GB"/>
        </w:rPr>
        <w:t xml:space="preserve">Representative electrophoretic profiles of the allele-specific diagnostic PCR assay for detecting the </w:t>
      </w:r>
      <w:proofErr w:type="spellStart"/>
      <w:r w:rsidRPr="00257AD3">
        <w:rPr>
          <w:rFonts w:ascii="Times New Roman" w:eastAsia="Times New Roman" w:hAnsi="Times New Roman" w:cs="Times New Roman"/>
          <w:color w:val="000000"/>
          <w:sz w:val="16"/>
          <w:szCs w:val="16"/>
          <w:lang w:val="en-GB"/>
        </w:rPr>
        <w:t>kdr</w:t>
      </w:r>
      <w:proofErr w:type="spellEnd"/>
      <w:r w:rsidRPr="00257AD3">
        <w:rPr>
          <w:rFonts w:ascii="Times New Roman" w:eastAsia="Times New Roman" w:hAnsi="Times New Roman" w:cs="Times New Roman"/>
          <w:color w:val="000000"/>
          <w:sz w:val="16"/>
          <w:szCs w:val="16"/>
          <w:lang w:val="en-GB"/>
        </w:rPr>
        <w:t xml:space="preserve"> mutation L1014F in Culex pipiens. In the case of each sample, two parallel PCR reactions were made with primers amplifying the control (481–510 bp), the susceptible (S), and/ or the resistant (R) alleles (354-383 bp) from genomic DNA (L: 100 bp ladder (Promega, Wisconsin, USA), genotypes of homozygote susceptible (SS),heterozygote (SR), and homozygote resistant (RR) mosquitoes)</w:t>
      </w:r>
    </w:p>
    <w:p w14:paraId="25ACB9FE" w14:textId="77777777" w:rsidR="009815EF" w:rsidRPr="001E1BDD" w:rsidRDefault="009815EF" w:rsidP="001E1BD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k-SK"/>
        </w:rPr>
      </w:pPr>
    </w:p>
    <w:p w14:paraId="6E67FA8C" w14:textId="77777777" w:rsidR="009815EF" w:rsidRPr="001E1BDD" w:rsidRDefault="009815EF" w:rsidP="001E1BDD">
      <w:pPr>
        <w:spacing w:before="200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k-SK"/>
        </w:rPr>
      </w:pPr>
      <w:proofErr w:type="spellStart"/>
      <w:r w:rsidRPr="001E1BDD">
        <w:rPr>
          <w:rFonts w:ascii="Times New Roman" w:eastAsia="Times New Roman" w:hAnsi="Times New Roman" w:cs="Times New Roman"/>
          <w:b/>
          <w:bCs/>
          <w:color w:val="4F81BD"/>
          <w:sz w:val="26"/>
          <w:szCs w:val="26"/>
          <w:lang w:val="sk-SK"/>
        </w:rPr>
        <w:t>References</w:t>
      </w:r>
      <w:proofErr w:type="spellEnd"/>
    </w:p>
    <w:p w14:paraId="1AF4A614" w14:textId="77777777" w:rsidR="001E1BDD" w:rsidRPr="001E1BDD" w:rsidRDefault="009815EF" w:rsidP="001E1BD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Martinez-Torres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D,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Chevillon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C,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Brun-Barale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A,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Bergé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J,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Pasteur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N,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Pauron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D.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Voltage-dependent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NA+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channels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in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pyrethroid-resistant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>Culex</w:t>
      </w:r>
      <w:proofErr w:type="spellEnd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>pipiens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L.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mosquitoes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.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Pest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Sci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>. 1999;55(10):1012–20.</w:t>
      </w:r>
    </w:p>
    <w:p w14:paraId="0BECA83D" w14:textId="7FC09A84" w:rsidR="009815EF" w:rsidRPr="001E1BDD" w:rsidRDefault="009815EF" w:rsidP="001E1BDD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k-SK"/>
        </w:rPr>
      </w:pP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Csiba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, R., Varga, Z.,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Pásztor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, D. </w:t>
      </w:r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>et al.</w:t>
      </w:r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Consequences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of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insecticide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overuse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in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Hungary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: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assessment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of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pyrethroid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resistance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in </w:t>
      </w:r>
      <w:proofErr w:type="spellStart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>Culex</w:t>
      </w:r>
      <w:proofErr w:type="spellEnd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>pipiens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and </w:t>
      </w:r>
      <w:proofErr w:type="spellStart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>Aedes</w:t>
      </w:r>
      <w:proofErr w:type="spellEnd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>albopictus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color w:val="000000"/>
          <w:lang w:val="sk-SK"/>
        </w:rPr>
        <w:t>mosquitoes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. </w:t>
      </w:r>
      <w:proofErr w:type="spellStart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>Parasites</w:t>
      </w:r>
      <w:proofErr w:type="spellEnd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 xml:space="preserve"> </w:t>
      </w:r>
      <w:proofErr w:type="spellStart"/>
      <w:r w:rsidRPr="001E1BDD">
        <w:rPr>
          <w:rFonts w:ascii="Times New Roman" w:eastAsia="Times New Roman" w:hAnsi="Times New Roman" w:cs="Times New Roman"/>
          <w:i/>
          <w:iCs/>
          <w:color w:val="000000"/>
          <w:lang w:val="sk-SK"/>
        </w:rPr>
        <w:t>Vectors</w:t>
      </w:r>
      <w:proofErr w:type="spellEnd"/>
      <w:r w:rsidRPr="001E1BDD">
        <w:rPr>
          <w:rFonts w:ascii="Times New Roman" w:eastAsia="Times New Roman" w:hAnsi="Times New Roman" w:cs="Times New Roman"/>
          <w:color w:val="000000"/>
          <w:lang w:val="sk-SK"/>
        </w:rPr>
        <w:t xml:space="preserve"> 18, 13 (2025). https://doi.org/10.1186/s13071-024-06635-5 </w:t>
      </w:r>
    </w:p>
    <w:p w14:paraId="1DCEF59D" w14:textId="77777777" w:rsidR="005A339B" w:rsidRPr="001E1BDD" w:rsidRDefault="005A339B" w:rsidP="009815EF">
      <w:pPr>
        <w:pStyle w:val="Nadpis1"/>
        <w:spacing w:after="120"/>
        <w:rPr>
          <w:rFonts w:ascii="Times New Roman" w:hAnsi="Times New Roman" w:cs="Times New Roman"/>
        </w:rPr>
      </w:pPr>
    </w:p>
    <w:sectPr w:rsidR="005A339B" w:rsidRPr="001E1BDD" w:rsidSect="009815EF">
      <w:footerReference w:type="default" r:id="rId6"/>
      <w:pgSz w:w="11906" w:h="16838"/>
      <w:pgMar w:top="1276" w:right="1558" w:bottom="1417" w:left="1418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EF5F" w14:textId="77777777" w:rsidR="009815EF" w:rsidRDefault="009815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565BD57E" w14:textId="77777777" w:rsidR="009815EF" w:rsidRDefault="009815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869"/>
    <w:multiLevelType w:val="multilevel"/>
    <w:tmpl w:val="C408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541700"/>
    <w:multiLevelType w:val="multilevel"/>
    <w:tmpl w:val="2FDC8E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3051B64"/>
    <w:multiLevelType w:val="multilevel"/>
    <w:tmpl w:val="FF2A80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D74DC2"/>
    <w:multiLevelType w:val="multilevel"/>
    <w:tmpl w:val="B42CB0E2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360"/>
      </w:pPr>
      <w:rPr>
        <w:u w:val="none"/>
      </w:rPr>
    </w:lvl>
  </w:abstractNum>
  <w:num w:numId="1" w16cid:durableId="106509887">
    <w:abstractNumId w:val="1"/>
  </w:num>
  <w:num w:numId="2" w16cid:durableId="446240500">
    <w:abstractNumId w:val="3"/>
  </w:num>
  <w:num w:numId="3" w16cid:durableId="1922522105">
    <w:abstractNumId w:val="0"/>
  </w:num>
  <w:num w:numId="4" w16cid:durableId="163937481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5EF"/>
    <w:rsid w:val="001E1BDD"/>
    <w:rsid w:val="00257AD3"/>
    <w:rsid w:val="002F252B"/>
    <w:rsid w:val="003F638D"/>
    <w:rsid w:val="005A339B"/>
    <w:rsid w:val="009815EF"/>
    <w:rsid w:val="00E453E5"/>
    <w:rsid w:val="00F7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F4897"/>
  <w15:chartTrackingRefBased/>
  <w15:docId w15:val="{495EF87E-9CC7-48C1-BB45-18D9895C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815EF"/>
    <w:rPr>
      <w:rFonts w:ascii="Calibri" w:eastAsia="Calibri" w:hAnsi="Calibri" w:cs="Calibri"/>
      <w:kern w:val="0"/>
      <w:lang w:val="en" w:eastAsia="sk-SK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98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8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81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8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81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8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8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8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8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8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8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81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815E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815E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815E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815E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815E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815E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8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8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8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8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8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815E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815E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815E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8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815E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81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5</Pages>
  <Words>1306</Words>
  <Characters>6260</Characters>
  <Application>Microsoft Office Word</Application>
  <DocSecurity>0</DocSecurity>
  <Lines>347</Lines>
  <Paragraphs>290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Čabanová</dc:creator>
  <cp:keywords/>
  <dc:description/>
  <cp:lastModifiedBy>Viktoria Čabanová</cp:lastModifiedBy>
  <cp:revision>1</cp:revision>
  <dcterms:created xsi:type="dcterms:W3CDTF">2026-01-19T13:21:00Z</dcterms:created>
  <dcterms:modified xsi:type="dcterms:W3CDTF">2026-01-20T15:48:00Z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55f9469b-64bb-4fdb-a988-bdf2af465803</vt:lpwstr>
  </property>
</Properties>
</file>