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F352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B594C6E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2BD60848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D088759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5B3D4F53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5A1915DE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0F68C303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410E0A01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2A29FE1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DC5A92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8B7917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CB15055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96392C9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7C0314EA" w14:textId="7925D4FE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5D0461E0" w14:textId="77777777" w:rsidR="00833820" w:rsidRP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833820">
        <w:rPr>
          <w:rFonts w:ascii="Times New Roman" w:hAnsi="Times New Roman" w:cs="Times New Roman"/>
          <w:b/>
          <w:sz w:val="28"/>
          <w:szCs w:val="28"/>
        </w:rPr>
        <w:t>Дружественные функции</w:t>
      </w:r>
    </w:p>
    <w:p w14:paraId="1D46446E" w14:textId="0C2BA705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3820">
        <w:rPr>
          <w:rFonts w:ascii="Times New Roman" w:hAnsi="Times New Roman" w:cs="Times New Roman"/>
          <w:b/>
          <w:sz w:val="28"/>
          <w:szCs w:val="28"/>
        </w:rPr>
        <w:t>Перегруженные операторы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77BFEEB8" w14:textId="31E08CE8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13</w:t>
      </w:r>
    </w:p>
    <w:p w14:paraId="2BBBE756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A68AA2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215221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587755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E6CC52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395AD5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5E465E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BE4556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76CF21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F50B7E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43C6A6D5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6FB0CDA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28C802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F8DD323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6EE9BA75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Доцент кафедры ИТАС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7A3050E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Полякова Ольга Андреевна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405A8F3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82F5B54" w14:textId="77777777" w:rsidR="00833820" w:rsidRDefault="00833820" w:rsidP="00833820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BCF7251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40616E3C" w14:textId="77777777" w:rsidR="00833820" w:rsidRDefault="00833820" w:rsidP="0083382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74CEC158" w14:textId="77777777" w:rsidR="00833820" w:rsidRDefault="00833820" w:rsidP="00833820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ADC4D19" w14:textId="77777777" w:rsidR="00833820" w:rsidRDefault="00833820" w:rsidP="00833820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308682F0" w14:textId="77777777" w:rsidR="00833820" w:rsidRDefault="00833820" w:rsidP="00833820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3359F646" w14:textId="77777777" w:rsidR="00833820" w:rsidRDefault="00833820" w:rsidP="00833820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1D49A10A" w14:textId="77777777" w:rsidR="00833820" w:rsidRDefault="00833820" w:rsidP="008338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E67B2A" w14:textId="77777777" w:rsidR="00833820" w:rsidRDefault="00833820" w:rsidP="00833820">
      <w:pPr>
        <w:rPr>
          <w:rFonts w:ascii="Times New Roman" w:hAnsi="Times New Roman" w:cs="Times New Roman"/>
          <w:sz w:val="24"/>
          <w:szCs w:val="24"/>
        </w:rPr>
      </w:pPr>
    </w:p>
    <w:p w14:paraId="18CEA99E" w14:textId="77777777" w:rsidR="00833820" w:rsidRDefault="00833820" w:rsidP="00833820">
      <w:pPr>
        <w:rPr>
          <w:rFonts w:ascii="Times New Roman" w:hAnsi="Times New Roman" w:cs="Times New Roman"/>
          <w:sz w:val="24"/>
          <w:szCs w:val="24"/>
        </w:rPr>
      </w:pPr>
    </w:p>
    <w:p w14:paraId="76ECE966" w14:textId="4B4DDC0D" w:rsidR="00833820" w:rsidRDefault="00833820" w:rsidP="008338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6B92F28E" w14:textId="5D879CDD" w:rsidR="004A63D6" w:rsidRDefault="000E425D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42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AA178FE" w14:textId="53EECF63" w:rsidR="00E66FBC" w:rsidRP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  <w:r w:rsidRPr="00E66FBC">
        <w:rPr>
          <w:rFonts w:ascii="Times New Roman" w:hAnsi="Times New Roman" w:cs="Times New Roman"/>
          <w:sz w:val="24"/>
          <w:szCs w:val="24"/>
        </w:rPr>
        <w:t xml:space="preserve">Создать класс </w:t>
      </w:r>
      <w:proofErr w:type="spellStart"/>
      <w:r w:rsidRPr="00E66FBC">
        <w:rPr>
          <w:rFonts w:ascii="Times New Roman" w:hAnsi="Times New Roman" w:cs="Times New Roman"/>
          <w:sz w:val="24"/>
          <w:szCs w:val="24"/>
        </w:rPr>
        <w:t>Pair</w:t>
      </w:r>
      <w:proofErr w:type="spellEnd"/>
      <w:r w:rsidRPr="00E66FBC">
        <w:rPr>
          <w:rFonts w:ascii="Times New Roman" w:hAnsi="Times New Roman" w:cs="Times New Roman"/>
          <w:sz w:val="24"/>
          <w:szCs w:val="24"/>
        </w:rPr>
        <w:t xml:space="preserve"> (пара чисел). Пара должна быть представлена двумя полями: типа </w:t>
      </w:r>
      <w:proofErr w:type="spellStart"/>
      <w:r w:rsidRPr="00E66FB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66FBC">
        <w:rPr>
          <w:rFonts w:ascii="Times New Roman" w:hAnsi="Times New Roman" w:cs="Times New Roman"/>
          <w:sz w:val="24"/>
          <w:szCs w:val="24"/>
        </w:rPr>
        <w:t xml:space="preserve"> для первого числа и типа </w:t>
      </w:r>
      <w:proofErr w:type="spellStart"/>
      <w:r w:rsidRPr="00E66FBC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E66FBC">
        <w:rPr>
          <w:rFonts w:ascii="Times New Roman" w:hAnsi="Times New Roman" w:cs="Times New Roman"/>
          <w:sz w:val="24"/>
          <w:szCs w:val="24"/>
        </w:rPr>
        <w:t xml:space="preserve"> для второго. Первое число при выводе на экран должно быть отделено от второго числа двоеточием. Реализовать:</w:t>
      </w:r>
    </w:p>
    <w:p w14:paraId="2FAB8A48" w14:textId="681AA076" w:rsidR="00E66FBC" w:rsidRP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66FBC">
        <w:rPr>
          <w:rFonts w:ascii="Times New Roman" w:hAnsi="Times New Roman" w:cs="Times New Roman"/>
          <w:sz w:val="24"/>
          <w:szCs w:val="24"/>
        </w:rPr>
        <w:t>операции сравнения (&lt;</w:t>
      </w:r>
      <w:proofErr w:type="gramStart"/>
      <w:r w:rsidRPr="00E66FBC">
        <w:rPr>
          <w:rFonts w:ascii="Times New Roman" w:hAnsi="Times New Roman" w:cs="Times New Roman"/>
          <w:sz w:val="24"/>
          <w:szCs w:val="24"/>
        </w:rPr>
        <w:t>, &gt;</w:t>
      </w:r>
      <w:proofErr w:type="gramEnd"/>
      <w:r w:rsidRPr="00E66FBC">
        <w:rPr>
          <w:rFonts w:ascii="Times New Roman" w:hAnsi="Times New Roman" w:cs="Times New Roman"/>
          <w:sz w:val="24"/>
          <w:szCs w:val="24"/>
        </w:rPr>
        <w:t>).</w:t>
      </w:r>
    </w:p>
    <w:p w14:paraId="62E4B61C" w14:textId="7C17E028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66FBC">
        <w:rPr>
          <w:rFonts w:ascii="Times New Roman" w:hAnsi="Times New Roman" w:cs="Times New Roman"/>
          <w:sz w:val="24"/>
          <w:szCs w:val="24"/>
        </w:rPr>
        <w:t>операция --, которая работает следующим образом: если форма операции префиксная, то уменьшается первое число, если форма операции постфиксная, то уменьшается второе число.</w:t>
      </w:r>
    </w:p>
    <w:p w14:paraId="774F1146" w14:textId="19714AE1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F521C" w14:textId="53E87922" w:rsidR="00E66FBC" w:rsidRDefault="00E66FBC" w:rsidP="00E66F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1FDD68" w14:textId="33CD45D2" w:rsidR="00E66FBC" w:rsidRPr="00E66FBC" w:rsidRDefault="00E66FBC" w:rsidP="00E66F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73D41" w14:textId="345BBC3A" w:rsidR="00E66FBC" w:rsidRPr="00E66FBC" w:rsidRDefault="00AF7531" w:rsidP="00E66F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753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7B5D772" wp14:editId="6C510190">
            <wp:simplePos x="0" y="0"/>
            <wp:positionH relativeFrom="column">
              <wp:posOffset>1316355</wp:posOffset>
            </wp:positionH>
            <wp:positionV relativeFrom="paragraph">
              <wp:posOffset>284480</wp:posOffset>
            </wp:positionV>
            <wp:extent cx="3200400" cy="5723890"/>
            <wp:effectExtent l="0" t="0" r="0" b="0"/>
            <wp:wrapSquare wrapText="bothSides"/>
            <wp:docPr id="22296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684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FBC" w:rsidRPr="00E66FBC">
        <w:rPr>
          <w:rFonts w:ascii="Times New Roman" w:hAnsi="Times New Roman" w:cs="Times New Roman"/>
          <w:b/>
          <w:bCs/>
          <w:sz w:val="24"/>
          <w:szCs w:val="24"/>
          <w:lang w:val="en-US"/>
        </w:rPr>
        <w:t>UML</w:t>
      </w:r>
      <w:r w:rsidR="00E66FBC" w:rsidRPr="00E66FBC">
        <w:rPr>
          <w:rFonts w:ascii="Times New Roman" w:hAnsi="Times New Roman" w:cs="Times New Roman"/>
          <w:b/>
          <w:bCs/>
          <w:sz w:val="24"/>
          <w:szCs w:val="24"/>
        </w:rPr>
        <w:t>- диаграмма</w:t>
      </w:r>
    </w:p>
    <w:p w14:paraId="66C8652A" w14:textId="18028958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51D83BD0" w14:textId="187835D7" w:rsidR="00E66FBC" w:rsidRDefault="00E66FBC" w:rsidP="00AF75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6C4B39" w14:textId="7342E773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4F1061FB" w14:textId="68D8243F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05E7ABF3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0628F8A9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3C1C2C0D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757EC14F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73E25A5B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26156931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794CEED4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3BCA7879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00C3875E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195641C7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5C52A2C1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08D7E829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2ED616E8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492779F4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2DC2BC1D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744FBC5B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51067678" w14:textId="77777777" w:rsidR="00E66FBC" w:rsidRDefault="00E66FBC" w:rsidP="00E66FBC">
      <w:pPr>
        <w:rPr>
          <w:rFonts w:ascii="Times New Roman" w:hAnsi="Times New Roman" w:cs="Times New Roman"/>
          <w:sz w:val="24"/>
          <w:szCs w:val="24"/>
        </w:rPr>
      </w:pPr>
    </w:p>
    <w:p w14:paraId="79D13072" w14:textId="1BADE265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6F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Программный код</w:t>
      </w:r>
    </w:p>
    <w:p w14:paraId="23337610" w14:textId="78D2EDB1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6FB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13051B" wp14:editId="04719205">
            <wp:simplePos x="0" y="0"/>
            <wp:positionH relativeFrom="column">
              <wp:posOffset>69215</wp:posOffset>
            </wp:positionH>
            <wp:positionV relativeFrom="paragraph">
              <wp:posOffset>6350</wp:posOffset>
            </wp:positionV>
            <wp:extent cx="3657600" cy="4936490"/>
            <wp:effectExtent l="0" t="0" r="0" b="0"/>
            <wp:wrapSquare wrapText="bothSides"/>
            <wp:docPr id="98766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78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CB624" w14:textId="3D715D8E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C2008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3F870" w14:textId="37982E93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0417C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42610" w14:textId="73127A92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2D8D7" w14:textId="7285CE40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5BCC1B" w14:textId="6ED5D0E1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CD3C8" w14:textId="6485E2AE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C47F9" w14:textId="5EF262EF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E5975" w14:textId="2078444D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92EEE" w14:textId="3D955A9B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0C5E2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A6F98" w14:textId="07221143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0A4C6" w14:textId="3952FCD6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407B6" w14:textId="5023F101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39B8C" w14:textId="25C1BE82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6FB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C809FA" wp14:editId="6A05734F">
            <wp:simplePos x="0" y="0"/>
            <wp:positionH relativeFrom="column">
              <wp:posOffset>152515</wp:posOffset>
            </wp:positionH>
            <wp:positionV relativeFrom="paragraph">
              <wp:posOffset>-71178</wp:posOffset>
            </wp:positionV>
            <wp:extent cx="3304309" cy="3883045"/>
            <wp:effectExtent l="0" t="0" r="0" b="3175"/>
            <wp:wrapSquare wrapText="bothSides"/>
            <wp:docPr id="486842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426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309" cy="388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7A21B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0B9E1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1D682" w14:textId="3B512F0B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6B9ED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9D1E2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27DFD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3E27D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15E44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46834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69844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D2BF5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24DF9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FBDCE" w14:textId="462DEB5D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67D402A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6F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306E10" wp14:editId="2EFB4756">
            <wp:extent cx="4772691" cy="5315692"/>
            <wp:effectExtent l="0" t="0" r="8890" b="0"/>
            <wp:docPr id="15342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9495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FD9D67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032EC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9B8AD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3A30C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B88525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2DFC59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4956A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14CDF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18F34" w14:textId="77777777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6281A" w14:textId="4EEA642A" w:rsid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79ACEF1D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Для чего используются дружественные функции и классы?</w:t>
      </w:r>
    </w:p>
    <w:p w14:paraId="7A5E30D4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Дружественные функции и классы используются для предоставления доступа к закрытым и защищённым членам другого класса. Это позволяет реализовать функции, которые работают с несколькими классами, не нарушая инкапсуляцию.</w:t>
      </w:r>
    </w:p>
    <w:p w14:paraId="0A843A9E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Сформулировать правила описания и особенности дружественных функций.</w:t>
      </w:r>
    </w:p>
    <w:p w14:paraId="0DC96DC8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- Дружественные функции не являются членами класса, но могут иметь доступ к его закрытым и защищённым членам.</w:t>
      </w:r>
    </w:p>
    <w:p w14:paraId="038555D8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- Дружественные функции объявляются в классе с помощью ключевого слова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>.</w:t>
      </w:r>
    </w:p>
    <w:p w14:paraId="2D3AFE2F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- Дружественные функции не могут быть перегружены по имени, если они определены в одном и том же классе.</w:t>
      </w:r>
    </w:p>
    <w:p w14:paraId="4B362C30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Каким образом можно перегрузить унарные операции?</w:t>
      </w:r>
    </w:p>
    <w:p w14:paraId="784A027A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Унарные операции можно перегружать, определяя функции с одним аргументом, которые могут быть определены как внутри класса, так и вне его.</w:t>
      </w:r>
    </w:p>
    <w:p w14:paraId="4A4E08BE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Сколько операндов должна иметь унарная функция-операция, определяемая внутри класса?</w:t>
      </w:r>
    </w:p>
    <w:p w14:paraId="2EB235C5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Унарная функция-операция, определяемая внутри класса, должна иметь один операнд.</w:t>
      </w:r>
    </w:p>
    <w:p w14:paraId="05C58AC1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Сколько операндов должна иметь унарная функция-операция, определяемая вне класса?</w:t>
      </w:r>
    </w:p>
    <w:p w14:paraId="0668CCD5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Унарная функция-операция, определяемая вне класса, также должна иметь один операнд.</w:t>
      </w:r>
    </w:p>
    <w:p w14:paraId="7D86BC20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Сколько операндов должна иметь бинарная функция-операция, определяемая внутри класса?</w:t>
      </w:r>
    </w:p>
    <w:p w14:paraId="34EC1308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Бинарная функция-операция, определяемая внутри класса, должна иметь два операнда.</w:t>
      </w:r>
    </w:p>
    <w:p w14:paraId="5FA2FA0A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Сколько операндов должна иметь бинарная функция-операция, определяемая вне класса?</w:t>
      </w:r>
    </w:p>
    <w:p w14:paraId="0A5F2D33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Бинарная функция-операция, определяемая вне класса, также должна иметь два операнда.</w:t>
      </w:r>
    </w:p>
    <w:p w14:paraId="0055AFA9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lastRenderedPageBreak/>
        <w:t>Чем отличается перегрузка префиксных и постфиксных унарных операций?</w:t>
      </w:r>
    </w:p>
    <w:p w14:paraId="7240875C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Префиксные унарные операции (например, ++x) вызываются с изменением состояния объекта перед использованием, тогда как постфиксные операции (например, x++) сначала используют текущее состояние объекта, а затем изменяют его.</w:t>
      </w:r>
    </w:p>
    <w:p w14:paraId="3095D1A1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Каким образом можно перегрузить операцию присваивания?</w:t>
      </w:r>
    </w:p>
    <w:p w14:paraId="7E97E36D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Операцию присваивания можно перегрузить, определив функцию с одним параметром, которая принимает объект того же класса.</w:t>
      </w:r>
    </w:p>
    <w:p w14:paraId="23FCD9EA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  Что должна возвращать операция присваивания?</w:t>
      </w:r>
    </w:p>
    <w:p w14:paraId="3640AFAA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Операция присваивания должна возвращать ссылку на текущий объект (*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>), чтобы обеспечить возможность цепочечного присваивания.</w:t>
      </w:r>
    </w:p>
    <w:p w14:paraId="6A9FD570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  Каким образом можно перегрузить операции ввода-вывода?</w:t>
      </w:r>
    </w:p>
    <w:p w14:paraId="10CC0ADF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Операции ввода-вывода можно перегрузить, определив дружественные функции, которые принимают поток ввода/вывода и объект класса в качестве параметров.</w:t>
      </w:r>
    </w:p>
    <w:p w14:paraId="7EC9D70A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  Каком образом компилятор будет воспринимать вызов функции-операции?</w:t>
      </w:r>
    </w:p>
    <w:p w14:paraId="204B8628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>При выполнении операции ++s, компилятор будет воспринимать вызов функции-операции как вызов метода класса, если он определен внутри класса.</w:t>
      </w:r>
    </w:p>
    <w:p w14:paraId="0C667930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  Каком образом компилятор будет воспринимать вызов функции-операции?</w:t>
      </w:r>
    </w:p>
    <w:p w14:paraId="5243D2F2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При вызове операции ++s, компилятор будет воспринимать это как вызов дружественной функции, если оператор перегружен как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>.</w:t>
      </w:r>
    </w:p>
    <w:p w14:paraId="0F0063B6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  Каком образом компилятор будет воспринимать вызов функции-операции?</w:t>
      </w:r>
    </w:p>
    <w:p w14:paraId="1CFDEFC5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При выполнении операции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66FBC">
        <w:rPr>
          <w:rFonts w:ascii="Times New Roman" w:hAnsi="Times New Roman" w:cs="Times New Roman"/>
          <w:sz w:val="28"/>
          <w:szCs w:val="28"/>
        </w:rPr>
        <w:t>&lt;&lt; a</w:t>
      </w:r>
      <w:proofErr w:type="gramEnd"/>
      <w:r w:rsidRPr="00E66F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66FBC">
        <w:rPr>
          <w:rFonts w:ascii="Times New Roman" w:hAnsi="Times New Roman" w:cs="Times New Roman"/>
          <w:sz w:val="28"/>
          <w:szCs w:val="28"/>
        </w:rPr>
        <w:t>&lt; b;,</w:t>
      </w:r>
      <w:proofErr w:type="gramEnd"/>
      <w:r w:rsidRPr="00E66FBC">
        <w:rPr>
          <w:rFonts w:ascii="Times New Roman" w:hAnsi="Times New Roman" w:cs="Times New Roman"/>
          <w:sz w:val="28"/>
          <w:szCs w:val="28"/>
        </w:rPr>
        <w:t xml:space="preserve"> компилятор будет воспринимать это как вызов перегруженного оператора </w:t>
      </w:r>
      <w:proofErr w:type="spellStart"/>
      <w:proofErr w:type="gramStart"/>
      <w:r w:rsidRPr="00E66FB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E66FBC">
        <w:rPr>
          <w:rFonts w:ascii="Times New Roman" w:hAnsi="Times New Roman" w:cs="Times New Roman"/>
          <w:sz w:val="28"/>
          <w:szCs w:val="28"/>
        </w:rPr>
        <w:t xml:space="preserve">&lt;, который должен быть определён для класса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>.</w:t>
      </w:r>
    </w:p>
    <w:p w14:paraId="54E42A50" w14:textId="77777777" w:rsidR="00E66FBC" w:rsidRPr="00E66FBC" w:rsidRDefault="00E66FBC" w:rsidP="00E66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  Каком образом компилятор будет воспринимать вызов функции-операции?</w:t>
      </w:r>
    </w:p>
    <w:p w14:paraId="50381F6B" w14:textId="77777777" w:rsidR="00E66FBC" w:rsidRPr="00E66FBC" w:rsidRDefault="00E66FBC" w:rsidP="00E66FBC">
      <w:pPr>
        <w:rPr>
          <w:rFonts w:ascii="Times New Roman" w:hAnsi="Times New Roman" w:cs="Times New Roman"/>
          <w:sz w:val="28"/>
          <w:szCs w:val="28"/>
        </w:rPr>
      </w:pPr>
      <w:r w:rsidRPr="00E66FBC">
        <w:rPr>
          <w:rFonts w:ascii="Times New Roman" w:hAnsi="Times New Roman" w:cs="Times New Roman"/>
          <w:sz w:val="28"/>
          <w:szCs w:val="28"/>
        </w:rPr>
        <w:t xml:space="preserve">При выполнении операции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66FBC">
        <w:rPr>
          <w:rFonts w:ascii="Times New Roman" w:hAnsi="Times New Roman" w:cs="Times New Roman"/>
          <w:sz w:val="28"/>
          <w:szCs w:val="28"/>
        </w:rPr>
        <w:t>&lt;&lt; a</w:t>
      </w:r>
      <w:proofErr w:type="gramEnd"/>
      <w:r w:rsidRPr="00E66F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66FBC">
        <w:rPr>
          <w:rFonts w:ascii="Times New Roman" w:hAnsi="Times New Roman" w:cs="Times New Roman"/>
          <w:sz w:val="28"/>
          <w:szCs w:val="28"/>
        </w:rPr>
        <w:t>&lt; b;,</w:t>
      </w:r>
      <w:proofErr w:type="gramEnd"/>
      <w:r w:rsidRPr="00E66FBC">
        <w:rPr>
          <w:rFonts w:ascii="Times New Roman" w:hAnsi="Times New Roman" w:cs="Times New Roman"/>
          <w:sz w:val="28"/>
          <w:szCs w:val="28"/>
        </w:rPr>
        <w:t xml:space="preserve"> компилятор будет воспринимать это как вызов перегруженного оператора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 xml:space="preserve">&gt;, который должен быть определён как дружественная функция для классов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66FBC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E66FBC">
        <w:rPr>
          <w:rFonts w:ascii="Times New Roman" w:hAnsi="Times New Roman" w:cs="Times New Roman"/>
          <w:sz w:val="28"/>
          <w:szCs w:val="28"/>
        </w:rPr>
        <w:t>.</w:t>
      </w:r>
    </w:p>
    <w:p w14:paraId="76E36475" w14:textId="77777777" w:rsidR="00E66FBC" w:rsidRPr="00E66FBC" w:rsidRDefault="00E66FBC" w:rsidP="00E6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1F23" w14:textId="77777777" w:rsidR="000E425D" w:rsidRDefault="000E425D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FD386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86EF5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CF90A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873A5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A0E6F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A24DC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BE9A9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24C76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33976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4FC40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760ED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8FA31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54665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16012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CFA7D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D8723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72F8E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90C4E" w14:textId="77777777" w:rsidR="00E66FBC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09C04" w14:textId="77777777" w:rsidR="00E66FBC" w:rsidRPr="000E425D" w:rsidRDefault="00E66FBC" w:rsidP="000E4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6FBC" w:rsidRPr="000E4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4EEB" w14:textId="77777777" w:rsidR="00BF179E" w:rsidRDefault="00BF179E" w:rsidP="000E425D">
      <w:pPr>
        <w:spacing w:after="0" w:line="240" w:lineRule="auto"/>
      </w:pPr>
      <w:r>
        <w:separator/>
      </w:r>
    </w:p>
  </w:endnote>
  <w:endnote w:type="continuationSeparator" w:id="0">
    <w:p w14:paraId="45DD49D4" w14:textId="77777777" w:rsidR="00BF179E" w:rsidRDefault="00BF179E" w:rsidP="000E4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DBF5F" w14:textId="77777777" w:rsidR="00BF179E" w:rsidRDefault="00BF179E" w:rsidP="000E425D">
      <w:pPr>
        <w:spacing w:after="0" w:line="240" w:lineRule="auto"/>
      </w:pPr>
      <w:r>
        <w:separator/>
      </w:r>
    </w:p>
  </w:footnote>
  <w:footnote w:type="continuationSeparator" w:id="0">
    <w:p w14:paraId="0865BC95" w14:textId="77777777" w:rsidR="00BF179E" w:rsidRDefault="00BF179E" w:rsidP="000E4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D4494"/>
    <w:multiLevelType w:val="hybridMultilevel"/>
    <w:tmpl w:val="3DBA7DD6"/>
    <w:lvl w:ilvl="0" w:tplc="F886DC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D46BC"/>
    <w:multiLevelType w:val="multilevel"/>
    <w:tmpl w:val="DC3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18511">
    <w:abstractNumId w:val="1"/>
  </w:num>
  <w:num w:numId="2" w16cid:durableId="669136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C5"/>
    <w:rsid w:val="00065869"/>
    <w:rsid w:val="000E425D"/>
    <w:rsid w:val="002D6E2D"/>
    <w:rsid w:val="004A63D6"/>
    <w:rsid w:val="006F0CC5"/>
    <w:rsid w:val="00833820"/>
    <w:rsid w:val="00A6436B"/>
    <w:rsid w:val="00AF7531"/>
    <w:rsid w:val="00BF179E"/>
    <w:rsid w:val="00E6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90E5"/>
  <w15:chartTrackingRefBased/>
  <w15:docId w15:val="{5395D0B7-8EDB-44DB-8DBB-988C35F4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820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0C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C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C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C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C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C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C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C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C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C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C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C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CC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CC5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0C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CC5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F0C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0C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0CC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E42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E425D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0E42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E425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3</cp:revision>
  <dcterms:created xsi:type="dcterms:W3CDTF">2026-04-20T08:18:00Z</dcterms:created>
  <dcterms:modified xsi:type="dcterms:W3CDTF">2026-04-22T16:15:00Z</dcterms:modified>
</cp:coreProperties>
</file>