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Описание регионального проекта «КЦП СПО»</w:t>
      </w:r>
    </w:p>
    <w:p>
      <w:pPr>
        <w:pStyle w:val="Heading2"/>
      </w:pPr>
      <w:r>
        <w:t>Аннотация проекта</w:t>
      </w:r>
    </w:p>
    <w:p>
      <w:pPr>
        <w:spacing w:after="100"/>
      </w:pPr>
      <w:r>
        <w:t>Проект «КЦП СПО: региональный кадровый контур» предусматривает создание единой цифровой платформы для определения востребованности профессий, формирования и межведомственного согласования контрольных цифр приема на программы среднего профессионального образования.</w:t>
      </w:r>
    </w:p>
    <w:p>
      <w:pPr>
        <w:spacing w:after="100"/>
      </w:pPr>
      <w:r>
        <w:t>Платформа объединяет в одном региональном контуре орган управления образованием, центры занятости населения, работодателей и профессиональные образовательные организации. Система сопоставляет прогноз кадровой потребности с возможностями ПОО, позволяет выявлять дефицит и избыток подготовки по муниципалитетам и отраслям, формирует варианты распределения КЦП и фиксирует результаты согласования.</w:t>
      </w:r>
    </w:p>
    <w:p>
      <w:pPr>
        <w:spacing w:after="100"/>
      </w:pPr>
      <w:r>
        <w:t>Проект ориентирован на весь регион и предполагает ежегодный цикл работы: сбор и верификация данных, расчет востребованности профессий, подача предложений ПОО, экспертное рассмотрение, межведомственное согласование, утверждение КЦП и мониторинг фактического набора, выпуска и трудоустройства.</w:t>
      </w:r>
    </w:p>
    <w:p>
      <w:pPr>
        <w:pStyle w:val="Heading2"/>
      </w:pPr>
      <w:r>
        <w:t>Актуальность проекта</w:t>
      </w:r>
    </w:p>
    <w:p>
      <w:pPr>
        <w:spacing w:after="100"/>
      </w:pPr>
      <w:r>
        <w:t>Региональная экономика развивается неравномерно: потребность в кадрах различается по муниципалитетам, отраслям и периодам. Работодателям необходимы конкретные профессии и квалификации, центры занятости располагают данными о вакансиях и дефиците, а ПОО планируют набор исходя из своих программ и ресурсов. Без единого механизма синхронизации эти данные не превращаются в согласованный кадровый заказ.</w:t>
      </w:r>
    </w:p>
    <w:p>
      <w:pPr>
        <w:spacing w:after="100"/>
      </w:pPr>
      <w:r>
        <w:t>В результате возникают две противоположные ситуации: работодатели не могут закрыть вакансии по востребованным профессиям, а выпускники отдельных программ сталкиваются с ограниченным количеством рабочих мест. Проект устраняет этот разрыв за счет единой методики, общих справочников, цифрового обмена данными и коллективного принятия решений.</w:t>
      </w:r>
    </w:p>
    <w:p>
      <w:pPr>
        <w:pStyle w:val="Heading2"/>
      </w:pPr>
      <w:r>
        <w:t>Объект и предмет проекта</w:t>
      </w:r>
    </w:p>
    <w:p>
      <w:pPr>
        <w:spacing w:after="100"/>
      </w:pPr>
      <w:r>
        <w:t>Объект проекта — региональная система планирования подготовки кадров среднего профессионального образования.</w:t>
      </w:r>
    </w:p>
    <w:p>
      <w:pPr>
        <w:spacing w:after="100"/>
      </w:pPr>
      <w:r>
        <w:t>Предмет проекта — процессы сбора данных о кадровой потребности, оценки востребованности профессий, формирования предложений ПОО, расчета и межведомственного согласования объемов КЦП.</w:t>
      </w:r>
    </w:p>
    <w:p>
      <w:pPr>
        <w:pStyle w:val="Heading2"/>
      </w:pPr>
      <w:r>
        <w:t>Целевая модель</w:t>
      </w:r>
    </w:p>
    <w:p>
      <w:pPr>
        <w:spacing w:after="100"/>
      </w:pPr>
      <w:r>
        <w:t>Регион получает постоянный управленческий цикл, в котором решение о количестве бюджетных мест принимается на основе нескольких взаимосвязанных источников: подтвержденного спроса работодателей, данных центров занятости, прогноза развития отраслей, ресурсов ПОО, результатов трудоустройства выпускников и территориального баланса.</w:t>
      </w:r>
    </w:p>
    <w:p>
      <w:pPr>
        <w:spacing w:after="100"/>
      </w:pPr>
      <w:r>
        <w:t>Основная логика проекта:</w:t>
      </w:r>
    </w:p>
    <w:p>
      <w:pPr>
        <w:spacing w:after="100"/>
      </w:pPr>
      <w:r>
        <w:t>`кадровая потребность региона → востребованность профессии → предложение ПОО → расчет КЦП → межведомственное согласование → прием → выпуск и трудоустройство → корректировка следующего цикла`.</w:t>
      </w:r>
    </w:p>
    <w:p>
      <w:pPr>
        <w:pStyle w:val="Heading2"/>
      </w:pPr>
      <w:r>
        <w:t>1. Назначение</w:t>
      </w:r>
    </w:p>
    <w:p>
      <w:pPr>
        <w:spacing w:after="100"/>
      </w:pPr>
      <w:r>
        <w:t>«КЦП СПО» — региональная межведомственная платформа для прогнозирования востребованности профессий, формирования и синхронизации контрольных цифр приема по программам среднего профессионального образования. Платформа объединяет орган управления образованием, работодателей, центры занятости населения и профессиональные образовательные организации (ПОО).</w:t>
      </w:r>
    </w:p>
    <w:p>
      <w:pPr>
        <w:spacing w:after="100"/>
      </w:pPr>
      <w:r>
        <w:t>Платформа не заменяет полномочия участников. Она создает единый цифровой контур, в котором кадровый спрос региона переводится в согласованные объемы подготовки, а принятое решение сохраняет источник, расчеты, замечания и историю согласования.</w:t>
      </w:r>
    </w:p>
    <w:p>
      <w:pPr>
        <w:pStyle w:val="Heading2"/>
      </w:pPr>
      <w:r>
        <w:t>2. Региональная проблема</w:t>
      </w:r>
    </w:p>
    <w:p>
      <w:pPr>
        <w:spacing w:after="100"/>
      </w:pPr>
      <w:r>
        <w:t>Кадровая потребность работодателей, сведения центров занятости, предложения ПОО, демографические прогнозы и результаты трудоустройства выпускников часто формируются раздельно. В результате регион может одновременно иметь дефицит по одним профессиям и избыточный прием по другим. Согласование объемов КЦП занимает много времени, а связь между профессией, территорией, работодателем и выделенным объемом приема недостаточно прозрачна.</w:t>
      </w:r>
    </w:p>
    <w:p>
      <w:pPr>
        <w:pStyle w:val="Heading2"/>
      </w:pPr>
      <w:r>
        <w:t>3. Цель</w:t>
      </w:r>
    </w:p>
    <w:p>
      <w:pPr>
        <w:spacing w:after="100"/>
      </w:pPr>
      <w:r>
        <w:t>Сформировать региональную систему доказательного планирования приема СПО, которая ежегодно сопоставляет востребованность профессий, прогноз кадровой потребности, возможности ПОО и ресурсы рынка труда с проектом КЦП.</w:t>
      </w:r>
    </w:p>
    <w:p>
      <w:pPr>
        <w:spacing w:after="100"/>
      </w:pPr>
      <w:r>
        <w:t>### Задачи проекта</w:t>
      </w:r>
    </w:p>
    <w:p>
      <w:pPr>
        <w:pStyle w:val="ListNumber"/>
      </w:pPr>
      <w:r>
        <w:t>Утвердить единую региональную методику оценки востребованности профессий и специальностей.</w:t>
      </w:r>
    </w:p>
    <w:p>
      <w:pPr>
        <w:pStyle w:val="ListNumber"/>
      </w:pPr>
      <w:r>
        <w:t>Организовать регулярный обмен данными между работодателями, центрами занятости, ПОО и органами власти.</w:t>
      </w:r>
    </w:p>
    <w:p>
      <w:pPr>
        <w:pStyle w:val="ListNumber"/>
      </w:pPr>
      <w:r>
        <w:t>Создать региональный реестр кадровой потребности с детализацией по территориям, отраслям и срокам.</w:t>
      </w:r>
    </w:p>
    <w:p>
      <w:pPr>
        <w:pStyle w:val="ListNumber"/>
      </w:pPr>
      <w:r>
        <w:t>Автоматизировать подготовку предложений ПОО по объемам и структуре приема.</w:t>
      </w:r>
    </w:p>
    <w:p>
      <w:pPr>
        <w:pStyle w:val="ListNumber"/>
      </w:pPr>
      <w:r>
        <w:t>Обеспечить сопоставление кадрового спроса, возможностей ПОО и бюджетных ограничений.</w:t>
      </w:r>
    </w:p>
    <w:p>
      <w:pPr>
        <w:pStyle w:val="ListNumber"/>
      </w:pPr>
      <w:r>
        <w:t>Внедрить межведомственное согласование с замечаниями, версиями и цифровым протоколом.</w:t>
      </w:r>
    </w:p>
    <w:p>
      <w:pPr>
        <w:pStyle w:val="ListNumber"/>
      </w:pPr>
      <w:r>
        <w:t>Организовать мониторинг исполнения КЦП, выпуска и трудоустройства для корректировки следующего цикла.</w:t>
      </w:r>
    </w:p>
    <w:p>
      <w:pPr>
        <w:spacing w:after="100"/>
      </w:pPr>
      <w:r>
        <w:t>### Принципы реализации</w:t>
      </w:r>
    </w:p>
    <w:p>
      <w:pPr>
        <w:pStyle w:val="ListBullet"/>
      </w:pPr>
      <w:r>
        <w:t>региональный охват и учет муниципальной специфики;</w:t>
      </w:r>
    </w:p>
    <w:p>
      <w:pPr>
        <w:pStyle w:val="ListBullet"/>
      </w:pPr>
      <w:r>
        <w:t>межведомственная ответственность за качество исходных данных;</w:t>
      </w:r>
    </w:p>
    <w:p>
      <w:pPr>
        <w:pStyle w:val="ListBullet"/>
      </w:pPr>
      <w:r>
        <w:t>доказательность каждого предлагаемого объема КЦП;</w:t>
      </w:r>
    </w:p>
    <w:p>
      <w:pPr>
        <w:pStyle w:val="ListBullet"/>
      </w:pPr>
      <w:r>
        <w:t>единые классификаторы профессий, специальностей, отраслей и территорий;</w:t>
      </w:r>
    </w:p>
    <w:p>
      <w:pPr>
        <w:pStyle w:val="ListBullet"/>
      </w:pPr>
      <w:r>
        <w:t>прозрачность методики расчета и истории изменений;</w:t>
      </w:r>
    </w:p>
    <w:p>
      <w:pPr>
        <w:pStyle w:val="ListBullet"/>
      </w:pPr>
      <w:r>
        <w:t>сохранение решения за уполномоченным органом и экспертами;</w:t>
      </w:r>
    </w:p>
    <w:p>
      <w:pPr>
        <w:pStyle w:val="ListBullet"/>
      </w:pPr>
      <w:r>
        <w:t>защита данных и разграничение доступа по ролям.</w:t>
      </w:r>
    </w:p>
    <w:p>
      <w:pPr>
        <w:pStyle w:val="Heading2"/>
      </w:pPr>
      <w:r>
        <w:t>4. Участники и ответственность</w:t>
      </w:r>
    </w:p>
    <w:p>
      <w:pPr>
        <w:spacing w:after="100"/>
      </w:pPr>
      <w:r>
        <w:t>### Ответственные лица проекта</w:t>
      </w:r>
    </w:p>
    <w:p>
      <w:pPr>
        <w:spacing w:after="100"/>
      </w:pPr>
      <w:r>
        <w:t>Конкретные ФИО назначаются приказом или распоряжением заказчика. До назначения в платформе используются должности, организации и функциональные роли.</w:t>
      </w:r>
    </w:p>
    <w:p>
      <w:pPr>
        <w:spacing w:after="100"/>
      </w:pPr>
      <w:r>
        <w:t>Ответственные лица в системе должны иметь ФИО, должность, организацию, рабочую почту, телефон, замещающего сотрудника, период полномочий и основание назначения.</w:t>
      </w:r>
    </w:p>
    <w:p>
      <w:pPr>
        <w:pStyle w:val="Heading2"/>
      </w:pPr>
      <w:r>
        <w:t>5. Региональная модель данных</w:t>
      </w:r>
    </w:p>
    <w:p>
      <w:pPr>
        <w:spacing w:after="100"/>
      </w:pPr>
      <w:r>
        <w:t>Платформа формирует единую аналитическую витрину по связке:</w:t>
      </w:r>
    </w:p>
    <w:p>
      <w:pPr>
        <w:spacing w:after="100"/>
      </w:pPr>
      <w:r>
        <w:t>`муниципалитет → отрасль → профессия / специальность → потребность → предложение ПОО → объем КЦП → выпуск → трудоустройство`.</w:t>
      </w:r>
    </w:p>
    <w:p>
      <w:pPr>
        <w:spacing w:after="100"/>
      </w:pPr>
      <w:r>
        <w:t>Источники данных:</w:t>
      </w:r>
    </w:p>
    <w:p>
      <w:pPr>
        <w:pStyle w:val="ListBullet"/>
      </w:pPr>
      <w:r>
        <w:t>подтвержденные заявки работодателей и объединений работодателей;</w:t>
      </w:r>
    </w:p>
    <w:p>
      <w:pPr>
        <w:pStyle w:val="ListBullet"/>
      </w:pPr>
      <w:r>
        <w:t>сведения центров занятости о вакансиях, дефиците и напряженности рынка труда;</w:t>
      </w:r>
    </w:p>
    <w:p>
      <w:pPr>
        <w:pStyle w:val="ListBullet"/>
      </w:pPr>
      <w:r>
        <w:t>данные ПОО о контингенте, выпуске, мощности, лицензированных программах и трудоустройстве;</w:t>
      </w:r>
    </w:p>
    <w:p>
      <w:pPr>
        <w:pStyle w:val="ListBullet"/>
      </w:pPr>
      <w:r>
        <w:t>региональные программы социально-экономического развития и инвестиционные проекты;</w:t>
      </w:r>
    </w:p>
    <w:p>
      <w:pPr>
        <w:pStyle w:val="ListBullet"/>
      </w:pPr>
      <w:r>
        <w:t>демографические и территориальные показатели;</w:t>
      </w:r>
    </w:p>
    <w:p>
      <w:pPr>
        <w:pStyle w:val="ListBullet"/>
      </w:pPr>
      <w:r>
        <w:t>решения межведомственного штаба и результаты предыдущей кампании КЦП.</w:t>
      </w:r>
    </w:p>
    <w:p>
      <w:pPr>
        <w:spacing w:after="100"/>
      </w:pPr>
      <w:r>
        <w:t>### Набор исходных данных и владельцы</w:t>
      </w:r>
    </w:p>
    <w:p>
      <w:pPr>
        <w:spacing w:after="100"/>
      </w:pPr>
      <w:r>
        <w:t>Для каждой записи фиксируются источник, дата получения, период данных, версия, статус проверки и ответственный пользователь. Демонстрационные значения до начала официальной кампании заменяются региональными данными.</w:t>
      </w:r>
    </w:p>
    <w:p>
      <w:pPr>
        <w:pStyle w:val="Heading2"/>
      </w:pPr>
      <w:r>
        <w:t>6. Расчет востребованности профессий</w:t>
      </w:r>
    </w:p>
    <w:p>
      <w:pPr>
        <w:spacing w:after="100"/>
      </w:pPr>
      <w:r>
        <w:t>Для каждой профессии или специальности формируется региональный индекс востребованности. Его состав и веса утверждаются методикой кампании и могут быть изменены только уполномоченной ролью.</w:t>
      </w:r>
    </w:p>
    <w:p>
      <w:pPr>
        <w:spacing w:after="100"/>
      </w:pPr>
      <w:r>
        <w:t>Пример факторов:</w:t>
      </w:r>
    </w:p>
    <w:p>
      <w:pPr>
        <w:pStyle w:val="ListNumber"/>
      </w:pPr>
      <w:r>
        <w:t>подтвержденная потребность работодателей на 1–3 года;</w:t>
      </w:r>
    </w:p>
    <w:p>
      <w:pPr>
        <w:pStyle w:val="ListNumber"/>
      </w:pPr>
      <w:r>
        <w:t>количество актуальных вакансий и длительность их закрытия;</w:t>
      </w:r>
    </w:p>
    <w:p>
      <w:pPr>
        <w:pStyle w:val="ListNumber"/>
      </w:pPr>
      <w:r>
        <w:t>данные центров занятости о дефиците и напряженности;</w:t>
      </w:r>
    </w:p>
    <w:p>
      <w:pPr>
        <w:pStyle w:val="ListNumber"/>
      </w:pPr>
      <w:r>
        <w:t>прогноз отраслевого и инвестиционного развития региона;</w:t>
      </w:r>
    </w:p>
    <w:p>
      <w:pPr>
        <w:pStyle w:val="ListNumber"/>
      </w:pPr>
      <w:r>
        <w:t>доля трудоустройства выпускников по профилю;</w:t>
      </w:r>
    </w:p>
    <w:p>
      <w:pPr>
        <w:pStyle w:val="ListNumber"/>
      </w:pPr>
      <w:r>
        <w:t>обеспеченность территории ПОО и доступность обучения;</w:t>
      </w:r>
    </w:p>
    <w:p>
      <w:pPr>
        <w:pStyle w:val="ListNumber"/>
      </w:pPr>
      <w:r>
        <w:t>риск переподготовки или незаполнения рабочих мест.</w:t>
      </w:r>
    </w:p>
    <w:p>
      <w:pPr>
        <w:spacing w:after="100"/>
      </w:pPr>
      <w:r>
        <w:t>Результат классифицируется как «критически востребована», «высокая востребованность», «стабильный спрос», «избыточное предложение» или «недостаточно данных». Итоговый класс не заменяет экспертное решение, а дает единое основание для его рассмотрения.</w:t>
      </w:r>
    </w:p>
    <w:p>
      <w:pPr>
        <w:pStyle w:val="Heading2"/>
      </w:pPr>
      <w:r>
        <w:t>7. Синхронизация объемов КЦП</w:t>
      </w:r>
    </w:p>
    <w:p>
      <w:pPr>
        <w:spacing w:after="100"/>
      </w:pPr>
      <w:r>
        <w:t>Кампания проходит в едином календаре:</w:t>
      </w:r>
    </w:p>
    <w:p>
      <w:pPr>
        <w:pStyle w:val="ListNumber"/>
      </w:pPr>
      <w:r>
        <w:t>Региональный координатор открывает кампанию и фиксирует методику.</w:t>
      </w:r>
    </w:p>
    <w:p>
      <w:pPr>
        <w:pStyle w:val="ListNumber"/>
      </w:pPr>
      <w:r>
        <w:t>Работодатели подтверждают потребность по профессиям и территориям.</w:t>
      </w:r>
    </w:p>
    <w:p>
      <w:pPr>
        <w:pStyle w:val="ListNumber"/>
      </w:pPr>
      <w:r>
        <w:t>Центры занятости загружают и верифицируют данные рынка труда.</w:t>
      </w:r>
    </w:p>
    <w:p>
      <w:pPr>
        <w:pStyle w:val="ListNumber"/>
      </w:pPr>
      <w:r>
        <w:t>Платформа рассчитывает индекс востребованности и показывает дефицит покрытия.</w:t>
      </w:r>
    </w:p>
    <w:p>
      <w:pPr>
        <w:pStyle w:val="ListNumber"/>
      </w:pPr>
      <w:r>
        <w:t>ПОО подают предложения по КЦП с учетом своей мощности и результатов выпуска.</w:t>
      </w:r>
    </w:p>
    <w:p>
      <w:pPr>
        <w:pStyle w:val="ListNumber"/>
      </w:pPr>
      <w:r>
        <w:t>Система сравнивает спрос, предложение, лимиты и территориальный баланс.</w:t>
      </w:r>
    </w:p>
    <w:p>
      <w:pPr>
        <w:pStyle w:val="ListNumber"/>
      </w:pPr>
      <w:r>
        <w:t>Отраслевые эксперты и межведомственный штаб рассматривают расхождения.</w:t>
      </w:r>
    </w:p>
    <w:p>
      <w:pPr>
        <w:pStyle w:val="ListNumber"/>
      </w:pPr>
      <w:r>
        <w:t>Согласованный свод передается на утверждение уполномоченному органу.</w:t>
      </w:r>
    </w:p>
    <w:p>
      <w:pPr>
        <w:pStyle w:val="ListNumber"/>
      </w:pPr>
      <w:r>
        <w:t>После утверждения платформа контролирует исполнение, набор, выпуск и трудоустройство.</w:t>
      </w:r>
    </w:p>
    <w:p>
      <w:pPr>
        <w:pStyle w:val="Heading2"/>
      </w:pPr>
      <w:r>
        <w:t>8. Основные модули</w:t>
      </w:r>
    </w:p>
    <w:p>
      <w:pPr>
        <w:pStyle w:val="ListBullet"/>
      </w:pPr>
      <w:r>
        <w:t>региональный прогноз востребованности профессий;</w:t>
      </w:r>
    </w:p>
    <w:p>
      <w:pPr>
        <w:pStyle w:val="ListBullet"/>
      </w:pPr>
      <w:r>
        <w:t>реестр работодателей и кадровых заявок;</w:t>
      </w:r>
    </w:p>
    <w:p>
      <w:pPr>
        <w:pStyle w:val="ListBullet"/>
      </w:pPr>
      <w:r>
        <w:t>интеграционный контур центров занятости;</w:t>
      </w:r>
    </w:p>
    <w:p>
      <w:pPr>
        <w:pStyle w:val="ListBullet"/>
      </w:pPr>
      <w:r>
        <w:t>кабинет ПОО и конструктор предложения КЦП;</w:t>
      </w:r>
    </w:p>
    <w:p>
      <w:pPr>
        <w:pStyle w:val="ListBullet"/>
      </w:pPr>
      <w:r>
        <w:t>автоматическая проверка лимитов, мощности и дублей;</w:t>
      </w:r>
    </w:p>
    <w:p>
      <w:pPr>
        <w:pStyle w:val="ListBullet"/>
      </w:pPr>
      <w:r>
        <w:t>карта дефицита по муниципалитетам;</w:t>
      </w:r>
    </w:p>
    <w:p>
      <w:pPr>
        <w:pStyle w:val="ListBullet"/>
      </w:pPr>
      <w:r>
        <w:t>межведомственный штаб и лист согласования;</w:t>
      </w:r>
    </w:p>
    <w:p>
      <w:pPr>
        <w:pStyle w:val="ListBullet"/>
      </w:pPr>
      <w:r>
        <w:t>сценарное моделирование объемов КЦП;</w:t>
      </w:r>
    </w:p>
    <w:p>
      <w:pPr>
        <w:pStyle w:val="ListBullet"/>
      </w:pPr>
      <w:r>
        <w:t>протоколы решений и журнал изменений;</w:t>
      </w:r>
    </w:p>
    <w:p>
      <w:pPr>
        <w:pStyle w:val="ListBullet"/>
      </w:pPr>
      <w:r>
        <w:t>мониторинг исполнения и трудоустройства выпускников;</w:t>
      </w:r>
    </w:p>
    <w:p>
      <w:pPr>
        <w:pStyle w:val="ListBullet"/>
      </w:pPr>
      <w:r>
        <w:t>ролевой доступ, обезличивание, резервное копирование и аудит.</w:t>
      </w:r>
    </w:p>
    <w:p>
      <w:pPr>
        <w:pStyle w:val="ListBullet"/>
      </w:pPr>
      <w:r>
        <w:t>цифровой помощник органа управления образованием для анализа дефицита, контроля согласования, подготовки поручений и проектов протоколов.</w:t>
      </w:r>
    </w:p>
    <w:p>
      <w:pPr>
        <w:spacing w:after="100"/>
      </w:pPr>
      <w:r>
        <w:t>### Цифровой помощник органа управления образованием</w:t>
      </w:r>
    </w:p>
    <w:p>
      <w:pPr>
        <w:spacing w:after="100"/>
      </w:pPr>
      <w:r>
        <w:t>Модуль «КЦП-Ассистент» помогает региональному координатору и аналитику сопоставлять спрос и предложения ПОО, находить расхождения, контролировать комплектность материалов и готовить проекты управленческих документов. Помощник показывает использованные источники и не имеет права самостоятельно утверждать или изменять КЦП. Подробное описание приведено в документе `Opisanie_cifrovogo_pomoshchnika_KCP_SPO.md`.</w:t>
      </w:r>
    </w:p>
    <w:p>
      <w:pPr>
        <w:pStyle w:val="Heading2"/>
      </w:pPr>
      <w:r>
        <w:t>9. Результаты для региона</w:t>
      </w:r>
    </w:p>
    <w:p>
      <w:pPr>
        <w:pStyle w:val="ListBullet"/>
      </w:pPr>
      <w:r>
        <w:t>ежегодный единый рейтинг и карта востребованности профессий;</w:t>
      </w:r>
    </w:p>
    <w:p>
      <w:pPr>
        <w:pStyle w:val="ListBullet"/>
      </w:pPr>
      <w:r>
        <w:t>согласованные объемы КЦП с понятным кадровым обоснованием;</w:t>
      </w:r>
    </w:p>
    <w:p>
      <w:pPr>
        <w:pStyle w:val="ListBullet"/>
      </w:pPr>
      <w:r>
        <w:t>синхронизация данных работодателей, центров занятости и ПОО;</w:t>
      </w:r>
    </w:p>
    <w:p>
      <w:pPr>
        <w:pStyle w:val="ListBullet"/>
      </w:pPr>
      <w:r>
        <w:t>выявление территорий и профессий с непокрытым спросом;</w:t>
      </w:r>
    </w:p>
    <w:p>
      <w:pPr>
        <w:pStyle w:val="ListBullet"/>
      </w:pPr>
      <w:r>
        <w:t>снижение избыточного приема и риска незаполнения мест;</w:t>
      </w:r>
    </w:p>
    <w:p>
      <w:pPr>
        <w:pStyle w:val="ListBullet"/>
      </w:pPr>
      <w:r>
        <w:t>управленческая обратная связь от выпуска и трудоустройства к следующей кампании.</w:t>
      </w:r>
    </w:p>
    <w:p>
      <w:pPr>
        <w:spacing w:after="100"/>
      </w:pPr>
      <w:r>
        <w:t>### Практический эффект</w:t>
      </w:r>
    </w:p>
    <w:p>
      <w:pPr>
        <w:spacing w:after="100"/>
      </w:pPr>
      <w:r>
        <w:t>Для органа управления образованием платформа обеспечивает единый свод и обоснование каждого решения. Работодатели получают механизм влияния на структуру подготовки кадров. Центры занятости включают сведения о рынке труда в долгосрочное планирование приема. ПОО видят региональные приоритеты и могут обоснованно развивать востребованные программы. Муниципалитеты получают информацию о локальном кадровом дефиците и доступности подготовки.</w:t>
      </w:r>
    </w:p>
    <w:p>
      <w:pPr>
        <w:spacing w:after="100"/>
      </w:pPr>
      <w:r>
        <w:t>### Ключевые показатели результата</w:t>
      </w:r>
    </w:p>
    <w:p>
      <w:pPr>
        <w:pStyle w:val="ListBullet"/>
      </w:pPr>
      <w:r>
        <w:t>доля профессий и специальностей с рассчитанным индексом востребованности;</w:t>
      </w:r>
    </w:p>
    <w:p>
      <w:pPr>
        <w:pStyle w:val="ListBullet"/>
      </w:pPr>
      <w:r>
        <w:t>доля объемов КЦП, подтвержденных кадровой потребностью;</w:t>
      </w:r>
    </w:p>
    <w:p>
      <w:pPr>
        <w:pStyle w:val="ListBullet"/>
      </w:pPr>
      <w:r>
        <w:t>количество работодателей и ПОО, работающих в едином контуре;</w:t>
      </w:r>
    </w:p>
    <w:p>
      <w:pPr>
        <w:pStyle w:val="ListBullet"/>
      </w:pPr>
      <w:r>
        <w:t>доля межведомственных решений с цифровым протоколом;</w:t>
      </w:r>
    </w:p>
    <w:p>
      <w:pPr>
        <w:pStyle w:val="ListBullet"/>
      </w:pPr>
      <w:r>
        <w:t>срок формирования регионального свода КЦП;</w:t>
      </w:r>
    </w:p>
    <w:p>
      <w:pPr>
        <w:pStyle w:val="ListBullet"/>
      </w:pPr>
      <w:r>
        <w:t>соотношение утвержденного приема и прогнозного кадрового спроса;</w:t>
      </w:r>
    </w:p>
    <w:p>
      <w:pPr>
        <w:pStyle w:val="ListBullet"/>
      </w:pPr>
      <w:r>
        <w:t>доля выпускников, трудоустроенных по полученной или родственной профессии.</w:t>
      </w:r>
    </w:p>
    <w:p>
      <w:pPr>
        <w:pStyle w:val="Heading2"/>
      </w:pPr>
      <w:r>
        <w:t>10. Этапы внедрения</w:t>
      </w:r>
    </w:p>
    <w:p>
      <w:pPr>
        <w:pStyle w:val="Heading2"/>
      </w:pPr>
      <w:r>
        <w:t>11. Устойчивость проекта</w:t>
      </w:r>
    </w:p>
    <w:p>
      <w:pPr>
        <w:spacing w:after="100"/>
      </w:pPr>
      <w:r>
        <w:t>После внедрения платформа используется как постоянный региональный механизм ежегодного планирования КЦП. Устойчивость обеспечивается утвержденным регламентом, закреплением владельцев данных, едиными справочниками, обучением пользователей и включением мониторинга трудоустройства в следующий цикл планирования.</w:t>
      </w:r>
    </w:p>
    <w:p>
      <w:pPr>
        <w:pStyle w:val="Heading2"/>
      </w:pPr>
      <w:r>
        <w:t>12. Ожидаемый итог</w:t>
      </w:r>
    </w:p>
    <w:p>
      <w:pPr>
        <w:spacing w:after="100"/>
      </w:pPr>
      <w:r>
        <w:t>В регионе формируется единое информационное и организационное пространство, в котором объемы приема СПО определяются не изолированно, а в прямой связи с потребностями экономики и территорий. Итогом проекта становится согласованный региональный кадровый заказ, понятный всем участникам и подтвержденный данными работодателей, центров занятости и профессиональных образовательных организаций.</w:t>
      </w:r>
    </w:p>
    <w:sectPr w:rsidR="00FC693F" w:rsidRPr="0006063C" w:rsidSect="00034616">
      <w:pgSz w:w="12240" w:h="15840"/>
      <w:pgMar w:top="1000" w:right="900" w:bottom="100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B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233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D66B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233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