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64D" w:rsidRDefault="00EE664D" w:rsidP="00EE664D">
      <w:pPr>
        <w:shd w:val="clear" w:color="auto" w:fill="FEFEFE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 xml:space="preserve">ПРАВИЛНИК ЗА УСТРОЙСТВОТО И ДЕЙНОСТТА 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НА МУЗЕЙ "ХРИСТО БОТЕВ" - КАЛОФЕР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В сила от 08.07.2016 г.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Издаден от министъра на културата</w:t>
      </w:r>
    </w:p>
    <w:p w:rsidR="00EE664D" w:rsidRDefault="00EE664D" w:rsidP="00EE664D">
      <w:pPr>
        <w:shd w:val="clear" w:color="auto" w:fill="FEFEFE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proofErr w:type="spellStart"/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Обн</w:t>
      </w:r>
      <w:proofErr w:type="spellEnd"/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. ДВ. бр.52 от 8 Юли 2016г.</w:t>
      </w:r>
    </w:p>
    <w:p w:rsidR="00EE664D" w:rsidRDefault="00EE664D" w:rsidP="00EE664D">
      <w:pPr>
        <w:shd w:val="clear" w:color="auto" w:fill="FEFEFE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</w:p>
    <w:p w:rsidR="00EE664D" w:rsidRPr="00EE664D" w:rsidRDefault="00EE664D" w:rsidP="00EE664D">
      <w:pPr>
        <w:shd w:val="clear" w:color="auto" w:fill="FEFEFE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</w:p>
    <w:p w:rsidR="00EE664D" w:rsidRDefault="00EE664D" w:rsidP="00EE664D">
      <w:pPr>
        <w:shd w:val="clear" w:color="auto" w:fill="FEFEFE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Г</w:t>
      </w:r>
      <w:r w:rsidRPr="00EE66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лава първа.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ОБЩИ ПОЛОЖЕНИЯ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</w:p>
    <w:p w:rsidR="00EE664D" w:rsidRPr="00EE664D" w:rsidRDefault="00EE664D" w:rsidP="00EE664D">
      <w:pPr>
        <w:shd w:val="clear" w:color="auto" w:fill="FEFE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Чл. 1.</w:t>
      </w: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 Този правилник урежда устройството и дейността на Музей "Христо Ботев" - гр. Калофер, община Карлово, област Пловдив, наричан по-нататък "музеят".</w:t>
      </w:r>
    </w:p>
    <w:p w:rsidR="00EE664D" w:rsidRPr="00EE664D" w:rsidRDefault="00EE664D" w:rsidP="00EE664D">
      <w:pPr>
        <w:shd w:val="clear" w:color="auto" w:fill="FEFE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Чл. 2.</w:t>
      </w: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 (1) Музеят е държавен културен и научен институт, който участва в осъществяването на държавната политика по опазването на културните ценности и развитието на музейното дело и осъществява дейности по издирване, изучаване, опазване и представяне на културни ценности с познавателна, образователна и естетическа цел на територията на Република България.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(2) Музеят участва в държавната политика по опазване на културното наследство във взаимодействие със съответните компетентни държавни и общински органи, Светия синод на Българската православна църква и други регистрирани вероизповедания със съдействието на неправителствени организации и гражданското общество.</w:t>
      </w:r>
    </w:p>
    <w:p w:rsidR="00EE664D" w:rsidRPr="00EE664D" w:rsidRDefault="00EE664D" w:rsidP="00EE664D">
      <w:pPr>
        <w:shd w:val="clear" w:color="auto" w:fill="FEFE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Чл. 3.</w:t>
      </w: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 Музеят е юридическо лице, второстепенен разпоредител с бюджет към министъра на културата.</w:t>
      </w:r>
    </w:p>
    <w:p w:rsidR="00EE664D" w:rsidRPr="00EE664D" w:rsidRDefault="00EE664D" w:rsidP="00EE664D">
      <w:pPr>
        <w:shd w:val="clear" w:color="auto" w:fill="FEFE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Чл. 4.</w:t>
      </w: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 (1) Музеят е с официално наименование - "Христо Ботев", със седалище и адрес гр. Калофер, ул. Христо Ботев 5, област Пловдив. Музеят притежава собствен печат.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(2) Музеят е създаден с ПМС № 139 от 2000 г. за преобразуване на общинските музеи "Къща-музей "Васил Левски" - Карлово, и "Къща-музей "Христо Ботев" - Калофер, в държавни културни институти и за предоставянето им на статут на държавен културен институт с национално значение (ДВ, бр. 62 от 2000 г.).</w:t>
      </w:r>
    </w:p>
    <w:p w:rsidR="00EE664D" w:rsidRPr="00EE664D" w:rsidRDefault="00EE664D" w:rsidP="00EE664D">
      <w:pPr>
        <w:shd w:val="clear" w:color="auto" w:fill="FEFE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Чл. 5.</w:t>
      </w: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 По тематичен обхват музеят е специализиран.</w:t>
      </w:r>
    </w:p>
    <w:p w:rsidR="00EE664D" w:rsidRPr="00EE664D" w:rsidRDefault="00EE664D" w:rsidP="00EE664D">
      <w:pPr>
        <w:shd w:val="clear" w:color="auto" w:fill="FEFE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Чл. 6.</w:t>
      </w: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 Ръководството на музея се осъществява: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1. административно-организационно - от министъра на културата;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2. методически - от Министерството на културата;</w:t>
      </w:r>
    </w:p>
    <w:p w:rsid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3. в научноизследователската дейност - от специализираните институти на БАН и други специализирани институти и </w:t>
      </w:r>
      <w:proofErr w:type="spellStart"/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учреждения</w:t>
      </w:r>
      <w:proofErr w:type="spellEnd"/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.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</w:p>
    <w:p w:rsidR="00EE664D" w:rsidRDefault="00EE664D" w:rsidP="00EE664D">
      <w:pPr>
        <w:shd w:val="clear" w:color="auto" w:fill="FEFEFE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Глава втора.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УСТРОЙСТВО И ДЕЙНОСТИ НА МУЗЕЯ</w:t>
      </w:r>
    </w:p>
    <w:p w:rsidR="00EE664D" w:rsidRDefault="00EE664D" w:rsidP="00EE664D">
      <w:pPr>
        <w:shd w:val="clear" w:color="auto" w:fill="FEFEFE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Раздел I.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 xml:space="preserve"> </w:t>
      </w:r>
      <w:r w:rsidRPr="00EE66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Основни дейности на музея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</w:pPr>
    </w:p>
    <w:p w:rsidR="00EE664D" w:rsidRPr="00EE664D" w:rsidRDefault="00EE664D" w:rsidP="00EE664D">
      <w:pPr>
        <w:shd w:val="clear" w:color="auto" w:fill="FEFE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Чл. 7.</w:t>
      </w: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 (1) Основната дейност на музея е опазването и представянето на движими и недвижими културни ценности.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(2) За осъществяване на своите функции музеят изпълнява следните задачи: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1. издирва движимите културни ценности, свързани с живота, делото и творчеството на Христо Ботев, чрез получаване и документиране на информация от различни източници;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2. изучава, събира, придобива, съхранява и документира културни ценности, свързани с живота и дейността на Христо Ботев и негови </w:t>
      </w:r>
      <w:proofErr w:type="spellStart"/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съратници</w:t>
      </w:r>
      <w:proofErr w:type="spellEnd"/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и с историята на гр. Калофер;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lastRenderedPageBreak/>
        <w:t>3. извършва идентификация на културни ценности при придобиване на вещ, която може да се определи като културна ценност, съгласно чл. 97, ал. 1 от Закона за културното наследство;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4. извършва научноизследователска дейност, подчинена на основната му дейност, организира и провежда научни прояви (конференции, работни срещи, дискусии и др.);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5. издава научни, научнопопулярни и рекламни материали;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6. извършва правни сделки с културни ценности при условията и по реда на Закона за културното наследство само от обменния си фонд след разрешение на министъра на културата;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7. участва на търгове с движими културни ценности след получено разрешение на министъра на културата и след като представи списък на културните ценности, които ще се предлагат;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8. организира постоянни и временни експозиции, като дава ясна информация за представените движими културни ценности чрез означаването им - надписи, издава пътеводители и каталози за експозициите и други информационни материали;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9. организира или участва във временни експозиции - изложби в чужбина на движими културни ценности, или изнася такива в чужбина с цел консервация и реставрация при условията на глава шеста, раздел VІ от Закона за културното наследство;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10. предоставя движими културни ценности, съхранявани в неговите фондове, за участие във временни експозиции в страната и в чужбина по нареждане на министъра на културата;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11. осъществява дейности във връзка с изработване на копия, реплики и предмети с търговско предназначение при условията и по реда на Закона за културното наследство;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12. извършва консервация и реставрация на културни ценности чрез или под непосредственото ръководство на лица, вписани в регистъра по чл. 165 от Закона за културното наследство;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13. подготвя и провежда образователни програми в музея и други дейности с образователна и възпитателна цел;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14. осигурява правна и физическа защита на съхраняваните във фондовете му движими културни ценности;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15. осъществява дейности по дигитализация на основния, научно-спомагателния и обменния фонд на музея;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16. предоставя информация на Министерството на културата във връзка с регистрите по Закона за културното наследство;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17. взаимодейства с органите на Министерството на вътрешните работи и прокуратурата при наличие на данни за незаконно придобиване на вещите - обект на идентификация, или в други случаи;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18. отчита дейността си пред министъра на културата до началото на месец март всяка година.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(3) Музеят може да извършва и друга стопанска дейност, свързана с основната му дейност.</w:t>
      </w:r>
    </w:p>
    <w:p w:rsidR="00EE664D" w:rsidRPr="00EE664D" w:rsidRDefault="00EE664D" w:rsidP="00EE664D">
      <w:pPr>
        <w:shd w:val="clear" w:color="auto" w:fill="FEFE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Чл. 8.</w:t>
      </w: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 (1) Музеят формира основен, обменен, научно-спомагателен фонд и научен архив, които включват: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1. за основния фонд - придобитите от музея и предоставените му за безвъзмездно ползване движими културни ценности с изключително голямо научно и културно значение - национално богатство, както и тези, които съответстват на неговия тематичен обхват;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2. за обменния фонд - движими културни ценности, които не съответстват на тематичния му обхват, както и многократно повтарящите се културни ценности от основния му фонд;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lastRenderedPageBreak/>
        <w:t>3. за научно-спомагателния фонд - предмети и други материали от значение за изследователската, експозиционната и образователната дейност на музея;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4. за научния архив: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а) документите по издирването, идентифицирането, изследването, съхраняването, консервацията, реставрацията, движението и представянето на движимите културни ценности;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б) отчетните документи за движимите културни ценности, съхранявани постоянно или временно: документи за произход, за постъпване или придобиване от музея, оценителни протоколи, инвентарни книги и др.;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в) документите за извършените теренни археологически проучвания;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г) научната и справочната документация: научни паспорти и картотеки.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(2) Научният архив се съхранява безсрочно в музея.</w:t>
      </w:r>
    </w:p>
    <w:p w:rsidR="00EE664D" w:rsidRPr="00EE664D" w:rsidRDefault="00EE664D" w:rsidP="00EE664D">
      <w:pPr>
        <w:shd w:val="clear" w:color="auto" w:fill="FEFE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Чл. 9.</w:t>
      </w: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 (1) Движими културни ценности, </w:t>
      </w:r>
      <w:proofErr w:type="spellStart"/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инвентирани</w:t>
      </w:r>
      <w:proofErr w:type="spellEnd"/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във фонда на музея, подлежат на инвентаризация по реда на Наредба № Н-6 от 2009 г. за формиране и управление на музейните фондове (ДВ, бр. 2 от 2010 г.).</w:t>
      </w:r>
    </w:p>
    <w:p w:rsid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(2) Отписване на движими културни ценности от музейните фондове се извършва съгласно чл. 32 от Наредба № Н-6 от 2009 г. за формиране и управление на музейните фондове.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</w:p>
    <w:p w:rsidR="00EE664D" w:rsidRDefault="00EE664D" w:rsidP="00EE664D">
      <w:pPr>
        <w:shd w:val="clear" w:color="auto" w:fill="FEFEFE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Раздел II.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Устройство и управление на музея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</w:p>
    <w:p w:rsidR="00EE664D" w:rsidRPr="00EE664D" w:rsidRDefault="00EE664D" w:rsidP="00EE664D">
      <w:pPr>
        <w:shd w:val="clear" w:color="auto" w:fill="FEFE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Чл. 10.</w:t>
      </w: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 (1) Структурата на музея се определя в зависимост от тематичния му обхват, формираните фондове и експозициите на открито и включва специализирани отдели и обща администрация.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(2) Специализирани отдели са: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1. "Научно-експозиционен";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2. "Фондове".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(3) Общата администрация включва отделите: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1. "Финансово-стопански";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2. "Връзка с обществеността".</w:t>
      </w:r>
    </w:p>
    <w:p w:rsidR="00EE664D" w:rsidRPr="00EE664D" w:rsidRDefault="00EE664D" w:rsidP="00EE664D">
      <w:pPr>
        <w:shd w:val="clear" w:color="auto" w:fill="FEFE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Чл. 11.</w:t>
      </w: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 (1) Музеят се ръководи от директор.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(2) Правоотношенията на директора на музея с министъра на културата възникват въз основа на конкурс съгласно Кодекса на труда. Условията на конкурса се определят от Министерството на културата съгласно Наредба № Н-4 от 2007 г. за провеждане на конкурсите за директори на държавните културни институти.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(3) Конкурсът за длъжността "директор" се провежда след представяне на концепция за развитието на музея.</w:t>
      </w:r>
    </w:p>
    <w:p w:rsidR="00EE664D" w:rsidRPr="00EE664D" w:rsidRDefault="00EE664D" w:rsidP="00EE664D">
      <w:pPr>
        <w:shd w:val="clear" w:color="auto" w:fill="FEFE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Чл. 12.</w:t>
      </w: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 (1) Директорът организира, координира и контролира цялостната дейност на музея, като: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1. представлява института пред всички държавни органи, физически и юридически лица в страната и в чужбина;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2. прилага системата на делегирания бюджет, която му дава право: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а) да се разпорежда самостоятелно със средствата на института;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б) да извършва компенсирани промени на утвърдените с бюджета му приходи и разходи, като уведомява за това Министерството на културата;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в) да определя числеността на персонала и възнагражденията на служителите и работниците при спазване на нормите, определени в съответните нормативни актове;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3. изпраща за сведение в Министерството на културата утвърдени длъжностно и поименно щатно разписание, както и актуализация при всяка промяна;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lastRenderedPageBreak/>
        <w:t>4. осъществява връзка и координация на културния институт с други държавни органи и културни институти;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5. със заповед определя материалноотговорните лица и размера на тяхната отговорност за опазване, съхранение и отчитане на фондовете на музея;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6. сключва, изменя и прекратява трудовите договори на служителите и обслужващия персонал, определя размера на индивидуалното трудово възнаграждение и другите материални стимули в съответствие с наличните средства и нормативните изисквания;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7. утвърждава правилник за вътрешния трудов ред и вътрешни правила за работната заплата, изготвя длъжностни характеристики на всички служители;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8. осъществява други правомощия, регламентирани в Закона за културното наследство и други нормативни актове.</w:t>
      </w:r>
    </w:p>
    <w:p w:rsid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(2) Директорът спазва изискванията, заложени в утвърдените от министъра на културата Правила за прилагане на системата на делегиран бюджет в държавни културни институти в областта на културното наследство и библиотечното дело.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</w:p>
    <w:p w:rsidR="00EE664D" w:rsidRDefault="00EE664D" w:rsidP="00EE664D">
      <w:pPr>
        <w:shd w:val="clear" w:color="auto" w:fill="FEFEFE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Раздел III.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Финансиране на музея</w:t>
      </w:r>
    </w:p>
    <w:p w:rsidR="00EE664D" w:rsidRDefault="00EE664D" w:rsidP="00EE664D">
      <w:pPr>
        <w:shd w:val="clear" w:color="auto" w:fill="FEFE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</w:pPr>
    </w:p>
    <w:p w:rsidR="00EE664D" w:rsidRPr="00EE664D" w:rsidRDefault="00EE664D" w:rsidP="00EE664D">
      <w:pPr>
        <w:shd w:val="clear" w:color="auto" w:fill="FEFE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Чл. 13.</w:t>
      </w: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 Музеят се финансира със средства от държавния бюджет, като прилага системата на делегирания бюджет. Средствата от държавния бюджет се определят на база на стандарти за финансиране, одобрени от Министерския съвет, и включват: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1. субсидия, определена на базата на стандарти за финансиране, одобрени от Министерския съвет;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2. допълващи стандарти;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3. установеното в края на предходната година </w:t>
      </w:r>
      <w:proofErr w:type="spellStart"/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превишение</w:t>
      </w:r>
      <w:proofErr w:type="spellEnd"/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на постъпленията над плащанията на музея;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4. реализираните собствени приходи на музея;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5. средствата по други програми и проекти, бенефициент по които е музеят;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6. средствата за реализиране на творчески програми и проекти, финансирани от Министерството на културата на конкурсен принцип;</w:t>
      </w:r>
    </w:p>
    <w:p w:rsid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7. средствата, предоставени от общини по сключени договори.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</w:p>
    <w:p w:rsidR="00EE664D" w:rsidRDefault="00EE664D" w:rsidP="00EE664D">
      <w:pPr>
        <w:shd w:val="clear" w:color="auto" w:fill="FEFEFE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Раздел IV.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Организация на работата в музея</w:t>
      </w:r>
    </w:p>
    <w:p w:rsidR="00EE664D" w:rsidRDefault="00EE664D" w:rsidP="00EE664D">
      <w:pPr>
        <w:shd w:val="clear" w:color="auto" w:fill="FEFE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</w:pPr>
    </w:p>
    <w:p w:rsidR="00EE664D" w:rsidRPr="00EE664D" w:rsidRDefault="00EE664D" w:rsidP="00EE664D">
      <w:pPr>
        <w:shd w:val="clear" w:color="auto" w:fill="FEFE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Чл. 14.</w:t>
      </w: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 (1) Музеят осигурява дни и часове за посещение, съобразени със свободното време на различните видове и категории посетители, и ги обявява на входовете на музейните обекти и на интернет страницата си.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(2) Музеят осигурява подходящи условия за достъп до музейните експозиции на хора с увреждания.</w:t>
      </w:r>
    </w:p>
    <w:p w:rsidR="00EE664D" w:rsidRPr="00EE664D" w:rsidRDefault="00EE664D" w:rsidP="00EE664D">
      <w:pPr>
        <w:shd w:val="clear" w:color="auto" w:fill="FEFE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Чл. 15.</w:t>
      </w: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 (1) За индивидуално или групово посещение на музейна експозиция се заплащат входни билети.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(2) Цените на входните билети са определени със заповед на директора съгласувано с Министерството на културата.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(3) Безплатен вход за посещение на експозиция се определя със заповед на директора на музея.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(4) Деца, учащи се и хора с увреждания заплащат намалени цени или се освобождават от заплащане на входен билет съгласно заповедта по ал. 2.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(5) Входните билети, платени в брой, са придружени от фискална касова бележка от фискално устройство или касова бележка от ИАСУТД съгласно Наредба № Н-18 от </w:t>
      </w: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lastRenderedPageBreak/>
        <w:t>2006 г. на Министерството на финансите за регистриране и отчитане на продажби в търговските обекти чрез фискални устройства.</w:t>
      </w:r>
    </w:p>
    <w:p w:rsidR="00EE664D" w:rsidRPr="00EE664D" w:rsidRDefault="00EE664D" w:rsidP="00EE664D">
      <w:pPr>
        <w:shd w:val="clear" w:color="auto" w:fill="FEFE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Чл. 16.</w:t>
      </w: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 (1) Работното време на служителите в експозицията на музея се определя със заповед на директора.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(2) Работното време на служителите в музея е: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1. лятно: от 8,30 до 17,30 ч. с обедна почивка от 12,00 до 13,00 ч.;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2. зимно: от 8,30 до 17,00 ч. с обедна почивка от 12,00 до 12,30 ч.</w:t>
      </w:r>
    </w:p>
    <w:p w:rsidR="00EE664D" w:rsidRPr="00EE664D" w:rsidRDefault="00EE664D" w:rsidP="00EE664D">
      <w:pPr>
        <w:shd w:val="clear" w:color="auto" w:fill="FEFE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Чл. 17.</w:t>
      </w: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 (1) За образцово изпълнение на служебните си задължения служителите могат да бъдат награждавани от директора с парични или предметни награди. Стойността на паричната или предметната награда не може да надвишава размера на основната заплата на служителя.</w:t>
      </w:r>
    </w:p>
    <w:p w:rsid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(2) Средствата по ал. 1 са в рамките на утвърдените средства за заплати за съответната година.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</w:p>
    <w:p w:rsidR="00EE664D" w:rsidRPr="00EE664D" w:rsidRDefault="00EE664D" w:rsidP="00EE664D">
      <w:pPr>
        <w:shd w:val="clear" w:color="auto" w:fill="FEFEFE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Заключителни разпоредби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§ 1. Този правилник се издава на основание чл. 29, ал. 1, т. 1 от Закона за културното наследство.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§ 2. Изпълнението на правилника се възлага на директора на музея.</w:t>
      </w:r>
    </w:p>
    <w:p w:rsidR="00EE664D" w:rsidRPr="00EE664D" w:rsidRDefault="00EE664D" w:rsidP="00EE664D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§ 3. Правилникът влиза в сила от деня на обнародването му в "</w:t>
      </w:r>
      <w:hyperlink r:id="rId4" w:tgtFrame="_blank" w:tooltip="Архив Държавен вестник 1920 - 1951 г." w:history="1">
        <w:r w:rsidRPr="00EE664D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bg-BG"/>
          </w:rPr>
          <w:t>Държавен вестник</w:t>
        </w:r>
      </w:hyperlink>
      <w:r w:rsidRPr="00EE664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".</w:t>
      </w:r>
    </w:p>
    <w:p w:rsidR="00465310" w:rsidRPr="00EE664D" w:rsidRDefault="00465310" w:rsidP="00EE66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65310" w:rsidRPr="00EE664D" w:rsidSect="00465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E664D"/>
    <w:rsid w:val="00465310"/>
    <w:rsid w:val="00EE6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3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">
    <w:name w:val="title"/>
    <w:basedOn w:val="a"/>
    <w:rsid w:val="00EE6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buttons">
    <w:name w:val="buttons"/>
    <w:basedOn w:val="a"/>
    <w:rsid w:val="00EE6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a3">
    <w:name w:val="Balloon Text"/>
    <w:basedOn w:val="a"/>
    <w:link w:val="a4"/>
    <w:uiPriority w:val="99"/>
    <w:semiHidden/>
    <w:unhideWhenUsed/>
    <w:rsid w:val="00EE6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EE664D"/>
    <w:rPr>
      <w:rFonts w:ascii="Tahoma" w:hAnsi="Tahoma" w:cs="Tahoma"/>
      <w:sz w:val="16"/>
      <w:szCs w:val="16"/>
    </w:rPr>
  </w:style>
  <w:style w:type="character" w:customStyle="1" w:styleId="newdocreference">
    <w:name w:val="newdocreference"/>
    <w:basedOn w:val="a0"/>
    <w:rsid w:val="00EE664D"/>
  </w:style>
  <w:style w:type="character" w:styleId="a5">
    <w:name w:val="Hyperlink"/>
    <w:basedOn w:val="a0"/>
    <w:uiPriority w:val="99"/>
    <w:semiHidden/>
    <w:unhideWhenUsed/>
    <w:rsid w:val="00EE664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3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5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7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8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1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8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1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-ciela.net/praven-softuer/134-arkhiv-na-drzhaven-vestnik.html?utm_source=lex.bg&amp;utm_medium=laws&amp;utm_campaign=lex_context&amp;utm_id=1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1822</Words>
  <Characters>10392</Characters>
  <Application>Microsoft Office Word</Application>
  <DocSecurity>0</DocSecurity>
  <Lines>86</Lines>
  <Paragraphs>24</Paragraphs>
  <ScaleCrop>false</ScaleCrop>
  <Company/>
  <LinksUpToDate>false</LinksUpToDate>
  <CharactersWithSpaces>12190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</dc:creator>
  <cp:lastModifiedBy>Admini</cp:lastModifiedBy>
  <cp:revision>1</cp:revision>
  <dcterms:created xsi:type="dcterms:W3CDTF">2023-02-20T14:21:00Z</dcterms:created>
  <dcterms:modified xsi:type="dcterms:W3CDTF">2023-02-20T14:31:00Z</dcterms:modified>
</cp:coreProperties>
</file>