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1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79033"/>
            <wp:effectExtent b="0" l="0" r="0" t="0"/>
            <wp:docPr descr="Figure 1: Файл lab11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lab11-1.asm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39090"/>
            <wp:effectExtent b="0" l="0" r="0" t="0"/>
            <wp:docPr descr="Figure 2: Работа программы lab11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lab11-1.asm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  <w:r>
        <w:t xml:space="preserve"> </w:t>
      </w:r>
      <w:r>
        <w:t xml:space="preserve">Файл не запускается, поскольку запуск запрещен.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627595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148665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FirstParagraph"/>
      </w:pPr>
      <w:r>
        <w:t xml:space="preserve">для варианта 15:</w:t>
      </w:r>
      <w:r>
        <w:t xml:space="preserve"> </w:t>
      </w:r>
      <w:r>
        <w:rPr>
          <w:rStyle w:val="VerbatimChar"/>
        </w:rPr>
        <w:t xml:space="preserve">-wx --x rwx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89287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],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7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7"/>
        </w:numPr>
      </w:pPr>
      <w:r>
        <w:t xml:space="preserve">создать файл с именем name.txt</w:t>
      </w:r>
    </w:p>
    <w:p>
      <w:pPr>
        <w:numPr>
          <w:ilvl w:val="0"/>
          <w:numId w:val="1007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783755" cy="6631806"/>
            <wp:effectExtent b="0" l="0" r="0" t="0"/>
            <wp:docPr descr="Figure 6: программа lab11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663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lab11-2.asm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4610501" cy="2059806"/>
            <wp:effectExtent b="0" l="0" r="0" t="0"/>
            <wp:docPr descr="Figure 7: работа программы lab11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205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работа программы lab11-2.asm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Онвудиве Виктор Чибуике</dc:creator>
  <dc:language>ru-RU</dc:language>
  <cp:keywords/>
  <dcterms:created xsi:type="dcterms:W3CDTF">2023-02-25T14:20:12Z</dcterms:created>
  <dcterms:modified xsi:type="dcterms:W3CDTF">2023-02-25T14:20:12Z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