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E93" w:rsidRPr="0075149B" w:rsidRDefault="0075149B" w:rsidP="000C2291">
      <w:pPr>
        <w:pStyle w:val="1"/>
        <w:spacing w:before="60" w:after="60"/>
        <w:rPr>
          <w:rFonts w:ascii="Times New Roman" w:hAnsi="Times New Roman" w:cs="Times New Roman"/>
          <w:sz w:val="22"/>
          <w:szCs w:val="22"/>
        </w:rPr>
      </w:pPr>
      <w:bookmarkStart w:id="0" w:name="header"/>
      <w:bookmarkStart w:id="1" w:name="X5038dc600880736096a2b294c83724c54fc1ebc"/>
      <w:bookmarkStart w:id="2" w:name="content"/>
      <w:bookmarkEnd w:id="0"/>
      <w:r w:rsidRPr="0075149B">
        <w:rPr>
          <w:rFonts w:ascii="Times New Roman" w:hAnsi="Times New Roman" w:cs="Times New Roman"/>
          <w:sz w:val="22"/>
          <w:szCs w:val="22"/>
        </w:rPr>
        <w:t>Калькулятор жизненной устойчивости – идея и оценка</w:t>
      </w:r>
    </w:p>
    <w:p w:rsidR="00213E93" w:rsidRPr="0075149B" w:rsidRDefault="0075149B" w:rsidP="000C2291">
      <w:pPr>
        <w:pStyle w:val="FirstParagraph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b/>
          <w:bCs/>
          <w:sz w:val="22"/>
          <w:szCs w:val="22"/>
        </w:rPr>
        <w:t>Калькулятор жизненной устойчивости</w:t>
      </w:r>
      <w:r w:rsidRPr="0075149B">
        <w:rPr>
          <w:rFonts w:ascii="Times New Roman" w:hAnsi="Times New Roman" w:cs="Times New Roman"/>
          <w:sz w:val="22"/>
          <w:szCs w:val="22"/>
        </w:rPr>
        <w:t xml:space="preserve"> – это инструмент, который помогает понять, насколько человек или малый бизнес готовы к кризисным ситуациям. Он учитывает финансовые (доходы, расходы, долги, «финансовую подушку»), эмоциональные (уровень стресса, навыки преодоления трудностей) и социальные факторы (поддержка близких, социальные связи, привычки). Выходная метрика – некий </w:t>
      </w:r>
      <w:r w:rsidRPr="0075149B">
        <w:rPr>
          <w:rFonts w:ascii="Times New Roman" w:hAnsi="Times New Roman" w:cs="Times New Roman"/>
          <w:b/>
          <w:bCs/>
          <w:sz w:val="22"/>
          <w:szCs w:val="22"/>
        </w:rPr>
        <w:t>«индекс устойчивости»</w:t>
      </w:r>
      <w:r w:rsidRPr="0075149B">
        <w:rPr>
          <w:rFonts w:ascii="Times New Roman" w:hAnsi="Times New Roman" w:cs="Times New Roman"/>
          <w:sz w:val="22"/>
          <w:szCs w:val="22"/>
        </w:rPr>
        <w:t>, показывающий, сколько месяцев без дохода человек сможет продержаться, и дающий рекомендации (например, увеличить накопления, укрепить сеть поддержки, пересмотреть траты). Такая комплексная оценка наглядно отражает реальную готовность к экстремальным обстоятельствам – именно этот подход в кризисное время ценен, поскольку пандемия и экономическая нестабильность существенно повысили интерес людей к финансовой безопасности и психологическому благополучию</w:t>
      </w:r>
      <w:hyperlink r:id="rId5" w:anchor=":~:text=Small%20businesses%20across%20the%20globe,economic%20recovery%20from%20this%20crisis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[1]</w:t>
        </w:r>
      </w:hyperlink>
      <w:hyperlink r:id="rId6" w:anchor=":~:text=Following%20more%20than%20a%20year,have%20been%20in%20the%20past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[2]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.</w:t>
      </w:r>
    </w:p>
    <w:p w:rsidR="00213E93" w:rsidRPr="0075149B" w:rsidRDefault="0075149B" w:rsidP="000C2291">
      <w:pPr>
        <w:pStyle w:val="a0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sz w:val="22"/>
          <w:szCs w:val="22"/>
        </w:rPr>
        <w:t>По зарубежным рекомендациям, в качестве «минимальной» финансовой подушки обычно советуют накопить сумму, покрывающую расходы на 3–6 месяцев</w:t>
      </w:r>
      <w:hyperlink r:id="rId7" w:anchor=":~:text=1,%D0%B2%D0%B7%D0%BD%D0%BE%D1%81%D0%BE%D0%B2%20%D0%BF%D0%BE%20%D0%BC%D0%B5%D1%80%D0%B5%20%D1%80%D0%BE%D1%81%D1%82%D0%B0%20%D0%B4%D0%BE%D1%85%D0%BE%D0%B4%D0%BE%D0%B2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[3]</w:t>
        </w:r>
      </w:hyperlink>
      <w:hyperlink r:id="rId8" w:anchor=":~:text=,to%20heading%20off%20an%20emergency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[4]</w:t>
        </w:r>
      </w:hyperlink>
      <w:r w:rsidRPr="0075149B">
        <w:rPr>
          <w:rFonts w:ascii="Times New Roman" w:hAnsi="Times New Roman" w:cs="Times New Roman"/>
          <w:sz w:val="22"/>
          <w:szCs w:val="22"/>
        </w:rPr>
        <w:t xml:space="preserve">. Калькулятор жизненной устойчивости строится на том же принципе: например, делит суммарные ликвидные средства на ежемесячные нужды, чтобы получить </w:t>
      </w:r>
      <w:r w:rsidRPr="0075149B">
        <w:rPr>
          <w:rFonts w:ascii="Times New Roman" w:hAnsi="Times New Roman" w:cs="Times New Roman"/>
          <w:b/>
          <w:bCs/>
          <w:sz w:val="22"/>
          <w:szCs w:val="22"/>
        </w:rPr>
        <w:t>«время выживания»</w:t>
      </w:r>
      <w:r w:rsidRPr="0075149B">
        <w:rPr>
          <w:rFonts w:ascii="Times New Roman" w:hAnsi="Times New Roman" w:cs="Times New Roman"/>
          <w:sz w:val="22"/>
          <w:szCs w:val="22"/>
        </w:rPr>
        <w:t>. По данным исследования Bankrate (США), лишь 46% американцев имеют сбережения на ≥3 месяца расходов</w:t>
      </w:r>
      <w:hyperlink r:id="rId9" w:anchor=":~:text=A%20majority%20,of%20people%20have%20that%20much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[5]</w:t>
        </w:r>
      </w:hyperlink>
      <w:r w:rsidRPr="0075149B">
        <w:rPr>
          <w:rFonts w:ascii="Times New Roman" w:hAnsi="Times New Roman" w:cs="Times New Roman"/>
          <w:sz w:val="22"/>
          <w:szCs w:val="22"/>
        </w:rPr>
        <w:t xml:space="preserve">; при этом 24% не имеют </w:t>
      </w:r>
      <w:r w:rsidRPr="0075149B">
        <w:rPr>
          <w:rFonts w:ascii="Times New Roman" w:hAnsi="Times New Roman" w:cs="Times New Roman"/>
          <w:b/>
          <w:bCs/>
          <w:sz w:val="22"/>
          <w:szCs w:val="22"/>
        </w:rPr>
        <w:t>никаких</w:t>
      </w:r>
      <w:r w:rsidRPr="0075149B">
        <w:rPr>
          <w:rFonts w:ascii="Times New Roman" w:hAnsi="Times New Roman" w:cs="Times New Roman"/>
          <w:sz w:val="22"/>
          <w:szCs w:val="22"/>
        </w:rPr>
        <w:t xml:space="preserve"> накоплений</w:t>
      </w:r>
      <w:hyperlink r:id="rId10" w:anchor=":~:text=Otherwise%2C%2030%20percent%20of%20Americans,no%20emergency%20savings%20at%20all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[6]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. В российских условиях 75% домохозяйств имеют хоть какие-то сбережения, но медианная сумма «подушки» – около 30 тыс. руб. (2024)</w:t>
      </w:r>
      <w:hyperlink r:id="rId11" w:anchor=":~:text=%D0%97%D0%B0%20%D0%BF%D0%B5%D1%80%D0%B8%D0%BE%D0%B4%20%D1%81%202022%20%D0%BF%D0%BE,%D0%BE%D0%B1%D1%81%D0%BB%D0%B5%D0%B4%D0%BE%D0%B2%D0%B0%D0%BD%D0%B8%D1%8F%20%D0%B4%D0%BE%D0%BC%D0%BE%D1%85%D0%BE%D0%B7%D1%8F%D0%B9%D1%81%D1%82%D0%B2%20%D0%BF%D0%BE%2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[7]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, что едва покрывает 1–2 месяца расходов у многих семей. Опросы показывают: лишь треть россиян считает, что их резерв хватит на 3–12 месяцев, а треть вообще не копит</w:t>
      </w:r>
      <w:hyperlink r:id="rId12" w:anchor=":~:text=31,%D1%81%D0%BE%D0%BE%D0%B1%D1%89%D0%B8%D0%BB%D0%B8%2C%20%D1%87%D1%82%D0%BE%20%D0%BD%D0%B5%20%D1%84%D0%BE%D1%80%D0%BC%D0%B8%D1%80%D1%83%D1%8E%D1%82%20%D0%BD%D0%B0%D0%BA%D0%BE%D0%BF%D0%BB%D0%B5%D0%BD%D0%B8%D1%8F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[8]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. Это подтверждает необходимость такого инструмента: многие попросту не знают реального состояния «финансового плавучести».</w:t>
      </w:r>
    </w:p>
    <w:p w:rsidR="00213E93" w:rsidRPr="0075149B" w:rsidRDefault="0075149B" w:rsidP="000C2291">
      <w:pPr>
        <w:pStyle w:val="a0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sz w:val="22"/>
          <w:szCs w:val="22"/>
        </w:rPr>
        <w:t xml:space="preserve">Кроме денег, на устойчивость сильно влияют личные и социальные ресурсы. Например, Mayo Clinic отмечает, что ключевой компонент резильентности – </w:t>
      </w:r>
      <w:r w:rsidRPr="0075149B">
        <w:rPr>
          <w:rFonts w:ascii="Times New Roman" w:hAnsi="Times New Roman" w:cs="Times New Roman"/>
          <w:b/>
          <w:bCs/>
          <w:sz w:val="22"/>
          <w:szCs w:val="22"/>
        </w:rPr>
        <w:t>сильные социальные связи</w:t>
      </w:r>
      <w:r w:rsidRPr="0075149B">
        <w:rPr>
          <w:rFonts w:ascii="Times New Roman" w:hAnsi="Times New Roman" w:cs="Times New Roman"/>
          <w:sz w:val="22"/>
          <w:szCs w:val="22"/>
        </w:rPr>
        <w:t>: умение обращаться за помощью к друзьям и близким при трудностях</w:t>
      </w:r>
      <w:hyperlink r:id="rId13" w:anchor=":~:text=,how%20you%20behave%20and%20to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[9]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. Также вредные привычки (курение, постоянные переутомления) увеличивают расходы и нагрузку на здоровье; наоборот, здоровый образ жизни и регулярная рутина (сон, диета, спорт) помогают лучше переносить стресс</w:t>
      </w:r>
      <w:hyperlink r:id="rId14" w:anchor=":~:text=,yoga%2C%20meditation%2C%20guided%20imagery%2C%20deep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[10]</w:t>
        </w:r>
      </w:hyperlink>
      <w:hyperlink r:id="rId15" w:anchor=":~:text=,if%20you%20work%20at%20it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[11]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. Хронический стресс изматывает организм: при постоянной активации реакций «беги или борись» увеличивается риск тревожности, депрессии, сердечных и других проблем</w:t>
      </w:r>
      <w:hyperlink r:id="rId16" w:anchor=":~:text=The%20long,of%20many%20health%20problems%2C%20including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[12]</w:t>
        </w:r>
      </w:hyperlink>
      <w:r w:rsidRPr="0075149B">
        <w:rPr>
          <w:rFonts w:ascii="Times New Roman" w:hAnsi="Times New Roman" w:cs="Times New Roman"/>
          <w:sz w:val="22"/>
          <w:szCs w:val="22"/>
        </w:rPr>
        <w:t xml:space="preserve">. Понимая это, калькулятор может учитывать самооценку уровня стресса и давать советы по управлению им. Таким образом, рассчитывая «индекс устойчивости», он отражает не только финансовое положение, но и </w:t>
      </w:r>
      <w:proofErr w:type="gramStart"/>
      <w:r w:rsidRPr="0075149B">
        <w:rPr>
          <w:rFonts w:ascii="Times New Roman" w:hAnsi="Times New Roman" w:cs="Times New Roman"/>
          <w:b/>
          <w:bCs/>
          <w:sz w:val="22"/>
          <w:szCs w:val="22"/>
        </w:rPr>
        <w:t>психо-социальные</w:t>
      </w:r>
      <w:proofErr w:type="gramEnd"/>
      <w:r w:rsidRPr="0075149B">
        <w:rPr>
          <w:rFonts w:ascii="Times New Roman" w:hAnsi="Times New Roman" w:cs="Times New Roman"/>
          <w:b/>
          <w:bCs/>
          <w:sz w:val="22"/>
          <w:szCs w:val="22"/>
        </w:rPr>
        <w:t xml:space="preserve"> резервы</w:t>
      </w:r>
      <w:r w:rsidRPr="0075149B">
        <w:rPr>
          <w:rFonts w:ascii="Times New Roman" w:hAnsi="Times New Roman" w:cs="Times New Roman"/>
          <w:sz w:val="22"/>
          <w:szCs w:val="22"/>
        </w:rPr>
        <w:t xml:space="preserve"> человека (наличие поддержки, привычка справляться с трудностями, эмоциональное состояние).</w:t>
      </w:r>
    </w:p>
    <w:p w:rsidR="00213E93" w:rsidRPr="0075149B" w:rsidRDefault="0075149B" w:rsidP="000C2291">
      <w:pPr>
        <w:pStyle w:val="a0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b/>
          <w:bCs/>
          <w:sz w:val="22"/>
          <w:szCs w:val="22"/>
        </w:rPr>
        <w:t>Вывод (вердикт по идее):</w:t>
      </w:r>
      <w:r w:rsidRPr="0075149B">
        <w:rPr>
          <w:rFonts w:ascii="Times New Roman" w:hAnsi="Times New Roman" w:cs="Times New Roman"/>
          <w:sz w:val="22"/>
          <w:szCs w:val="22"/>
        </w:rPr>
        <w:t xml:space="preserve"> Концепция калькулятора жизненной устойчивости выглядит перспективной и полезной. Она объединяет проверенные рекомендации (иметь сбережения на случай непредвиденных расходов</w:t>
      </w:r>
      <w:hyperlink r:id="rId17" w:anchor=":~:text=1,%D0%B2%D0%B7%D0%BD%D0%BE%D1%81%D0%BE%D0%B2%20%D0%BF%D0%BE%20%D0%BC%D0%B5%D1%80%D0%B5%20%D1%80%D0%BE%D1%81%D1%82%D0%B0%20%D0%B4%D0%BE%D1%85%D0%BE%D0%B4%D0%BE%D0%B2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[3]</w:t>
        </w:r>
      </w:hyperlink>
      <w:hyperlink r:id="rId18" w:anchor=":~:text=,to%20heading%20off%20an%20emergency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[4]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) с психологическими факторами (стрессоустойчивость, социальные связи</w:t>
      </w:r>
      <w:hyperlink r:id="rId19" w:anchor=":~:text=,how%20you%20behave%20and%20to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[9]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), что позволит пользователям получить более полную картину своего положения. В условиях частых кризисов (пандемий, инфляции, социальных потрясений) спрос на такие инструменты растёт: опросы показывают, что после COVID-19 79% сотрудников хотят улучшить финансовое планирование, и 90% планируют активно этим заняться в ближайшие месяцы</w:t>
      </w:r>
      <w:hyperlink r:id="rId20" w:anchor=":~:text=Following%20more%20than%20a%20year,have%20been%20in%20the%20past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[2]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. </w:t>
      </w:r>
    </w:p>
    <w:p w:rsidR="00213E93" w:rsidRPr="0075149B" w:rsidRDefault="0075149B" w:rsidP="000C2291">
      <w:pPr>
        <w:pStyle w:val="a0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sz w:val="22"/>
          <w:szCs w:val="22"/>
        </w:rPr>
        <w:t xml:space="preserve">Калькулятор может реально повысить </w:t>
      </w:r>
      <w:r w:rsidRPr="0075149B">
        <w:rPr>
          <w:rFonts w:ascii="Times New Roman" w:hAnsi="Times New Roman" w:cs="Times New Roman"/>
          <w:b/>
          <w:bCs/>
          <w:sz w:val="22"/>
          <w:szCs w:val="22"/>
        </w:rPr>
        <w:t>финансовую грамотность</w:t>
      </w:r>
      <w:r w:rsidRPr="0075149B">
        <w:rPr>
          <w:rFonts w:ascii="Times New Roman" w:hAnsi="Times New Roman" w:cs="Times New Roman"/>
          <w:sz w:val="22"/>
          <w:szCs w:val="22"/>
        </w:rPr>
        <w:t xml:space="preserve"> и устойчивость: например, стимулировать откладывать «на чёрный день» (как советует большинство экспертов</w:t>
      </w:r>
      <w:hyperlink r:id="rId21" w:anchor=":~:text=1,%D0%B2%D0%B7%D0%BD%D0%BE%D1%81%D0%BE%D0%B2%20%D0%BF%D0%BE%20%D0%BC%D0%B5%D1%80%D0%B5%20%D1%80%D0%BE%D1%81%D1%82%D0%B0%20%D0%B4%D0%BE%D1%85%D0%BE%D0%B4%D0%BE%D0%B2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[3]</w:t>
        </w:r>
      </w:hyperlink>
      <w:hyperlink r:id="rId22" w:anchor=":~:text=,to%20heading%20off%20an%20emergency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[4]</w:t>
        </w:r>
      </w:hyperlink>
      <w:r w:rsidRPr="0075149B">
        <w:rPr>
          <w:rFonts w:ascii="Times New Roman" w:hAnsi="Times New Roman" w:cs="Times New Roman"/>
          <w:sz w:val="22"/>
          <w:szCs w:val="22"/>
        </w:rPr>
        <w:t xml:space="preserve">), учесть долги и обязательства, а также активировать поддержку окружения (показать, где спросить помощи). С одной стороны, существующие решения (автокалькуляторы накоплений, финансовые приложения) уже есть, но обычно они фокусируются лишь на деньгах. Добавление эмоциональных и социальных аспектов делает наш инструмент уникальным. С другой стороны, следует учитывать сложности: субъективные оценки (напряжённость, качество отношений) трудно формализовать, а пользователь может переоценить точность индекса. Поэтому результат нужно преподносить как ориентировочный </w:t>
      </w:r>
      <w:r w:rsidRPr="0075149B">
        <w:rPr>
          <w:rFonts w:ascii="Times New Roman" w:hAnsi="Times New Roman" w:cs="Times New Roman"/>
          <w:b/>
          <w:bCs/>
          <w:sz w:val="22"/>
          <w:szCs w:val="22"/>
        </w:rPr>
        <w:t>уровень готовности</w:t>
      </w:r>
      <w:r w:rsidRPr="0075149B">
        <w:rPr>
          <w:rFonts w:ascii="Times New Roman" w:hAnsi="Times New Roman" w:cs="Times New Roman"/>
          <w:sz w:val="22"/>
          <w:szCs w:val="22"/>
        </w:rPr>
        <w:t>, дополняя конкретными рекомендациями.</w:t>
      </w:r>
    </w:p>
    <w:p w:rsidR="00213E93" w:rsidRPr="0075149B" w:rsidRDefault="0075149B" w:rsidP="000C2291">
      <w:pPr>
        <w:pStyle w:val="1"/>
        <w:spacing w:before="60" w:after="60"/>
        <w:rPr>
          <w:rFonts w:ascii="Times New Roman" w:hAnsi="Times New Roman" w:cs="Times New Roman"/>
          <w:sz w:val="22"/>
          <w:szCs w:val="22"/>
        </w:rPr>
      </w:pPr>
      <w:bookmarkStart w:id="3" w:name="компоненты-расчёта"/>
      <w:bookmarkEnd w:id="1"/>
      <w:r w:rsidRPr="0075149B">
        <w:rPr>
          <w:rFonts w:ascii="Times New Roman" w:hAnsi="Times New Roman" w:cs="Times New Roman"/>
          <w:sz w:val="22"/>
          <w:szCs w:val="22"/>
        </w:rPr>
        <w:t>Компоненты расчёта</w:t>
      </w:r>
    </w:p>
    <w:p w:rsidR="00213E93" w:rsidRPr="0075149B" w:rsidRDefault="0075149B" w:rsidP="000C2291">
      <w:pPr>
        <w:pStyle w:val="FirstParagraph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sz w:val="22"/>
          <w:szCs w:val="22"/>
        </w:rPr>
        <w:t>Калькулятор сочетает несколько блоков параметров:</w:t>
      </w:r>
    </w:p>
    <w:p w:rsidR="00213E93" w:rsidRPr="0075149B" w:rsidRDefault="0075149B" w:rsidP="000C2291">
      <w:pPr>
        <w:numPr>
          <w:ilvl w:val="0"/>
          <w:numId w:val="2"/>
        </w:numPr>
        <w:spacing w:before="60" w:after="60"/>
        <w:ind w:left="0" w:firstLine="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b/>
          <w:bCs/>
          <w:sz w:val="22"/>
          <w:szCs w:val="22"/>
        </w:rPr>
        <w:t>Финансовые показатели:</w:t>
      </w:r>
      <w:r w:rsidRPr="0075149B">
        <w:rPr>
          <w:rFonts w:ascii="Times New Roman" w:hAnsi="Times New Roman" w:cs="Times New Roman"/>
          <w:sz w:val="22"/>
          <w:szCs w:val="22"/>
        </w:rPr>
        <w:t xml:space="preserve"> доходы, текущие расходы (жилищно-коммунальные платежи, еда, транспорт и т.д.), накопления, долги и кредиты, источники дохода (зарплата, фриланс, пособия). На основе этих данных вычисляется «финансовая подушка» – сколько месяцев расходов можно покрыть имеющимися средствами. Этот расчёт аналогичен известным «Emergency fund calculators»: например, деление суммы сбережений на месячные траты</w:t>
      </w:r>
      <w:hyperlink r:id="rId23" w:anchor=":~:text=Financial%20runway%20is%20the%20number,runway%20analysis%20considers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[13]</w:t>
        </w:r>
      </w:hyperlink>
      <w:hyperlink r:id="rId24" w:anchor=":~:text=1,%D0%B2%D0%B7%D0%BD%D0%BE%D1%81%D0%BE%D0%B2%20%D0%BF%D0%BE%20%D0%BC%D0%B5%D1%80%D0%B5%20%D1%80%D0%BE%D1%81%D1%82%D0%B0%20%D0%B4%D0%BE%D1%85%D0%BE%D0%B4%D0%BE%D0%B2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[3]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. Также учитываются возможные дополнительные ресурсы (страховые выплаты, кредитные линии, помощь семьи), которые продлевают «время плавания».</w:t>
      </w:r>
    </w:p>
    <w:p w:rsidR="00213E93" w:rsidRPr="0075149B" w:rsidRDefault="0075149B" w:rsidP="000C2291">
      <w:pPr>
        <w:numPr>
          <w:ilvl w:val="0"/>
          <w:numId w:val="2"/>
        </w:numPr>
        <w:spacing w:before="60" w:after="60"/>
        <w:ind w:left="0" w:firstLine="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b/>
          <w:bCs/>
          <w:sz w:val="22"/>
          <w:szCs w:val="22"/>
        </w:rPr>
        <w:t>Социальная поддержка:</w:t>
      </w:r>
      <w:r w:rsidRPr="0075149B">
        <w:rPr>
          <w:rFonts w:ascii="Times New Roman" w:hAnsi="Times New Roman" w:cs="Times New Roman"/>
          <w:sz w:val="22"/>
          <w:szCs w:val="22"/>
        </w:rPr>
        <w:t xml:space="preserve"> насколько человек может рассчитывать на помощь друзей, родственников или общества. Сильная сеть поддержки (помощь родственников деньгами или жильём, возможности занять деньги у знакомых, моральная поддержка) повышает общую устойчивость. Mayo Clinic подчёркивает: </w:t>
      </w:r>
      <w:r w:rsidRPr="0075149B">
        <w:rPr>
          <w:rFonts w:ascii="Times New Roman" w:hAnsi="Times New Roman" w:cs="Times New Roman"/>
          <w:i/>
          <w:iCs/>
          <w:sz w:val="22"/>
          <w:szCs w:val="22"/>
        </w:rPr>
        <w:t>«Налаживание тесных отношений с близкими и друзьями даёт необходимую поддержку в тяжёлые времена»</w:t>
      </w:r>
      <w:hyperlink r:id="rId25" w:anchor=":~:text=,how%20you%20behave%20and%20to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[9]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. Калькулятор может спрашивать, есть ли у пользователя кто-то, к кому он может обратиться в кризис (и даже количественно оценивать силу поддержки, например, баллами или бинарно).</w:t>
      </w:r>
    </w:p>
    <w:p w:rsidR="00213E93" w:rsidRPr="0075149B" w:rsidRDefault="0075149B" w:rsidP="000C2291">
      <w:pPr>
        <w:numPr>
          <w:ilvl w:val="0"/>
          <w:numId w:val="2"/>
        </w:numPr>
        <w:spacing w:before="60" w:after="60"/>
        <w:ind w:left="0" w:firstLine="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b/>
          <w:bCs/>
          <w:sz w:val="22"/>
          <w:szCs w:val="22"/>
        </w:rPr>
        <w:lastRenderedPageBreak/>
        <w:t>Эмоциональные факторы:</w:t>
      </w:r>
      <w:r w:rsidRPr="0075149B">
        <w:rPr>
          <w:rFonts w:ascii="Times New Roman" w:hAnsi="Times New Roman" w:cs="Times New Roman"/>
          <w:sz w:val="22"/>
          <w:szCs w:val="22"/>
        </w:rPr>
        <w:t xml:space="preserve"> уровень стресса, оптимизм, навыки саморегуляции. Постоянный хронический </w:t>
      </w:r>
      <w:bookmarkStart w:id="4" w:name="_GoBack"/>
      <w:bookmarkEnd w:id="4"/>
      <w:r w:rsidRPr="0075149B">
        <w:rPr>
          <w:rFonts w:ascii="Times New Roman" w:hAnsi="Times New Roman" w:cs="Times New Roman"/>
          <w:sz w:val="22"/>
          <w:szCs w:val="22"/>
        </w:rPr>
        <w:t>стресс ослабляет организм и снижает способность эффективно решать проблемы</w:t>
      </w:r>
      <w:hyperlink r:id="rId26" w:anchor=":~:text=The%20long,of%20many%20health%20problems%2C%20including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[12]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. Калькулятор может включать простой опрос (напр. шкала тревоги или утомления), а затем снижать индекс устойчивости при высоких значениях. Рекомендации в таком случае: техники релаксации, консультация психолога и т.д.</w:t>
      </w:r>
    </w:p>
    <w:p w:rsidR="00213E93" w:rsidRPr="0075149B" w:rsidRDefault="0075149B" w:rsidP="000C2291">
      <w:pPr>
        <w:numPr>
          <w:ilvl w:val="0"/>
          <w:numId w:val="2"/>
        </w:numPr>
        <w:spacing w:before="60" w:after="60"/>
        <w:ind w:left="0" w:firstLine="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b/>
          <w:bCs/>
          <w:sz w:val="22"/>
          <w:szCs w:val="22"/>
        </w:rPr>
        <w:t>Привычки и образ жизни:</w:t>
      </w:r>
      <w:r w:rsidRPr="0075149B">
        <w:rPr>
          <w:rFonts w:ascii="Times New Roman" w:hAnsi="Times New Roman" w:cs="Times New Roman"/>
          <w:sz w:val="22"/>
          <w:szCs w:val="22"/>
        </w:rPr>
        <w:t xml:space="preserve"> здоровье, режим дня, вредные привычки. Здоровое питание, сон, физические упражнения увеличивают резервы, в то время как частые траты на «быстрое» удовольствие (алкоголь, табак, шоппинг) ускоряют расход средств и подрывают здоровье. Например, если в расчёте учесть расходы на вредные привычки, это уменьшит «подушку». Mayo Clinic советует </w:t>
      </w:r>
      <w:r w:rsidRPr="0075149B">
        <w:rPr>
          <w:rFonts w:ascii="Times New Roman" w:hAnsi="Times New Roman" w:cs="Times New Roman"/>
          <w:i/>
          <w:iCs/>
          <w:sz w:val="22"/>
          <w:szCs w:val="22"/>
        </w:rPr>
        <w:t>«включать физическую активность в распорядок, полноценно спать, есть здоровую пищу и учиться управлять стрессом»</w:t>
      </w:r>
      <w:hyperlink r:id="rId27" w:anchor=":~:text=,yoga%2C%20meditation%2C%20guided%20imagery%2C%20deep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[10]</w:t>
        </w:r>
      </w:hyperlink>
      <w:hyperlink r:id="rId28" w:anchor=":~:text=,if%20you%20work%20at%20it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[11]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, что повышает резильентность.</w:t>
      </w:r>
    </w:p>
    <w:p w:rsidR="00213E93" w:rsidRPr="0075149B" w:rsidRDefault="0075149B" w:rsidP="000C2291">
      <w:pPr>
        <w:numPr>
          <w:ilvl w:val="0"/>
          <w:numId w:val="2"/>
        </w:numPr>
        <w:spacing w:before="60" w:after="60"/>
        <w:ind w:left="0" w:firstLine="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b/>
          <w:bCs/>
          <w:sz w:val="22"/>
          <w:szCs w:val="22"/>
        </w:rPr>
        <w:t>Потенциальные риски и стрессоры:</w:t>
      </w:r>
      <w:r w:rsidRPr="0075149B">
        <w:rPr>
          <w:rFonts w:ascii="Times New Roman" w:hAnsi="Times New Roman" w:cs="Times New Roman"/>
          <w:sz w:val="22"/>
          <w:szCs w:val="22"/>
        </w:rPr>
        <w:t xml:space="preserve"> сюда можно отнести наличие хронических заболеваний, напряжённую работу, экстремальные условия и т.д. Калькулятор может задавать вопрос о главных источниках беспокойства и при необходимости снижать общий балл.</w:t>
      </w:r>
    </w:p>
    <w:p w:rsidR="00213E93" w:rsidRPr="0075149B" w:rsidRDefault="0075149B" w:rsidP="000C2291">
      <w:pPr>
        <w:pStyle w:val="FirstParagraph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sz w:val="22"/>
          <w:szCs w:val="22"/>
        </w:rPr>
        <w:t xml:space="preserve">Итоговый </w:t>
      </w:r>
      <w:r w:rsidRPr="0075149B">
        <w:rPr>
          <w:rFonts w:ascii="Times New Roman" w:hAnsi="Times New Roman" w:cs="Times New Roman"/>
          <w:b/>
          <w:bCs/>
          <w:sz w:val="22"/>
          <w:szCs w:val="22"/>
        </w:rPr>
        <w:t>«индекс устойчивости»</w:t>
      </w:r>
      <w:r w:rsidRPr="0075149B">
        <w:rPr>
          <w:rFonts w:ascii="Times New Roman" w:hAnsi="Times New Roman" w:cs="Times New Roman"/>
          <w:sz w:val="22"/>
          <w:szCs w:val="22"/>
        </w:rPr>
        <w:t xml:space="preserve"> может быть сформирован как комбинация перечисленных компонентов (например, взвешенная сумма баллов). Более понятный вывод – просто </w:t>
      </w:r>
      <w:r w:rsidRPr="0075149B">
        <w:rPr>
          <w:rFonts w:ascii="Times New Roman" w:hAnsi="Times New Roman" w:cs="Times New Roman"/>
          <w:b/>
          <w:bCs/>
          <w:sz w:val="22"/>
          <w:szCs w:val="22"/>
        </w:rPr>
        <w:t>число месяцев выживания</w:t>
      </w:r>
      <w:r w:rsidRPr="0075149B">
        <w:rPr>
          <w:rFonts w:ascii="Times New Roman" w:hAnsi="Times New Roman" w:cs="Times New Roman"/>
          <w:sz w:val="22"/>
          <w:szCs w:val="22"/>
        </w:rPr>
        <w:t xml:space="preserve"> без дохода (финансовая часть) с поправками на личную ситуацию. </w:t>
      </w:r>
      <w:proofErr w:type="gramStart"/>
      <w:r w:rsidRPr="0075149B">
        <w:rPr>
          <w:rFonts w:ascii="Times New Roman" w:hAnsi="Times New Roman" w:cs="Times New Roman"/>
          <w:sz w:val="22"/>
          <w:szCs w:val="22"/>
        </w:rPr>
        <w:t>Например</w:t>
      </w:r>
      <w:proofErr w:type="gramEnd"/>
      <w:r w:rsidRPr="0075149B">
        <w:rPr>
          <w:rFonts w:ascii="Times New Roman" w:hAnsi="Times New Roman" w:cs="Times New Roman"/>
          <w:sz w:val="22"/>
          <w:szCs w:val="22"/>
        </w:rPr>
        <w:t>: „Ваш финансовый «разрыв» при отсутствии дохода – N месяцев, текущий уровень стресса высокой/средней/низкой степени и поддержка близких* снижает/повышает эту оценку на M%“. Такой вывод интуитивно близок рекомендациям экспертов о необходимом «буфере» на непредвиденное</w:t>
      </w:r>
      <w:hyperlink r:id="rId29" w:anchor=":~:text=1,%D0%B2%D0%B7%D0%BD%D0%BE%D1%81%D0%BE%D0%B2%20%D0%BF%D0%BE%20%D0%BC%D0%B5%D1%80%D0%B5%20%D1%80%D0%BE%D1%81%D1%82%D0%B0%20%D0%B4%D0%BE%D1%85%D0%BE%D0%B4%D0%BE%D0%B2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[3]</w:t>
        </w:r>
      </w:hyperlink>
      <w:hyperlink r:id="rId30" w:anchor=":~:text=,to%20heading%20off%20an%20emergency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[4]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.</w:t>
      </w:r>
    </w:p>
    <w:p w:rsidR="00213E93" w:rsidRPr="0075149B" w:rsidRDefault="0075149B" w:rsidP="000C2291">
      <w:pPr>
        <w:pStyle w:val="1"/>
        <w:spacing w:before="60" w:after="60"/>
        <w:rPr>
          <w:rFonts w:ascii="Times New Roman" w:hAnsi="Times New Roman" w:cs="Times New Roman"/>
          <w:sz w:val="22"/>
          <w:szCs w:val="22"/>
        </w:rPr>
      </w:pPr>
      <w:bookmarkStart w:id="5" w:name="X5b239ade20051a22fcf0f3da907cd5925abf1cf"/>
      <w:bookmarkEnd w:id="3"/>
      <w:r w:rsidRPr="0075149B">
        <w:rPr>
          <w:rFonts w:ascii="Times New Roman" w:hAnsi="Times New Roman" w:cs="Times New Roman"/>
          <w:sz w:val="22"/>
          <w:szCs w:val="22"/>
        </w:rPr>
        <w:t>Возможные реализации (3 структуры калькулятора)</w:t>
      </w:r>
    </w:p>
    <w:p w:rsidR="00213E93" w:rsidRPr="0075149B" w:rsidRDefault="0075149B" w:rsidP="000C2291">
      <w:pPr>
        <w:numPr>
          <w:ilvl w:val="0"/>
          <w:numId w:val="3"/>
        </w:numPr>
        <w:spacing w:before="60" w:after="60"/>
        <w:ind w:left="0" w:firstLine="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b/>
          <w:bCs/>
          <w:sz w:val="22"/>
          <w:szCs w:val="22"/>
        </w:rPr>
        <w:t>Excel-версия (простой шаблон):</w:t>
      </w:r>
      <w:r w:rsidRPr="0075149B">
        <w:rPr>
          <w:rFonts w:ascii="Times New Roman" w:hAnsi="Times New Roman" w:cs="Times New Roman"/>
          <w:sz w:val="22"/>
          <w:szCs w:val="22"/>
        </w:rPr>
        <w:t xml:space="preserve"> Лист Excel с набором ячеек для ввода: ежемесячный доход, расходы (по категориям), долги, накопления, самодиагностика стресса (например, шкала 1–10) и шкала социальной поддержки. По формулам рассчитывается общая «подушка» и итоговый индекс. Такой вариант несложно сделать своими силами: формулы «подушка = накопления/</w:t>
      </w:r>
      <w:proofErr w:type="gramStart"/>
      <w:r w:rsidRPr="0075149B">
        <w:rPr>
          <w:rFonts w:ascii="Times New Roman" w:hAnsi="Times New Roman" w:cs="Times New Roman"/>
          <w:sz w:val="22"/>
          <w:szCs w:val="22"/>
        </w:rPr>
        <w:t>еж.расходы</w:t>
      </w:r>
      <w:proofErr w:type="gramEnd"/>
      <w:r w:rsidRPr="0075149B">
        <w:rPr>
          <w:rFonts w:ascii="Times New Roman" w:hAnsi="Times New Roman" w:cs="Times New Roman"/>
          <w:sz w:val="22"/>
          <w:szCs w:val="22"/>
        </w:rPr>
        <w:t>» и «индекс = подушка – штрафы за риски» легко описать на бумаге и в Excel. По сути, это расширенный Emergency Fund Calculator: он показывает, сколько месяцев расходов покрывают текущие сбережения</w:t>
      </w:r>
      <w:hyperlink r:id="rId31" w:anchor=":~:text=1,%D0%B2%D0%B7%D0%BD%D0%BE%D1%81%D0%BE%D0%B2%20%D0%BF%D0%BE%20%D0%BC%D0%B5%D1%80%D0%B5%20%D1%80%D0%BE%D1%81%D1%82%D0%B0%20%D0%B4%D0%BE%D1%85%D0%BE%D0%B4%D0%BE%D0%B2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[3]</w:t>
        </w:r>
      </w:hyperlink>
      <w:hyperlink r:id="rId32" w:anchor=":~:text=Financial%20runway%20is%20the%20number,runway%20analysis%20considers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[13]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, и при этом даёт простую рекомендацию (например, «нужно увеличить сбережения на N рублей» или «почаще просить помощи у близких»).</w:t>
      </w:r>
    </w:p>
    <w:p w:rsidR="00213E93" w:rsidRPr="0075149B" w:rsidRDefault="0075149B" w:rsidP="000C2291">
      <w:pPr>
        <w:numPr>
          <w:ilvl w:val="0"/>
          <w:numId w:val="3"/>
        </w:numPr>
        <w:spacing w:before="60" w:after="60"/>
        <w:ind w:left="0" w:firstLine="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b/>
          <w:bCs/>
          <w:sz w:val="22"/>
          <w:szCs w:val="22"/>
        </w:rPr>
        <w:t>Веб-калькулятор (интерактивный сервис):</w:t>
      </w:r>
      <w:r w:rsidRPr="0075149B">
        <w:rPr>
          <w:rFonts w:ascii="Times New Roman" w:hAnsi="Times New Roman" w:cs="Times New Roman"/>
          <w:sz w:val="22"/>
          <w:szCs w:val="22"/>
        </w:rPr>
        <w:t xml:space="preserve"> Онлайн-форма или сайт, где пользователь отвечает на вопросы в несколько шагов. Здесь можно сделать более наглядный интерфейс: графики, цветные индикаторы, примеры сценариев. Например, после ввода данных сайт покажет: «При отказе от части необязательных расходов вы увеличите подушку с 2 до 4 месяцев», или «Укрепление социальных связей (друзья и семья) повышает общий индекс устойчивости». Веб-версия может предусматривать сценарное планирование (как в «runway calculator»): например, рассчитать выживаемость в «режиме выживания» (минимальные расходы) и в «текущем режиме». Шаги могут быть такими: (1) ввести всё в Excel-подобной таблице, (2) оценить стресс и поддержку, (3) увидеть рекомендации. Такой вариант также может включать ссылки на статьи или видео – фактически, он станет небольшим образовательным сервисом. Он аналогичен цифровым инструментам финансового благополучия от крупных компаний – например, многие банки и консультанты предлагают интерактивные «финансовые фитнес-тесты» (их можно частично цитировать как вдохновение).</w:t>
      </w:r>
    </w:p>
    <w:p w:rsidR="00213E93" w:rsidRPr="0075149B" w:rsidRDefault="0075149B" w:rsidP="000C2291">
      <w:pPr>
        <w:numPr>
          <w:ilvl w:val="0"/>
          <w:numId w:val="3"/>
        </w:numPr>
        <w:spacing w:before="60" w:after="60"/>
        <w:ind w:left="0" w:firstLine="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b/>
          <w:bCs/>
          <w:sz w:val="22"/>
          <w:szCs w:val="22"/>
        </w:rPr>
        <w:t>Мобильное приложение/платформа:</w:t>
      </w:r>
      <w:r w:rsidRPr="0075149B">
        <w:rPr>
          <w:rFonts w:ascii="Times New Roman" w:hAnsi="Times New Roman" w:cs="Times New Roman"/>
          <w:sz w:val="22"/>
          <w:szCs w:val="22"/>
        </w:rPr>
        <w:t xml:space="preserve"> Более сложная версия – приложение или веб-сервис с учётом истории пользователя. Помимо расчёта, оно могло бы напоминать добавлять траты, вести историю накоплений, отслеживать прогресс и, например, напоминать повышать сбережения. Мобильное приложение может включать геймификацию (как описывает случай с Organizame в статье Accion): за регулярное отслеживание финансов и прохождение образовательных модулей давать баллы и советы</w:t>
      </w:r>
      <w:hyperlink r:id="rId33" w:anchor=":~:text=microentrepreneurs%20typically%20have%20a%20handle,them%20to%20stay%20resilient%20in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[14]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. Для малого бизнеса такая платформа может расширяться: учёт доходов/расходов магазина, прогноз запасов и планирование кризисных сценариев (как показывает опыт micro-предпринимателей в Чили)</w:t>
      </w:r>
      <w:hyperlink r:id="rId34" w:anchor=":~:text=When%20entrepreneurs%20understand%20the%20cash,learn%20how%20to%20keep%20their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[15]</w:t>
        </w:r>
      </w:hyperlink>
      <w:hyperlink r:id="rId35" w:anchor=":~:text=microentrepreneurs%20typically%20have%20a%20handle,them%20to%20stay%20resilient%20in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[14]</w:t>
        </w:r>
      </w:hyperlink>
      <w:r w:rsidRPr="0075149B">
        <w:rPr>
          <w:rFonts w:ascii="Times New Roman" w:hAnsi="Times New Roman" w:cs="Times New Roman"/>
          <w:sz w:val="22"/>
          <w:szCs w:val="22"/>
        </w:rPr>
        <w:t xml:space="preserve">. То есть, третья структура – это уже полноценный digital-продукт, возможно с привязкой к банковским счетам и персональными консультациями. Конечно, такая реализация сложнее, но и возможности намного шире: она могла бы нести монетизацию (платные советы, премиум-функции) и масштабироваться </w:t>
      </w:r>
      <w:proofErr w:type="gramStart"/>
      <w:r w:rsidRPr="0075149B">
        <w:rPr>
          <w:rFonts w:ascii="Times New Roman" w:hAnsi="Times New Roman" w:cs="Times New Roman"/>
          <w:sz w:val="22"/>
          <w:szCs w:val="22"/>
        </w:rPr>
        <w:t>на аудиторий</w:t>
      </w:r>
      <w:proofErr w:type="gramEnd"/>
      <w:r w:rsidRPr="0075149B">
        <w:rPr>
          <w:rFonts w:ascii="Times New Roman" w:hAnsi="Times New Roman" w:cs="Times New Roman"/>
          <w:sz w:val="22"/>
          <w:szCs w:val="22"/>
        </w:rPr>
        <w:t>.</w:t>
      </w:r>
    </w:p>
    <w:p w:rsidR="00213E93" w:rsidRPr="0075149B" w:rsidRDefault="0075149B" w:rsidP="000C2291">
      <w:pPr>
        <w:pStyle w:val="1"/>
        <w:spacing w:before="60" w:after="60"/>
        <w:rPr>
          <w:rFonts w:ascii="Times New Roman" w:hAnsi="Times New Roman" w:cs="Times New Roman"/>
          <w:sz w:val="22"/>
          <w:szCs w:val="22"/>
        </w:rPr>
      </w:pPr>
      <w:bookmarkStart w:id="6" w:name="востребованность-и-потенциал"/>
      <w:bookmarkEnd w:id="5"/>
      <w:r w:rsidRPr="0075149B">
        <w:rPr>
          <w:rFonts w:ascii="Times New Roman" w:hAnsi="Times New Roman" w:cs="Times New Roman"/>
          <w:sz w:val="22"/>
          <w:szCs w:val="22"/>
        </w:rPr>
        <w:t>Востребованность и потенциал</w:t>
      </w:r>
    </w:p>
    <w:p w:rsidR="00213E93" w:rsidRPr="0075149B" w:rsidRDefault="0075149B" w:rsidP="000C2291">
      <w:pPr>
        <w:pStyle w:val="FirstParagraph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sz w:val="22"/>
          <w:szCs w:val="22"/>
        </w:rPr>
        <w:t xml:space="preserve">Спрос на подобный инструмент, по-видимому, </w:t>
      </w:r>
      <w:r w:rsidRPr="0075149B">
        <w:rPr>
          <w:rFonts w:ascii="Times New Roman" w:hAnsi="Times New Roman" w:cs="Times New Roman"/>
          <w:b/>
          <w:bCs/>
          <w:sz w:val="22"/>
          <w:szCs w:val="22"/>
        </w:rPr>
        <w:t>высок</w:t>
      </w:r>
      <w:r w:rsidRPr="0075149B">
        <w:rPr>
          <w:rFonts w:ascii="Times New Roman" w:hAnsi="Times New Roman" w:cs="Times New Roman"/>
          <w:sz w:val="22"/>
          <w:szCs w:val="22"/>
        </w:rPr>
        <w:t>. Во-первых, массовый финансовый стресс: после пандемии многие люди и работодатели ищут помощи. Исследование SHRM показало, что после года локдаунов 79% сотрудников хотят улучшить финансовое планирование, и 90% планируют действовать в ближайшие месяцы</w:t>
      </w:r>
      <w:hyperlink r:id="rId36" w:anchor=":~:text=Following%20more%20than%20a%20year,have%20been%20in%20the%20past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[2]</w:t>
        </w:r>
      </w:hyperlink>
      <w:r w:rsidRPr="0075149B">
        <w:rPr>
          <w:rFonts w:ascii="Times New Roman" w:hAnsi="Times New Roman" w:cs="Times New Roman"/>
          <w:sz w:val="22"/>
          <w:szCs w:val="22"/>
        </w:rPr>
        <w:t xml:space="preserve">. Более того, 34% опрошенных заявили, что </w:t>
      </w:r>
      <w:r w:rsidRPr="0075149B">
        <w:rPr>
          <w:rFonts w:ascii="Times New Roman" w:hAnsi="Times New Roman" w:cs="Times New Roman"/>
          <w:b/>
          <w:bCs/>
          <w:sz w:val="22"/>
          <w:szCs w:val="22"/>
        </w:rPr>
        <w:t>финансовый стресс серьёзно влияет на их психическое здоровье</w:t>
      </w:r>
      <w:hyperlink r:id="rId37" w:anchor=":~:text=%23%20One,impact%20on%20their%20mental%20health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[16]</w:t>
        </w:r>
      </w:hyperlink>
      <w:r w:rsidRPr="0075149B">
        <w:rPr>
          <w:rFonts w:ascii="Times New Roman" w:hAnsi="Times New Roman" w:cs="Times New Roman"/>
          <w:sz w:val="22"/>
          <w:szCs w:val="22"/>
        </w:rPr>
        <w:t xml:space="preserve"> – это значит, что решение финансовых вопросов тесно связано с общим самочувствием. Платформы финансового благополучия становятся всё более популярными (крупные компании внедряют такие решения для сотрудников</w:t>
      </w:r>
      <w:hyperlink r:id="rId38" w:anchor=":~:text=The%20number%20of%20organizations%20offering,participation%20in%20retirement%20savings%20programs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[17]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), и люди готовы ими пользоваться.</w:t>
      </w:r>
    </w:p>
    <w:p w:rsidR="00213E93" w:rsidRPr="0075149B" w:rsidRDefault="0075149B" w:rsidP="000C2291">
      <w:pPr>
        <w:pStyle w:val="a0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sz w:val="22"/>
          <w:szCs w:val="22"/>
        </w:rPr>
        <w:t>Во-вторых, статистика указывает на большую уязвимость. В США лишь 46% имеют накопления на 3 месяца</w:t>
      </w:r>
      <w:hyperlink r:id="rId39" w:anchor=":~:text=A%20majority%20,of%20people%20have%20that%20much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[5]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, а 24% не имеют никакой «подушки»</w:t>
      </w:r>
      <w:hyperlink r:id="rId40" w:anchor=":~:text=Otherwise%2C%2030%20percent%20of%20Americans,no%20emergency%20savings%20at%20all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[6]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. В России около трети вообще не откладывает ни рубля</w:t>
      </w:r>
      <w:hyperlink r:id="rId41" w:anchor=":~:text=31,%D1%81%D0%BE%D0%BE%D0%B1%D1%89%D0%B8%D0%BB%D0%B8%2C%20%D1%87%D1%82%D0%BE%20%D0%BD%D0%B5%20%D1%84%D0%BE%D1%80%D0%BC%D0%B8%D1%80%D1%83%D1%8E%D1%82%20%D0%BD%D0%B0%D0%BA%D0%BE%D0%BF%D0%BB%D0%B5%D0%BD%D0%B8%D1%8F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[8]</w:t>
        </w:r>
      </w:hyperlink>
      <w:r w:rsidRPr="0075149B">
        <w:rPr>
          <w:rFonts w:ascii="Times New Roman" w:hAnsi="Times New Roman" w:cs="Times New Roman"/>
          <w:sz w:val="22"/>
          <w:szCs w:val="22"/>
        </w:rPr>
        <w:t xml:space="preserve">. Это означает, что </w:t>
      </w:r>
      <w:r w:rsidRPr="0075149B">
        <w:rPr>
          <w:rFonts w:ascii="Times New Roman" w:hAnsi="Times New Roman" w:cs="Times New Roman"/>
          <w:sz w:val="22"/>
          <w:szCs w:val="22"/>
        </w:rPr>
        <w:lastRenderedPageBreak/>
        <w:t>миллионы находятся в зоне риска и, вероятно, заинтересуются инструментом, который покажет реальные пробелы. Калькулятор может стимулировать сформировать именно те сбережения и навыки, которые резко повышают шансы выжить: например, наглядно сравнить сценарии «с копилкой 1–2 месяца» и «с копилкой 6+ месяцев» и дать понять разницу.</w:t>
      </w:r>
    </w:p>
    <w:p w:rsidR="00213E93" w:rsidRPr="0075149B" w:rsidRDefault="0075149B" w:rsidP="000C2291">
      <w:pPr>
        <w:pStyle w:val="a0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sz w:val="22"/>
          <w:szCs w:val="22"/>
        </w:rPr>
        <w:t xml:space="preserve">В-третьих, положительный опыт с финансовыми приложениями в малом бизнесе показывает потенциал. Как пишет Accion, при пандемии у предпринимателей росла потребность </w:t>
      </w:r>
      <w:r w:rsidRPr="0075149B">
        <w:rPr>
          <w:rFonts w:ascii="Times New Roman" w:hAnsi="Times New Roman" w:cs="Times New Roman"/>
          <w:i/>
          <w:iCs/>
          <w:sz w:val="22"/>
          <w:szCs w:val="22"/>
        </w:rPr>
        <w:t>«сохранять сбережения, планировать форс-мажоры и наращивать финансовую устойчивость»</w:t>
      </w:r>
      <w:r w:rsidRPr="0075149B">
        <w:rPr>
          <w:rFonts w:ascii="Times New Roman" w:hAnsi="Times New Roman" w:cs="Times New Roman"/>
          <w:sz w:val="22"/>
          <w:szCs w:val="22"/>
        </w:rPr>
        <w:t>, чтобы пережить падение продаж</w:t>
      </w:r>
      <w:hyperlink r:id="rId42" w:anchor=":~:text=Small%20businesses%20across%20the%20globe,economic%20recovery%20from%20this%20crisis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. Интервью с предпринимателями в Чили подтвердили: им нужна цифра «сколько месяцев можно продержаться», чтобы подготовиться к периоду низких доходов</w:t>
      </w:r>
      <w:hyperlink r:id="rId43" w:anchor=":~:text=microentrepreneurs%20typically%20have%20a%20handle,them%20to%20stay%20resilient%20in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[14]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. Значит, даже на уровне малого бизнеса инструмент оценок выживаемости (подобный «runway calculator») полезен.</w:t>
      </w:r>
    </w:p>
    <w:p w:rsidR="00213E93" w:rsidRPr="0075149B" w:rsidRDefault="0075149B" w:rsidP="000C2291">
      <w:pPr>
        <w:pStyle w:val="a0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sz w:val="22"/>
          <w:szCs w:val="22"/>
        </w:rPr>
        <w:t>Тем не менее важно реалистично оценить риски. Калькулятор не обеспечит абсолютной защиты – он лишь даст понимание и цели для улучшения. Его ценность будет тем выше, чем проще и понятнее интерфейс: ведь аудитория – «простые люди» (не финансисты). Начав как бесплатный Excel-шаблон, можно постепенно расширять функционал до онлайн-сервиса, собирая отзывы и корректируя модели. Нужно учесть, что создание индексa устойчивости – неточная наука: входные данные нужно обновлять, а субъективные параметры (степень поддержки, стресс) могут меняться.</w:t>
      </w:r>
    </w:p>
    <w:p w:rsidR="00213E93" w:rsidRPr="0075149B" w:rsidRDefault="0075149B" w:rsidP="000C2291">
      <w:pPr>
        <w:pStyle w:val="a0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b/>
          <w:bCs/>
          <w:sz w:val="22"/>
          <w:szCs w:val="22"/>
        </w:rPr>
        <w:t>В итоге</w:t>
      </w:r>
      <w:r w:rsidRPr="0075149B">
        <w:rPr>
          <w:rFonts w:ascii="Times New Roman" w:hAnsi="Times New Roman" w:cs="Times New Roman"/>
          <w:sz w:val="22"/>
          <w:szCs w:val="22"/>
        </w:rPr>
        <w:t>, инструмент имеет значительный потенциал. Он решает реальную проблему — многие люди не осознают свой низкий «запас прочности» (по данным 2025 г. лишь 40–60% чувствуют уверенность в достаточности своих накоплений</w:t>
      </w:r>
      <w:hyperlink r:id="rId44" w:anchor=":~:text=Sixty%20percent%20of%20Americans%20are,29%20percent%20are%20somewhat%20uncomfortable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[18]</w:t>
        </w:r>
      </w:hyperlink>
      <w:hyperlink r:id="rId45" w:anchor=":~:text=31,%D1%81%D0%BE%D0%BE%D0%B1%D1%89%D0%B8%D0%BB%D0%B8%2C%20%D1%87%D1%82%D0%BE%20%D0%BD%D0%B5%20%D1%84%D0%BE%D1%80%D0%BC%D0%B8%D1%80%D1%83%D1%8E%D1%82%20%D0%BD%D0%B0%D0%BA%D0%BE%D0%BF%D0%BB%D0%B5%D0%BD%D0%B8%D1%8F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[8]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). Комбинированный подход к финансовой и психологической устойчивости соответствует современным трендам (финансовое благополучие связывают с ментальным здоровьем</w:t>
      </w:r>
      <w:hyperlink r:id="rId46" w:anchor=":~:text=%23%20One,impact%20on%20their%20mental%20health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[16]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), поэтому при правильной подаче проект сможет привлечь широкую аудиторию. Главный вызов — обеспечить достоверность расчётов и понятность рекомендаций. Если этого добиться, калькулятор станет нужным и массовым инструментом повышения готовности к любым кризисам.</w:t>
      </w:r>
    </w:p>
    <w:p w:rsidR="00213E93" w:rsidRPr="0075149B" w:rsidRDefault="0075149B" w:rsidP="000C2291">
      <w:pPr>
        <w:pStyle w:val="a0"/>
        <w:spacing w:before="60" w:after="60"/>
        <w:rPr>
          <w:rFonts w:ascii="Times New Roman" w:hAnsi="Times New Roman" w:cs="Times New Roman"/>
          <w:sz w:val="22"/>
          <w:szCs w:val="22"/>
        </w:rPr>
      </w:pPr>
      <w:r w:rsidRPr="0075149B">
        <w:rPr>
          <w:rFonts w:ascii="Times New Roman" w:hAnsi="Times New Roman" w:cs="Times New Roman"/>
          <w:b/>
          <w:bCs/>
          <w:sz w:val="22"/>
          <w:szCs w:val="22"/>
        </w:rPr>
        <w:t>Источники:</w:t>
      </w:r>
      <w:r w:rsidRPr="0075149B">
        <w:rPr>
          <w:rFonts w:ascii="Times New Roman" w:hAnsi="Times New Roman" w:cs="Times New Roman"/>
          <w:sz w:val="22"/>
          <w:szCs w:val="22"/>
        </w:rPr>
        <w:t xml:space="preserve"> рекомендации по резервному фонду</w:t>
      </w:r>
      <w:hyperlink r:id="rId47" w:anchor=":~:text=1,%D0%B2%D0%B7%D0%BD%D0%BE%D1%81%D0%BE%D0%B2%20%D0%BF%D0%BE%20%D0%BC%D0%B5%D1%80%D0%B5%20%D1%80%D0%BE%D1%81%D1%82%D0%B0%20%D0%B4%D0%BE%D1%85%D0%BE%D0%B4%D0%BE%D0%B2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[3]</w:t>
        </w:r>
      </w:hyperlink>
      <w:hyperlink r:id="rId48" w:anchor=":~:text=,to%20heading%20off%20an%20emergency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[4]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, концепция «финансового запуска»</w:t>
      </w:r>
      <w:hyperlink r:id="rId49" w:anchor=":~:text=Financial%20runway%20is%20the%20number,runway%20analysis%20considers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[13]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, роль социальных связей в устойчивости</w:t>
      </w:r>
      <w:hyperlink r:id="rId50" w:anchor=":~:text=,how%20you%20behave%20and%20to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[9]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, влияние стресса на здоровье</w:t>
      </w:r>
      <w:hyperlink r:id="rId51" w:anchor=":~:text=The%20long,of%20many%20health%20problems%2C%20including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[12]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, статистика американских сбережений</w:t>
      </w:r>
      <w:hyperlink r:id="rId52" w:anchor=":~:text=Otherwise%2C%2030%20percent%20of%20Americans,no%20emergency%20savings%20at%20all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[6]</w:t>
        </w:r>
      </w:hyperlink>
      <w:hyperlink r:id="rId53" w:anchor=":~:text=A%20majority%20,of%20people%20have%20that%20much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[5]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, данные по российским накоплениям</w:t>
      </w:r>
      <w:hyperlink r:id="rId54" w:anchor=":~:text=%D0%97%D0%B0%20%D0%BF%D0%B5%D1%80%D0%B8%D0%BE%D0%B4%20%D1%81%202022%20%D0%BF%D0%BE,%D0%BE%D0%B1%D1%81%D0%BB%D0%B5%D0%B4%D0%BE%D0%B2%D0%B0%D0%BD%D0%B8%D1%8F%20%D0%B4%D0%BE%D0%BC%D0%BE%D1%85%D0%BE%D0%B7%D1%8F%D0%B9%D1%81%D1%82%D0%B2%20%D0%BF%D0%BE%2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[7]</w:t>
        </w:r>
      </w:hyperlink>
      <w:hyperlink r:id="rId55" w:anchor=":~:text=31,%D1%81%D0%BE%D0%BE%D0%B1%D1%89%D0%B8%D0%BB%D0%B8%2C%20%D1%87%D1%82%D0%BE%20%D0%BD%D0%B5%20%D1%84%D0%BE%D1%80%D0%BC%D0%B8%D1%80%D1%83%D1%8E%D1%82%20%D0%BD%D0%B0%D0%BA%D0%BE%D0%BF%D0%BB%D0%B5%D0%BD%D0%B8%D1%8F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[8]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, опыт финансовых приложений для малого бизнеса</w:t>
      </w:r>
      <w:hyperlink r:id="rId56" w:anchor=":~:text=Small%20businesses%20across%20the%20globe,economic%20recovery%20from%20this%20crisis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[1]</w:t>
        </w:r>
      </w:hyperlink>
      <w:hyperlink r:id="rId57" w:anchor=":~:text=microentrepreneurs%20typically%20have%20a%20handle,them%20to%20stay%20resilient%20in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[14]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, а также исследования востребованности финансового благополучия после COVID</w:t>
      </w:r>
      <w:hyperlink r:id="rId58" w:anchor=":~:text=Following%20more%20than%20a%20year,have%20been%20in%20the%20past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[2]</w:t>
        </w:r>
      </w:hyperlink>
      <w:hyperlink r:id="rId59" w:anchor=":~:text=%23%20One,impact%20on%20their%20mental%20health">
        <w:r w:rsidRPr="0075149B">
          <w:rPr>
            <w:rStyle w:val="af"/>
            <w:rFonts w:ascii="Times New Roman" w:hAnsi="Times New Roman" w:cs="Times New Roman"/>
            <w:sz w:val="22"/>
            <w:szCs w:val="22"/>
          </w:rPr>
          <w:t>[16]</w:t>
        </w:r>
      </w:hyperlink>
      <w:r w:rsidRPr="0075149B">
        <w:rPr>
          <w:rFonts w:ascii="Times New Roman" w:hAnsi="Times New Roman" w:cs="Times New Roman"/>
          <w:sz w:val="22"/>
          <w:szCs w:val="22"/>
        </w:rPr>
        <w:t>.</w:t>
      </w:r>
      <w:bookmarkEnd w:id="2"/>
      <w:bookmarkEnd w:id="6"/>
    </w:p>
    <w:sectPr w:rsidR="00213E93" w:rsidRPr="0075149B" w:rsidSect="0075149B">
      <w:footnotePr>
        <w:numRestart w:val="eachSect"/>
      </w:footnotePr>
      <w:pgSz w:w="12240" w:h="15840"/>
      <w:pgMar w:top="426" w:right="474" w:bottom="426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619C1C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CF6E2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911675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213E93"/>
    <w:rsid w:val="000C2291"/>
    <w:rsid w:val="00213E93"/>
    <w:rsid w:val="0075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FF5FE6F-8D7B-4566-8DCF-16732C7C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ayoclinic.org/tests-procedures/resilience-training/in-depth/resilience/art-20046311" TargetMode="External"/><Relationship Id="rId18" Type="http://schemas.openxmlformats.org/officeDocument/2006/relationships/hyperlink" Target="https://www.shrm.org/topics-tools/news/benefits-compensation/employees-receptive-to-financial-wellness-strike-iron-hot" TargetMode="External"/><Relationship Id="rId26" Type="http://schemas.openxmlformats.org/officeDocument/2006/relationships/hyperlink" Target="https://www.mayoclinic.org/healthy-lifestyle/stress-management/in-depth/stress/art-20046037" TargetMode="External"/><Relationship Id="rId39" Type="http://schemas.openxmlformats.org/officeDocument/2006/relationships/hyperlink" Target="https://www.bankrate.com/banking/savings/emergency-savings-report/" TargetMode="External"/><Relationship Id="rId21" Type="http://schemas.openxmlformats.org/officeDocument/2006/relationships/hyperlink" Target="https://vc.ru/money/1408741-pochemu-kazhdyi-dolzhen-imet-rezervnyi-fond" TargetMode="External"/><Relationship Id="rId34" Type="http://schemas.openxmlformats.org/officeDocument/2006/relationships/hyperlink" Target="https://www.accion.org/this-new-app-is-helping-small-business-owners-build-financial-health-and-resilience/" TargetMode="External"/><Relationship Id="rId42" Type="http://schemas.openxmlformats.org/officeDocument/2006/relationships/hyperlink" Target="https://www.accion.org/this-new-app-is-helping-small-business-owners-build-financial-health-and-resilience/" TargetMode="External"/><Relationship Id="rId47" Type="http://schemas.openxmlformats.org/officeDocument/2006/relationships/hyperlink" Target="https://vc.ru/money/1408741-pochemu-kazhdyi-dolzhen-imet-rezervnyi-fond" TargetMode="External"/><Relationship Id="rId50" Type="http://schemas.openxmlformats.org/officeDocument/2006/relationships/hyperlink" Target="https://www.mayoclinic.org/tests-procedures/resilience-training/in-depth/resilience/art-20046311" TargetMode="External"/><Relationship Id="rId55" Type="http://schemas.openxmlformats.org/officeDocument/2006/relationships/hyperlink" Target="https://www.korins.ru/posts/12989-1-mln-rubley-rossiyane-nazvali-optimalnyy-razmer-finansovoy-podushki" TargetMode="External"/><Relationship Id="rId7" Type="http://schemas.openxmlformats.org/officeDocument/2006/relationships/hyperlink" Target="https://vc.ru/money/1408741-pochemu-kazhdyi-dolzhen-imet-rezervnyi-fon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ayoclinic.org/healthy-lifestyle/stress-management/in-depth/stress/art-20046037" TargetMode="External"/><Relationship Id="rId29" Type="http://schemas.openxmlformats.org/officeDocument/2006/relationships/hyperlink" Target="https://vc.ru/money/1408741-pochemu-kazhdyi-dolzhen-imet-rezervnyi-fond" TargetMode="External"/><Relationship Id="rId11" Type="http://schemas.openxmlformats.org/officeDocument/2006/relationships/hyperlink" Target="https://www.napf.ru/news/napf_news_market/tsb-finansovaya-podushka-rossiyan-v-srednem-sostavlyaet-145-tys/" TargetMode="External"/><Relationship Id="rId24" Type="http://schemas.openxmlformats.org/officeDocument/2006/relationships/hyperlink" Target="https://vc.ru/money/1408741-pochemu-kazhdyi-dolzhen-imet-rezervnyi-fond" TargetMode="External"/><Relationship Id="rId32" Type="http://schemas.openxmlformats.org/officeDocument/2006/relationships/hyperlink" Target="https://www.expensesorted.com/blog/financial-runway-calculator-post" TargetMode="External"/><Relationship Id="rId37" Type="http://schemas.openxmlformats.org/officeDocument/2006/relationships/hyperlink" Target="https://www.pwc.com/us/en/products/financial-wellness.html" TargetMode="External"/><Relationship Id="rId40" Type="http://schemas.openxmlformats.org/officeDocument/2006/relationships/hyperlink" Target="https://www.bankrate.com/banking/savings/emergency-savings-report/" TargetMode="External"/><Relationship Id="rId45" Type="http://schemas.openxmlformats.org/officeDocument/2006/relationships/hyperlink" Target="https://www.korins.ru/posts/12989-1-mln-rubley-rossiyane-nazvali-optimalnyy-razmer-finansovoy-podushki" TargetMode="External"/><Relationship Id="rId53" Type="http://schemas.openxmlformats.org/officeDocument/2006/relationships/hyperlink" Target="https://www.bankrate.com/banking/savings/emergency-savings-report/" TargetMode="External"/><Relationship Id="rId58" Type="http://schemas.openxmlformats.org/officeDocument/2006/relationships/hyperlink" Target="https://www.shrm.org/topics-tools/news/benefits-compensation/employees-receptive-to-financial-wellness-strike-iron-hot" TargetMode="External"/><Relationship Id="rId5" Type="http://schemas.openxmlformats.org/officeDocument/2006/relationships/hyperlink" Target="https://www.accion.org/this-new-app-is-helping-small-business-owners-build-financial-health-and-resilience/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www.mayoclinic.org/tests-procedures/resilience-training/in-depth/resilience/art-20046311" TargetMode="External"/><Relationship Id="rId14" Type="http://schemas.openxmlformats.org/officeDocument/2006/relationships/hyperlink" Target="https://www.mayoclinic.org/tests-procedures/resilience-training/in-depth/resilience/art-20046311" TargetMode="External"/><Relationship Id="rId22" Type="http://schemas.openxmlformats.org/officeDocument/2006/relationships/hyperlink" Target="https://www.shrm.org/topics-tools/news/benefits-compensation/employees-receptive-to-financial-wellness-strike-iron-hot" TargetMode="External"/><Relationship Id="rId27" Type="http://schemas.openxmlformats.org/officeDocument/2006/relationships/hyperlink" Target="https://www.mayoclinic.org/tests-procedures/resilience-training/in-depth/resilience/art-20046311" TargetMode="External"/><Relationship Id="rId30" Type="http://schemas.openxmlformats.org/officeDocument/2006/relationships/hyperlink" Target="https://www.shrm.org/topics-tools/news/benefits-compensation/employees-receptive-to-financial-wellness-strike-iron-hot" TargetMode="External"/><Relationship Id="rId35" Type="http://schemas.openxmlformats.org/officeDocument/2006/relationships/hyperlink" Target="https://www.accion.org/this-new-app-is-helping-small-business-owners-build-financial-health-and-resilience/" TargetMode="External"/><Relationship Id="rId43" Type="http://schemas.openxmlformats.org/officeDocument/2006/relationships/hyperlink" Target="https://www.accion.org/this-new-app-is-helping-small-business-owners-build-financial-health-and-resilience/" TargetMode="External"/><Relationship Id="rId48" Type="http://schemas.openxmlformats.org/officeDocument/2006/relationships/hyperlink" Target="https://www.shrm.org/topics-tools/news/benefits-compensation/employees-receptive-to-financial-wellness-strike-iron-hot" TargetMode="External"/><Relationship Id="rId56" Type="http://schemas.openxmlformats.org/officeDocument/2006/relationships/hyperlink" Target="https://www.accion.org/this-new-app-is-helping-small-business-owners-build-financial-health-and-resilience/" TargetMode="External"/><Relationship Id="rId8" Type="http://schemas.openxmlformats.org/officeDocument/2006/relationships/hyperlink" Target="https://www.shrm.org/topics-tools/news/benefits-compensation/employees-receptive-to-financial-wellness-strike-iron-hot" TargetMode="External"/><Relationship Id="rId51" Type="http://schemas.openxmlformats.org/officeDocument/2006/relationships/hyperlink" Target="https://www.mayoclinic.org/healthy-lifestyle/stress-management/in-depth/stress/art-20046037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korins.ru/posts/12989-1-mln-rubley-rossiyane-nazvali-optimalnyy-razmer-finansovoy-podushki" TargetMode="External"/><Relationship Id="rId17" Type="http://schemas.openxmlformats.org/officeDocument/2006/relationships/hyperlink" Target="https://vc.ru/money/1408741-pochemu-kazhdyi-dolzhen-imet-rezervnyi-fond" TargetMode="External"/><Relationship Id="rId25" Type="http://schemas.openxmlformats.org/officeDocument/2006/relationships/hyperlink" Target="https://www.mayoclinic.org/tests-procedures/resilience-training/in-depth/resilience/art-20046311" TargetMode="External"/><Relationship Id="rId33" Type="http://schemas.openxmlformats.org/officeDocument/2006/relationships/hyperlink" Target="https://www.accion.org/this-new-app-is-helping-small-business-owners-build-financial-health-and-resilience/" TargetMode="External"/><Relationship Id="rId38" Type="http://schemas.openxmlformats.org/officeDocument/2006/relationships/hyperlink" Target="https://www.pwc.com/us/en/products/financial-wellness.html" TargetMode="External"/><Relationship Id="rId46" Type="http://schemas.openxmlformats.org/officeDocument/2006/relationships/hyperlink" Target="https://www.pwc.com/us/en/products/financial-wellness.html" TargetMode="External"/><Relationship Id="rId59" Type="http://schemas.openxmlformats.org/officeDocument/2006/relationships/hyperlink" Target="https://www.pwc.com/us/en/products/financial-wellness.html" TargetMode="External"/><Relationship Id="rId20" Type="http://schemas.openxmlformats.org/officeDocument/2006/relationships/hyperlink" Target="https://www.shrm.org/topics-tools/news/benefits-compensation/employees-receptive-to-financial-wellness-strike-iron-hot" TargetMode="External"/><Relationship Id="rId41" Type="http://schemas.openxmlformats.org/officeDocument/2006/relationships/hyperlink" Target="https://www.korins.ru/posts/12989-1-mln-rubley-rossiyane-nazvali-optimalnyy-razmer-finansovoy-podushki" TargetMode="External"/><Relationship Id="rId54" Type="http://schemas.openxmlformats.org/officeDocument/2006/relationships/hyperlink" Target="https://www.napf.ru/news/napf_news_market/tsb-finansovaya-podushka-rossiyan-v-srednem-sostavlyaet-145-ty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hrm.org/topics-tools/news/benefits-compensation/employees-receptive-to-financial-wellness-strike-iron-hot" TargetMode="External"/><Relationship Id="rId15" Type="http://schemas.openxmlformats.org/officeDocument/2006/relationships/hyperlink" Target="https://www.mayoclinic.org/tests-procedures/resilience-training/in-depth/resilience/art-20046311" TargetMode="External"/><Relationship Id="rId23" Type="http://schemas.openxmlformats.org/officeDocument/2006/relationships/hyperlink" Target="https://www.expensesorted.com/blog/financial-runway-calculator-post" TargetMode="External"/><Relationship Id="rId28" Type="http://schemas.openxmlformats.org/officeDocument/2006/relationships/hyperlink" Target="https://www.mayoclinic.org/tests-procedures/resilience-training/in-depth/resilience/art-20046311" TargetMode="External"/><Relationship Id="rId36" Type="http://schemas.openxmlformats.org/officeDocument/2006/relationships/hyperlink" Target="https://www.shrm.org/topics-tools/news/benefits-compensation/employees-receptive-to-financial-wellness-strike-iron-hot" TargetMode="External"/><Relationship Id="rId49" Type="http://schemas.openxmlformats.org/officeDocument/2006/relationships/hyperlink" Target="https://www.expensesorted.com/blog/financial-runway-calculator-post" TargetMode="External"/><Relationship Id="rId57" Type="http://schemas.openxmlformats.org/officeDocument/2006/relationships/hyperlink" Target="https://www.accion.org/this-new-app-is-helping-small-business-owners-build-financial-health-and-resilience/" TargetMode="External"/><Relationship Id="rId10" Type="http://schemas.openxmlformats.org/officeDocument/2006/relationships/hyperlink" Target="https://www.bankrate.com/banking/savings/emergency-savings-report/" TargetMode="External"/><Relationship Id="rId31" Type="http://schemas.openxmlformats.org/officeDocument/2006/relationships/hyperlink" Target="https://vc.ru/money/1408741-pochemu-kazhdyi-dolzhen-imet-rezervnyi-fond" TargetMode="External"/><Relationship Id="rId44" Type="http://schemas.openxmlformats.org/officeDocument/2006/relationships/hyperlink" Target="https://www.bankrate.com/banking/savings/emergency-savings-report/" TargetMode="External"/><Relationship Id="rId52" Type="http://schemas.openxmlformats.org/officeDocument/2006/relationships/hyperlink" Target="https://www.bankrate.com/banking/savings/emergency-savings-report/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ankrate.com/banking/savings/emergency-savings-re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3718</Words>
  <Characters>21198</Characters>
  <Application>Microsoft Office Word</Application>
  <DocSecurity>0</DocSecurity>
  <Lines>176</Lines>
  <Paragraphs>49</Paragraphs>
  <ScaleCrop>false</ScaleCrop>
  <Company/>
  <LinksUpToDate>false</LinksUpToDate>
  <CharactersWithSpaces>24867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Вячеслав Бертош</cp:lastModifiedBy>
  <cp:revision>3</cp:revision>
  <dcterms:created xsi:type="dcterms:W3CDTF">2025-10-27T22:23:00Z</dcterms:created>
  <dcterms:modified xsi:type="dcterms:W3CDTF">2026-01-04T22:54:00Z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