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5C9" w:rsidRPr="00116AD6" w:rsidRDefault="00116AD6" w:rsidP="001571A5">
      <w:pPr>
        <w:pStyle w:val="1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0" w:name="header"/>
      <w:bookmarkStart w:id="1" w:name="X2435f6417455d26b8febfbd20684f451faf68fb"/>
      <w:bookmarkStart w:id="2" w:name="content"/>
      <w:bookmarkEnd w:id="0"/>
      <w:r w:rsidRPr="00116AD6">
        <w:rPr>
          <w:rFonts w:ascii="Times New Roman" w:hAnsi="Times New Roman" w:cs="Times New Roman"/>
          <w:sz w:val="22"/>
          <w:szCs w:val="22"/>
        </w:rPr>
        <w:t>Калькулятор жизненной устойчивости: концепция, реализация, потенциал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3" w:name="концепция-и-назначение"/>
      <w:r w:rsidRPr="00116AD6">
        <w:rPr>
          <w:rFonts w:ascii="Times New Roman" w:hAnsi="Times New Roman" w:cs="Times New Roman"/>
          <w:sz w:val="22"/>
          <w:szCs w:val="22"/>
        </w:rPr>
        <w:t>Концепция и назначение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«Калькулятор жизненной устойчивости»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инструмент для интегральной оценки, насколько человек (или малый бизнес) готов к кризисным ситуациям. Он объединяет финансовые показатели (доходы, траты, долги, сбережения), эмоциональные факторы (уровень стресса, навыки справляться с трудностями) и социальные ресурсы (поддержка близких, профессиональные связи). Результат – наглядный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индекс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>, показывающий запас прочности: например, сколько месяцев без дохода можно прожить до критической точки и какие слабые места стоит укрепить</w:t>
      </w:r>
      <w:hyperlink r:id="rId5" w:anchor=":~:text=%D0%9A%D0%B0%D0%BB%D1%8C%D0%BA%D1%83%D0%BB%D1%8F%D1%82%D0%BE%D1%80%20%D0%B6%D0%B8%D0%B7%D0%BD%D0%B5%D0%BD%D0%BD%D0%BE%D0%B9%20%D1%83%D1%81%D1%82%D0%BE%D0%B9%D1%87%D0%B8%D0%B2%D0%BE%D1%81%D1%82%D0%B8%20%E2%80%93%20%D1%8D%D1%82%D0%BE,%E2%80%93%20%D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В эпоху турбулентности ценность такого инструмента в том, что он переводит абстрактную тревогу в конкретные показатели и план действий</w:t>
      </w:r>
      <w:hyperlink r:id="rId6" w:anchor=":~:text=%D1%8D%D1%82%D0%BE%C2%A0%D1%81%D1%82%D1%80%D0%B0%D1%82%D0%B5%D0%B3%D0%B8%D1%87%D0%B5%D1%81%D0%BA%D0%B8%D0%B9%20%D0%BA%D0%BE%D0%BC%D0%BF%D0%B0%D0%BD%D1%8C%D0%BE%D0%BD%20%D0%B4%D0%BB%D1%8F%20%D0%BF%D1%80%D0%B8%D0%BD%D1%8F%D1%82%D0%B8%D1%8F%20%D1%8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Калькулятор выполняет три ключевые функции: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диагностика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текущего положения,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прогнозирование</w:t>
      </w:r>
      <w:r w:rsidRPr="00116AD6">
        <w:rPr>
          <w:rFonts w:ascii="Times New Roman" w:hAnsi="Times New Roman" w:cs="Times New Roman"/>
          <w:sz w:val="22"/>
          <w:szCs w:val="22"/>
        </w:rPr>
        <w:t xml:space="preserve"> уязвимости («Насколько я выдержу без внешней поддержки?»)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терапия действием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выдаёт рекомендации для усиления позиций</w:t>
      </w:r>
      <w:hyperlink r:id="rId7" w:anchor=":~:text=%D0%BF%D0%BE%D0%BA%D0%B0%D0%B7%D0%B0%D1%82%D0%B5%D0%BB%D0%B8%20%D0%B8%20%D0%BF%D0%BB%D0%B0%D0%BD%20%D0%B4%D0%B5%D0%B9%D1%81%D1%82%D0%B2%D0%B8%D0%B9,%D0%B2%D1%8B%D0%BF%D0%BE%D0%BB%D0%BD%D1%8F%D0%B5%D1%82%20%D1%82%D1%80%D0%B8%20%D0%BA%D0%BB%D1%8E%D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Это снижает панику, перенося фокус с проблемы на решения</w:t>
      </w:r>
      <w:hyperlink r:id="rId8" w:anchor=":~:text=%D0%A2%D0%B0%D0%BA%D0%BE%D0%B9%20%D0%B8%D0%BD%D1%81%D1%82%D1%80%D1%83%D0%BC%D0%B5%D0%BD%D1%82%20%D1%81%D0%BF%D0%BE%D1%81%D0%BE%D0%B1%D0%B5%D0%BD%20%D1%81%D0%BD%D0%B8%D0%B7%D0%B8%D1%82%D1%8C%20%D1%83%D1%80%D0%BE%D0%B2%D0%B5%D0%BD%D1%8C,%D1%84%D0%B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4" w:name="ключевые-элементы-оценки-устойчивости"/>
      <w:bookmarkEnd w:id="3"/>
      <w:r w:rsidRPr="00116AD6">
        <w:rPr>
          <w:rFonts w:ascii="Times New Roman" w:hAnsi="Times New Roman" w:cs="Times New Roman"/>
          <w:sz w:val="22"/>
          <w:szCs w:val="22"/>
        </w:rPr>
        <w:t>Ключевые элементы оценки устойчивости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Инструмент опрашивает пользователя по нескольким блокам и на основе этого рассчитывает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комплексную метрику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>:</w:t>
      </w:r>
    </w:p>
    <w:p w:rsidR="007E15C9" w:rsidRPr="00116AD6" w:rsidRDefault="00116AD6" w:rsidP="001571A5">
      <w:pPr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Финансовая подушка безопасности.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Учитывается соотношение сбережений и ежемесячных расходов, наличие долгов и стабильность дохода. Например, сумма накоплений делится на средние месячные траты – так получается базовое число месяцев, которое человек может прожить без новых поступлений</w:t>
      </w:r>
      <w:hyperlink r:id="rId9" w:anchor=":~:text=%D0%9F%D0%BE%20%D0%B7%D0%B0%D1%80%D1%83%D0%B1%D0%B5%D0%B6%D0%BD%D1%8B%D0%BC%20%D1%80%D0%B5%D0%BA%D0%BE%D0%BC%D0%B5%D0%BD%D0%B4%D0%B0%D1%86%D0%B8%D1%8F%D0%BC%2C%20%D0%B2%20%D0%BA%D0%B0%D1%87%D0%B5%D1%81%D1%82%D0%B2%D0%B5,%D1%80%D0%BE%D1%81%D1%81%D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Дополнительно оценивается долговая нагрузка (какой процент доходов «съедают» обязательные платежи) и диверсификация доходов (один источник или несколько). Чем больше резерв и надёжнее доход, тем выше финансовая устойчивость.</w:t>
      </w:r>
    </w:p>
    <w:p w:rsidR="007E15C9" w:rsidRPr="00116AD6" w:rsidRDefault="00116AD6" w:rsidP="001571A5">
      <w:pPr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Социальная поддержка.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Анализируется, есть ли люди или сообщества, готовые помочь в трудной ситуации. Наличие близких, способных выручить деньгами или жильём, крепких дружеских отношений и профессиональных контактов повышает общий запас прочности</w:t>
      </w:r>
      <w:hyperlink r:id="rId10" w:anchor=":~:text=%D0%9A%D1%80%D0%BE%D0%BC%D0%B5%20%D0%B4%D0%B5%D0%BD%D0%B5%D0%B3%2C%20%D0%BD%D0%B0%20%D1%83%D1%81%D1%82%D0%BE%D0%B9%D1%87%D0%B8%D0%B2%D0%BE%D1%81%D1%82%D1%8C%20%D1%81%D0%B8%D0%BB%D1%8C%D0%BD%D0%BE,%D0%BC%D0%BE%D0%B6%D0%B5%D1%82%20%D1%83%D1%87%D0%B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[6]</w:t>
        </w:r>
      </w:hyperlink>
      <w:hyperlink r:id="rId11" w:anchor=":~:text=%D0%A1%D0%BE%D1%86%D0%B8%D0%B0%D0%BB%D1%8C%D0%BD%D0%B0%D1%8F%20%D0%BF%D0%BE%D0%B4%D0%B4%D0%B5%D1%80%D0%B6%D0%BA%D0%B0%3A%20%D0%BD%D0%B0%D1%81%D0%BA%D0%BE%D0%BB%D1%8C%D0%BA%D0%BE%20%D1%87%D0%B5%D0%BB%D0%BE%D0%B2%D0%B5%D0%BA%20%D0%BC%D0%BE%D0%B6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Как отмечает Mayo Clinic, сильные социальные связи – ключевой компонент резильентности, дающий необходимую поддержку в тяжёлые времена</w:t>
      </w:r>
      <w:hyperlink r:id="rId12" w:anchor=":~:text=%D0%9A%D1%80%D0%BE%D0%BC%D0%B5%20%D0%B4%D0%B5%D0%BD%D0%B5%D0%B3%2C%20%D0%BD%D0%B0%20%D1%83%D1%81%D1%82%D0%BE%D0%B9%D1%87%D0%B8%D0%B2%D0%BE%D1%81%D1%82%D1%8C%20%D1%81%D0%B8%D0%BB%D1%8C%D0%BD%D0%BE,%D0%BC%D0%BE%D0%B6%D0%B5%D1%82%20%D1%83%D1%87%D0%B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В калькуляторе можно задавать вопрос: «На кого вы можете опереться при кризисе?» и количественно оценивать поддержку (например,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0</w:t>
      </w:r>
      <w:bookmarkStart w:id="5" w:name="_GoBack"/>
      <w:bookmarkEnd w:id="5"/>
      <w:r w:rsidRPr="00116AD6">
        <w:rPr>
          <w:rFonts w:ascii="Times New Roman" w:hAnsi="Times New Roman" w:cs="Times New Roman"/>
          <w:sz w:val="22"/>
          <w:szCs w:val="22"/>
        </w:rPr>
        <w:t xml:space="preserve"> – некому помочь,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есть семья/друзья, готовые поддержать).</w:t>
      </w:r>
    </w:p>
    <w:p w:rsidR="007E15C9" w:rsidRPr="00116AD6" w:rsidRDefault="00116AD6" w:rsidP="001571A5">
      <w:pPr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Эмоциональная устойчивость.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Этот блок отражает психологическое состояние: уровень хронического стресса, умение справляться с переменами, наличие навыков саморегуляции. Постоянный стресс истощает ресурсы человека: при длительном режиме «бей или беги» растёт риск тревожности, депрессии и физических проблем</w:t>
      </w:r>
      <w:hyperlink r:id="rId13" w:anchor=":~:text=%D1%82%D1%80%D1%83%D0%B4%D0%BD%D0%BE%D1%81%D1%82%D1%8F%D1%85,%D0%BF%D0%BE%D0%B4%D0%B4%D0%B5%D1%80%D0%B6%D0%BA%D0%B8%2C%20%D0%BF%D1%80%D0%B8%D0%B2%D1%8B%D1%87%D0%BA%D0%B0%20%D1%81%D0%BF%D1%80%D0%B0%D0%B2%D0%BB%D1%8F%D1%82%D1%8C%D1%81%D1%8F%20%D1%8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[8]</w:t>
        </w:r>
      </w:hyperlink>
      <w:hyperlink r:id="rId14" w:anchor=":~:text=%D0%AD%D0%BC%D0%BE%D1%86%D0%B8%D0%BE%D0%BD%D0%B0%D0%BB%D1%8C%D0%BD%D1%8B%D0%B5%20%D1%84%D0%B0%D0%BA%D1%82%D0%BE%D1%80%D1%8B%3A%20%D1%83%D1%80%D0%BE%D0%B2%D0%B5%D0%BD%D1%8C%20%D1%81%D1%82%D1%80%D0%B5%D1%81%D1%81%D0%B0%2C%20%D0%BE%D0%BF%D1%82%D0%B8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[9]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Пользователю предлагается самооценка по простым шкалам (например,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Стресс:</w:t>
      </w:r>
      <w:r w:rsidRPr="00116AD6">
        <w:rPr>
          <w:rFonts w:ascii="Times New Roman" w:hAnsi="Times New Roman" w:cs="Times New Roman"/>
          <w:sz w:val="22"/>
          <w:szCs w:val="22"/>
        </w:rPr>
        <w:t xml:space="preserve"> 1 – минимальный, 10 – постоянное напряжение;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Адаптивность:</w:t>
      </w:r>
      <w:r w:rsidRPr="00116AD6">
        <w:rPr>
          <w:rFonts w:ascii="Times New Roman" w:hAnsi="Times New Roman" w:cs="Times New Roman"/>
          <w:sz w:val="22"/>
          <w:szCs w:val="22"/>
        </w:rPr>
        <w:t xml:space="preserve"> 1 – тяжело переношу перемены, 10 – легко приспосабливаюсь). Если выявляется высокий стресс и выгорание, итоговый индекс понижается, а в рекомендациях появляются советы по управлению стрессом (релаксация, обращение к психологу и т.д.).</w:t>
      </w:r>
    </w:p>
    <w:p w:rsidR="007E15C9" w:rsidRPr="00116AD6" w:rsidRDefault="00116AD6" w:rsidP="001571A5">
      <w:pPr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Привычки и здоровье.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Сюда входят образ жизни и связанные расходы. Здоровые привычки (полноценный сон, регулярная физическая активность, сбалансированное питание) повышают сопротивляемость к стрессам, тогда как вредные привычки (курение, частый алкоголь, импульсивные траты) снижают устойчивость</w:t>
      </w:r>
      <w:hyperlink r:id="rId15" w:anchor=":~:text=%D0%9F%D1%80%D0%B8%D0%B2%D1%8B%D1%87%D0%BA%D0%B8%20%D0%B8%20%D0%BE%D0%B1%D1%80%D0%B0%D0%B7%20%D0%B6%D0%B8%D0%B7%D0%BD%D0%B8%3A%20%D0%B7%D0%B4%D0%BE%D1%80%D0%BE%D0%B2%D1%8C%D0%B5%2C,11%5D%2C%20%D1%87%D1%82%D0%BE%20%D0%BF%D0%BE%D0%B2%D1%8B%D1%88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Например, если значительная часть бюджета уходит на сигареты или быстрый фаст-фуд, это уменьшает финансовую подушку и подрывает здоровье. Калькулятор может отдельно спрашивать про регулярность сна, занятий спортом, наличие вредных расходов – и учитывать это при расчёте (начисляя «бонусы» за ЗОЖ или «штрафы» за нездоровое поведение). Как рекомендует Mayo Clinic, физическая активность, здоровое питание и техники снятия стресса напрямую повышают резильентность личности</w:t>
      </w:r>
      <w:hyperlink r:id="rId16" w:anchor=":~:text=%D0%9D%D0%B0%D0%BF%D1%80%D0%B8%D0%BC%D0%B5%D1%80%2C%20Mayo%20Clinic%20%D0%BE%D1%82%D0%BC%D0%B5%D1%87%D0%B0%D0%B5%D1%82%2C%20%D1%87%D1%82%D0%BE,%D0%A2%D0%B0%D0%BA%D0%B8%D0%BC%20%D0%BE%D0%B1%D1%80%D0%B0%D0%B7%D0%BE%D0%BC%2C%20%D1%80%D0%B0%D1%81%D1%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[11]</w:t>
        </w:r>
      </w:hyperlink>
      <w:hyperlink r:id="rId17" w:anchor=":~:text=%D0%9F%D1%80%D0%B8%D0%B2%D1%8B%D1%87%D0%BA%D0%B8%20%D0%B8%20%D0%BE%D0%B1%D1%80%D0%B0%D0%B7%20%D0%B6%D0%B8%D0%B7%D0%BD%D0%B8%3A%20%D0%B7%D0%B4%D0%BE%D1%80%D0%BE%D0%B2%D1%8C%D0%B5%2C,11%5D%2C%20%D1%87%D1%82%D0%BE%20%D0%BF%D0%BE%D0%B2%D1%8B%D1%88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</w:t>
      </w:r>
    </w:p>
    <w:p w:rsidR="007E15C9" w:rsidRPr="00116AD6" w:rsidRDefault="00116AD6" w:rsidP="001571A5">
      <w:pPr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Внешние риски.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Дополнительный блок – факторы среды, от человека не зависящие: наличие хронических заболеваний, ситуация на работе (например, грозят ли сокращения), экономическая обстановка в регионе, профессиональные риски. Пользователь может указать основные источники беспокойства (например, «есть хроническая болезнь» или «работаю в нестабильной отрасли»), и эти факторы немного скорректируют оценку (повышая требуемый запас прочности либо снижая итоговый балл)</w:t>
      </w:r>
      <w:hyperlink r:id="rId18" w:anchor=":~:text=%D0%9F%D0%BE%D1%82%D0%B5%D0%BD%D1%86%D0%B8%D0%B0%D0%BB%D1%8C%D0%BD%D1%8B%D0%B5%20%D1%80%D0%B8%D1%81%D0%BA%D0%B8%20%D0%B8%20%D1%81%D1%82%D1%80%D0%B5%D1%81%D1%81%D0%BE%D1%80%D1%8B%3A%20%D1%81%D1%8E%D0%B4%D0%B0,%D0%BF%D1%80%D0%B8%20%D0%BD%D0%B5%D0%B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[12]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На основе всех этих компонентов формируется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итоговый индекс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Возможно два формата вывода: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(1)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интегральный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балл (0–100)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или категория (</w:t>
      </w:r>
      <w:r w:rsidRPr="00116AD6">
        <w:rPr>
          <w:rStyle w:val="VerbatimChar"/>
          <w:rFonts w:ascii="Times New Roman" w:hAnsi="Times New Roman" w:cs="Times New Roman"/>
          <w:szCs w:val="22"/>
        </w:rPr>
        <w:t>низкая</w:t>
      </w:r>
      <w:r w:rsidRPr="00116AD6">
        <w:rPr>
          <w:rFonts w:ascii="Times New Roman" w:hAnsi="Times New Roman" w:cs="Times New Roman"/>
          <w:sz w:val="22"/>
          <w:szCs w:val="22"/>
        </w:rPr>
        <w:t xml:space="preserve">, </w:t>
      </w:r>
      <w:r w:rsidRPr="00116AD6">
        <w:rPr>
          <w:rStyle w:val="VerbatimChar"/>
          <w:rFonts w:ascii="Times New Roman" w:hAnsi="Times New Roman" w:cs="Times New Roman"/>
          <w:szCs w:val="22"/>
        </w:rPr>
        <w:t>средняя</w:t>
      </w:r>
      <w:r w:rsidRPr="00116AD6">
        <w:rPr>
          <w:rFonts w:ascii="Times New Roman" w:hAnsi="Times New Roman" w:cs="Times New Roman"/>
          <w:sz w:val="22"/>
          <w:szCs w:val="22"/>
        </w:rPr>
        <w:t xml:space="preserve">, </w:t>
      </w:r>
      <w:r w:rsidRPr="00116AD6">
        <w:rPr>
          <w:rStyle w:val="VerbatimChar"/>
          <w:rFonts w:ascii="Times New Roman" w:hAnsi="Times New Roman" w:cs="Times New Roman"/>
          <w:szCs w:val="22"/>
        </w:rPr>
        <w:t>высокая</w:t>
      </w:r>
      <w:r w:rsidRPr="00116AD6">
        <w:rPr>
          <w:rFonts w:ascii="Times New Roman" w:hAnsi="Times New Roman" w:cs="Times New Roman"/>
          <w:sz w:val="22"/>
          <w:szCs w:val="22"/>
        </w:rPr>
        <w:t xml:space="preserve"> устойчивость),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(2)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приближённое число месяцев, которое человек сможет прожить без дохода при текущих условиях. Второй формат интуитивно понятен и близок к советам финансовых экспертов о «подушке безопасности» на N месяцев</w:t>
      </w:r>
      <w:hyperlink r:id="rId19" w:anchor=":~:text=%D0%98%D1%82%D0%BE%D0%B3%D0%BE%D0%B2%D1%8B%D0%B9%20%C2%AB%D0%B8%D0%BD%D0%B4%D0%B5%D0%BA%D1%81%20%D1%83%D1%81%D1%82%D0%BE%D0%B9%D1%87%D0%B8%D0%B2%D0%BE%D1%81%D1%82%D0%B8%C2%BB%20%D0%BC%D0%BE%D0%B6%D0%B5%D1%82%20%D0%B1%D1%8B%D1%82%D1%8C,4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[13]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Например, вывод может быть: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«Ваш запас прочности – ~4 месяца без дохода. Высокий уровень стресса и отсутствие поддерживающей сети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снижают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эту оценку примерно на 20%, поэтому фактически лучше ориентироваться на 3 месяца. Рекомендуется увеличить сбережения минимум до 6 месячных бюджетов и проработать способы снижения стресса.»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Такая </w:t>
      </w:r>
      <w:r w:rsidRPr="00116AD6">
        <w:rPr>
          <w:rFonts w:ascii="Times New Roman" w:hAnsi="Times New Roman" w:cs="Times New Roman"/>
          <w:sz w:val="22"/>
          <w:szCs w:val="22"/>
        </w:rPr>
        <w:lastRenderedPageBreak/>
        <w:t>формулировка подчёркивает, что результат не абсолютен, а учитывает личные обстоятельства, и сразу даёт направление для улучшения.</w:t>
      </w:r>
    </w:p>
    <w:p w:rsidR="007E15C9" w:rsidRPr="00116AD6" w:rsidRDefault="00116AD6" w:rsidP="001571A5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i/>
          <w:iCs/>
          <w:sz w:val="22"/>
          <w:szCs w:val="22"/>
        </w:rPr>
        <w:t>(Примечание: Индекс и расчёты являются оценочными. Их цель – подсветить проблемные зоны и мотивировать к действиям, а не гарантировать точный исход. Пользователь должен понимать, что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калькулятор – это ориентир, а не «предсказатель» будущего.)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6" w:name="форматы-и-инструменты-реализации"/>
      <w:bookmarkEnd w:id="4"/>
      <w:r w:rsidRPr="00116AD6">
        <w:rPr>
          <w:rFonts w:ascii="Times New Roman" w:hAnsi="Times New Roman" w:cs="Times New Roman"/>
          <w:sz w:val="22"/>
          <w:szCs w:val="22"/>
        </w:rPr>
        <w:t>Форматы и инструменты реализации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Для реализации концепции можно выделить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несколько этапов/вариантов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от простого MVP до комплексной платформы:</w:t>
      </w:r>
    </w:p>
    <w:p w:rsidR="007E15C9" w:rsidRPr="00116AD6" w:rsidRDefault="00116AD6" w:rsidP="001571A5">
      <w:pPr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Вариант 1: Базовый MVP-калькулятор (фокус на выживании).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 первом этапе достаточно сделать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простой инструмент</w:t>
      </w:r>
      <w:r w:rsidRPr="00116AD6">
        <w:rPr>
          <w:rFonts w:ascii="Times New Roman" w:hAnsi="Times New Roman" w:cs="Times New Roman"/>
          <w:sz w:val="22"/>
          <w:szCs w:val="22"/>
        </w:rPr>
        <w:t>, дающий пользователю быстрый ответ. Это может быть Excel-шаблон или веб-страница с формой. Пользователь вводит ключевые данные: месячный доход, обязательные расходы, текущие накопления, сумму долгов, а также отвечает на короткие вопросы о стрессовом самочувствии и наличии поддержки</w:t>
      </w:r>
      <w:hyperlink r:id="rId20" w:anchor=":~:text=Excel,%C2%AB%D0%BF%D0%BE%D1%87%D0%B0%D1%89%D0%B5%20%D0%BF%D1%80%D0%BE%D1%81%D0%B8%D1%82%D1%8C%20%D0%BF%D0%BE%D0%BC%D0%BE%D1%89%D0%B8%20%D1%83%20%D0%B1%D0%BB%D0%B8%D0%B7%D0%BA%D0%B8%D1%85%C2%BB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[14]</w:t>
        </w:r>
      </w:hyperlink>
      <w:hyperlink r:id="rId21" w:anchor=":~:text=%D1%82%D0%B0%D0%BA%D0%B8%D0%BC%D0%B8%3A%20,%D0%BC%D0%BE%D0%B6%D0%BD%D0%BE%20%D1%87%D0%B0%D1%81%D1%82%D0%B8%D1%87%D0%BD%D0%BE%20%D1%86%D0%B8%D1%82%D0%B8%D1%80%D0%BE%D0%B2%D0%B0%D1%82%D1%8C%20%D0%BA%D0%B0%D0%BA%20%D0%B2%D0%B4%D0%BE%D1%85%D0%BD%D0%B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Методика подсчёта –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простая балльная модель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Каждому параметру присваиваются баллы по заданной шкале и вес. Например,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«Накопления = 2 месяца расходов»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даст, скажем, 3 балла из 5 по финансовому блоку;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«Есть близкий человек, готовый приютить или занять денег при необходимости»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5 баллов по социальному блоку;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«Уровень стресса высокий»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минус 2 балла по психологическому блоку. Баллы суммируются (с учетом весов, например, Финансы 60%, Психика 20%, Соцсеть 20%</w:t>
      </w:r>
      <w:hyperlink r:id="rId22" w:anchor=":~:text=%D0%98%D0%BD%D0%B4%D0%B5%D0%BA%D1%81%20%D1%83%D1%81%D1%82%D0%BE%D0%B9%D1%87%D0%B8%D0%B2%D0%BE%D1%81%D1%82%D0%B8%3A%C2%A0%C2%AB%D0%92%D0%B0%D1%88%20%D0%B7%D0%B0%D0%BF%D0%B0%D1%81%20%D0%BF%D1%80%D0%BE%D1%87%D0%BD%D0%BE%D1%81%D1%82%D0%B8%3A%20X,%D0%B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[16]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) и переводятся в итоговый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индекс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Параллельно рассчитывается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примерный месячный запас</w:t>
      </w:r>
      <w:r w:rsidRPr="00116AD6">
        <w:rPr>
          <w:rFonts w:ascii="Times New Roman" w:hAnsi="Times New Roman" w:cs="Times New Roman"/>
          <w:sz w:val="22"/>
          <w:szCs w:val="22"/>
        </w:rPr>
        <w:t xml:space="preserve"> = </w:t>
      </w:r>
      <w:r w:rsidRPr="00116AD6">
        <w:rPr>
          <w:rStyle w:val="VerbatimChar"/>
          <w:rFonts w:ascii="Times New Roman" w:hAnsi="Times New Roman" w:cs="Times New Roman"/>
          <w:szCs w:val="22"/>
        </w:rPr>
        <w:t>накопления / ежемесячные расходы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(т.е. на сколько месяцев хватит денег). Вывод для пользователя включает: числовой индекс или категорию (например,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«Зона риска»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при &lt;3 месяцев запаса), само число месяцев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краткие советы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(«Начните откладывать хотя бы 10% дохода каждый месяц», «Проанализируйте и урежьте необязательные траты» и т.п.</w:t>
      </w:r>
      <w:hyperlink r:id="rId23" w:anchor=":~:text=%D0%92%D0%B5%D1%80%D0%B4%D0%B8%D0%BA%D1%82%3A%C2%A0%C2%AB%D0%9A%D1%80%D0%B8%D1%82%D0%B8%D1%87%D0%B5%D1%81%D0%BA%D0%B0%D1%8F%20%D0%B7%D0%BE%D0%BD%D0%B0%C2%BB%2C%20%C2%AB%D0%97%D0%BE%D0%BD%D0%B0%20%D1%80%D0%B8%D1%81%D0%BA%D0%B0%C2%BB%2C%20%C2%AB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). Такой калькулятор очень прост в создании (можно реализовать за дни) и понятен широкой аудитории</w:t>
      </w:r>
      <w:hyperlink r:id="rId24" w:anchor=":~:text=%D0%A6%D0%B5%D0%BB%D0%B5%D0%B2%D0%B0%D1%8F%20%D0%B0%D1%83%D0%B4%D0%B8%D1%82%D0%BE%D1%80%D0%B8%D1%8F%3A%C2%A0%D0%A8%D0%B8%D1%80%D0%BE%D0%BA%D0%B8%D0%B9%20%D0%BA%D1%80%D1%83%D0%B3%20%D0%BF%D0%BE%D0%BB%D1%8C%D0%B7%D0%BE%D0%B2%D0%B0%D1%82%D0%B5%D0%BB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[18]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Его задача – протестировать спрос и дать людям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быстрый самоаудит</w:t>
      </w:r>
      <w:r w:rsidRPr="00116AD6">
        <w:rPr>
          <w:rFonts w:ascii="Times New Roman" w:hAnsi="Times New Roman" w:cs="Times New Roman"/>
          <w:sz w:val="22"/>
          <w:szCs w:val="22"/>
        </w:rPr>
        <w:t xml:space="preserve"> без лишних барьеров. Благодаря низкому порогу входа (буквально 5–10 вопросов, без регистрации) инструмент может массово распространиться, например, через соцсети или блоги финансовой грамотности.</w:t>
      </w:r>
    </w:p>
    <w:p w:rsidR="007E15C9" w:rsidRPr="00116AD6" w:rsidRDefault="00116AD6" w:rsidP="001571A5">
      <w:pPr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Вариант 2: Продвинутый интерактивный сервис (фокус на стратегии).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Следующий шаг –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веб-приложение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или сайт с расширенным функционалом. Целевая аудитория – пользователи, желающие более детального анализа: продвинутые в финансовом планировании люди, фрилансеры, малый бизнес</w:t>
      </w:r>
      <w:hyperlink r:id="rId25" w:anchor=":~:text=%D0%A1%D1%82%D1%80%D1%83%D0%BA%D1%82%D1%83%D1%80%D0%B0%202%3A%20%D0%9F%D1%80%D0%BE%D0%B4%D0%B2%D0%B8%D0%BD%D1%83%D1%82%D1%8B%D0%B9%20,%D1%81%D1%82%D1%80%D0%B0%D1%82%D0%B5%D0%B3%D0%B8%D0%B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[19]</w:t>
        </w:r>
      </w:hyperlink>
      <w:hyperlink r:id="rId26" w:anchor=":~:text=%D0%A6%D0%B5%D0%BB%D0%B5%D0%B2%D0%B0%D1%8F%20%D0%B0%D1%83%D0%B4%D0%B8%D1%82%D0%BE%D1%80%D0%B8%D1%8F%3A%C2%A0%D0%9C%D0%B0%D0%BB%D1%8B%D0%B9%20%D0%B1%D0%B8%D0%B7%D0%BD%D0%B5%D1%81%2C%20%D1%84%D1%80%D0%B8%D0%BB%D0%B0%D0%BD%D1%81%D0%B5%D1%80%D1%8B%2C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Здесь можно реализовать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более тонкие метрики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 визуализации. Например, добавить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коэффициент стабильности дохода</w:t>
      </w:r>
      <w:r w:rsidRPr="00116AD6">
        <w:rPr>
          <w:rFonts w:ascii="Times New Roman" w:hAnsi="Times New Roman" w:cs="Times New Roman"/>
          <w:sz w:val="22"/>
          <w:szCs w:val="22"/>
        </w:rPr>
        <w:t>: если пользователь отмечает, что он госслужащий с постоянным окладом, вклад дохода в устойчивость будет выше, чем у сезонного фрилансера (можно умножать средний доход на коэффициент 1.0 для постоянной работы vs 0.5 для нестабильной занятости</w:t>
      </w:r>
      <w:hyperlink r:id="rId27" w:anchor=":~:text=%D0%92%D0%B2%D0%BE%D0%B4%20%D0%B4%D0%B0%D0%BD%D0%BD%D1%8B%D1%85%3A%C2%A0%D0%A1%D1%83%D0%BC%D0%BC%D0%B0%20%D0%BC%D0%B5%D1%81%D1%8F%D1%87%D0%BD%D1%8B%D1%85%20%D1%80%D0%B0%D1%81%D1%85%D0%BE%D0%B4%D0%BE%D0%B2%2C%20%D1%80%D0%B0%D0%B7%D0%BC%D0%B5%D1%80,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[21]</w:t>
        </w:r>
      </w:hyperlink>
      <w:hyperlink r:id="rId28" w:anchor=":~:text=%D0%A4%D0%BE%D1%80%D0%BC%D1%83%D0%BB%D0%B0%3A%C2%A0,%D0%B3%D0%BE%D1%81%D1%81%D0%BB%D1%83%D0%B6%D0%B1%D0%B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[22]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). Ещё пример –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стресс-тест долговой нагрузки</w:t>
      </w:r>
      <w:r w:rsidRPr="00116AD6">
        <w:rPr>
          <w:rFonts w:ascii="Times New Roman" w:hAnsi="Times New Roman" w:cs="Times New Roman"/>
          <w:sz w:val="22"/>
          <w:szCs w:val="22"/>
        </w:rPr>
        <w:t xml:space="preserve">: сервис рассчитывает, какой процент дохода уходит на кредиты/ипотеку, и моделирует, что будет, если доход упадёт на 20% или ставки вырастут (посильно ли платить?).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Карта поддержки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здесь раскрывается глубже: можно попросить оценить не только наличие, но и надёжность социальных связей (например, «Есть семья, но живут далеко и не смогут помочь быстро» – средний балл)</w:t>
      </w:r>
      <w:hyperlink r:id="rId29" w:anchor=":~:text=%D0%9A%D0%B0%D1%80%D1%82%D0%B0%20%D0%BF%D0%BE%D0%B4%D0%B4%D0%B5%D1%80%D0%B6%D0%BA%D0%B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[23]</w:t>
        </w:r>
      </w:hyperlink>
      <w:hyperlink r:id="rId30" w:anchor=":~:text=%D0%9E%D1%86%D0%B5%D0%BD%D0%BA%D0%B0%20%D1%81%D0%B5%D1%82%D0%B8%3A%C2%A0%D0%9D%D0%B5%20%D1%82%D0%BE%D0%BB%D1%8C%D0%BA%D0%BE%20%C2%AB%D0%B5%D1%81%D1%82%D1%8C%2F%D0%BD%D0%B5%D1%82%C2%BB%2C%20%D0%BD%D0%BE,%D1%81%D0%B5%D0%BC%D1%8C%D1%8F%2C%20%D0%B4%D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Индекс адаптивности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дополняется вопросами о привычках: ведёт ли пользователь здоровый образ жизни, готов ли учиться новому, как реагирует на перемены</w:t>
      </w:r>
      <w:hyperlink r:id="rId31" w:anchor=":~:text=%D0%92%D0%BE%D0%BF%D1%80%D0%BE%D1%81%D1%8B%20%D0%BE%20%D0%BF%D1%80%D0%B8%D0%B2%D1%8B%D1%87%D0%BA%D0%B0%D1%85%3A%C2%A0%D0%9D%D0%B0%D0%BB%D0%B8%D1%87%D0%B8%D0%B5%20%D0%B7%D0%B4%D0%BE%D1%80%D0%BE%D0%B2%D1%8B%D1%85%20routines,%D0%BD%D0%B0%D0%B2%D1%8B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Также включаем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оценку внешних рисков</w:t>
      </w:r>
      <w:r w:rsidRPr="00116AD6">
        <w:rPr>
          <w:rFonts w:ascii="Times New Roman" w:hAnsi="Times New Roman" w:cs="Times New Roman"/>
          <w:sz w:val="22"/>
          <w:szCs w:val="22"/>
        </w:rPr>
        <w:t>: например, выбор региона (для оценки экономической стабильности), указание хронических болезней или других факторов, влияющих на устойчивость</w:t>
      </w:r>
      <w:hyperlink r:id="rId32" w:anchor=":~:text=%D0%92%D0%BD%D0%B5%D1%88%D0%BD%D0%B8%D0%B5%20%D1%84%D0%B0%D0%BA%D1%82%D0%BE%D1%80%D1%8B%20%D1%80%D0%B8%D1%81%D0%BA%D0%B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[26]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После заполнения данных продвинутый сервис выдаёт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развёрнутый отчёт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Пример: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«Без новых поступлений вы проживёте примерно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Y месяцев. Однако, если сократить необязательные расходы и задействовать ресурсы поддержки, запас увеличится до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Z месяцев.»</w:t>
      </w:r>
      <w:hyperlink r:id="rId33" w:anchor=":~:text=%D0%94%D0%B5%D1%82%D0%B0%D0%BB%D0%B8%D0%B7%D0%B8%D1%80%D0%BE%D0%B2%D0%B0%D0%BD%D0%BD%D1%8B%D0%B9%20%D0%B8%D0%BD%D0%B4%D0%B5%D0%BA%D1%81%3A%C2%A0%C2%AB%D0%91%D0%B5%D0%B7%20%D0%B4%D0%BE%D1%85%D0%BE%D0%B4%D0%B0%20%D0%B2%D1%8B%20%D0%BF%D1%80%D0%BE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 Показатели визуализируются, например,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«лепестковой» диаграммой</w:t>
      </w:r>
      <w:r w:rsidRPr="00116AD6">
        <w:rPr>
          <w:rFonts w:ascii="Times New Roman" w:hAnsi="Times New Roman" w:cs="Times New Roman"/>
          <w:sz w:val="22"/>
          <w:szCs w:val="22"/>
        </w:rPr>
        <w:t xml:space="preserve"> (радар-графиком), где видно, какой аспект проваливается – финансы, соцсеть или здоровье</w:t>
      </w:r>
      <w:hyperlink r:id="rId34" w:anchor=":~:text=%D1%81%D0%BE%D1%86%D0%B8%D0%B0%D0%BB%D1%8C%D0%BD%D1%8B%D1%85%20%D1%81%D0%B2%D1%8F%D0%B7%D0%B5%D0%B9%20%D0%B8%20%D1%81%D0%BE%D0%BA%D1%80%D0%B0%D1%89%D0%B5%D0%BD%D0%B8%D0%B8%20%D0%BD%D0%B5%D0%BE%D0%B1%D1%8F%D0%B7%D0%B0%D1%82%D0%B5%D0%BB%D1%8C%D0%BD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[28]</w:t>
        </w:r>
      </w:hyperlink>
      <w:hyperlink r:id="rId35" w:anchor=":~:text=%D0%92%D0%B8%D0%B7%D1%83%D0%B0%D0%BB%D0%B8%D0%B7%D0%B0%D1%86%D0%B8%D1%8F%3A%C2%A0%D0%9B%D0%B5%D0%BF%D0%B5%D1%81%D1%82%D0%BA%D0%BE%D0%B2%D0%B0%D1%8F%20%D0%B4%D0%B8%D0%B0%D0%B3%D1%80%D0%B0%D0%BC%D0%BC%D0%B0%2C%20%D0%BF%D0%BE%D0%BA%D0%B0%D0%B7%D1%8B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[29]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Пользователь получает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персональный план улучшения</w:t>
      </w:r>
      <w:r w:rsidRPr="00116AD6">
        <w:rPr>
          <w:rFonts w:ascii="Times New Roman" w:hAnsi="Times New Roman" w:cs="Times New Roman"/>
          <w:sz w:val="22"/>
          <w:szCs w:val="22"/>
        </w:rPr>
        <w:t>: приоритезированный список шагов (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«Приоритет 1: накопить резерв на 3 месяца расходов (сейчас 1 месяц); Приоритет 2: пройти курс по управлению стрессом; Приоритет 3: наладить контакты в профессиональном сообществе…»</w:t>
      </w:r>
      <w:hyperlink r:id="rId36" w:anchor=":~:text=%D0%9F%D0%B5%D1%80%D1%81%D0%BE%D0%BD%D0%B0%D0%BB%D1%8C%D0%BD%D1%8B%D0%B9%20%D0%BF%D0%BB%D0%B0%D0%BD%20%D1%83%D1%81%D0%B8%D0%BB%D0%B5%D0%BD%D0%B8%D1%8F%3A%C2%A0%D0%9F%D1%80%D0%B8%D0%BE%D1%80%D0%B8%D1%82%D0%B8%D0%B7%D0%B8%D1%80%D0%BE%D0%B2%D0%B0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[30]</w:t>
        </w:r>
      </w:hyperlink>
      <w:hyperlink r:id="rId37" w:anchor=":~:text=%D0%9F%D0%B5%D1%80%D1%81%D0%BE%D0%BD%D0%B0%D0%BB%D1%8C%D0%BD%D1%8B%D0%B9%20%D0%BF%D0%BB%D0%B0%D0%BD%20%D1%83%D1%81%D0%B8%D0%BB%D0%B5%D0%BD%D0%B8%D1%8F%3A%C2%A0%D0%9F%D1%80%D0%B8%D0%BE%D1%80%D0%B8%D1%82%D0%B8%D0%B7%D0%B8%D1%80%D0%BE%D0%B2%D0%B0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[31]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). Веб-сервис может также позволять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сценарное планирование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пользователь варьирует параметры (скажем, вводит альтернативный «режим экономии» с минимальными расходами, или моделирует потерю работы) и видит, как это влияет на индекс – своего рода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«what-if» анализ</w:t>
      </w:r>
      <w:r w:rsidRPr="00116AD6">
        <w:rPr>
          <w:rFonts w:ascii="Times New Roman" w:hAnsi="Times New Roman" w:cs="Times New Roman"/>
          <w:sz w:val="22"/>
          <w:szCs w:val="22"/>
        </w:rPr>
        <w:t xml:space="preserve">, аналогичный финансовым планерам. Такой интерактивный инструмент не только оценивает, но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обучает</w:t>
      </w:r>
      <w:r w:rsidRPr="00116AD6">
        <w:rPr>
          <w:rFonts w:ascii="Times New Roman" w:hAnsi="Times New Roman" w:cs="Times New Roman"/>
          <w:sz w:val="22"/>
          <w:szCs w:val="22"/>
        </w:rPr>
        <w:t>: можно встроить ссылки на статьи, видео, курсы по финансовой грамотности и стресс-менеджменту, чтобы пользователь мог сразу получить пользу (например, кнопка «Узнать, как создать финансовую подушку» рядом с рекомендацией)</w:t>
      </w:r>
      <w:hyperlink r:id="rId38" w:anchor=":~:text=%D1%82%D0%B0%D0%BA%D0%B8%D0%BC%D0%B8%3A%20,%D0%BC%D0%BE%D0%B6%D0%BD%D0%BE%20%D1%87%D0%B0%D1%81%D1%82%D0%B8%D1%87%D0%BD%D0%BE%20%D1%86%D0%B8%D1%82%D0%B8%D1%80%D0%BE%D0%B2%D0%B0%D1%82%D1%8C%20%D0%BA%D0%B0%D0%BA%20%D0%B2%D0%B4%D0%BE%D1%85%D0%BD%D0%B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[15]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Хотя разработка сложнее, многое можно собрать на готовых платформах (Google Forms + таблицы, либо конструкторы вроде Tilda, Bubble и пр.).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Цель этапа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укрепить вовлечённость пользователей и получить доказательства, что инструмент действительно меняет их поведение (например, они стали больше копить, меньше нервничать), что повысит доверие к продукту.</w:t>
      </w:r>
    </w:p>
    <w:p w:rsidR="007E15C9" w:rsidRPr="00116AD6" w:rsidRDefault="00116AD6" w:rsidP="001571A5">
      <w:pPr>
        <w:pStyle w:val="Compact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lastRenderedPageBreak/>
        <w:t>Вариант 3: Комплексное приложение (фокус на устойчивости личности и бизнеса).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Долгосрочная перспектива – полноценное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мобильное приложение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или веб-платформа, работающая в режиме постоянного сопровождения. Она сочетает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личный и командный/организационный аспекты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>, что особенно актуально для владельцев малого бизнеса, у которых личные финансы переплетены с делом</w:t>
      </w:r>
      <w:hyperlink r:id="rId39" w:anchor=":~:text=%D0%A1%D1%82%D1%80%D1%83%D0%BA%D1%82%D1%83%D1%80%D0%B0%203%3A%20%D0%9A%D0%BE%D0%BC%D0%BF%D0%BB%D0%B5%D0%BA%D1%81%D0%BD%D1%8B%D0%B9%20,%D1%83%D1%81%D1%82%D0%BE%D0%B9%D1%87%D0%B8%D0%B2%D0%BE%D1%81%D1%82%D0%B8%20%D0%B1%D0%B8%D0%B7%D0%BD%D0%B5%D1%81%D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[32]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Реализация включает несколько модулей:</w:t>
      </w:r>
    </w:p>
    <w:p w:rsidR="007E15C9" w:rsidRPr="00116AD6" w:rsidRDefault="00116AD6" w:rsidP="001571A5">
      <w:pPr>
        <w:pStyle w:val="Compact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i/>
          <w:iCs/>
          <w:sz w:val="22"/>
          <w:szCs w:val="22"/>
        </w:rPr>
        <w:t>Личный модуль: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аналогично продвинутому варианту, но с учётом разделения личных и бизнес-финансов. Пользователь отдельно ведёт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семейный бюджет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бюджет бизнеса</w:t>
      </w:r>
      <w:r w:rsidRPr="00116AD6">
        <w:rPr>
          <w:rFonts w:ascii="Times New Roman" w:hAnsi="Times New Roman" w:cs="Times New Roman"/>
          <w:sz w:val="22"/>
          <w:szCs w:val="22"/>
        </w:rPr>
        <w:t>, не смешивая их (что само по себе рекомендация: разделять финансы владельца и фирмы).</w:t>
      </w:r>
    </w:p>
    <w:p w:rsidR="007E15C9" w:rsidRPr="00116AD6" w:rsidRDefault="00116AD6" w:rsidP="001571A5">
      <w:pPr>
        <w:pStyle w:val="Compact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i/>
          <w:iCs/>
          <w:sz w:val="22"/>
          <w:szCs w:val="22"/>
        </w:rPr>
        <w:t>Бизнес-модуль: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оценивает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устойчивость малого бизнеса</w:t>
      </w:r>
      <w:r w:rsidRPr="00116AD6">
        <w:rPr>
          <w:rFonts w:ascii="Times New Roman" w:hAnsi="Times New Roman" w:cs="Times New Roman"/>
          <w:sz w:val="22"/>
          <w:szCs w:val="22"/>
        </w:rPr>
        <w:t>. Вводятся операционные показатели фирмы: средние месячные расходы бизнеса, доходы/выручка, резервные фонды компании, кредиты компании. Рассчитывается, на сколько месяцев хватит денег на счетах, чтобы покрывать расходы без поступлений (аналог «runway» стартапа или резервного фонда фирмы на 3–6 месяцев)</w:t>
      </w:r>
      <w:hyperlink r:id="rId40" w:anchor=":~:text=%D0%91.%20%D0%91%D0%B8%D0%B7%D0%BD%D0%B5%D1%8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[33]</w:t>
        </w:r>
      </w:hyperlink>
      <w:hyperlink r:id="rId41" w:anchor=":~:text=%D0%9E%D0%B1%D0%BE%D1%80%D0%BE%D1%82%D0%BD%D0%B0%D1%8F%20%D0%BB%D0%B8%D0%BA%D0%B2%D0%B8%D0%B4%D0%BD%D0%BE%D1%81%D1%82%D1%8C%3A%C2%A0%D0%94%D0%BE%D1%81%D1%82%D0%B0%D1%82%D0%BE%D1%87%D0%BD%D0%BE%20%D0%BB%D0%B8%20%D0%B4%D0%B5%D0%BD%D0%B5%D0%B3%20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Проверяется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диверсификация клиентов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(нет ли критичной зависимости от 1-2 заказчиков), степень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цифровизации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 гибкости бизнеса (например, готовность перейти на онлайн-формат при локдауне) – всё, что влияет на выживаемость компании. Отдельно оценивается долговая нагрузка бизнеса и фиксированные издержки.</w:t>
      </w:r>
    </w:p>
    <w:p w:rsidR="007E15C9" w:rsidRPr="00116AD6" w:rsidRDefault="00116AD6" w:rsidP="001571A5">
      <w:pPr>
        <w:pStyle w:val="Compact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i/>
          <w:iCs/>
          <w:sz w:val="22"/>
          <w:szCs w:val="22"/>
        </w:rPr>
        <w:t>Связка «владелец – бизнес»: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блок вопросов, выявляющий, насколько личное благосостояние связано с делом. Например,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«Приходилось ли вам покрывать бизнес-убытки из личных средств?»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или наоборот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«Опирается ли семья только на доход от бизнеса?»</w:t>
      </w:r>
      <w:r w:rsidRPr="00116AD6">
        <w:rPr>
          <w:rFonts w:ascii="Times New Roman" w:hAnsi="Times New Roman" w:cs="Times New Roman"/>
          <w:sz w:val="22"/>
          <w:szCs w:val="22"/>
        </w:rPr>
        <w:t>. Если владелец постоянно «подпитывает» бизнес из своего кармана, общая система менее устойчива</w:t>
      </w:r>
      <w:hyperlink r:id="rId42" w:anchor=":~:text=%D0%92.%20%D0%A1%D0%B2%D1%8F%D0%B7%D0%BA%D0%B0%20%C2%AB%D0%91%D0%B8%D0%B7%D0%BD%D0%B5%D1%8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[35]</w:t>
        </w:r>
      </w:hyperlink>
      <w:hyperlink r:id="rId43" w:anchor=":~:text=%D0%92%D0%BE%D0%BF%D1%80%D0%BE%D1%81%3A%C2%A0%D0%9A%D0%B0%D0%BA%20%D1%87%D0%B0%D1%81%D1%82%D0%BE%20%D0%B2%D1%8B%20%D0%B2%D1%8B%D0%BD%D1%83%D0%B6%D0%B4%D0%B5%D0%BD%D1%8B%20%D0%B2%D0%BB%D0%B8%D0%B2%D0%B0%D1%82%D1%8C,%D0%B8%D0%BB%D0%B8%20%D0%BD%D0%B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[36]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Калькулятор может показать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интегрированный индекс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связки: насколько уязвим весь организм «предприниматель+фирма»</w:t>
      </w:r>
      <w:hyperlink r:id="rId44" w:anchor=":~:text=%D0%A2%D1%80%D0%B8%20%D0%B8%D0%BD%D0%B4%D0%B5%D0%BA%D1%81%D0%B0%3A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</w:t>
      </w:r>
    </w:p>
    <w:p w:rsidR="007E15C9" w:rsidRPr="00116AD6" w:rsidRDefault="00116AD6" w:rsidP="001571A5">
      <w:pPr>
        <w:pStyle w:val="Compact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i/>
          <w:iCs/>
          <w:sz w:val="22"/>
          <w:szCs w:val="22"/>
        </w:rPr>
        <w:t>Динамический трекер: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приложение регулярно собирает данные (с согласия пользователя). Например, подключается к банковскому счёту и автоматически обновляет финансовые показатели, напоминает раз в месяц внести актуальный размер сбережений или долга. Для </w:t>
      </w:r>
      <w:proofErr w:type="gramStart"/>
      <w:r w:rsidRPr="00116AD6">
        <w:rPr>
          <w:rFonts w:ascii="Times New Roman" w:hAnsi="Times New Roman" w:cs="Times New Roman"/>
          <w:sz w:val="22"/>
          <w:szCs w:val="22"/>
        </w:rPr>
        <w:t>психо-эмоциональной</w:t>
      </w:r>
      <w:proofErr w:type="gramEnd"/>
      <w:r w:rsidRPr="00116AD6">
        <w:rPr>
          <w:rFonts w:ascii="Times New Roman" w:hAnsi="Times New Roman" w:cs="Times New Roman"/>
          <w:sz w:val="22"/>
          <w:szCs w:val="22"/>
        </w:rPr>
        <w:t xml:space="preserve"> части можно реализовать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трекер настроения/стресса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(короткий опрос в приложении раз в неделю) или интеграцию с носимыми устройствами (данные о сне, пульсе – косвенные индикаторы стресса). На основе этой информации индекс устойчивости пересчитывается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 динамике</w:t>
      </w:r>
      <w:r w:rsidRPr="00116AD6">
        <w:rPr>
          <w:rFonts w:ascii="Times New Roman" w:hAnsi="Times New Roman" w:cs="Times New Roman"/>
          <w:sz w:val="22"/>
          <w:szCs w:val="22"/>
        </w:rPr>
        <w:t>. Пользователь видит прогресс: например, график, как его положение улучшается при следовании рекомендациям (рост с 3 до 5 месяцев запаса, снижение стресс-уровня с высокого до умеренного и т.д.). Если какие-то показатели ухудшаются (например, расходы растут или стресс зашкаливает), приложение сигнализирует и предлагает корректирующие меры.</w:t>
      </w:r>
    </w:p>
    <w:p w:rsidR="007E15C9" w:rsidRPr="00116AD6" w:rsidRDefault="00116AD6" w:rsidP="001571A5">
      <w:pPr>
        <w:pStyle w:val="Compact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i/>
          <w:iCs/>
          <w:sz w:val="22"/>
          <w:szCs w:val="22"/>
        </w:rPr>
        <w:t>Умные рекомендации: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комплексная платформа может использовать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машинное обучение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для персонализации советов. Со временем алгоритм «учится» на данных пользователя и других схожих профилей – какие рекомендации сработали, а какие игнорируются. Это позволит выдавать всё более точечные и полезные подсказки. Например, если пользователь не реагирует на общий совет «сократить траты на Х», но активно откликается на игровые челленджи, система предложит геймифицированный вызов (например,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 xml:space="preserve">«Накопи </w:t>
      </w:r>
      <w:proofErr w:type="gramStart"/>
      <w:r w:rsidRPr="00116AD6">
        <w:rPr>
          <w:rFonts w:ascii="Times New Roman" w:hAnsi="Times New Roman" w:cs="Times New Roman"/>
          <w:i/>
          <w:iCs/>
          <w:sz w:val="22"/>
          <w:szCs w:val="22"/>
        </w:rPr>
        <w:t>5000 ₽ за</w:t>
      </w:r>
      <w:proofErr w:type="gramEnd"/>
      <w:r w:rsidRPr="00116AD6">
        <w:rPr>
          <w:rFonts w:ascii="Times New Roman" w:hAnsi="Times New Roman" w:cs="Times New Roman"/>
          <w:i/>
          <w:iCs/>
          <w:sz w:val="22"/>
          <w:szCs w:val="22"/>
        </w:rPr>
        <w:t xml:space="preserve"> месяц – получи бейдж»</w:t>
      </w:r>
      <w:r w:rsidRPr="00116AD6">
        <w:rPr>
          <w:rFonts w:ascii="Times New Roman" w:hAnsi="Times New Roman" w:cs="Times New Roman"/>
          <w:sz w:val="22"/>
          <w:szCs w:val="22"/>
        </w:rPr>
        <w:t>). Геймификация здесь играет большую роль: как показывают кейсы, при добавлении элементов игры и соревнования люди более охотно ведут учёт финансов и учатся новым привычкам</w:t>
      </w:r>
      <w:hyperlink r:id="rId45" w:anchor=":~:text=%D0%B4%D0%BE%D0%B1%D0%B0%D0%B2%D0%BB%D1%8F%D1%82%D1%8C%20%D1%82%D1%80%D0%B0%D1%82%D1%8B%2C%20%D0%B2%D0%B5%D1%81%D1%82%D0%B8%20%D0%B8%D1%81%D1%82%D0%BE%D1%80%D0%B8%D1%8E%20%D0%BD%D0%B0%D0%BA%D0%BE%D0%BF%D0%BB%D0%B5%D0%BD%D0%B8%D0%B9%2C,%D1%82%D0%B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[38]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Итоговая платформа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станет сложным цифровым продуктом, потенциально монетизируемым. Можно внедрить модель Freemium (базовые функции бесплатны, продвинутые – по подписке)</w:t>
      </w:r>
      <w:hyperlink r:id="rId46" w:anchor=":~:text=%D0%9A%D0%BE%D0%BC%D0%BC%D0%B5%D1%80%D1%87%D0%B5%D1%81%D0%BA%D0%B8%D0%B9%20%D0%BF%D0%BE%D1%82%D0%B5%D0%BD%D1%86%D0%B8%D0%B0%D0%BB%3A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[39]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Также возможны платные сервисы: например, связь с финансовым консультантом или психологом напрямую через приложение. Кроме того, появляется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B2B-направление</w:t>
      </w:r>
      <w:r w:rsidRPr="00116AD6">
        <w:rPr>
          <w:rFonts w:ascii="Times New Roman" w:hAnsi="Times New Roman" w:cs="Times New Roman"/>
          <w:sz w:val="22"/>
          <w:szCs w:val="22"/>
        </w:rPr>
        <w:t>: продажа лицензий компаниякам для оценки устойчивости сотрудников (как HR-аналитика) или сотрудничество с банками/страховыми (встраивание калькулятора в их приложения для клиентов). Естественно, разработка такого решения потребует серьёзных инвестиций и команды (IT, аналитики, эксперты), поэтому начинать стоит с малого MVP, постепенно наращивая функционал.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7" w:name="аналоги-на-рынке"/>
      <w:bookmarkEnd w:id="6"/>
      <w:r w:rsidRPr="00116AD6">
        <w:rPr>
          <w:rFonts w:ascii="Times New Roman" w:hAnsi="Times New Roman" w:cs="Times New Roman"/>
          <w:sz w:val="22"/>
          <w:szCs w:val="22"/>
        </w:rPr>
        <w:t>Аналоги на рынке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Прямых конкурентов, объединяющих финансовую и психологическую устойчивость, на данный момент почти нет – это и обуславливает уникальность идеи. Однако есть множество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частичных решений</w:t>
      </w:r>
      <w:r w:rsidRPr="00116AD6">
        <w:rPr>
          <w:rFonts w:ascii="Times New Roman" w:hAnsi="Times New Roman" w:cs="Times New Roman"/>
          <w:sz w:val="22"/>
          <w:szCs w:val="22"/>
        </w:rPr>
        <w:t>:</w:t>
      </w:r>
    </w:p>
    <w:p w:rsidR="007E15C9" w:rsidRPr="00116AD6" w:rsidRDefault="00116AD6" w:rsidP="001571A5">
      <w:pPr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Финансовые калькуляторы и приложения.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В сфере личных финансов существует немало инструментов, оценивающих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финансовую устойчивость</w:t>
      </w:r>
      <w:r w:rsidRPr="00116AD6">
        <w:rPr>
          <w:rFonts w:ascii="Times New Roman" w:hAnsi="Times New Roman" w:cs="Times New Roman"/>
          <w:sz w:val="22"/>
          <w:szCs w:val="22"/>
        </w:rPr>
        <w:t xml:space="preserve"> в узком смысле. Например, онлайн-сервисы по расчёту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«финансовой подушки»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(emergency fund) делят сумму сбережений на месячные расходы и говорят, на сколько месяцев хватит денег</w:t>
      </w:r>
      <w:hyperlink r:id="rId47" w:anchor=":~:text=%D1%84%D0%BE%D1%80%D0%BC%D1%83%D0%BB%D1%8B%20%C2%AB%D0%BF%D0%BE%D0%B4%D1%83%D1%88%D0%BA%D0%B0%20%3D%20%D0%BD%D0%B0%D0%BA%D0%BE%D0%BF%D0%BB%D0%B5%D0%BD%D0%B8%D1%8F%2F%D0%B5%D0%B6,%C2%AB%D0%BF%D0%BE%D1%87%D0%B0%D1%89%D0%B5%20%D0%BF%D1%80%D0%BE%D1%8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[40]</w:t>
        </w:r>
      </w:hyperlink>
      <w:hyperlink r:id="rId48" w:anchor=":~:text=Fund%20Calculator%3A%20%D0%BE%D0%BD%20%D0%BF%D0%BE%D0%BA%D0%B0%D0%B7%D1%8B%D0%B2%D0%B0%D0%B5%D1%82%2C%20%D1%81%D0%BA%D0%BE%D0%BB%D1%8C%D0%BA%D0%BE,%C2%AB%D0%BF%D0%BE%D1%87%D0%B0%D1%89%D0%B5%20%D0%BF%D1%80%D0%BE%D1%81%D0%B8%D1%82%D1%8C%20%D0%BF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[41]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Банковские сайты и финтех-стартапы предлагают автокалькуляторы бюджета, трекеры расходов, scoring кредитоспособности. В Канаде некоммерческим институтом внедрён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индекс финансовой резилентности Seymour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он оценивает благосостояние домохозяйства по 10 показателям и присваивает счёт от 0 до 100</w:t>
      </w:r>
      <w:hyperlink r:id="rId49" w:anchor=":~:text=,1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[42]</w:t>
        </w:r>
      </w:hyperlink>
      <w:hyperlink r:id="rId50" w:anchor=":~:text=After%20using%20My%20Financial%20Resilience,is%20updated%20every%20four%20months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[43]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На его основе запущен онлайн-опросник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“My Financial Resilience Score”</w:t>
      </w:r>
      <w:r w:rsidRPr="00116AD6">
        <w:rPr>
          <w:rFonts w:ascii="Times New Roman" w:hAnsi="Times New Roman" w:cs="Times New Roman"/>
          <w:sz w:val="22"/>
          <w:szCs w:val="22"/>
        </w:rPr>
        <w:t xml:space="preserve">, где любой желающий за 2 минуты получает свой балл и сравнение с среднестатистическими данными </w:t>
      </w:r>
      <w:r w:rsidRPr="00116AD6">
        <w:rPr>
          <w:rFonts w:ascii="Times New Roman" w:hAnsi="Times New Roman" w:cs="Times New Roman"/>
          <w:sz w:val="22"/>
          <w:szCs w:val="22"/>
        </w:rPr>
        <w:lastRenderedPageBreak/>
        <w:t>по стране</w:t>
      </w:r>
      <w:hyperlink r:id="rId51" w:anchor=":~:text=Check%20your%20score%20for%20free%2C,anytim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[44]</w:t>
        </w:r>
      </w:hyperlink>
      <w:hyperlink r:id="rId52" w:anchor=":~:text=Check%20your%20score%20for%20free%2C,anytim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Эти инструменты подтверждают интерес аудитории к пониманию своей финансовой безопасности. Однако они не учитывают эмоциональную сторону.</w:t>
      </w:r>
    </w:p>
    <w:p w:rsidR="007E15C9" w:rsidRPr="00116AD6" w:rsidRDefault="00116AD6" w:rsidP="001571A5">
      <w:pPr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Тесты стрессоустойчивости и well-being приложения.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Со стороны психологии тоже есть аналоги: разнообразные опросники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квизы на резильентность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Например,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Stress Resilience Index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 сайте MathCalculate просит оценить по шкале ряд утверждений (как человек решает проблемы, умеет ли просить поддержку, насколько хорошо спит и т.д.) и выдаёт персональный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психологический профиль резильентности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 рекомендациями</w:t>
      </w:r>
      <w:hyperlink r:id="rId53" w:anchor=":~:text=Stress%20Resilience%20Index%20Calculator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[46]</w:t>
        </w:r>
      </w:hyperlink>
      <w:hyperlink r:id="rId54" w:anchor=":~:text=process%20rather%20than%20a%20static,characteristic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Существуют валидированные шкалы типа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Brief Resilience Scale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для оценки устойчивости личности, они часто используются коучами и психологами. Кроме того, популярны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мобильные приложения для ментального здоровья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от трекеров настроения до медитаций и чат-ботов психологической поддержки. Многие из них косвенно повышают устойчивость, обучая навыкам управления стрессом. Появляются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целостные wellness-платформы</w:t>
      </w:r>
      <w:r w:rsidRPr="00116AD6">
        <w:rPr>
          <w:rFonts w:ascii="Times New Roman" w:hAnsi="Times New Roman" w:cs="Times New Roman"/>
          <w:sz w:val="22"/>
          <w:szCs w:val="22"/>
        </w:rPr>
        <w:t xml:space="preserve">, соединяющие разные аспекты благополучия. К примеру, приложение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Brightn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позиционируется как AI-ассистент для баланса в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health, wealth &amp; purpose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оно комбинирует ментальный коучинг с элементами финансовой грамотности (помогает сформировать здоровое отношение к деньгам)</w:t>
      </w:r>
      <w:hyperlink r:id="rId55" w:anchor=":~:text=Request%20Demo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[48]</w:t>
        </w:r>
      </w:hyperlink>
      <w:hyperlink r:id="rId56" w:anchor=":~:text=Health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[49]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Это подтверждает мировой тренд к объединению финансового и психологического благополучия, хотя такие продукты ещё редки.</w:t>
      </w:r>
    </w:p>
    <w:p w:rsidR="007E15C9" w:rsidRPr="00116AD6" w:rsidRDefault="00116AD6" w:rsidP="001571A5">
      <w:pPr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Решения для бизнеса и команд.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Для организаций имеются инструменты оценки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финансовой устойчивости компаний</w:t>
      </w:r>
      <w:r w:rsidRPr="00116AD6">
        <w:rPr>
          <w:rFonts w:ascii="Times New Roman" w:hAnsi="Times New Roman" w:cs="Times New Roman"/>
          <w:sz w:val="22"/>
          <w:szCs w:val="22"/>
        </w:rPr>
        <w:t xml:space="preserve"> (финансовые коэффициенты, стресс-тесты на снижение выручки и пр.</w:t>
      </w:r>
      <w:hyperlink r:id="rId57" w:anchor=":~:text=%D0%9E%D0%B1%D0%BE%D1%80%D0%BE%D1%82%D0%BD%D0%B0%D1%8F%20%D0%BB%D0%B8%D0%BA%D0%B2%D0%B8%D0%B4%D0%BD%D0%BE%D1%81%D1%82%D1%8C%3A%C2%A0%D0%94%D0%BE%D1%81%D1%82%D0%B0%D1%82%D0%BE%D1%87%D0%BD%D0%BE%20%D0%BB%D0%B8%20%D0%B4%D0%B5%D0%BD%D0%B5%D0%B3%20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) – их используют финансовые директора. Отдельно HR-службы крупных компаний в последние годы внедряют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программы финансового благополучия сотрудников</w:t>
      </w:r>
      <w:r w:rsidRPr="00116AD6">
        <w:rPr>
          <w:rFonts w:ascii="Times New Roman" w:hAnsi="Times New Roman" w:cs="Times New Roman"/>
          <w:sz w:val="22"/>
          <w:szCs w:val="22"/>
        </w:rPr>
        <w:t>. Например, согласно Society for HR Management, HR-отделы после пандемии активно интересуются платформами, помогающими работникам справляться со стрессом и денежными проблемами</w:t>
      </w:r>
      <w:hyperlink r:id="rId58" w:anchor=":~:text=%D0%A1%D0%BF%D1%80%D0%BE%D1%81%20%D0%BD%D0%B0%20%D0%BF%D0%BE%D0%B4%D0%BE%D0%B1%D0%BD%D1%8B%D0%B9%20%D0%B8%D0%BD%D1%81%D1%82%D1%80%D1%83%D0%BC%D0%B5%D0%BD%D1%82%2C%20%D0%BF%D0%BE,%D0%B8%20%D0%BB%D1%8E%D0%B4%D0%B8%20%D0%B3%D0%BE%D1%82%D0%BE%D0%B2%D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Некоторые международные компании предлагают сотрудникам калькуляторы для планирования личного бюджета, доступ к финансовым консультантам, тренинги по стресс-менеджменту, считая это частью пакетного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well-being</w:t>
      </w:r>
      <w:r w:rsidRPr="00116AD6">
        <w:rPr>
          <w:rFonts w:ascii="Times New Roman" w:hAnsi="Times New Roman" w:cs="Times New Roman"/>
          <w:sz w:val="22"/>
          <w:szCs w:val="22"/>
        </w:rPr>
        <w:t xml:space="preserve">. Специально для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малого бизнеса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примечателен пример приложения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Organizame</w:t>
      </w:r>
      <w:r w:rsidRPr="00116AD6">
        <w:rPr>
          <w:rFonts w:ascii="Times New Roman" w:hAnsi="Times New Roman" w:cs="Times New Roman"/>
          <w:sz w:val="22"/>
          <w:szCs w:val="22"/>
        </w:rPr>
        <w:t xml:space="preserve"> (разработанного в Чили при поддержке Accion): оно помогает микропредпринимателям вести учёт доходов/расходов, откладывать резерв, моделировать форс-мажоры. Исследование показало, что пользователи такого приложения чувствовали себя устойчивее перед кризисом – имея цифру «сколько месяцев можно протянуть», они принимали меры заранее</w:t>
      </w:r>
      <w:hyperlink r:id="rId59" w:anchor=":~:text=,Accion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[51]</w:t>
        </w:r>
      </w:hyperlink>
      <w:hyperlink r:id="rId60" w:anchor=":~:text=%D0%B4%D0%BE%D0%B1%D0%B0%D0%B2%D0%BB%D1%8F%D1%82%D1%8C%20%D1%82%D1%80%D0%B0%D1%82%D1%8B%2C%20%D0%B2%D0%B5%D1%81%D1%82%D0%B8%20%D0%B8%D1%81%D1%82%D0%BE%D1%80%D0%B8%D1%8E%20%D0%BD%D0%B0%D0%BA%D0%BE%D0%BF%D0%BB%D0%B5%D0%BD%D0%B8%D0%B9%2C,%D1%82%D0%B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[38]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Таким образом, потребность в оценке «запаса хода» есть и у владельцев бизнесов.</w:t>
      </w:r>
    </w:p>
    <w:p w:rsidR="007E15C9" w:rsidRPr="00116AD6" w:rsidRDefault="00116AD6" w:rsidP="001571A5">
      <w:pPr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Вывод по конкуренции: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сейчас на рынке присутствуют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разрозненные решения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финансовые калькуляторы отдельно, опросники по стрессу отдельно – но практически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нет продуктов, которые объединяли бы эти сферы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В этом видится окно возможностей. Конечно, следует ожидать некоторого пересечения с функционалом приложений для финансового планирования или wellness, но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синтез финансовых и психосоциальных факторов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наша ключевая особенность</w:t>
      </w:r>
      <w:hyperlink r:id="rId61" w:anchor=":~:text=%D0%B2%D0%B2%D0%BE%D0%B4%D0%BD%D1%8B%D0%B5%20%D0%B4%D0%B0%D0%BD%D0%BD%D1%8B%D0%B5%20%D0%BF%D1%80%D0%B8%D0%B2%D0%B5%D0%B4%D1%83%D1%82%20%D0%BA%20%D0%BD%D0%B5%D0%B2%D0%B5%D1%80%D0%BD%D0%BE%D0%BC%D1%83,%D0%B2%D1%8B%D0%B2%D0%BE%D0%B4%D1%83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[52]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Если грамотно её преподнести, калькулятор может занять свою нишу. Даже при появлении конкурентов, наработанная база данных и методология станут барьерами входа (их не создать быстро). Главным же конкурентом может быть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скептицизм пользователей</w:t>
      </w:r>
      <w:r w:rsidRPr="00116AD6">
        <w:rPr>
          <w:rFonts w:ascii="Times New Roman" w:hAnsi="Times New Roman" w:cs="Times New Roman"/>
          <w:sz w:val="22"/>
          <w:szCs w:val="22"/>
        </w:rPr>
        <w:t>: нужно убедить, что такой интегральный подход даёт реальную пользу, а не является игрушкой. Для этого, повторимся, необходим упор на научную обоснованность и прозрачность алгоритмов, сотрудничество с экспертами и повышение доверия аудитории.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8" w:name="востребованность-и-потенциал"/>
      <w:bookmarkEnd w:id="7"/>
      <w:r w:rsidRPr="00116AD6">
        <w:rPr>
          <w:rFonts w:ascii="Times New Roman" w:hAnsi="Times New Roman" w:cs="Times New Roman"/>
          <w:sz w:val="22"/>
          <w:szCs w:val="22"/>
        </w:rPr>
        <w:t>Востребованность и потенциал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Объективные факторы спроса.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Идея калькулятора жизненной устойчивости базируется на реальной потребности и подкреплена трендами. В последние годы люди всё острее осознают связь между финансовой безопасностью и эмоциональным благополучием.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Статистика (США):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после пандемии 79% сотрудников заявили, что хотят улучшить управление личными финансами, и 90% планируют уделять этому больше внимания</w:t>
      </w:r>
      <w:hyperlink r:id="rId62" w:anchor=":~:text=,While%20the%20Iron%20Is%20Hot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[53]</w:t>
        </w:r>
      </w:hyperlink>
      <w:hyperlink r:id="rId63" w:anchor=":~:text=%D0%A1%D0%BF%D1%80%D0%BE%D1%81%20%D0%BD%D0%B0%20%D0%BF%D0%BE%D0%B4%D0%BE%D0%B1%D0%BD%D1%8B%D0%B9%20%D0%B8%D0%BD%D1%81%D1%82%D1%80%D1%83%D0%BC%D0%B5%D0%BD%D1%82%2C%20%D0%BF%D0%BE,%D0%B8%20%D0%BB%D1%8E%D0%B4%D0%B8%20%D0%B3%D0%BE%D1%82%D0%BE%D0%B2%D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Одновременно 34% отметили, что финансовый стресс сильно бьёт по их психическому здоровью</w:t>
      </w:r>
      <w:hyperlink r:id="rId64" w:anchor=":~:text=SHRM%20%D0%BF%D0%BE%D0%BA%D0%B0%D0%B7%D0%B0%D0%BB%D0%BE%2C%20%D1%87%D1%82%D0%BE%20%D0%BF%D0%BE%D1%81%D0%BB%D0%B5%20%D0%B3%D0%BE%D0%B4%D0%B0,%D0%BA%D0%BE%D0%BC%D0%BF%D0%B0%D0%BD%D0%B8%D0%B8%20%D0%B2%D0%BD%D0%B5%D0%B4%D1%80%D1%8F%D1%8E%D1%82%20%D1%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То есть аудитория понимает: чтобы чувствовать себя спокойно, нужно укреплять и кошелёк, и нервы.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Статистика (Россия):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в РФ ситуация со сбережениями не лучше мировой. Около 24% американцев не имеют вовсе никаких накоплений</w:t>
      </w:r>
      <w:hyperlink r:id="rId65" w:anchor=":~:text=%D0%B6%D0%B8%D0%B7%D0%BD%D0%B5%D0%BD%D0%BD%D0%BE%D0%B9%20%D1%83%D1%81%D1%82%D0%BE%D0%B9%D1%87%D0%B8%D0%B2%D0%BE%D1%81%D1%82%D0%B8%20%D1%81%D1%82%D1%80%D0%BE%D0%B8%D1%82%D1%81%D1%8F%20%D0%BD%D0%B0%20%D1%82%D0%BE%D0%BC,8%5D.%20%D0%AD%D1%82%D0%BE%2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; в России, по опросам, треть граждан тоже не откладывает ни рубля</w:t>
      </w:r>
      <w:hyperlink r:id="rId66" w:anchor=":~:text=%D1%83%D1%81%D0%BB%D0%BE%D0%B2%D0%B8%D1%8F%D1%85%2075,%D0%B7%D0%BD%D0%B0%D1%8E%D1%82%20%D1%80%D0%B5%D0%B0%D0%BB%D1%8C%D0%BD%D0%BE%D0%B3%D0%BE%20%D1%81%D0%BE%D1%81%D1%82%D0%BE%D1%8F%D0%BD%D0%B8%D1%8F%20%C2%AB%D1%84%D0%B8%D0%BD%D0%B0%D0%BD%D1%81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[56]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Лишь ~46% американцев и примерно столько же россиян имеют финансовую подушку хотя бы на 3 месяца жизни</w:t>
      </w:r>
      <w:hyperlink r:id="rId67" w:anchor=":~:text=%D0%B6%D0%B8%D0%B7%D0%BD%D0%B5%D0%BD%D0%BD%D0%BE%D0%B9%20%D1%83%D1%81%D1%82%D0%BE%D0%B9%D1%87%D0%B8%D0%B2%D0%BE%D1%81%D1%82%D0%B8%20%D1%81%D1%82%D1%80%D0%BE%D0%B8%D1%82%D1%81%D1%8F%20%D0%BD%D0%B0%20%D1%82%D0%BE%D0%BC,8%5D.%20%D0%AD%D1%82%D0%BE%2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[55]</w:t>
        </w:r>
      </w:hyperlink>
      <w:hyperlink r:id="rId68" w:anchor=":~:text=%D0%B4%D0%B0%D0%BD%D0%BD%D1%8B%D0%BC%20%D0%B8%D1%81%D1%81%D0%BB%D0%B5%D0%B4%D0%BE%D0%B2%D0%B0%D0%BD%D0%B8%D1%8F%20Bankrate%20,%D0%B7%D0%BD%D0%B0%D1%8E%D1%82%20%D1%80%D0%B5%D0%B0%D0%BB%D1%8C%D0%BD%D0%BE%D0%B3%D0%BE%20%D1%81%D0%BE%D1%81%D1%82%D0%BE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 – остальные живут от зарплаты до зарплаты. При этом многие переоценивают свою защищённость: россияне в среднем считают оптимальным иметь ~1 млн ₽ резерва, но медианная фактическая подушка – порядка 30 тыс ₽</w:t>
      </w:r>
      <w:hyperlink r:id="rId69" w:anchor=":~:text=%D0%B4%D0%B0%D0%BD%D0%BD%D1%8B%D0%BC%20%D0%B8%D1%81%D1%81%D0%BB%D0%B5%D0%B4%D0%BE%D0%B2%D0%B0%D0%BD%D0%B8%D1%8F%20Bankrate%20,%D0%B7%D0%BD%D0%B0%D1%8E%D1%82%20%D1%80%D0%B5%D0%B0%D0%BB%D1%8C%D0%BD%D0%BE%D0%B3%D0%BE%20%D1%81%D0%BE%D1%81%D1%82%D0%BE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, чего хватит меньше чем на пару месяцев. Такая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неосведомлённость о собственных рисках</w:t>
      </w:r>
      <w:r w:rsidRPr="00116AD6">
        <w:rPr>
          <w:rFonts w:ascii="Times New Roman" w:hAnsi="Times New Roman" w:cs="Times New Roman"/>
          <w:sz w:val="22"/>
          <w:szCs w:val="22"/>
        </w:rPr>
        <w:t xml:space="preserve"> означает, что инструмент, наглядно показывающий пробел между реальностью и безопасным уровнем, будет весьма востребован. Люди зачастую даже не подозревают, насколько они уязвимы, пока кто-то не подсчитает и не продемонстрирует это. Калькулятор как раз выполняет эту функцию.</w:t>
      </w:r>
    </w:p>
    <w:p w:rsidR="007E15C9" w:rsidRPr="00116AD6" w:rsidRDefault="00116AD6" w:rsidP="001571A5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Рыночные тренды.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Бурный рост отмечается в двух смежных отраслях – финтех приложений и digital-здоровья. Глобальный рынок мобильных финансовых приложений (для инвестиций, бюджета, накоплений) достиг в 2023 году ~$1,5 млрд выручки и продолжает расти почти на 20% в год</w:t>
      </w:r>
      <w:hyperlink r:id="rId70" w:anchor=":~:text=%D0%BA%D0%BE%D0%BB%D0%B5%D0%B1%D0%B0%D0%BD%D0%B8%D1%8F%20%D1%81%D1%82%D0%B8%D0%BC%D1%83%D0%BB%D0%B8%D1%80%D1%83%D1%8E%D1%82%20%D0%B8%D0%BD%D1%82%D0%B5%D1%80%D0%B5%D1%81%20%D0%BA%20%D1%86%D0%B8%D1%84%D1%80%D0%BE%D0%B2%D1%8B%D0%BC,%D1%80%D0%B8%D1%8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[58]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Параллельно, рынок приложений для психического здоровья оценивался в ~$7,5 млрд в 2024 и прогнозируется до $17+ млрд к 2030</w:t>
      </w:r>
      <w:hyperlink r:id="rId71" w:anchor=":~:text=%D0%90%D0%BD%D0%B0%D0%BB%D0%BE%D0%B3%D0%B8%D1%87%D0%BD%D0%B0%D1%8F%20%D1%82%D0%B5%D0%BD%D0%B4%D0%B5%D0%BD%D1%86%D0%B8%D1%8F%20%D0%BD%D0%B0%D0%B1%D0%BB%D1%8E%D0%B4%D0%B0%D0%B5%D1%82%D1%81%D1%8F%20%D0%B8%20%D0%B2,%D0%B8%D0%BD%D1%81%D1%82%D1%80%D1%83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[59]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Пользователи массово </w:t>
      </w:r>
      <w:r w:rsidRPr="00116AD6">
        <w:rPr>
          <w:rFonts w:ascii="Times New Roman" w:hAnsi="Times New Roman" w:cs="Times New Roman"/>
          <w:sz w:val="22"/>
          <w:szCs w:val="22"/>
        </w:rPr>
        <w:lastRenderedPageBreak/>
        <w:t xml:space="preserve">привыкают решать свои проблемы с помощью смартфона – от контроля расходов до медитации.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Конвергенция этих областей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неизбежна: уже сейчас, например, некоторые банки внедряют рекомендации по финансовому здоровью, а приложения-медитаторы рассказывают о важности экономической стабильности для спокойствия.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Калькулятор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идеально ложится в этот тренд “wellness+finance”. Можно ожидать интереса не только со стороны отдельных пользователей, но и от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корпоративного сектора</w:t>
      </w:r>
      <w:r w:rsidRPr="00116AD6">
        <w:rPr>
          <w:rFonts w:ascii="Times New Roman" w:hAnsi="Times New Roman" w:cs="Times New Roman"/>
          <w:sz w:val="22"/>
          <w:szCs w:val="22"/>
        </w:rPr>
        <w:t>. Работодатели все чаще предлагают программы поддержки сотрудников (финансовые тренинги, EAP) – готовое решение для оценки стрессоустойчивости персонала может быть интегрировано в такие программы</w:t>
      </w:r>
      <w:hyperlink r:id="rId72" w:anchor=":~:text=%D0%BF%D1%81%D0%B8%D1%85%D0%BE%D0%BB%D0%BE%D0%B3%D0%B8%D0%B8%29%2C%20%D0%BA%D0%B0%D1%80%D1%8C%D0%B5%D1%80%D0%BD%D1%8B%D0%BC%D0%B8%20%D1%81%D0%B5%D1%80%D0%B2%D0%B8%D1%81%D0%B0%D0%BC%D0%B8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Тем более, что проблема выгорания и долговой нагрузки работников напрямую влияет на продуктивность и убытки компаний.</w:t>
      </w:r>
    </w:p>
    <w:p w:rsidR="007E15C9" w:rsidRPr="00116AD6" w:rsidRDefault="00116AD6" w:rsidP="001571A5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Потенциал распространения.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Аудитория инструмента широка: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студенты и молодые специалисты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(поможет сориентироваться в финансовой самостоятельности),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семьи среднего возраста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(оценить, защитились ли они от непредвиденного, особенно актуально после COVID),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фрилансеры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(с плавающими доходами важно знать минимальный резерв)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малые предприниматели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(рассчитать «запас хода» бизнеса)</w:t>
      </w:r>
      <w:hyperlink r:id="rId73" w:anchor=":~:text=%D0%A8%D0%B8%D1%80%D0%BE%D0%BA%D0%B0%D1%8F%20%D0%B0%D1%83%D0%B4%D0%B8%D1%82%D0%BE%D1%80%D0%B8%D1%8F%3A%C2%A0%D0%9E%D1%82%20%D1%81%D1%82%D1%83%D0%B4%D0%B5%D0%BD%D1%82%D0%BE%D0%B2%20%D0%B8%20%D1%80%D0%B0%D0%B1%D0%BE%D1%82%D0%BD%D0%B8%D0%BA%D0%BE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[61]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Для разных сегментов ценностное предложение может быть своё, но базовый вопрос один –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«Что со мной будет, если грянет кризис?»</w:t>
      </w:r>
      <w:r w:rsidRPr="00116AD6">
        <w:rPr>
          <w:rFonts w:ascii="Times New Roman" w:hAnsi="Times New Roman" w:cs="Times New Roman"/>
          <w:sz w:val="22"/>
          <w:szCs w:val="22"/>
        </w:rPr>
        <w:t>. Благодаря простоте MVP-версии, первоначально продукт может набрать пользователей через сарафанное радио: люди делятся в соцсетях своими результатами и обсуждают, у кого какой индекс устойчивости (конечно, при условии, что подача результатов сделана тактично)</w:t>
      </w:r>
      <w:hyperlink r:id="rId74" w:anchor=":~:text=%D0%BC%D0%B0%D1%81%D1%81%D0%BE%D0%B2%D0%BE%D0%B3%D0%BE%20%D1%80%D0%B0%D1%81%D0%BF%D1%80%D0%BE%D1%81%D1%82%D1%80%D0%B0%D0%BD%D0%B5%D0%BD%D0%B8%D1%8F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[62]</w:t>
        </w:r>
      </w:hyperlink>
      <w:hyperlink r:id="rId75" w:anchor=":~:text=%D0%92%D0%B8%D1%80%D1%83%D1%81%D0%BD%D1%8B%D0%B9%20%D0%BF%D0%BE%D1%82%D0%B5%D0%BD%D1%86%D0%B8%D0%B0%D0%BB%3A%C2%A0%D0%9B%D1%8E%D0%B4%D0%B8%20%D0%B1%D1%83%D0%B4%D1%83%D1%82%20%D0%B4%D0%B5%D0%BB%D0%B8%D1%82%D1%8C%D1%81%D1%8F%20%D1%80%D0%B5%D0%B7%D1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[63]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Вирусный эффект возможен, если превратить результаты в понятный формат (например, «Мне калькулятор присвоил уровень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«Критическая зона»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А какой у тебя?»), избегая при этом излишней негативности.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Географически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начать проще в России – меньше конкурентов, язык и менталитет понятны. Успешный кейс можно затем локализовать на другие рынки. Проблема финансовой нестабильности универсальна: от США (где ~60% живут без достаточных сбережений</w:t>
      </w:r>
      <w:hyperlink r:id="rId76" w:anchor=":~:text=%D0%A1%D1%83%D1%89%D0%B5%D1%81%D1%82%D0%B2%D1%83%D1%8E%D1%89%D0%B8%D0%B5%20%D0%B4%D0%B0%D0%BD%D0%BD%D1%8B%D0%B5%20%D1%81%D0%B2%D0%B8%D0%B4%D0%B5%D1%82%D0%B5%D0%BB%D1%8C%D1%81%D1%82%D0%B2%D1%83%D1%8E%D1%82%20%D0%BE%20%D1%8F%D0%B2%D0%BD%D0%BE%D0%B9,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) до развивающихся стран (где социальная защита слабее и семья – главный страховочный механизм). Это даёт проекту потенциально глобальный масштаб.</w:t>
      </w:r>
    </w:p>
    <w:p w:rsidR="007E15C9" w:rsidRPr="00116AD6" w:rsidRDefault="00116AD6" w:rsidP="001571A5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Социальная значимость и признание.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Авторы идеи делают упор не на быструю монетизацию, а на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общественную пользу и признание продукта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Действительно, инструмент способен принести ощутимую пользу: повысить финансовую грамотность, побудить людей сформировать резервный фонд, убрать стигму с темы психического здоровья (показывая, что стресс – такой же параметр, требующий внимания). В кризисные периоды (пандемии, экономические спады) калькулятор может стать своего рода «первая помощь» для населения, давая ощущение контроля и конкретные шаги, как подготовиться. Если удастся достичь массового использования, проект получит признание как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важная социальная инновация</w:t>
      </w:r>
      <w:r w:rsidRPr="00116AD6">
        <w:rPr>
          <w:rFonts w:ascii="Times New Roman" w:hAnsi="Times New Roman" w:cs="Times New Roman"/>
          <w:sz w:val="22"/>
          <w:szCs w:val="22"/>
        </w:rPr>
        <w:t>. Не исключено, что им заинтересуются государственные структуры или НКО, продвигающие финансовую грамотность и здоровый образ жизни.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9" w:name="риски-и-ограничения"/>
      <w:bookmarkEnd w:id="8"/>
      <w:r w:rsidRPr="00116AD6">
        <w:rPr>
          <w:rFonts w:ascii="Times New Roman" w:hAnsi="Times New Roman" w:cs="Times New Roman"/>
          <w:sz w:val="22"/>
          <w:szCs w:val="22"/>
        </w:rPr>
        <w:t>Риски и ограничения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При всех плюсах нужно трезво оценивать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возможные риски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 проработать их:</w:t>
      </w:r>
    </w:p>
    <w:p w:rsidR="007E15C9" w:rsidRPr="00116AD6" w:rsidRDefault="00116AD6" w:rsidP="001571A5">
      <w:pPr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Упрощение сложных систем.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Критики могут отметить, что жизнь слишком многогранна, чтобы свести её к одному индексу</w:t>
      </w:r>
      <w:hyperlink r:id="rId77" w:anchor=":~:text=%D0%A0%D0%B8%D1%81%D0%BA%D0%B8%20%D0%B8%20%D0%BE%D0%B3%D1%80%D0%B0%D0%BD%D0%B8%D1%87%D0%B5%D0%BD%D0%B8%D1%8F%2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И это правда: никакая модель не учтёт всех нюансов. Калькулятор даёт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приблизительную</w:t>
      </w:r>
      <w:r w:rsidRPr="00116AD6">
        <w:rPr>
          <w:rFonts w:ascii="Times New Roman" w:hAnsi="Times New Roman" w:cs="Times New Roman"/>
          <w:sz w:val="22"/>
          <w:szCs w:val="22"/>
        </w:rPr>
        <w:t xml:space="preserve"> оценку на основе усреднённых допущений. Пользователей следует предупреждать, что результат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не претендует на абсолютную точность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Например, реальная «прочность» семьи зависит ещё от множества случайностей (здоровье, помощь от государства, удача и пр.), которые невозможно заложить. Потому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выводы калькулятора – ориентир</w:t>
      </w:r>
      <w:r w:rsidRPr="00116AD6">
        <w:rPr>
          <w:rFonts w:ascii="Times New Roman" w:hAnsi="Times New Roman" w:cs="Times New Roman"/>
          <w:sz w:val="22"/>
          <w:szCs w:val="22"/>
        </w:rPr>
        <w:t>, а не гарантированный прогноз. Перекладывание всей ответственности на инструмент было бы ошибкой. Чтобы минимизировать риск неверной трактовки, важно сопровождать цифры пояснениями и направлять к профессиональной помощи при необходимости (финансовому консультанту, психологу), если ситуация критическая.</w:t>
      </w:r>
    </w:p>
    <w:p w:rsidR="007E15C9" w:rsidRPr="00116AD6" w:rsidRDefault="00116AD6" w:rsidP="001571A5">
      <w:pPr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Психологический эффект результатов.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Парадоксально, но попытка измерить устойчивость способна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вызвать стресс</w:t>
      </w:r>
      <w:r w:rsidRPr="00116AD6">
        <w:rPr>
          <w:rFonts w:ascii="Times New Roman" w:hAnsi="Times New Roman" w:cs="Times New Roman"/>
          <w:sz w:val="22"/>
          <w:szCs w:val="22"/>
        </w:rPr>
        <w:t>. Если человек получает низкий балл (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«Вы продержитесь лишь 2 недели без дохода!»</w:t>
      </w:r>
      <w:r w:rsidRPr="00116AD6">
        <w:rPr>
          <w:rFonts w:ascii="Times New Roman" w:hAnsi="Times New Roman" w:cs="Times New Roman"/>
          <w:sz w:val="22"/>
          <w:szCs w:val="22"/>
        </w:rPr>
        <w:t>), реакцией могут быть паника, страх, потеря мотивации</w:t>
      </w:r>
      <w:hyperlink r:id="rId78" w:anchor=":~:text=%D0%A3%D0%BF%D1%80%D0%BE%D1%89%D0%B5%D0%BD%D0%B8%D0%B5%20%D1%81%D0%BB%D0%BE%D0%B6%D0%BD%D1%8B%D1%85%20%D1%81%D0%B8%D1%81%D1%82%D0%B5%D0%BC%3A%C2%A0%D0%96%D0%B8%D0%B7%D0%BD%D1%8C%20%D0%BD%D0%B5%D0%BB%D1%8C%D0%B7%D1%8F%20%D0%B7%D0%B0%D0%B3%D0%BD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[66]</w:t>
        </w:r>
      </w:hyperlink>
      <w:hyperlink r:id="rId79" w:anchor=":~:text=%D0%9F%D1%81%D0%B8%D1%85%D0%BE%D0%BB%D0%BE%D0%B3%D0%B8%D1%87%D0%B5%D1%81%D0%BA%D0%B8%D0%B9%20%D1%80%D0%B8%D1%81%D0%BA%3A%C2%A0%D0%94%D0%BB%D1%8F%20%D1%87%D0%B5%D0%BB%D0%BE%D0%B2%D0%B5%D0%BA%D0%B0%20%D0%B2%20%D1%82%D1%8F%D0%B6%D0%B5%D0%BB%D0%BE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[67]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Нужно тщательно продумать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тональность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калькулятор должен действовать поддерживающе, даже если диагноз неутешительный. Лучше использовать формулировки вроде: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«Ваш текущий запас прочности невелик – меньше месяца.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Однако</w:t>
      </w:r>
      <w:r w:rsidRPr="00116AD6">
        <w:rPr>
          <w:rFonts w:ascii="Times New Roman" w:hAnsi="Times New Roman" w:cs="Times New Roman"/>
          <w:sz w:val="22"/>
          <w:szCs w:val="22"/>
        </w:rPr>
        <w:t xml:space="preserve">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вы можете его улучшить: начните с откладывания 5% дохода, это увеличит вашу защиту до нескольких месяцев.»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Вместо «вам конец» – месседж «есть над чем работать, и вот конкретные шаги». Возможно, имеет смысл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не показывать совсем уж пугающе низкие цифры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напрямую, а переводить их в советы. Например, если получается &lt;1 месяца, написать: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«Запас крайне мал. Рекомендуем в приоритетном порядке создать финансовую подушку хотя бы на 1–2 месяца расходов.»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Такой подход снизит вероятность негативных эмоциональных последствий. Кроме того,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конфиденциальность</w:t>
      </w:r>
      <w:r w:rsidRPr="00116AD6">
        <w:rPr>
          <w:rFonts w:ascii="Times New Roman" w:hAnsi="Times New Roman" w:cs="Times New Roman"/>
          <w:sz w:val="22"/>
          <w:szCs w:val="22"/>
        </w:rPr>
        <w:t>: результаты должны выдаваться лично, без публичного рейтинга (если человек сам не захочет делиться).</w:t>
      </w:r>
    </w:p>
    <w:p w:rsidR="007E15C9" w:rsidRPr="00116AD6" w:rsidRDefault="00116AD6" w:rsidP="001571A5">
      <w:pPr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Точность и доверие к данным.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Калькулятор опирается на вводимые пользователем данные. Если человек что-то скроет или ошибётся (намеренно или нет) – выводы будут неверными</w:t>
      </w:r>
      <w:hyperlink r:id="rId80" w:anchor=":~:text=%D0%9F%D1%81%D0%B8%D1%85%D0%BE%D0%BB%D0%BE%D0%B3%D0%B8%D1%87%D0%B5%D1%81%D0%BA%D0%B8%D0%B9%20%D1%80%D0%B8%D1%81%D0%BA%3A%C2%A0%D0%94%D0%BB%D1%8F%20%D1%87%D0%B5%D0%BB%D0%BE%D0%B2%D0%B5%D0%BA%D0%B0%20%D0%B2%20%D1%82%D1%8F%D0%B6%D0%B5%D0%BB%D0%BE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[68]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. Например, многие могут не знать точную сумму ежемесячных расходов или предпочесть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не</w:t>
      </w:r>
      <w:r w:rsidRPr="00116AD6">
        <w:rPr>
          <w:rFonts w:ascii="Times New Roman" w:hAnsi="Times New Roman" w:cs="Times New Roman"/>
          <w:sz w:val="22"/>
          <w:szCs w:val="22"/>
        </w:rPr>
        <w:t xml:space="preserve"> раскрывать полный размер долга. Это ограничение типично для любых самооценочных тестов. Полностью решить его сложно, но можно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 xml:space="preserve">повысить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lastRenderedPageBreak/>
        <w:t>точность за счёт интеграций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подключение к банковским данным (с разрешения) автоматически подтянет информацию о тратах/счетах, убирая фактор неточного ввода. Также постепенно, если сервис станет доверенным, люди будут честнее заполнять опрос (видя, что это для их же пользы). Важно обеспечить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прозрачность методики</w:t>
      </w:r>
      <w:r w:rsidRPr="00116AD6">
        <w:rPr>
          <w:rFonts w:ascii="Times New Roman" w:hAnsi="Times New Roman" w:cs="Times New Roman"/>
          <w:sz w:val="22"/>
          <w:szCs w:val="22"/>
        </w:rPr>
        <w:t>: описать, какие данные используются и как считаются баллы. Если алгоритм будет восприниматься как «чёрный ящик», доверие снижается. Поэтому стоит публиковать основные принципы расчёта (без раскрытия кода, но с понятными объяснениями формул) и опираться на авторитет экспертов. Например, ссылаться на исследования (как мы делаем ссылками на источники) – это покажет научную обоснованность.</w:t>
      </w:r>
    </w:p>
    <w:p w:rsidR="007E15C9" w:rsidRPr="00116AD6" w:rsidRDefault="00116AD6" w:rsidP="001571A5">
      <w:pPr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Приватность и этика.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Поскольку речь о личных финансах и психическом состоянии, необходимо на самом высоком уровне проработать защиту данных. Любой намёк на утечку или использование данных в ущерб пользователю уничтожит репутацию продукта. Следует хранить только минимально нужную информацию, использовать анонимизацию. В идеале дать возможность пользоваться калькулятором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без регистрации</w:t>
      </w:r>
      <w:r w:rsidRPr="00116AD6">
        <w:rPr>
          <w:rFonts w:ascii="Times New Roman" w:hAnsi="Times New Roman" w:cs="Times New Roman"/>
          <w:sz w:val="22"/>
          <w:szCs w:val="22"/>
        </w:rPr>
        <w:t>, чтобы человек ощущал, что его ответы никуда дальше него не пойдут</w:t>
      </w:r>
      <w:hyperlink r:id="rId81" w:anchor=":~:text=Your%20score%20is%20just%20for,you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[69]</w:t>
        </w:r>
      </w:hyperlink>
      <w:hyperlink r:id="rId82" w:anchor=":~:text=About%20Financial%20Resilience%20Institute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[70]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Пример: канадский Financial Resilience Score позволяет пройти тест вообще без ввода личных данных, результат только на экране и никуда не сохраняется – отсюда и доверие. Наш инструмент, если планируется сбор данных для аналитики, должен чётко объяснять пользователю, зачем это нужно и как это обезличено. Этический аспект также в рекомендациях: они не должны подменять профессиональную помощь там, где она требуется, и не навредить. Например, совет «возьмите кредит» ради выхода из ситуации был бы безответственным. Надо придерживаться нейтральных, общепринятых советов (типа «сократить траты, увеличить доход, обратиться за поддержкой») и при серьёзных проблемах рекомендовать обратиться к специалистам.</w:t>
      </w:r>
    </w:p>
    <w:p w:rsidR="007E15C9" w:rsidRPr="00116AD6" w:rsidRDefault="00116AD6" w:rsidP="001571A5">
      <w:pPr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Фактор конкуренции и инноваций.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Хотя прямых аналогов сейчас мало, не стоит исключать, что крупные игроки (банки, страховые, IT-гиганты) могут быстро создать подобные сервисы, увидев успех идеи. У них больше ресурсов и доверия пользователей. Поэтому нашей стратегии должно быть не просто «придумать идею», а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быстро занять лидерство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через признание в сообществе, научное обоснование и активное привлечение партнёров. Преимущество стартапа – гибкость и инновационный подход. Но придётся постоянно совершенствовать продукт, чтобы удержать интерес, иначе аудитория утечёт к более продвинутым решениям. На текущий момент наш козырь –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новизна концепции</w:t>
      </w:r>
      <w:r w:rsidRPr="00116AD6">
        <w:rPr>
          <w:rFonts w:ascii="Times New Roman" w:hAnsi="Times New Roman" w:cs="Times New Roman"/>
          <w:sz w:val="22"/>
          <w:szCs w:val="22"/>
        </w:rPr>
        <w:t>, но со временем важно будет иметь и другие преимущества: лучшую аналитику, пользовательский опыт, интеграции.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Резюмируя,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риски управляемы</w:t>
      </w:r>
      <w:r w:rsidRPr="00116AD6">
        <w:rPr>
          <w:rFonts w:ascii="Times New Roman" w:hAnsi="Times New Roman" w:cs="Times New Roman"/>
          <w:sz w:val="22"/>
          <w:szCs w:val="22"/>
        </w:rPr>
        <w:t>. Главные условия успеха: методологическая достоверность (чтобы инструмент воспринимался всерьёз, а не как развлекательный тест)</w:t>
      </w:r>
      <w:hyperlink r:id="rId83" w:anchor=":~:text=%D0%9F%D0%BE%D1%82%D0%B5%D0%BD%D1%86%D0%B8%D0%B0%D0%BB%20%D1%83%20%D0%B8%D0%BD%D1%81%D1%82%D1%80%D1%83%D0%BC%D0%B5%D0%BD%D1%82%D0%B0%C2%A0%D0%BE%D1%87%D0%B5%D0%BD%D1%8C%20%D0%B2%D1%8B%D1%81%D0%BE%D0%BA%D0%B8%D0%B9,%D0%B1%D1%83%D0%B4%D0%B5%D1%82%20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[71]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,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персонализированные практичные советы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(а не общие фразы, иначе люди не увидят ценности)</w:t>
      </w:r>
      <w:hyperlink r:id="rId84" w:anchor=":~:text=%D0%94%D0%BE%D1%81%D1%82%D0%BE%D0%B2%D0%B5%D1%80%D0%BD%D0%BE%D1%81%D1%82%D1%8C%20%D0%B8%20%D0%B3%D0%BB%D1%83%D0%B1%D0%B8%D0%BD%D0%B0%20%D0%BC%D0%B5%D1%82%D0%BE%D0%B4%D0%BE%D0%BB%D0%BE%D0%B3%D0%B8%D0%B8%C2%A0,%D0%BD%D0%B5%20%D0%B2%D0%BE%D1%81%D0%BF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[72]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,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эмпатичная подача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(поддержать, а не напугать)</w:t>
      </w:r>
      <w:hyperlink r:id="rId85" w:anchor=":~:text=%D0%9A%D0%B0%D1%87%D0%B5%D1%81%D1%82%D0%B2%D0%BE%20%D0%B8%20%D0%BF%D0%B5%D1%80%D1%81%D0%BE%D0%BD%D0%B0%D0%BB%D0%B8%D0%B7%D0%B0%D1%86%D0%B8%D1%8F%20%D1%80%D0%B5%D0%BA%D0%BE%D0%BC%D0%B5%D0%BD%D0%B4%D0%B0%D1%86%D0%B8%D0%B9%C2%A0,%D0%BF%D0%BE%D0%BB%D1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[73]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Если их соблюдать, потенциальные минусы можно минимизировать.</w:t>
      </w:r>
    </w:p>
    <w:p w:rsidR="007E15C9" w:rsidRPr="00116AD6" w:rsidRDefault="00116AD6" w:rsidP="001571A5">
      <w:pPr>
        <w:pStyle w:val="2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10" w:name="стратегия-внедрения-и-развития"/>
      <w:bookmarkEnd w:id="9"/>
      <w:r w:rsidRPr="00116AD6">
        <w:rPr>
          <w:rFonts w:ascii="Times New Roman" w:hAnsi="Times New Roman" w:cs="Times New Roman"/>
          <w:sz w:val="22"/>
          <w:szCs w:val="22"/>
        </w:rPr>
        <w:t>Стратегия внедрения и развития</w:t>
      </w:r>
    </w:p>
    <w:p w:rsidR="007E15C9" w:rsidRPr="00116AD6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sz w:val="22"/>
          <w:szCs w:val="22"/>
        </w:rPr>
        <w:t xml:space="preserve">Учитывая всё выше, предлагаем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пошаговый план</w:t>
      </w:r>
      <w:r w:rsidRPr="00116AD6">
        <w:rPr>
          <w:rFonts w:ascii="Times New Roman" w:hAnsi="Times New Roman" w:cs="Times New Roman"/>
          <w:sz w:val="22"/>
          <w:szCs w:val="22"/>
        </w:rPr>
        <w:t xml:space="preserve"> реализации проекта с акцентом на долгосрочную стратегию:</w:t>
      </w:r>
    </w:p>
    <w:p w:rsidR="007E15C9" w:rsidRPr="00116AD6" w:rsidRDefault="00116AD6" w:rsidP="001571A5">
      <w:pPr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Запуск MVP в России.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Начать с простейшей версии (вариант 1) – онлайн-калькулятора или шаблона, доступного бесплатно. Он должен давать ценность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уже на первом этапе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Например, это может быть специальная страница на популярном ресурсе о финансах или самостоятельный лендинг. Важна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простота и ясность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минимум вопросов, мгновенный результат, дружелюбное объяснение. Старт на русскоязычном рынке оправдан: легче учесть местную специфику и протестировать гипотезы. К тому же, конкуренция среди подобных приложений ниже, чем на Западе, так что продукт быстрее привлечёт внимание. Упор в MVP – не на прибыль, а на сбор аудитории и обратной связи. Фактически, первая версия выступает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социально полезным инструментом</w:t>
      </w:r>
      <w:r w:rsidRPr="00116AD6">
        <w:rPr>
          <w:rFonts w:ascii="Times New Roman" w:hAnsi="Times New Roman" w:cs="Times New Roman"/>
          <w:sz w:val="22"/>
          <w:szCs w:val="22"/>
        </w:rPr>
        <w:t xml:space="preserve">, что поможет заручиться поддержкой энтузиастов и СМИ (это часть достижения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признания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продукта).</w:t>
      </w:r>
    </w:p>
    <w:p w:rsidR="007E15C9" w:rsidRPr="00116AD6" w:rsidRDefault="00116AD6" w:rsidP="001571A5">
      <w:pPr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Сбор данных и улучшение модели.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 момента запуска необходимо активно собирать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обратную связь</w:t>
      </w:r>
      <w:r w:rsidRPr="00116AD6">
        <w:rPr>
          <w:rFonts w:ascii="Times New Roman" w:hAnsi="Times New Roman" w:cs="Times New Roman"/>
          <w:sz w:val="22"/>
          <w:szCs w:val="22"/>
        </w:rPr>
        <w:t xml:space="preserve">. Это и отзывы пользователей (что было непонятно, какие рекомендации понравились/не понравились), и агрегированные обезличенные данные опросов. Анализ ответов покажет типичные проблемные места аудитории: например, выяснится, что у 70% запас &lt;1 месяца и главный фактор риска – отсутствие сбережений. Такие инсайты можно использовать двояко: (a)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для улучшения алгоритма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уточнить веса факторов, добавить вопросы, которые проливают свет на наиболее частые риски; (b)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для PR</w:t>
      </w:r>
      <w:r w:rsidRPr="00116AD6">
        <w:rPr>
          <w:rFonts w:ascii="Times New Roman" w:hAnsi="Times New Roman" w:cs="Times New Roman"/>
          <w:sz w:val="22"/>
          <w:szCs w:val="22"/>
        </w:rPr>
        <w:t xml:space="preserve"> – публиковать интересные факты (в рамках просветительской миссии, без нарушения приватности). Например, выпустить отчёт: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«Индекс жизненной устойчивости россиян 2025: средний запас 2,5 месяца, у 30% – менее месяца»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Подобные материалы привлекут внимание СМИ и экспертов, укрепят статус проекта как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экспертного центра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по данной теме. Это прямой путь к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признанию</w:t>
      </w:r>
      <w:r w:rsidRPr="00116AD6">
        <w:rPr>
          <w:rFonts w:ascii="Times New Roman" w:hAnsi="Times New Roman" w:cs="Times New Roman"/>
          <w:sz w:val="22"/>
          <w:szCs w:val="22"/>
        </w:rPr>
        <w:t>. В то же время, обратная связь от пользователей поможет сделать интерфейс интуитивнее, а рекомендации – точнее и прикладнее.</w:t>
      </w:r>
    </w:p>
    <w:p w:rsidR="007E15C9" w:rsidRPr="00116AD6" w:rsidRDefault="00116AD6" w:rsidP="001571A5">
      <w:pPr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Развитие функционала и усложнение продукта.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 основе MVP и отклика аудитории постепенно внедрять элементы варианта 2. Сначала можно добавить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более наглядный интерфейс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диаграммы, разбивка по </w:t>
      </w:r>
      <w:r w:rsidRPr="00116AD6">
        <w:rPr>
          <w:rFonts w:ascii="Times New Roman" w:hAnsi="Times New Roman" w:cs="Times New Roman"/>
          <w:sz w:val="22"/>
          <w:szCs w:val="22"/>
        </w:rPr>
        <w:lastRenderedPageBreak/>
        <w:t xml:space="preserve">разделам, красивые отчёты в PDF. Затем –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сценарные расчёты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(например, второй шаг опроса: «Что если ваш доход снизится на 50%? Посмотрите, как изменится ваш индекс»). Параллельно расширять базу знаний: встраивать ссылки на статьи, FAQ, объясняющие как улучшить тот или иной аспект устойчивости. Это превратит калькулятор из разовой игрушки в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образовательный сервис</w:t>
      </w:r>
      <w:r w:rsidRPr="00116AD6">
        <w:rPr>
          <w:rFonts w:ascii="Times New Roman" w:hAnsi="Times New Roman" w:cs="Times New Roman"/>
          <w:sz w:val="22"/>
          <w:szCs w:val="22"/>
        </w:rPr>
        <w:t xml:space="preserve">, куда люди будут возвращаться. На данном этапе можно подумать о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мобильном приложении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для удобства, особенно если нужны push-уведомления и регулярное взаимодействие. Также стоит внедрить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регистрацию (по желанию)</w:t>
      </w:r>
      <w:r w:rsidRPr="00116AD6">
        <w:rPr>
          <w:rFonts w:ascii="Times New Roman" w:hAnsi="Times New Roman" w:cs="Times New Roman"/>
          <w:sz w:val="22"/>
          <w:szCs w:val="22"/>
        </w:rPr>
        <w:t>, чтобы сохранять историю прогресса пользователя. Тем, кто залогинился, можно предлагать более персонализированный опыт (например, сравнение себя с аналогичными пользователями, отслеживание динамики). Однако обязательной регистрацию делать не нужно, чтобы не отпугнуть новых пользователей, ценящих приватность.</w:t>
      </w:r>
    </w:p>
    <w:p w:rsidR="007E15C9" w:rsidRPr="00116AD6" w:rsidRDefault="00116AD6" w:rsidP="001571A5">
      <w:pPr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Монетизация мягкого характера.</w:t>
      </w:r>
      <w:r w:rsidRPr="00116AD6">
        <w:rPr>
          <w:rFonts w:ascii="Times New Roman" w:hAnsi="Times New Roman" w:cs="Times New Roman"/>
          <w:sz w:val="22"/>
          <w:szCs w:val="22"/>
        </w:rPr>
        <w:t xml:space="preserve"> Хотя изначально цель – не деньги, для устойчивости проекта в долгосроке нужна финансовая база. Оптимально – модель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Freemium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Базовые возможности (расчёт индекса, общие советы) останутся бесплатными для всех. Это важно и с точки зрения миссии (помочь максимальному числу людей), и для привлечения аудитории.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Продвинутые функции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можно предложить за умеренную плату или по подписке: детальный личный отчёт с анализом, индивидуальные консультации экспертов, расширенные сценарии (например, подключение своих банковских аккаунтов и автоматический мониторинг – это уже ценность, за которую часть аудитории готова платить). Ещё направление –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B2B-предложения</w:t>
      </w:r>
      <w:r w:rsidRPr="00116AD6">
        <w:rPr>
          <w:rFonts w:ascii="Times New Roman" w:hAnsi="Times New Roman" w:cs="Times New Roman"/>
          <w:sz w:val="22"/>
          <w:szCs w:val="22"/>
        </w:rPr>
        <w:t xml:space="preserve">. Например, разработать отдельный модуль/дашборд для HR, где компания может в анонимном формате замерять средний индекс устойчивости сотрудников, выявлять группы риска по выгоранию. Такие корпоративные лицензии или разовые исследования можно продавать предприятиям, которым важна стабильность кадров. Также возможны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партнёрства</w:t>
      </w:r>
      <w:r w:rsidRPr="00116AD6">
        <w:rPr>
          <w:rFonts w:ascii="Times New Roman" w:hAnsi="Times New Roman" w:cs="Times New Roman"/>
          <w:sz w:val="22"/>
          <w:szCs w:val="22"/>
        </w:rPr>
        <w:t xml:space="preserve">: банки могли бы включать упрощённую версию калькулятора на своих сайтах для привлечения клиентов (с последующей монетизацией через кросс-продажи финансовых продуктов), страховые компании – использовать для оценки рисков клиентов (например, насколько велика вероятность, что человек не сможет платить по страховке при потере работы).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Онлайн-образовательные платформы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по финансам или психологии могут встраивать наш инструмент в свои курсы, платя за API-доступ. Такие партнёрские интеграции расширят охват проекта и одновременно принесут доход</w:t>
      </w:r>
      <w:hyperlink r:id="rId86" w:anchor=":~:text=Freemium%3A%C2%A0%D0%91%D0%B0%D0%B7%D0%BE%D0%B2%D0%B0%D1%8F%20%D0%B2%D0%B5%D1%80%D1%81%D0%B8%D1%8F%20%D0%B1%D0%B5%D1%81%D0%BF%D0%BB%D0%B0%D1%82%D0%BD%D0%B0%2C%20%D0%BF%D1%80%D0%BE%D0%B4%D0%B2%D0%B8%D0%BD%D1%83%D1%82%D0%B0%D1%8F%20%E2%80%94,%D0%BF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[74]</w:t>
        </w:r>
      </w:hyperlink>
      <w:r w:rsidRPr="00116AD6">
        <w:rPr>
          <w:rFonts w:ascii="Times New Roman" w:hAnsi="Times New Roman" w:cs="Times New Roman"/>
          <w:sz w:val="22"/>
          <w:szCs w:val="22"/>
        </w:rPr>
        <w:t>. При этом важно выбирать партнёров, чьи ценности совпадают (чтобы не было давления «продавать кредит у партнёра тем, у кого низкий индекс» – это подорвёт доверие пользователей).</w:t>
      </w:r>
    </w:p>
    <w:p w:rsidR="007E15C9" w:rsidRPr="00116AD6" w:rsidRDefault="00116AD6" w:rsidP="001571A5">
      <w:pPr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Выход на мировой уровень.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Доказав жизнеспособность модели в России и отладив продукт, можно адаптировать его под другие страны. Для этого команду стоит пополнить экспертами из целевых регионов, чтобы учесть локальные особенности. Например, вопросы и советы для развитых стран (США, Европа) будут отличаться от развивающихся (Азия, Африка) – где-то акцент на инвестировании и страховках, а где-то на базовой финансовой грамотности. Ядро методологии – резильентность как совокупность финансового, социального, эмоционального – универсально, но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калибровка индекса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потребует локальных данных (средние уровни сбережений, типичные источники поддержки, культурные факторы). Возможно, имеет смысл сотрудничать с международными организациями, занимающимися финансовой устойчивостью и благополучием, чтобы выйти на глобальную аудиторию с их поддержкой. Преимущество нашего старта – имея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реальные результаты и отзывы</w:t>
      </w:r>
      <w:r w:rsidRPr="00116AD6">
        <w:rPr>
          <w:rFonts w:ascii="Times New Roman" w:hAnsi="Times New Roman" w:cs="Times New Roman"/>
          <w:sz w:val="22"/>
          <w:szCs w:val="22"/>
        </w:rPr>
        <w:t>, легче убедить зарубежных партнёров и пользователей. К тому же, тема ни у кого не ассоциируется с конкретной страной – резильентность актуальна повсеместно.</w:t>
      </w:r>
    </w:p>
    <w:p w:rsidR="007E15C9" w:rsidRPr="00116AD6" w:rsidRDefault="00116AD6" w:rsidP="001571A5">
      <w:pPr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Фокус на признании и ценности.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На всех этапах следует помнить, что ключевой KPI для проекта –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польза для пользователя и общественный резонанс</w:t>
      </w:r>
      <w:r w:rsidRPr="00116AD6">
        <w:rPr>
          <w:rFonts w:ascii="Times New Roman" w:hAnsi="Times New Roman" w:cs="Times New Roman"/>
          <w:sz w:val="22"/>
          <w:szCs w:val="22"/>
        </w:rPr>
        <w:t xml:space="preserve">, а не монетизация любой ценой. Это значит поддерживать высокое качество контента и научную обоснованность. Желательно наладить контакт с экспертным сообществом: проводить круглые столы с психологами и финансистами, публиковаться в профильных изданиях, выступать на конференциях по финтеху и wellness. Признание может выражаться, например, в цитируемости наших данных (чтобы СМИ при упоминании сбережений ссылались на «калькулятор устойчивости показал то-то»), в отзывах известных экспертов, в наградах (участие в конкурсах социально значимых проектов, грантах). Чем больше доверия и позитива вокруг продукта, тем надёжнее его будущее. Коммерческий успех тогда тоже придёт естественно – как следствие репутации. В идеале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калькулятор жизненной устойчивости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должен занять свое место как </w:t>
      </w:r>
      <w:r w:rsidRPr="00116AD6">
        <w:rPr>
          <w:rFonts w:ascii="Times New Roman" w:hAnsi="Times New Roman" w:cs="Times New Roman"/>
          <w:i/>
          <w:iCs/>
          <w:sz w:val="22"/>
          <w:szCs w:val="22"/>
        </w:rPr>
        <w:t>«must-have»</w:t>
      </w:r>
      <w:r w:rsidRPr="00116AD6">
        <w:rPr>
          <w:rFonts w:ascii="Times New Roman" w:hAnsi="Times New Roman" w:cs="Times New Roman"/>
          <w:sz w:val="22"/>
          <w:szCs w:val="22"/>
        </w:rPr>
        <w:t xml:space="preserve"> инструмент для каждого, кто заботится о своём будущем. Если при словах «финансовая подушка и стресс» люди будут вспоминать про наш продукт – цель достижима. Для этого нужно постоянно улучшать методику (углублять домены расчёта, например, возможно ввести блок «карьерная устойчивость» – навыки, позволяющие быстро найти работу, и т.д.), но без усложнения интерфейса для конечного пользователя. Баланс между научностью и простотой – главная задача команды разработки.</w:t>
      </w:r>
    </w:p>
    <w:p w:rsidR="007E15C9" w:rsidRPr="001571A5" w:rsidRDefault="00116AD6" w:rsidP="001571A5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116AD6">
        <w:rPr>
          <w:rFonts w:ascii="Times New Roman" w:hAnsi="Times New Roman" w:cs="Times New Roman"/>
          <w:b/>
          <w:bCs/>
          <w:sz w:val="22"/>
          <w:szCs w:val="22"/>
        </w:rPr>
        <w:t>Заключение:</w:t>
      </w:r>
      <w:r w:rsidRPr="00116AD6">
        <w:rPr>
          <w:rFonts w:ascii="Times New Roman" w:hAnsi="Times New Roman" w:cs="Times New Roman"/>
          <w:sz w:val="22"/>
          <w:szCs w:val="22"/>
        </w:rPr>
        <w:t xml:space="preserve"> Проект «калькулятор жизненной устойчивости» обладает всеми признаками перспективного и общественно значимого начинания. Он отвечает на живой запрос аудитории в период экономической неопределённости</w:t>
      </w:r>
      <w:hyperlink r:id="rId87" w:anchor=":~:text=%D0%90%D0%BA%D1%82%D1%83%D0%B0%D0%BB%D1%8C%D0%BD%D0%BE%D1%81%D1%82%D1%8C%20%D0%BF%D1%80%D0%BE%D0%B1%D0%BB%D0%B5%D0%BC%D1%8B%3A%C2%A0%D0%AD%D0%BA%D0%BE%D0%BD%D0%BE%D0%BC%D0%B8%D1%87%D0%B5%D1%81%D0%BA%D0%B0%D1%8F%20%D0%BD%D0%B5%D0%BE%D0%BF%D1%80%D0%">
        <w:r w:rsidRPr="00116AD6">
          <w:rPr>
            <w:rStyle w:val="af"/>
            <w:rFonts w:ascii="Times New Roman" w:hAnsi="Times New Roman" w:cs="Times New Roman"/>
            <w:sz w:val="22"/>
            <w:szCs w:val="22"/>
          </w:rPr>
          <w:t>[75]</w:t>
        </w:r>
      </w:hyperlink>
      <w:r w:rsidRPr="00116AD6">
        <w:rPr>
          <w:rFonts w:ascii="Times New Roman" w:hAnsi="Times New Roman" w:cs="Times New Roman"/>
          <w:sz w:val="22"/>
          <w:szCs w:val="22"/>
        </w:rPr>
        <w:t xml:space="preserve">, объединяет лучшие практики из мира финансов и психологии, и при грамотной реализации </w:t>
      </w:r>
      <w:r w:rsidRPr="00116AD6">
        <w:rPr>
          <w:rFonts w:ascii="Times New Roman" w:hAnsi="Times New Roman" w:cs="Times New Roman"/>
          <w:sz w:val="22"/>
          <w:szCs w:val="22"/>
        </w:rPr>
        <w:lastRenderedPageBreak/>
        <w:t xml:space="preserve">способен достичь как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массового распространения</w:t>
      </w:r>
      <w:r w:rsidRPr="00116AD6">
        <w:rPr>
          <w:rFonts w:ascii="Times New Roman" w:hAnsi="Times New Roman" w:cs="Times New Roman"/>
          <w:sz w:val="22"/>
          <w:szCs w:val="22"/>
        </w:rPr>
        <w:t xml:space="preserve">, так и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высокой оценки</w:t>
      </w:r>
      <w:r w:rsidRPr="00116AD6">
        <w:rPr>
          <w:rFonts w:ascii="Times New Roman" w:hAnsi="Times New Roman" w:cs="Times New Roman"/>
          <w:sz w:val="22"/>
          <w:szCs w:val="22"/>
        </w:rPr>
        <w:t xml:space="preserve"> со стороны экспертов. Потенциал его применения – от индивидуальных пользователей до компаний и сообществ. Главный вклад – повышение осознанности людей о своём положении и мотивация к позитивным изменениям. Таким образом, проект может завоевать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признание</w:t>
      </w:r>
      <w:r w:rsidRPr="00116AD6">
        <w:rPr>
          <w:rFonts w:ascii="Times New Roman" w:hAnsi="Times New Roman" w:cs="Times New Roman"/>
          <w:sz w:val="22"/>
          <w:szCs w:val="22"/>
        </w:rPr>
        <w:t xml:space="preserve"> не только как коммерчески успешный стартап, но и как важный социальный инструмент, помогающий обществу стать устойчивее перед любыми кризисами. Это долгосрочная стратегия, но шаг за шагом, опираясь на реальные потребности и честную аналитику, она вполне реализуема. </w:t>
      </w:r>
      <w:r w:rsidRPr="00116AD6">
        <w:rPr>
          <w:rFonts w:ascii="Times New Roman" w:hAnsi="Times New Roman" w:cs="Times New Roman"/>
          <w:b/>
          <w:bCs/>
          <w:sz w:val="22"/>
          <w:szCs w:val="22"/>
        </w:rPr>
        <w:t>Время для такого продукта настало</w:t>
      </w:r>
      <w:r w:rsidRPr="00116AD6">
        <w:rPr>
          <w:rFonts w:ascii="Times New Roman" w:hAnsi="Times New Roman" w:cs="Times New Roman"/>
          <w:sz w:val="22"/>
          <w:szCs w:val="22"/>
        </w:rPr>
        <w:t>, и у него есть все шансы на успех как в России, так и на глобальной арене.</w:t>
      </w:r>
      <w:bookmarkStart w:id="11" w:name="citations"/>
      <w:bookmarkEnd w:id="1"/>
      <w:bookmarkEnd w:id="2"/>
      <w:bookmarkEnd w:id="10"/>
      <w:r w:rsidR="001571A5" w:rsidRPr="001571A5">
        <w:rPr>
          <w:rFonts w:ascii="Times New Roman" w:hAnsi="Times New Roman" w:cs="Times New Roman"/>
          <w:sz w:val="22"/>
          <w:szCs w:val="22"/>
        </w:rPr>
        <w:t xml:space="preserve"> </w:t>
      </w:r>
      <w:bookmarkEnd w:id="11"/>
    </w:p>
    <w:sectPr w:rsidR="007E15C9" w:rsidRPr="001571A5" w:rsidSect="00116AD6">
      <w:footnotePr>
        <w:numRestart w:val="eachSect"/>
      </w:footnotePr>
      <w:pgSz w:w="12240" w:h="15840"/>
      <w:pgMar w:top="568" w:right="474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01C5A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4A59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592E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7E15C9"/>
    <w:rsid w:val="00116AD6"/>
    <w:rsid w:val="001571A5"/>
    <w:rsid w:val="007E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344A"/>
  <w15:docId w15:val="{9F65628F-E827-4BCD-9A00-7FA551CD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file_0000000069d071f592c864e0ef721c9b" TargetMode="External"/><Relationship Id="rId21" Type="http://schemas.openxmlformats.org/officeDocument/2006/relationships/hyperlink" Target="file://file_0000000090cc722f9c5e74219d825159" TargetMode="External"/><Relationship Id="rId42" Type="http://schemas.openxmlformats.org/officeDocument/2006/relationships/hyperlink" Target="file://file_0000000069d071f592c864e0ef721c9b" TargetMode="External"/><Relationship Id="rId47" Type="http://schemas.openxmlformats.org/officeDocument/2006/relationships/hyperlink" Target="file://file_0000000090cc722f9c5e74219d825159" TargetMode="External"/><Relationship Id="rId63" Type="http://schemas.openxmlformats.org/officeDocument/2006/relationships/hyperlink" Target="file://file_0000000090cc722f9c5e74219d825159" TargetMode="External"/><Relationship Id="rId68" Type="http://schemas.openxmlformats.org/officeDocument/2006/relationships/hyperlink" Target="file://file_0000000090cc722f9c5e74219d825159" TargetMode="External"/><Relationship Id="rId84" Type="http://schemas.openxmlformats.org/officeDocument/2006/relationships/hyperlink" Target="file://file_0000000069d071f592c864e0ef721c9b" TargetMode="External"/><Relationship Id="rId89" Type="http://schemas.openxmlformats.org/officeDocument/2006/relationships/theme" Target="theme/theme1.xml"/><Relationship Id="rId16" Type="http://schemas.openxmlformats.org/officeDocument/2006/relationships/hyperlink" Target="file://file_0000000090cc722f9c5e74219d825159" TargetMode="External"/><Relationship Id="rId11" Type="http://schemas.openxmlformats.org/officeDocument/2006/relationships/hyperlink" Target="file://file_0000000090cc722f9c5e74219d825159" TargetMode="External"/><Relationship Id="rId32" Type="http://schemas.openxmlformats.org/officeDocument/2006/relationships/hyperlink" Target="file://file_0000000069d071f592c864e0ef721c9b" TargetMode="External"/><Relationship Id="rId37" Type="http://schemas.openxmlformats.org/officeDocument/2006/relationships/hyperlink" Target="file://file_0000000069d071f592c864e0ef721c9b" TargetMode="External"/><Relationship Id="rId53" Type="http://schemas.openxmlformats.org/officeDocument/2006/relationships/hyperlink" Target="https://mathcalculate.com/tools/stress-resilience-index" TargetMode="External"/><Relationship Id="rId58" Type="http://schemas.openxmlformats.org/officeDocument/2006/relationships/hyperlink" Target="file://file_0000000090cc722f9c5e74219d825159" TargetMode="External"/><Relationship Id="rId74" Type="http://schemas.openxmlformats.org/officeDocument/2006/relationships/hyperlink" Target="file://file_0000000069d071f592c864e0ef721c9b" TargetMode="External"/><Relationship Id="rId79" Type="http://schemas.openxmlformats.org/officeDocument/2006/relationships/hyperlink" Target="file://file_0000000069d071f592c864e0ef721c9b" TargetMode="External"/><Relationship Id="rId5" Type="http://schemas.openxmlformats.org/officeDocument/2006/relationships/hyperlink" Target="file://file_0000000090cc722f9c5e74219d825159" TargetMode="External"/><Relationship Id="rId14" Type="http://schemas.openxmlformats.org/officeDocument/2006/relationships/hyperlink" Target="file://file_0000000090cc722f9c5e74219d825159" TargetMode="External"/><Relationship Id="rId22" Type="http://schemas.openxmlformats.org/officeDocument/2006/relationships/hyperlink" Target="file://file_0000000069d071f592c864e0ef721c9b" TargetMode="External"/><Relationship Id="rId27" Type="http://schemas.openxmlformats.org/officeDocument/2006/relationships/hyperlink" Target="file://file_0000000069d071f592c864e0ef721c9b" TargetMode="External"/><Relationship Id="rId30" Type="http://schemas.openxmlformats.org/officeDocument/2006/relationships/hyperlink" Target="file://file_0000000069d071f592c864e0ef721c9b" TargetMode="External"/><Relationship Id="rId35" Type="http://schemas.openxmlformats.org/officeDocument/2006/relationships/hyperlink" Target="file://file_0000000069d071f592c864e0ef721c9b" TargetMode="External"/><Relationship Id="rId43" Type="http://schemas.openxmlformats.org/officeDocument/2006/relationships/hyperlink" Target="file://file_0000000069d071f592c864e0ef721c9b" TargetMode="External"/><Relationship Id="rId48" Type="http://schemas.openxmlformats.org/officeDocument/2006/relationships/hyperlink" Target="file://file_0000000090cc722f9c5e74219d825159" TargetMode="External"/><Relationship Id="rId56" Type="http://schemas.openxmlformats.org/officeDocument/2006/relationships/hyperlink" Target="https://www.brightn.app/" TargetMode="External"/><Relationship Id="rId64" Type="http://schemas.openxmlformats.org/officeDocument/2006/relationships/hyperlink" Target="file://file_0000000090cc722f9c5e74219d825159" TargetMode="External"/><Relationship Id="rId69" Type="http://schemas.openxmlformats.org/officeDocument/2006/relationships/hyperlink" Target="file://file_0000000090cc722f9c5e74219d825159" TargetMode="External"/><Relationship Id="rId77" Type="http://schemas.openxmlformats.org/officeDocument/2006/relationships/hyperlink" Target="file://file_0000000069d071f592c864e0ef721c9b" TargetMode="External"/><Relationship Id="rId8" Type="http://schemas.openxmlformats.org/officeDocument/2006/relationships/hyperlink" Target="file://file_0000000069d071f592c864e0ef721c9b" TargetMode="External"/><Relationship Id="rId51" Type="http://schemas.openxmlformats.org/officeDocument/2006/relationships/hyperlink" Target="https://financialresiliencescore.com/" TargetMode="External"/><Relationship Id="rId72" Type="http://schemas.openxmlformats.org/officeDocument/2006/relationships/hyperlink" Target="file://file_0000000069d071f592c864e0ef721c9b" TargetMode="External"/><Relationship Id="rId80" Type="http://schemas.openxmlformats.org/officeDocument/2006/relationships/hyperlink" Target="file://file_0000000069d071f592c864e0ef721c9b" TargetMode="External"/><Relationship Id="rId85" Type="http://schemas.openxmlformats.org/officeDocument/2006/relationships/hyperlink" Target="file://file_0000000069d071f592c864e0ef721c9b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file_0000000090cc722f9c5e74219d825159" TargetMode="External"/><Relationship Id="rId17" Type="http://schemas.openxmlformats.org/officeDocument/2006/relationships/hyperlink" Target="file://file_0000000090cc722f9c5e74219d825159" TargetMode="External"/><Relationship Id="rId25" Type="http://schemas.openxmlformats.org/officeDocument/2006/relationships/hyperlink" Target="file://file_0000000069d071f592c864e0ef721c9b" TargetMode="External"/><Relationship Id="rId33" Type="http://schemas.openxmlformats.org/officeDocument/2006/relationships/hyperlink" Target="file://file_0000000069d071f592c864e0ef721c9b" TargetMode="External"/><Relationship Id="rId38" Type="http://schemas.openxmlformats.org/officeDocument/2006/relationships/hyperlink" Target="file://file_0000000090cc722f9c5e74219d825159" TargetMode="External"/><Relationship Id="rId46" Type="http://schemas.openxmlformats.org/officeDocument/2006/relationships/hyperlink" Target="file://file_0000000069d071f592c864e0ef721c9b" TargetMode="External"/><Relationship Id="rId59" Type="http://schemas.openxmlformats.org/officeDocument/2006/relationships/hyperlink" Target="file://file_0000000090cc722f9c5e74219d825159" TargetMode="External"/><Relationship Id="rId67" Type="http://schemas.openxmlformats.org/officeDocument/2006/relationships/hyperlink" Target="file://file_0000000090cc722f9c5e74219d825159" TargetMode="External"/><Relationship Id="rId20" Type="http://schemas.openxmlformats.org/officeDocument/2006/relationships/hyperlink" Target="file://file_0000000090cc722f9c5e74219d825159" TargetMode="External"/><Relationship Id="rId41" Type="http://schemas.openxmlformats.org/officeDocument/2006/relationships/hyperlink" Target="file://file_0000000069d071f592c864e0ef721c9b" TargetMode="External"/><Relationship Id="rId54" Type="http://schemas.openxmlformats.org/officeDocument/2006/relationships/hyperlink" Target="https://mathcalculate.com/tools/stress-resilience-index" TargetMode="External"/><Relationship Id="rId62" Type="http://schemas.openxmlformats.org/officeDocument/2006/relationships/hyperlink" Target="file://file_0000000090cc722f9c5e74219d825159" TargetMode="External"/><Relationship Id="rId70" Type="http://schemas.openxmlformats.org/officeDocument/2006/relationships/hyperlink" Target="file://file_00000000d66c722f9f8192d36adba885" TargetMode="External"/><Relationship Id="rId75" Type="http://schemas.openxmlformats.org/officeDocument/2006/relationships/hyperlink" Target="file://file_0000000069d071f592c864e0ef721c9b" TargetMode="External"/><Relationship Id="rId83" Type="http://schemas.openxmlformats.org/officeDocument/2006/relationships/hyperlink" Target="file://file_0000000069d071f592c864e0ef721c9b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file_0000000069d071f592c864e0ef721c9b" TargetMode="External"/><Relationship Id="rId15" Type="http://schemas.openxmlformats.org/officeDocument/2006/relationships/hyperlink" Target="file://file_0000000090cc722f9c5e74219d825159" TargetMode="External"/><Relationship Id="rId23" Type="http://schemas.openxmlformats.org/officeDocument/2006/relationships/hyperlink" Target="file://file_0000000069d071f592c864e0ef721c9b" TargetMode="External"/><Relationship Id="rId28" Type="http://schemas.openxmlformats.org/officeDocument/2006/relationships/hyperlink" Target="file://file_0000000069d071f592c864e0ef721c9b" TargetMode="External"/><Relationship Id="rId36" Type="http://schemas.openxmlformats.org/officeDocument/2006/relationships/hyperlink" Target="file://file_0000000069d071f592c864e0ef721c9b" TargetMode="External"/><Relationship Id="rId49" Type="http://schemas.openxmlformats.org/officeDocument/2006/relationships/hyperlink" Target="file://file_00000000d66c722f9f8192d36adba885" TargetMode="External"/><Relationship Id="rId57" Type="http://schemas.openxmlformats.org/officeDocument/2006/relationships/hyperlink" Target="file://file_0000000069d071f592c864e0ef721c9b" TargetMode="External"/><Relationship Id="rId10" Type="http://schemas.openxmlformats.org/officeDocument/2006/relationships/hyperlink" Target="file://file_0000000090cc722f9c5e74219d825159" TargetMode="External"/><Relationship Id="rId31" Type="http://schemas.openxmlformats.org/officeDocument/2006/relationships/hyperlink" Target="file://file_0000000069d071f592c864e0ef721c9b" TargetMode="External"/><Relationship Id="rId44" Type="http://schemas.openxmlformats.org/officeDocument/2006/relationships/hyperlink" Target="file://file_0000000069d071f592c864e0ef721c9b" TargetMode="External"/><Relationship Id="rId52" Type="http://schemas.openxmlformats.org/officeDocument/2006/relationships/hyperlink" Target="https://financialresiliencescore.com/" TargetMode="External"/><Relationship Id="rId60" Type="http://schemas.openxmlformats.org/officeDocument/2006/relationships/hyperlink" Target="file://file_0000000090cc722f9c5e74219d825159" TargetMode="External"/><Relationship Id="rId65" Type="http://schemas.openxmlformats.org/officeDocument/2006/relationships/hyperlink" Target="file://file_0000000090cc722f9c5e74219d825159" TargetMode="External"/><Relationship Id="rId73" Type="http://schemas.openxmlformats.org/officeDocument/2006/relationships/hyperlink" Target="file://file_0000000069d071f592c864e0ef721c9b" TargetMode="External"/><Relationship Id="rId78" Type="http://schemas.openxmlformats.org/officeDocument/2006/relationships/hyperlink" Target="file://file_0000000069d071f592c864e0ef721c9b" TargetMode="External"/><Relationship Id="rId81" Type="http://schemas.openxmlformats.org/officeDocument/2006/relationships/hyperlink" Target="https://financialresiliencescore.com/" TargetMode="External"/><Relationship Id="rId86" Type="http://schemas.openxmlformats.org/officeDocument/2006/relationships/hyperlink" Target="file://file_0000000069d071f592c864e0ef721c9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file_0000000090cc722f9c5e74219d825159" TargetMode="External"/><Relationship Id="rId13" Type="http://schemas.openxmlformats.org/officeDocument/2006/relationships/hyperlink" Target="file://file_0000000090cc722f9c5e74219d825159" TargetMode="External"/><Relationship Id="rId18" Type="http://schemas.openxmlformats.org/officeDocument/2006/relationships/hyperlink" Target="file://file_0000000090cc722f9c5e74219d825159" TargetMode="External"/><Relationship Id="rId39" Type="http://schemas.openxmlformats.org/officeDocument/2006/relationships/hyperlink" Target="file://file_0000000069d071f592c864e0ef721c9b" TargetMode="External"/><Relationship Id="rId34" Type="http://schemas.openxmlformats.org/officeDocument/2006/relationships/hyperlink" Target="file://file_0000000069d071f592c864e0ef721c9b" TargetMode="External"/><Relationship Id="rId50" Type="http://schemas.openxmlformats.org/officeDocument/2006/relationships/hyperlink" Target="https://financialresiliencescore.com/" TargetMode="External"/><Relationship Id="rId55" Type="http://schemas.openxmlformats.org/officeDocument/2006/relationships/hyperlink" Target="https://www.brightn.app/" TargetMode="External"/><Relationship Id="rId76" Type="http://schemas.openxmlformats.org/officeDocument/2006/relationships/hyperlink" Target="file://file_00000000d66c722f9f8192d36adba885" TargetMode="External"/><Relationship Id="rId7" Type="http://schemas.openxmlformats.org/officeDocument/2006/relationships/hyperlink" Target="file://file_0000000069d071f592c864e0ef721c9b" TargetMode="External"/><Relationship Id="rId71" Type="http://schemas.openxmlformats.org/officeDocument/2006/relationships/hyperlink" Target="file://file_00000000d66c722f9f8192d36adba885" TargetMode="External"/><Relationship Id="rId2" Type="http://schemas.openxmlformats.org/officeDocument/2006/relationships/styles" Target="styles.xml"/><Relationship Id="rId29" Type="http://schemas.openxmlformats.org/officeDocument/2006/relationships/hyperlink" Target="file://file_0000000069d071f592c864e0ef721c9b" TargetMode="External"/><Relationship Id="rId24" Type="http://schemas.openxmlformats.org/officeDocument/2006/relationships/hyperlink" Target="file://file_0000000069d071f592c864e0ef721c9b" TargetMode="External"/><Relationship Id="rId40" Type="http://schemas.openxmlformats.org/officeDocument/2006/relationships/hyperlink" Target="file://file_0000000069d071f592c864e0ef721c9b" TargetMode="External"/><Relationship Id="rId45" Type="http://schemas.openxmlformats.org/officeDocument/2006/relationships/hyperlink" Target="file://file_0000000090cc722f9c5e74219d825159" TargetMode="External"/><Relationship Id="rId66" Type="http://schemas.openxmlformats.org/officeDocument/2006/relationships/hyperlink" Target="file://file_0000000090cc722f9c5e74219d825159" TargetMode="External"/><Relationship Id="rId87" Type="http://schemas.openxmlformats.org/officeDocument/2006/relationships/hyperlink" Target="file://file_0000000069d071f592c864e0ef721c9b" TargetMode="External"/><Relationship Id="rId61" Type="http://schemas.openxmlformats.org/officeDocument/2006/relationships/hyperlink" Target="file://file_0000000069d071f592c864e0ef721c9b" TargetMode="External"/><Relationship Id="rId82" Type="http://schemas.openxmlformats.org/officeDocument/2006/relationships/hyperlink" Target="https://financialresiliencescore.com/" TargetMode="External"/><Relationship Id="rId19" Type="http://schemas.openxmlformats.org/officeDocument/2006/relationships/hyperlink" Target="file://file_0000000090cc722f9c5e74219d8251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8974</Words>
  <Characters>51158</Characters>
  <Application>Microsoft Office Word</Application>
  <DocSecurity>0</DocSecurity>
  <Lines>426</Lines>
  <Paragraphs>120</Paragraphs>
  <ScaleCrop>false</ScaleCrop>
  <Company/>
  <LinksUpToDate>false</LinksUpToDate>
  <CharactersWithSpaces>60012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Вячеслав Бертош</cp:lastModifiedBy>
  <cp:revision>3</cp:revision>
  <dcterms:created xsi:type="dcterms:W3CDTF">2025-11-04T14:44:00Z</dcterms:created>
  <dcterms:modified xsi:type="dcterms:W3CDTF">2026-01-04T23:01:00Z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