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4" w:rsidRDefault="00C84B14" w:rsidP="00CE2206">
      <w:pPr>
        <w:pStyle w:val="Ttulo4"/>
        <w:spacing w:line="276" w:lineRule="auto"/>
        <w:ind w:left="0" w:firstLine="0"/>
        <w:jc w:val="center"/>
        <w:rPr>
          <w:rFonts w:cs="Arial"/>
          <w:b w:val="0"/>
          <w:szCs w:val="22"/>
          <w:lang w:val="es-ES"/>
        </w:rPr>
      </w:pPr>
      <w:bookmarkStart w:id="0" w:name="_GoBack"/>
      <w:bookmarkEnd w:id="0"/>
    </w:p>
    <w:p w:rsidR="00C84B14" w:rsidRDefault="00C84B14" w:rsidP="00CE2206">
      <w:pPr>
        <w:pStyle w:val="Ttulo4"/>
        <w:spacing w:line="276" w:lineRule="auto"/>
        <w:ind w:left="0" w:firstLine="0"/>
        <w:jc w:val="center"/>
        <w:rPr>
          <w:rFonts w:cs="Arial"/>
          <w:b w:val="0"/>
          <w:szCs w:val="22"/>
          <w:lang w:val="es-ES"/>
        </w:rPr>
      </w:pPr>
    </w:p>
    <w:p w:rsidR="00C84B14" w:rsidRDefault="00C84B14" w:rsidP="00CE2206">
      <w:pPr>
        <w:pStyle w:val="Ttulo4"/>
        <w:spacing w:line="276" w:lineRule="auto"/>
        <w:ind w:left="0" w:firstLine="0"/>
        <w:jc w:val="center"/>
        <w:rPr>
          <w:rFonts w:cs="Arial"/>
          <w:b w:val="0"/>
          <w:szCs w:val="22"/>
          <w:lang w:val="es-ES"/>
        </w:rPr>
      </w:pPr>
    </w:p>
    <w:p w:rsidR="00DA1D88" w:rsidRPr="00400689" w:rsidRDefault="004F631C" w:rsidP="00CE2206">
      <w:pPr>
        <w:pStyle w:val="Ttulo4"/>
        <w:spacing w:line="276" w:lineRule="auto"/>
        <w:ind w:left="0" w:firstLine="0"/>
        <w:jc w:val="center"/>
        <w:rPr>
          <w:rFonts w:cs="Arial"/>
          <w:b w:val="0"/>
          <w:szCs w:val="22"/>
        </w:rPr>
      </w:pPr>
      <w:r w:rsidRPr="00400689">
        <w:rPr>
          <w:rFonts w:cs="Arial"/>
          <w:b w:val="0"/>
          <w:szCs w:val="22"/>
          <w:lang w:val="es-ES"/>
        </w:rPr>
        <w:t xml:space="preserve">Contrato </w:t>
      </w:r>
      <w:r w:rsidR="001F403F" w:rsidRPr="00400689">
        <w:rPr>
          <w:rFonts w:cs="Arial"/>
          <w:b w:val="0"/>
          <w:szCs w:val="22"/>
          <w:lang w:val="es-ES"/>
        </w:rPr>
        <w:t>Específico</w:t>
      </w:r>
      <w:r w:rsidR="001F403F" w:rsidRPr="00400689">
        <w:rPr>
          <w:rFonts w:cs="Arial"/>
          <w:b w:val="0"/>
          <w:szCs w:val="22"/>
        </w:rPr>
        <w:t xml:space="preserve"> No</w:t>
      </w:r>
      <w:r w:rsidR="006844B2" w:rsidRPr="00400689">
        <w:rPr>
          <w:rFonts w:cs="Arial"/>
          <w:b w:val="0"/>
          <w:szCs w:val="22"/>
        </w:rPr>
        <w:t xml:space="preserve">. </w:t>
      </w:r>
      <w:r w:rsidR="00AD23A4">
        <w:rPr>
          <w:rFonts w:cs="Arial"/>
          <w:b w:val="0"/>
          <w:bCs/>
          <w:szCs w:val="22"/>
          <w:u w:val="single"/>
        </w:rPr>
        <w:t>0</w:t>
      </w:r>
      <w:r w:rsidR="00AD23A4">
        <w:rPr>
          <w:rFonts w:cs="Arial"/>
          <w:b w:val="0"/>
          <w:bCs/>
          <w:szCs w:val="22"/>
          <w:u w:val="single"/>
          <w:lang w:val="es-ES"/>
        </w:rPr>
        <w:t>7</w:t>
      </w:r>
      <w:r w:rsidR="006844B2" w:rsidRPr="00400689">
        <w:rPr>
          <w:rFonts w:cs="Arial"/>
          <w:b w:val="0"/>
          <w:szCs w:val="22"/>
          <w:lang w:val="es-ES"/>
        </w:rPr>
        <w:t xml:space="preserve"> </w:t>
      </w:r>
    </w:p>
    <w:p w:rsidR="00DA1D88" w:rsidRPr="00400689" w:rsidRDefault="004F631C" w:rsidP="00CE2206">
      <w:pPr>
        <w:pStyle w:val="Ttulo2"/>
        <w:spacing w:before="0" w:after="0"/>
        <w:jc w:val="center"/>
        <w:rPr>
          <w:b w:val="0"/>
          <w:i w:val="0"/>
          <w:iCs w:val="0"/>
          <w:sz w:val="22"/>
          <w:szCs w:val="22"/>
        </w:rPr>
      </w:pPr>
      <w:r w:rsidRPr="00400689">
        <w:rPr>
          <w:b w:val="0"/>
          <w:i w:val="0"/>
          <w:sz w:val="22"/>
          <w:szCs w:val="22"/>
        </w:rPr>
        <w:t>Al Contrato Marco de Ejecución de Obras</w:t>
      </w:r>
      <w:r w:rsidR="00400689">
        <w:rPr>
          <w:b w:val="0"/>
          <w:i w:val="0"/>
          <w:sz w:val="22"/>
          <w:szCs w:val="22"/>
        </w:rPr>
        <w:t xml:space="preserve"> CCC.</w:t>
      </w:r>
      <w:r w:rsidRPr="00400689">
        <w:rPr>
          <w:b w:val="0"/>
          <w:i w:val="0"/>
          <w:sz w:val="22"/>
          <w:szCs w:val="22"/>
        </w:rPr>
        <w:t xml:space="preserve"> No. </w:t>
      </w:r>
      <w:r w:rsidR="00CC6141" w:rsidRPr="00CC6141">
        <w:rPr>
          <w:b w:val="0"/>
          <w:i w:val="0"/>
          <w:sz w:val="22"/>
          <w:szCs w:val="22"/>
          <w:u w:val="single"/>
        </w:rPr>
        <w:t>01/2018</w:t>
      </w:r>
    </w:p>
    <w:p w:rsidR="004F631C" w:rsidRPr="00400689" w:rsidRDefault="004F631C" w:rsidP="00CE2206">
      <w:pPr>
        <w:spacing w:after="0"/>
        <w:jc w:val="both"/>
        <w:rPr>
          <w:rFonts w:ascii="Arial" w:hAnsi="Arial" w:cs="Arial"/>
        </w:rPr>
      </w:pPr>
    </w:p>
    <w:p w:rsidR="002508AF" w:rsidRPr="008647B8" w:rsidRDefault="002508AF" w:rsidP="002508A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471433" w:rsidRPr="00400689" w:rsidRDefault="00471433" w:rsidP="00471433">
      <w:pPr>
        <w:tabs>
          <w:tab w:val="left" w:pos="0"/>
        </w:tabs>
        <w:spacing w:after="0"/>
        <w:jc w:val="both"/>
        <w:rPr>
          <w:rFonts w:ascii="Arial" w:hAnsi="Arial" w:cs="Arial"/>
        </w:rPr>
      </w:pPr>
    </w:p>
    <w:p w:rsidR="007178BB" w:rsidRPr="007178BB" w:rsidRDefault="007178BB" w:rsidP="007178BB">
      <w:pPr>
        <w:spacing w:after="0"/>
        <w:jc w:val="both"/>
        <w:rPr>
          <w:rFonts w:ascii="Arial" w:hAnsi="Arial" w:cs="Arial"/>
          <w:bCs/>
        </w:rPr>
      </w:pPr>
      <w:r w:rsidRPr="007178BB">
        <w:rPr>
          <w:rFonts w:ascii="Arial" w:hAnsi="Arial" w:cs="Arial"/>
          <w:bCs/>
        </w:rPr>
        <w:t>DE OTRA PARTE: La entidad denominada INMOBILIARIA CARIBE S.A., con domicilio legal en Avenida 47 No. 1414 entre 14 y 18, Almendares, reparto Kolhy, Municipio Playa, Provincia La Habana, perteneciente al Grupo de Administración Empresarial, de forma abreviada GAE, subordinada a las FAR, inscrita en el  Registro Central de Compañías Anónimas en el Libro 145, Folio 030, Hoja 10037, Sección 1era y en el Registro Mercantil Primero de La Habana en el Libro 1199, Folio 150, Hoja 16867, con código REEUP 271.0.60441, NIT No. 30001718127, certificado comercial para operar en Divisas No .A 00332, cuenta bancaria en CUC No. 0300000002792224 en el Banco Financiero Internacional SA, sucursal 52 sita en la Calle 18 entre 3ra. Y 5ta, municipio Playa y  cuenta bancaria en CUP No. 0524420022510014  en el Banco Metropolitano, Sucursal 2441 , sita en la calle 42, esquina a 41, Municipio Playa, provincia de La Habana, con Licencia para operar en divisa No. G0458050008 emitida por el BCC con fecha 18/10/04, representada en este acto por Rene Rafael Soteras Acosta, en su carácter de Vicepresidente Ejecutivo, según lo acredita el Acuerdo No. 21 de fecha 21 de julio de 2014 emitida por La Junta General de Accionistas de Inmobiliaria Caribe S.A en lo sucesivo EL INVERSIONISTA.</w:t>
      </w:r>
    </w:p>
    <w:p w:rsidR="00FD349B" w:rsidRPr="007178BB" w:rsidRDefault="00FD349B" w:rsidP="00FD349B">
      <w:pPr>
        <w:pStyle w:val="Textoindependiente"/>
        <w:tabs>
          <w:tab w:val="left" w:pos="1276"/>
        </w:tabs>
        <w:spacing w:line="276" w:lineRule="auto"/>
        <w:ind w:right="57"/>
        <w:jc w:val="both"/>
        <w:rPr>
          <w:rFonts w:cs="Arial"/>
          <w:b w:val="0"/>
          <w:sz w:val="22"/>
          <w:szCs w:val="22"/>
          <w:lang w:eastAsia="es-ES" w:bidi="ar-SA"/>
        </w:rPr>
      </w:pPr>
    </w:p>
    <w:p w:rsidR="00AA6951" w:rsidRPr="000D72FE" w:rsidRDefault="00DA1D88" w:rsidP="00AA6951">
      <w:pPr>
        <w:ind w:right="-3"/>
        <w:jc w:val="both"/>
        <w:rPr>
          <w:rFonts w:ascii="Arial" w:hAnsi="Arial" w:cs="Arial"/>
          <w:bCs/>
          <w:lang w:val="es-ES_tradnl"/>
        </w:rPr>
      </w:pPr>
      <w:r w:rsidRPr="00400689">
        <w:rPr>
          <w:rFonts w:ascii="Arial" w:hAnsi="Arial" w:cs="Arial"/>
        </w:rPr>
        <w:t xml:space="preserve">AMBAS PARTES, </w:t>
      </w:r>
      <w:r w:rsidR="00AA6951" w:rsidRPr="000D72FE">
        <w:rPr>
          <w:rFonts w:ascii="Arial" w:hAnsi="Arial" w:cs="Arial"/>
          <w:bCs/>
        </w:rPr>
        <w:t>reconociéndose recíprocamente la representación, el carácter y la capacidad jurídica en que comparecen, convienen suscribir, de buena fe, el presente Contrato en los términos y condiciones siguientes:</w:t>
      </w:r>
    </w:p>
    <w:p w:rsidR="00C84B14" w:rsidRDefault="00C84B14" w:rsidP="00C84B14">
      <w:pPr>
        <w:rPr>
          <w:rFonts w:ascii="Arial" w:hAnsi="Arial" w:cs="Arial"/>
        </w:rPr>
      </w:pPr>
    </w:p>
    <w:p w:rsidR="002C0EC5" w:rsidRPr="00400689" w:rsidRDefault="00C84B14" w:rsidP="00C84B14">
      <w:pPr>
        <w:tabs>
          <w:tab w:val="left" w:pos="1785"/>
        </w:tabs>
        <w:rPr>
          <w:rFonts w:ascii="Arial" w:hAnsi="Arial" w:cs="Arial"/>
          <w:bCs/>
        </w:rPr>
        <w:sectPr w:rsidR="002C0EC5" w:rsidRPr="00400689" w:rsidSect="00E0659F">
          <w:footerReference w:type="default" r:id="rId7"/>
          <w:pgSz w:w="12240" w:h="15840" w:code="1"/>
          <w:pgMar w:top="1418" w:right="1134" w:bottom="1134" w:left="2268" w:header="567" w:footer="567" w:gutter="0"/>
          <w:cols w:space="708"/>
          <w:docGrid w:linePitch="360"/>
        </w:sectPr>
      </w:pPr>
      <w:r>
        <w:rPr>
          <w:rFonts w:ascii="Arial" w:hAnsi="Arial" w:cs="Arial"/>
        </w:rPr>
        <w:lastRenderedPageBreak/>
        <w:tab/>
      </w:r>
    </w:p>
    <w:p w:rsidR="00DA1D88" w:rsidRPr="00400689" w:rsidRDefault="00CE2206" w:rsidP="00FD349B">
      <w:pPr>
        <w:pStyle w:val="Prrafodelista"/>
        <w:numPr>
          <w:ilvl w:val="0"/>
          <w:numId w:val="3"/>
        </w:numPr>
        <w:ind w:left="0" w:firstLine="0"/>
        <w:jc w:val="both"/>
        <w:rPr>
          <w:rFonts w:ascii="Arial" w:hAnsi="Arial" w:cs="Arial"/>
          <w:bCs/>
          <w:sz w:val="22"/>
          <w:szCs w:val="22"/>
        </w:rPr>
      </w:pPr>
      <w:r w:rsidRPr="00400689">
        <w:rPr>
          <w:rFonts w:ascii="Arial" w:hAnsi="Arial" w:cs="Arial"/>
          <w:bCs/>
          <w:sz w:val="22"/>
          <w:szCs w:val="22"/>
        </w:rPr>
        <w:lastRenderedPageBreak/>
        <w:t>Objeto del Contrato.</w:t>
      </w:r>
    </w:p>
    <w:p w:rsidR="00AC21A6" w:rsidRPr="00400689" w:rsidRDefault="00AC21A6" w:rsidP="00FD349B">
      <w:pPr>
        <w:numPr>
          <w:ilvl w:val="1"/>
          <w:numId w:val="5"/>
        </w:numPr>
        <w:spacing w:after="0" w:line="240" w:lineRule="auto"/>
        <w:ind w:left="0" w:right="109" w:firstLine="0"/>
        <w:jc w:val="both"/>
        <w:rPr>
          <w:rFonts w:ascii="Arial" w:hAnsi="Arial" w:cs="Arial"/>
        </w:rPr>
      </w:pPr>
      <w:r w:rsidRPr="00400689">
        <w:rPr>
          <w:rFonts w:ascii="Arial" w:hAnsi="Arial" w:cs="Arial"/>
        </w:rPr>
        <w:t xml:space="preserve">En virtud del presente </w:t>
      </w:r>
      <w:r w:rsidR="00500D24" w:rsidRPr="00400689">
        <w:rPr>
          <w:rFonts w:ascii="Arial" w:hAnsi="Arial" w:cs="Arial"/>
        </w:rPr>
        <w:t>Contrato</w:t>
      </w:r>
      <w:r w:rsidRPr="00400689">
        <w:rPr>
          <w:rFonts w:ascii="Arial" w:hAnsi="Arial" w:cs="Arial"/>
        </w:rPr>
        <w:t xml:space="preserve">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se obliga a ejecutar y entregar en los plazos pactados, de acuerdo a la documentación, parámetros y especificaciones técnicas y de calidad </w:t>
      </w:r>
      <w:r w:rsidR="00500D24" w:rsidRPr="00400689">
        <w:rPr>
          <w:rFonts w:ascii="Arial" w:hAnsi="Arial" w:cs="Arial"/>
        </w:rPr>
        <w:t>pactados por LAS PARTES</w:t>
      </w:r>
      <w:r w:rsidRPr="00400689">
        <w:rPr>
          <w:rFonts w:ascii="Arial" w:hAnsi="Arial" w:cs="Arial"/>
          <w:bCs/>
        </w:rPr>
        <w:t xml:space="preserve"> la</w:t>
      </w:r>
      <w:r w:rsidRPr="00400689">
        <w:rPr>
          <w:rFonts w:ascii="Arial" w:hAnsi="Arial" w:cs="Arial"/>
          <w:color w:val="000000"/>
        </w:rPr>
        <w:t xml:space="preserve"> obra que se describe en el ordinal 1.2 y </w:t>
      </w:r>
      <w:r w:rsidRPr="00400689">
        <w:rPr>
          <w:rFonts w:ascii="Arial" w:hAnsi="Arial" w:cs="Arial"/>
          <w:bCs/>
          <w:color w:val="000000"/>
        </w:rPr>
        <w:t xml:space="preserve">EL </w:t>
      </w:r>
      <w:r w:rsidR="00783184">
        <w:rPr>
          <w:rFonts w:ascii="Arial" w:hAnsi="Arial" w:cs="Arial"/>
          <w:bCs/>
        </w:rPr>
        <w:t>INVERSIONISTA</w:t>
      </w:r>
      <w:r w:rsidRPr="00400689">
        <w:rPr>
          <w:rFonts w:ascii="Arial" w:hAnsi="Arial" w:cs="Arial"/>
          <w:bCs/>
        </w:rPr>
        <w:t xml:space="preserve"> </w:t>
      </w:r>
      <w:r w:rsidRPr="00400689">
        <w:rPr>
          <w:rFonts w:ascii="Arial" w:hAnsi="Arial" w:cs="Arial"/>
        </w:rPr>
        <w:t xml:space="preserve">a recibir dicha obra y pagar el precio convenido por los trabajos de ejecución realizados, en los plazos, términos y condiciones pactados en este instrumento jurídico. </w:t>
      </w:r>
    </w:p>
    <w:p w:rsidR="00AC21A6" w:rsidRPr="00400689" w:rsidRDefault="00AC21A6" w:rsidP="00FD349B">
      <w:pPr>
        <w:numPr>
          <w:ilvl w:val="1"/>
          <w:numId w:val="5"/>
        </w:numPr>
        <w:tabs>
          <w:tab w:val="left" w:pos="426"/>
        </w:tabs>
        <w:spacing w:after="0" w:line="240" w:lineRule="auto"/>
        <w:ind w:left="0" w:right="109" w:firstLine="0"/>
        <w:jc w:val="both"/>
        <w:rPr>
          <w:rFonts w:ascii="Arial" w:hAnsi="Arial" w:cs="Arial"/>
          <w:color w:val="FF0000"/>
        </w:rPr>
      </w:pPr>
      <w:r w:rsidRPr="00400689">
        <w:rPr>
          <w:rFonts w:ascii="Arial" w:hAnsi="Arial" w:cs="Arial"/>
        </w:rPr>
        <w:t>“</w:t>
      </w:r>
      <w:r w:rsidRPr="00400689">
        <w:rPr>
          <w:rFonts w:ascii="Arial" w:hAnsi="Arial" w:cs="Arial"/>
          <w:bCs/>
        </w:rPr>
        <w:t>La obra</w:t>
      </w:r>
      <w:r w:rsidRPr="00400689">
        <w:rPr>
          <w:rFonts w:ascii="Arial" w:hAnsi="Arial" w:cs="Arial"/>
        </w:rPr>
        <w:t xml:space="preserve">”, a los efectos de este Contrato, que se ejecutará por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00500D24" w:rsidRPr="00400689">
        <w:rPr>
          <w:rFonts w:ascii="Arial" w:hAnsi="Arial" w:cs="Arial"/>
        </w:rPr>
        <w:t xml:space="preserve">se denomina </w:t>
      </w:r>
      <w:r w:rsidR="00B8491A" w:rsidRPr="00596C80">
        <w:rPr>
          <w:rFonts w:ascii="Arial" w:hAnsi="Arial" w:cs="Arial"/>
          <w:u w:val="single"/>
        </w:rPr>
        <w:t>Casa 269</w:t>
      </w:r>
      <w:r w:rsidR="007178BB" w:rsidRPr="00400689">
        <w:rPr>
          <w:rFonts w:ascii="Arial" w:hAnsi="Arial" w:cs="Arial"/>
        </w:rPr>
        <w:t>, sito</w:t>
      </w:r>
      <w:r w:rsidR="0021722B" w:rsidRPr="00400689">
        <w:rPr>
          <w:rFonts w:ascii="Arial" w:hAnsi="Arial" w:cs="Arial"/>
        </w:rPr>
        <w:t xml:space="preserve"> en </w:t>
      </w:r>
      <w:r w:rsidR="00B8491A" w:rsidRPr="00596C80">
        <w:rPr>
          <w:rFonts w:ascii="Arial" w:hAnsi="Arial" w:cs="Arial"/>
          <w:u w:val="single"/>
        </w:rPr>
        <w:t>Avenida Kohly No. 269 E/ 26 y 41, Nuevo Vedado</w:t>
      </w:r>
      <w:r w:rsidR="00B8491A">
        <w:rPr>
          <w:rFonts w:ascii="Arial" w:hAnsi="Arial" w:cs="Arial"/>
        </w:rPr>
        <w:t xml:space="preserve"> </w:t>
      </w:r>
      <w:r w:rsidR="00F160DF" w:rsidRPr="00400689">
        <w:rPr>
          <w:rFonts w:ascii="Arial" w:hAnsi="Arial" w:cs="Arial"/>
        </w:rPr>
        <w:t>y aparece desglosada en varias actividades según Anexo No. 1.</w:t>
      </w:r>
    </w:p>
    <w:p w:rsidR="006844B2" w:rsidRPr="00400689" w:rsidRDefault="00AC21A6"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rPr>
        <w:t xml:space="preserve"> “</w:t>
      </w:r>
      <w:r w:rsidRPr="00400689">
        <w:rPr>
          <w:rFonts w:ascii="Arial" w:hAnsi="Arial" w:cs="Arial"/>
          <w:bCs/>
        </w:rPr>
        <w:t>La obra</w:t>
      </w:r>
      <w:r w:rsidRPr="00400689">
        <w:rPr>
          <w:rFonts w:ascii="Arial" w:hAnsi="Arial" w:cs="Arial"/>
        </w:rPr>
        <w:t xml:space="preserve">” será ejecutada y entregada por </w:t>
      </w:r>
      <w:r w:rsidRPr="00400689">
        <w:rPr>
          <w:rFonts w:ascii="Arial" w:hAnsi="Arial" w:cs="Arial"/>
          <w:bCs/>
        </w:rPr>
        <w:t xml:space="preserve">EL </w:t>
      </w:r>
      <w:r w:rsidR="00783184">
        <w:rPr>
          <w:rFonts w:ascii="Arial" w:hAnsi="Arial" w:cs="Arial"/>
          <w:bCs/>
        </w:rPr>
        <w:t>CONSTRUCTOR</w:t>
      </w:r>
      <w:r w:rsidRPr="00400689">
        <w:rPr>
          <w:rFonts w:ascii="Arial" w:hAnsi="Arial" w:cs="Arial"/>
        </w:rPr>
        <w:t xml:space="preserve"> de acuerdo a la información técnica entregada por el mismo </w:t>
      </w:r>
      <w:r w:rsidR="00783184">
        <w:rPr>
          <w:rFonts w:ascii="Arial" w:hAnsi="Arial" w:cs="Arial"/>
        </w:rPr>
        <w:t>INVERSIONISTA</w:t>
      </w:r>
      <w:r w:rsidRPr="00400689">
        <w:rPr>
          <w:rFonts w:ascii="Arial" w:hAnsi="Arial" w:cs="Arial"/>
        </w:rPr>
        <w:t xml:space="preserve"> y revisada por </w:t>
      </w:r>
      <w:r w:rsidR="006844B2" w:rsidRPr="00400689">
        <w:rPr>
          <w:rFonts w:ascii="Arial" w:hAnsi="Arial" w:cs="Arial"/>
          <w:bCs/>
        </w:rPr>
        <w:t xml:space="preserve">EL </w:t>
      </w:r>
      <w:r w:rsidR="00783184">
        <w:rPr>
          <w:rFonts w:ascii="Arial" w:hAnsi="Arial" w:cs="Arial"/>
          <w:bCs/>
        </w:rPr>
        <w:t>CONSTRUCTOR</w:t>
      </w:r>
      <w:r w:rsidR="006844B2" w:rsidRPr="00400689">
        <w:rPr>
          <w:rFonts w:ascii="Arial" w:hAnsi="Arial" w:cs="Arial"/>
          <w:bCs/>
        </w:rPr>
        <w:t>.</w:t>
      </w:r>
    </w:p>
    <w:p w:rsidR="00FD349B" w:rsidRPr="00400689" w:rsidRDefault="00FD349B" w:rsidP="00FD349B">
      <w:pPr>
        <w:numPr>
          <w:ilvl w:val="1"/>
          <w:numId w:val="5"/>
        </w:numPr>
        <w:tabs>
          <w:tab w:val="left" w:pos="426"/>
          <w:tab w:val="left" w:pos="1276"/>
        </w:tabs>
        <w:spacing w:after="0" w:line="240" w:lineRule="atLeast"/>
        <w:ind w:left="0" w:right="57" w:firstLine="0"/>
        <w:jc w:val="both"/>
        <w:rPr>
          <w:rFonts w:ascii="Arial" w:hAnsi="Arial" w:cs="Arial"/>
          <w:bCs/>
        </w:rPr>
      </w:pPr>
      <w:r w:rsidRPr="00400689">
        <w:rPr>
          <w:rFonts w:ascii="Arial" w:hAnsi="Arial" w:cs="Arial"/>
          <w:bCs/>
        </w:rPr>
        <w:t>La naturaleza de los trabajos a realizar, su contenido y alcance se especifican en los renglones variantes del presupuesto, según Anexo 2.</w:t>
      </w:r>
    </w:p>
    <w:p w:rsidR="00D75607" w:rsidRPr="00400689" w:rsidRDefault="00D75607"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a solicitud de </w:t>
      </w:r>
      <w:r w:rsidRPr="00400689">
        <w:rPr>
          <w:rFonts w:ascii="Arial" w:hAnsi="Arial" w:cs="Arial"/>
          <w:bCs/>
        </w:rPr>
        <w:t xml:space="preserve">EL </w:t>
      </w:r>
      <w:r w:rsidR="00783184">
        <w:rPr>
          <w:rFonts w:ascii="Arial" w:hAnsi="Arial" w:cs="Arial"/>
          <w:bCs/>
        </w:rPr>
        <w:t>INVERSIONISTA</w:t>
      </w:r>
      <w:r w:rsidRPr="00400689">
        <w:rPr>
          <w:rFonts w:ascii="Arial" w:hAnsi="Arial" w:cs="Arial"/>
        </w:rPr>
        <w:t xml:space="preserve"> elaboró la preparación técnica de la obra, la cual fue revisada y aprobada por </w:t>
      </w:r>
      <w:r w:rsidRPr="00400689">
        <w:rPr>
          <w:rFonts w:ascii="Arial" w:hAnsi="Arial" w:cs="Arial"/>
          <w:bCs/>
        </w:rPr>
        <w:t xml:space="preserve">EL </w:t>
      </w:r>
      <w:r w:rsidR="00783184">
        <w:rPr>
          <w:rFonts w:ascii="Arial" w:hAnsi="Arial" w:cs="Arial"/>
          <w:bCs/>
        </w:rPr>
        <w:t>INVERSIONISTA</w:t>
      </w:r>
      <w:r w:rsidRPr="00400689">
        <w:rPr>
          <w:rFonts w:ascii="Arial" w:hAnsi="Arial" w:cs="Arial"/>
        </w:rPr>
        <w:t>.</w:t>
      </w:r>
    </w:p>
    <w:p w:rsidR="00A93532" w:rsidRPr="00400689" w:rsidRDefault="00A93532" w:rsidP="00FD349B">
      <w:pPr>
        <w:spacing w:after="0" w:line="240" w:lineRule="auto"/>
        <w:ind w:right="109"/>
        <w:jc w:val="both"/>
        <w:rPr>
          <w:rFonts w:ascii="Arial" w:hAnsi="Arial" w:cs="Arial"/>
        </w:rPr>
      </w:pPr>
    </w:p>
    <w:p w:rsidR="00AC21A6" w:rsidRPr="00400689" w:rsidRDefault="00CE2206" w:rsidP="00B9742F">
      <w:pPr>
        <w:pStyle w:val="Prrafodelista"/>
        <w:numPr>
          <w:ilvl w:val="0"/>
          <w:numId w:val="3"/>
        </w:numPr>
        <w:tabs>
          <w:tab w:val="left" w:pos="567"/>
        </w:tabs>
        <w:ind w:left="0" w:right="109" w:firstLine="0"/>
        <w:jc w:val="both"/>
        <w:rPr>
          <w:rFonts w:ascii="Arial" w:hAnsi="Arial" w:cs="Arial"/>
          <w:sz w:val="22"/>
          <w:szCs w:val="22"/>
        </w:rPr>
      </w:pPr>
      <w:r w:rsidRPr="00400689">
        <w:rPr>
          <w:rFonts w:ascii="Arial" w:hAnsi="Arial" w:cs="Arial"/>
          <w:bCs/>
          <w:sz w:val="22"/>
          <w:szCs w:val="22"/>
        </w:rPr>
        <w:t>Plazos de Ejecución.</w:t>
      </w: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La fecha de comienzo de los trabajos será la de la firma del Acta de Inicio de la obra, una vez que ha sido entregado </w:t>
      </w:r>
      <w:r w:rsidRPr="00400689">
        <w:rPr>
          <w:rFonts w:ascii="Arial" w:hAnsi="Arial" w:cs="Arial"/>
          <w:color w:val="000000"/>
          <w:sz w:val="22"/>
          <w:szCs w:val="22"/>
        </w:rPr>
        <w:t xml:space="preserve">por </w:t>
      </w:r>
      <w:r w:rsidRPr="00400689">
        <w:rPr>
          <w:rFonts w:ascii="Arial" w:hAnsi="Arial" w:cs="Arial"/>
          <w:bCs/>
          <w:sz w:val="22"/>
          <w:szCs w:val="22"/>
        </w:rPr>
        <w:t xml:space="preserve">EL </w:t>
      </w:r>
      <w:r w:rsidR="00783184">
        <w:rPr>
          <w:rFonts w:ascii="Arial" w:hAnsi="Arial" w:cs="Arial"/>
          <w:bCs/>
          <w:sz w:val="22"/>
          <w:szCs w:val="22"/>
        </w:rPr>
        <w:t>INVERSIONISTA</w:t>
      </w:r>
      <w:r w:rsidRPr="00400689">
        <w:rPr>
          <w:rFonts w:ascii="Arial" w:hAnsi="Arial" w:cs="Arial"/>
          <w:sz w:val="22"/>
          <w:szCs w:val="22"/>
          <w:lang w:val="es-ES_tradnl"/>
        </w:rPr>
        <w:t xml:space="preserve"> el sitio de la obra, liberado tanto física como legalmente</w:t>
      </w:r>
      <w:r w:rsidRPr="00400689">
        <w:rPr>
          <w:rFonts w:ascii="Arial" w:hAnsi="Arial" w:cs="Arial"/>
          <w:sz w:val="22"/>
          <w:szCs w:val="22"/>
        </w:rPr>
        <w:t>.</w:t>
      </w:r>
    </w:p>
    <w:p w:rsidR="004F631C"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El plazo para la ejecución de la obra será </w:t>
      </w:r>
      <w:r w:rsidR="004F631C" w:rsidRPr="00400689">
        <w:rPr>
          <w:rFonts w:ascii="Arial" w:hAnsi="Arial" w:cs="Arial"/>
          <w:sz w:val="22"/>
          <w:szCs w:val="22"/>
        </w:rPr>
        <w:t xml:space="preserve">en un término de </w:t>
      </w:r>
      <w:r w:rsidR="00B8491A" w:rsidRPr="00596C80">
        <w:rPr>
          <w:rFonts w:ascii="Arial" w:hAnsi="Arial" w:cs="Arial"/>
          <w:sz w:val="22"/>
          <w:szCs w:val="22"/>
          <w:u w:val="single"/>
        </w:rPr>
        <w:t>48</w:t>
      </w:r>
      <w:r w:rsidR="0043782F" w:rsidRPr="00400689">
        <w:rPr>
          <w:rFonts w:ascii="Arial" w:hAnsi="Arial" w:cs="Arial"/>
          <w:sz w:val="22"/>
          <w:szCs w:val="22"/>
        </w:rPr>
        <w:t xml:space="preserve"> </w:t>
      </w:r>
      <w:r w:rsidR="004F631C" w:rsidRPr="00400689">
        <w:rPr>
          <w:rFonts w:ascii="Arial" w:hAnsi="Arial" w:cs="Arial"/>
          <w:sz w:val="22"/>
          <w:szCs w:val="22"/>
        </w:rPr>
        <w:t xml:space="preserve">días hábiles de ejecución y aparece desglosada en varias actividades según </w:t>
      </w:r>
      <w:r w:rsidR="00F160DF" w:rsidRPr="00400689">
        <w:rPr>
          <w:rFonts w:ascii="Arial" w:hAnsi="Arial" w:cs="Arial"/>
          <w:sz w:val="22"/>
          <w:szCs w:val="22"/>
        </w:rPr>
        <w:t xml:space="preserve">Anexo 3 </w:t>
      </w:r>
      <w:r w:rsidR="004F631C" w:rsidRPr="00400689">
        <w:rPr>
          <w:rFonts w:ascii="Arial" w:hAnsi="Arial" w:cs="Arial"/>
          <w:sz w:val="22"/>
          <w:szCs w:val="22"/>
        </w:rPr>
        <w:t>Cronograma de Ejecución</w:t>
      </w:r>
      <w:r w:rsidRPr="00400689">
        <w:rPr>
          <w:rFonts w:ascii="Arial" w:hAnsi="Arial" w:cs="Arial"/>
          <w:sz w:val="22"/>
          <w:szCs w:val="22"/>
        </w:rPr>
        <w:t xml:space="preserve">, el que comenzará a contar a partir de la fecha de firma del Acta de Inicio de la obra. </w:t>
      </w:r>
    </w:p>
    <w:p w:rsidR="00AA6951" w:rsidRPr="00AA6951" w:rsidRDefault="00AA6951" w:rsidP="00AA6951">
      <w:pPr>
        <w:tabs>
          <w:tab w:val="left" w:pos="426"/>
        </w:tabs>
        <w:ind w:right="109"/>
        <w:jc w:val="both"/>
        <w:rPr>
          <w:rFonts w:ascii="Arial" w:hAnsi="Arial" w:cs="Arial"/>
        </w:rPr>
      </w:pP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lastRenderedPageBreak/>
        <w:t xml:space="preserve">Los trabajos que resulten en incremento de lo convenido en el Anexo No. </w:t>
      </w:r>
      <w:r w:rsidR="007178BB" w:rsidRPr="00400689">
        <w:rPr>
          <w:rFonts w:ascii="Arial" w:hAnsi="Arial" w:cs="Arial"/>
          <w:sz w:val="22"/>
          <w:szCs w:val="22"/>
        </w:rPr>
        <w:t>1 serán</w:t>
      </w:r>
      <w:r w:rsidRPr="00400689">
        <w:rPr>
          <w:rFonts w:ascii="Arial" w:hAnsi="Arial" w:cs="Arial"/>
          <w:sz w:val="22"/>
          <w:szCs w:val="22"/>
        </w:rPr>
        <w:t xml:space="preserve"> definidos y acordados entre las partes</w:t>
      </w:r>
      <w:r w:rsidR="007178BB" w:rsidRPr="00400689">
        <w:rPr>
          <w:rFonts w:ascii="Arial" w:hAnsi="Arial" w:cs="Arial"/>
          <w:sz w:val="22"/>
          <w:szCs w:val="22"/>
        </w:rPr>
        <w:t>, a</w:t>
      </w:r>
      <w:r w:rsidRPr="00400689">
        <w:rPr>
          <w:rFonts w:ascii="Arial" w:hAnsi="Arial" w:cs="Arial"/>
          <w:sz w:val="22"/>
          <w:szCs w:val="22"/>
        </w:rPr>
        <w:t xml:space="preserve"> través de los correspondientes Suplementos. </w:t>
      </w:r>
    </w:p>
    <w:p w:rsidR="0021722B" w:rsidRPr="00400689" w:rsidRDefault="0021722B" w:rsidP="00FD349B">
      <w:pPr>
        <w:spacing w:after="0" w:line="240" w:lineRule="auto"/>
        <w:ind w:right="109"/>
        <w:jc w:val="both"/>
        <w:rPr>
          <w:rFonts w:ascii="Arial" w:hAnsi="Arial" w:cs="Arial"/>
        </w:rPr>
      </w:pPr>
    </w:p>
    <w:p w:rsidR="00E96DF5" w:rsidRPr="00400689" w:rsidRDefault="00CE2206" w:rsidP="00B9742F">
      <w:pPr>
        <w:pStyle w:val="Ttulo9"/>
        <w:keepNext/>
        <w:numPr>
          <w:ilvl w:val="0"/>
          <w:numId w:val="3"/>
        </w:numPr>
        <w:tabs>
          <w:tab w:val="left" w:pos="567"/>
        </w:tabs>
        <w:spacing w:before="0" w:after="0" w:line="240" w:lineRule="auto"/>
        <w:ind w:left="0" w:firstLine="0"/>
        <w:jc w:val="both"/>
      </w:pPr>
      <w:r w:rsidRPr="00400689">
        <w:t>Valor del Contrato</w:t>
      </w:r>
      <w:r w:rsidR="00DA1D88" w:rsidRPr="00400689">
        <w:t>.</w:t>
      </w:r>
    </w:p>
    <w:p w:rsidR="00DA1D88" w:rsidRPr="00400689" w:rsidRDefault="00AC21A6" w:rsidP="00FD349B">
      <w:pPr>
        <w:numPr>
          <w:ilvl w:val="1"/>
          <w:numId w:val="3"/>
        </w:numPr>
        <w:tabs>
          <w:tab w:val="left" w:pos="426"/>
        </w:tabs>
        <w:spacing w:after="0" w:line="240" w:lineRule="auto"/>
        <w:ind w:left="0" w:right="109" w:firstLine="0"/>
        <w:jc w:val="both"/>
        <w:rPr>
          <w:rFonts w:ascii="Arial" w:hAnsi="Arial" w:cs="Arial"/>
        </w:rPr>
      </w:pPr>
      <w:r w:rsidRPr="00400689">
        <w:rPr>
          <w:rFonts w:ascii="Arial" w:hAnsi="Arial" w:cs="Arial"/>
        </w:rPr>
        <w:t xml:space="preserve">El valor estimado total del presente </w:t>
      </w:r>
      <w:r w:rsidR="00500D24" w:rsidRPr="00400689">
        <w:rPr>
          <w:rFonts w:ascii="Arial" w:hAnsi="Arial" w:cs="Arial"/>
        </w:rPr>
        <w:t>Contrato</w:t>
      </w:r>
      <w:r w:rsidR="001F403F" w:rsidRPr="00400689">
        <w:rPr>
          <w:rFonts w:ascii="Arial" w:hAnsi="Arial" w:cs="Arial"/>
        </w:rPr>
        <w:t xml:space="preserve"> es </w:t>
      </w:r>
      <w:r w:rsidRPr="00400689">
        <w:rPr>
          <w:rFonts w:ascii="Arial" w:hAnsi="Arial" w:cs="Arial"/>
        </w:rPr>
        <w:t xml:space="preserve">de </w:t>
      </w:r>
      <w:r w:rsidRPr="00400689">
        <w:rPr>
          <w:rFonts w:ascii="Arial" w:hAnsi="Arial" w:cs="Arial"/>
          <w:lang w:val="es-ES_tradnl"/>
        </w:rPr>
        <w:t>$</w:t>
      </w:r>
      <w:r w:rsidR="00BE7DBB" w:rsidRPr="00400689">
        <w:rPr>
          <w:rFonts w:ascii="Arial" w:hAnsi="Arial" w:cs="Arial"/>
          <w:lang w:val="es-ES_tradnl"/>
        </w:rPr>
        <w:t xml:space="preserve"> </w:t>
      </w:r>
      <w:r w:rsidR="00B8491A" w:rsidRPr="00596C80">
        <w:rPr>
          <w:rFonts w:ascii="Arial" w:hAnsi="Arial" w:cs="Arial"/>
          <w:u w:val="single"/>
        </w:rPr>
        <w:t>0.00</w:t>
      </w:r>
      <w:r w:rsidR="00F160DF" w:rsidRPr="00400689">
        <w:rPr>
          <w:rFonts w:ascii="Arial" w:hAnsi="Arial" w:cs="Arial"/>
          <w:lang w:val="es-ES_tradnl"/>
        </w:rPr>
        <w:t xml:space="preserve"> </w:t>
      </w:r>
      <w:r w:rsidR="00500D24" w:rsidRPr="00400689">
        <w:rPr>
          <w:rFonts w:ascii="Arial" w:hAnsi="Arial" w:cs="Arial"/>
        </w:rPr>
        <w:t xml:space="preserve">Pesos </w:t>
      </w:r>
      <w:r w:rsidR="00B9742F" w:rsidRPr="00400689">
        <w:rPr>
          <w:rFonts w:ascii="Arial" w:hAnsi="Arial" w:cs="Arial"/>
        </w:rPr>
        <w:t>Cubanos</w:t>
      </w:r>
      <w:r w:rsidR="00500D24" w:rsidRPr="00400689">
        <w:rPr>
          <w:rFonts w:ascii="Arial" w:hAnsi="Arial" w:cs="Arial"/>
        </w:rPr>
        <w:t xml:space="preserve"> </w:t>
      </w:r>
      <w:r w:rsidR="00AA6951">
        <w:rPr>
          <w:rFonts w:ascii="Arial" w:hAnsi="Arial" w:cs="Arial"/>
        </w:rPr>
        <w:t xml:space="preserve">CUP y </w:t>
      </w:r>
      <w:r w:rsidR="00AA6951" w:rsidRPr="00400689">
        <w:rPr>
          <w:rFonts w:ascii="Arial" w:hAnsi="Arial" w:cs="Arial"/>
          <w:lang w:val="es-ES_tradnl"/>
        </w:rPr>
        <w:t xml:space="preserve">$ </w:t>
      </w:r>
      <w:r w:rsidR="007178BB">
        <w:rPr>
          <w:rFonts w:ascii="Arial" w:hAnsi="Arial" w:cs="Arial"/>
          <w:u w:val="single"/>
        </w:rPr>
        <w:t>30,023.87</w:t>
      </w:r>
      <w:r w:rsidR="00AA6951" w:rsidRPr="00400689">
        <w:rPr>
          <w:rFonts w:ascii="Arial" w:hAnsi="Arial" w:cs="Arial"/>
          <w:lang w:val="es-ES_tradnl"/>
        </w:rPr>
        <w:t xml:space="preserve"> </w:t>
      </w:r>
      <w:r w:rsidR="00AA6951" w:rsidRPr="00400689">
        <w:rPr>
          <w:rFonts w:ascii="Arial" w:hAnsi="Arial" w:cs="Arial"/>
        </w:rPr>
        <w:t>Pesos Cubanos</w:t>
      </w:r>
      <w:r w:rsidR="00AA6951">
        <w:rPr>
          <w:rFonts w:ascii="Arial" w:hAnsi="Arial" w:cs="Arial"/>
        </w:rPr>
        <w:t xml:space="preserve"> </w:t>
      </w:r>
      <w:r w:rsidR="00500D24" w:rsidRPr="00400689">
        <w:rPr>
          <w:rFonts w:ascii="Arial" w:hAnsi="Arial" w:cs="Arial"/>
        </w:rPr>
        <w:t xml:space="preserve">Convertible </w:t>
      </w:r>
      <w:r w:rsidR="00DF5AB0" w:rsidRPr="00400689">
        <w:rPr>
          <w:rFonts w:ascii="Arial" w:hAnsi="Arial" w:cs="Arial"/>
        </w:rPr>
        <w:t xml:space="preserve">CUC. </w:t>
      </w:r>
      <w:r w:rsidRPr="00400689">
        <w:rPr>
          <w:rFonts w:ascii="Arial" w:hAnsi="Arial" w:cs="Arial"/>
        </w:rPr>
        <w:t xml:space="preserve">El </w:t>
      </w:r>
      <w:r w:rsidR="00783184">
        <w:rPr>
          <w:rFonts w:ascii="Arial" w:hAnsi="Arial" w:cs="Arial"/>
        </w:rPr>
        <w:t>CONSTRUCTOR</w:t>
      </w:r>
      <w:r w:rsidRPr="00400689">
        <w:rPr>
          <w:rFonts w:ascii="Arial" w:hAnsi="Arial" w:cs="Arial"/>
        </w:rPr>
        <w:t xml:space="preserve"> presentará a la firma del presente contrato al </w:t>
      </w:r>
      <w:r w:rsidR="00783184">
        <w:rPr>
          <w:rFonts w:ascii="Arial" w:hAnsi="Arial" w:cs="Arial"/>
        </w:rPr>
        <w:t>INVERSIONISTA</w:t>
      </w:r>
      <w:r w:rsidRPr="00400689">
        <w:rPr>
          <w:rFonts w:ascii="Arial" w:hAnsi="Arial" w:cs="Arial"/>
        </w:rPr>
        <w:t xml:space="preserve"> la factura para el cobro del</w:t>
      </w:r>
      <w:r w:rsidR="00AA6951">
        <w:rPr>
          <w:rFonts w:ascii="Arial" w:hAnsi="Arial" w:cs="Arial"/>
        </w:rPr>
        <w:t xml:space="preserve"> </w:t>
      </w:r>
      <w:r w:rsidR="00B8491A" w:rsidRPr="00596C80">
        <w:rPr>
          <w:rFonts w:ascii="Arial" w:hAnsi="Arial" w:cs="Arial"/>
          <w:u w:val="single"/>
        </w:rPr>
        <w:t>15.00</w:t>
      </w:r>
      <w:r w:rsidR="00AA6951">
        <w:rPr>
          <w:rFonts w:ascii="Arial" w:hAnsi="Arial" w:cs="Arial"/>
        </w:rPr>
        <w:t xml:space="preserve">% </w:t>
      </w:r>
      <w:r w:rsidRPr="00400689">
        <w:rPr>
          <w:rFonts w:ascii="Arial" w:hAnsi="Arial" w:cs="Arial"/>
        </w:rPr>
        <w:t>del valor total por concepto de antic</w:t>
      </w:r>
      <w:r w:rsidR="00500D24" w:rsidRPr="00400689">
        <w:rPr>
          <w:rFonts w:ascii="Arial" w:hAnsi="Arial" w:cs="Arial"/>
        </w:rPr>
        <w:t xml:space="preserve">ipo que asciende a la suma de </w:t>
      </w:r>
      <w:r w:rsidR="00AA6951" w:rsidRPr="00400689">
        <w:rPr>
          <w:rFonts w:ascii="Arial" w:hAnsi="Arial" w:cs="Arial"/>
          <w:lang w:val="es-ES_tradnl"/>
        </w:rPr>
        <w:t xml:space="preserve">$ </w:t>
      </w:r>
      <w:r w:rsidR="00B8491A" w:rsidRPr="00596C80">
        <w:rPr>
          <w:rFonts w:ascii="Arial" w:hAnsi="Arial" w:cs="Arial"/>
          <w:u w:val="single"/>
        </w:rPr>
        <w:t>0.00</w:t>
      </w:r>
      <w:r w:rsidR="00AA6951" w:rsidRPr="00400689">
        <w:rPr>
          <w:rFonts w:ascii="Arial" w:hAnsi="Arial" w:cs="Arial"/>
          <w:lang w:val="es-ES_tradnl"/>
        </w:rPr>
        <w:t xml:space="preserve"> </w:t>
      </w:r>
      <w:r w:rsidR="00AA6951" w:rsidRPr="00400689">
        <w:rPr>
          <w:rFonts w:ascii="Arial" w:hAnsi="Arial" w:cs="Arial"/>
        </w:rPr>
        <w:t xml:space="preserve">Pesos Cubanos </w:t>
      </w:r>
      <w:r w:rsidR="00AA6951">
        <w:rPr>
          <w:rFonts w:ascii="Arial" w:hAnsi="Arial" w:cs="Arial"/>
        </w:rPr>
        <w:t xml:space="preserve">CUP </w:t>
      </w:r>
      <w:r w:rsidR="000D15C2">
        <w:rPr>
          <w:rFonts w:ascii="Arial" w:hAnsi="Arial" w:cs="Arial"/>
        </w:rPr>
        <w:t>$</w:t>
      </w:r>
      <w:r w:rsidR="00B8491A">
        <w:rPr>
          <w:rFonts w:ascii="Arial" w:hAnsi="Arial" w:cs="Arial"/>
        </w:rPr>
        <w:t xml:space="preserve"> </w:t>
      </w:r>
      <w:r w:rsidR="007178BB">
        <w:rPr>
          <w:rFonts w:ascii="Arial" w:hAnsi="Arial" w:cs="Arial"/>
          <w:u w:val="single"/>
        </w:rPr>
        <w:t>4,503.58</w:t>
      </w:r>
      <w:r w:rsidR="00BE7DBB" w:rsidRPr="00400689">
        <w:rPr>
          <w:rFonts w:ascii="Arial" w:hAnsi="Arial" w:cs="Arial"/>
        </w:rPr>
        <w:t xml:space="preserve"> </w:t>
      </w:r>
      <w:r w:rsidR="00500D24" w:rsidRPr="00400689">
        <w:rPr>
          <w:rFonts w:ascii="Arial" w:hAnsi="Arial" w:cs="Arial"/>
        </w:rPr>
        <w:t>Pesos C</w:t>
      </w:r>
      <w:r w:rsidRPr="00400689">
        <w:rPr>
          <w:rFonts w:ascii="Arial" w:hAnsi="Arial" w:cs="Arial"/>
        </w:rPr>
        <w:t xml:space="preserve">ubanos </w:t>
      </w:r>
      <w:r w:rsidR="00500D24" w:rsidRPr="00400689">
        <w:rPr>
          <w:rFonts w:ascii="Arial" w:hAnsi="Arial" w:cs="Arial"/>
        </w:rPr>
        <w:t>C</w:t>
      </w:r>
      <w:r w:rsidRPr="00400689">
        <w:rPr>
          <w:rFonts w:ascii="Arial" w:hAnsi="Arial" w:cs="Arial"/>
        </w:rPr>
        <w:t xml:space="preserve">onvertibles (CUC), que será pagado por el </w:t>
      </w:r>
      <w:r w:rsidR="00783184">
        <w:rPr>
          <w:rFonts w:ascii="Arial" w:hAnsi="Arial" w:cs="Arial"/>
        </w:rPr>
        <w:t>INVERSIONISTA</w:t>
      </w:r>
      <w:r w:rsidRPr="00400689">
        <w:rPr>
          <w:rFonts w:ascii="Arial" w:hAnsi="Arial" w:cs="Arial"/>
        </w:rPr>
        <w:t xml:space="preserve"> de la forma que se describe </w:t>
      </w:r>
      <w:r w:rsidR="00CB1A0D" w:rsidRPr="00400689">
        <w:rPr>
          <w:rFonts w:ascii="Arial" w:hAnsi="Arial" w:cs="Arial"/>
        </w:rPr>
        <w:t>en el Contrato Marco</w:t>
      </w:r>
      <w:r w:rsidRPr="00400689">
        <w:rPr>
          <w:rFonts w:ascii="Arial" w:hAnsi="Arial" w:cs="Arial"/>
        </w:rPr>
        <w:t>, al término de los 5 días pos</w:t>
      </w:r>
      <w:r w:rsidR="00DF5AB0" w:rsidRPr="00400689">
        <w:rPr>
          <w:rFonts w:ascii="Arial" w:hAnsi="Arial" w:cs="Arial"/>
        </w:rPr>
        <w:t>teriores la firma del contrato.</w:t>
      </w:r>
    </w:p>
    <w:p w:rsidR="00400689" w:rsidRPr="00400689" w:rsidRDefault="00400689" w:rsidP="00400689">
      <w:pPr>
        <w:tabs>
          <w:tab w:val="left" w:pos="426"/>
        </w:tabs>
        <w:spacing w:after="0" w:line="240" w:lineRule="auto"/>
        <w:ind w:right="109"/>
        <w:jc w:val="both"/>
        <w:rPr>
          <w:rFonts w:ascii="Arial" w:hAnsi="Arial" w:cs="Aria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Garantías</w:t>
      </w:r>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bidi="ar-SA"/>
        </w:rPr>
      </w:pPr>
      <w:r w:rsidRPr="00400689">
        <w:rPr>
          <w:rFonts w:ascii="Arial" w:hAnsi="Arial" w:cs="Arial"/>
          <w:sz w:val="22"/>
          <w:szCs w:val="22"/>
          <w:lang w:bidi="ar-SA"/>
        </w:rPr>
        <w:t>El Período de Garantía por la ejecución de este Contrato, comenzará a contar a partir de la firma del Acta de Entrega de la Obra y su duración será de un (1) año, en correspondencia a la naturaleza de los trabajos ejecutados y las características técnicas de los productos y materiales empleados.</w:t>
      </w:r>
    </w:p>
    <w:p w:rsid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Durante el plazo de garantía previsto, EL </w:t>
      </w:r>
      <w:r w:rsidR="00783184">
        <w:rPr>
          <w:rFonts w:ascii="Arial" w:hAnsi="Arial" w:cs="Arial"/>
          <w:bCs/>
          <w:sz w:val="22"/>
          <w:szCs w:val="22"/>
        </w:rPr>
        <w:t>CONSTRUCTOR</w:t>
      </w:r>
      <w:r w:rsidRPr="00400689">
        <w:rPr>
          <w:rFonts w:ascii="Arial" w:hAnsi="Arial" w:cs="Arial"/>
          <w:bCs/>
          <w:sz w:val="22"/>
          <w:szCs w:val="22"/>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783184">
        <w:rPr>
          <w:rFonts w:ascii="Arial" w:hAnsi="Arial" w:cs="Arial"/>
          <w:bCs/>
          <w:sz w:val="22"/>
          <w:szCs w:val="22"/>
        </w:rPr>
        <w:t>CONSTRUCTOR</w:t>
      </w:r>
      <w:r w:rsidRPr="00400689">
        <w:rPr>
          <w:rFonts w:ascii="Arial" w:hAnsi="Arial" w:cs="Arial"/>
          <w:bCs/>
          <w:sz w:val="22"/>
          <w:szCs w:val="22"/>
        </w:rPr>
        <w:t xml:space="preserve"> o por problemas de calidad en los materiales aportados por éste.</w:t>
      </w:r>
      <w:bookmarkStart w:id="1" w:name="OLE_LINK6"/>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val="es-MX"/>
        </w:rPr>
      </w:pPr>
      <w:r w:rsidRPr="00400689">
        <w:rPr>
          <w:rFonts w:ascii="Arial" w:hAnsi="Arial" w:cs="Arial"/>
          <w:bCs/>
          <w:sz w:val="22"/>
          <w:szCs w:val="22"/>
        </w:rPr>
        <w:t xml:space="preserve">EL </w:t>
      </w:r>
      <w:r w:rsidR="00783184">
        <w:rPr>
          <w:rFonts w:ascii="Arial" w:hAnsi="Arial" w:cs="Arial"/>
          <w:bCs/>
          <w:sz w:val="22"/>
          <w:szCs w:val="22"/>
        </w:rPr>
        <w:t>CONSTRUCTOR</w:t>
      </w:r>
      <w:r w:rsidRPr="00400689">
        <w:rPr>
          <w:rFonts w:ascii="Arial" w:hAnsi="Arial" w:cs="Arial"/>
          <w:bCs/>
          <w:sz w:val="22"/>
          <w:szCs w:val="22"/>
        </w:rPr>
        <w:t xml:space="preserve"> responderá por los vicios ocultos imputables solo a la ejecución de los trabajos pactados en el </w:t>
      </w:r>
      <w:r w:rsidRPr="00400689">
        <w:rPr>
          <w:rFonts w:ascii="Arial" w:hAnsi="Arial" w:cs="Arial"/>
          <w:bCs/>
          <w:sz w:val="22"/>
          <w:szCs w:val="22"/>
        </w:rPr>
        <w:lastRenderedPageBreak/>
        <w:t>presente Contrato, durante un Periodo de Tres años a partir de la firma correspondiente Acta de Entrega</w:t>
      </w:r>
      <w:r w:rsidRPr="00400689">
        <w:rPr>
          <w:rFonts w:ascii="Arial" w:hAnsi="Arial" w:cs="Arial"/>
          <w:sz w:val="22"/>
          <w:szCs w:val="22"/>
          <w:lang w:val="es-MX"/>
        </w:rPr>
        <w:t xml:space="preserve"> Definitiva, no haciéndose responsable de los resultados deficientes a largo Plazo que puedan surgir debido a la mala calidad de los materiales o productos aportados por EL </w:t>
      </w:r>
      <w:r w:rsidR="00783184">
        <w:rPr>
          <w:rFonts w:ascii="Arial" w:hAnsi="Arial" w:cs="Arial"/>
          <w:sz w:val="22"/>
          <w:szCs w:val="22"/>
          <w:lang w:val="es-MX"/>
        </w:rPr>
        <w:t>INVERSIONISTA</w:t>
      </w:r>
      <w:r w:rsidRPr="00400689">
        <w:rPr>
          <w:rFonts w:ascii="Arial" w:hAnsi="Arial" w:cs="Arial"/>
          <w:sz w:val="22"/>
          <w:szCs w:val="22"/>
          <w:lang w:val="es-MX"/>
        </w:rPr>
        <w:t>, problemas iniciales de Proyecto o deficiencias de la Construcción del inmueble</w:t>
      </w:r>
      <w:bookmarkEnd w:id="1"/>
      <w:r w:rsidRPr="00400689">
        <w:rPr>
          <w:rFonts w:ascii="Arial" w:hAnsi="Arial" w:cs="Arial"/>
          <w:sz w:val="22"/>
          <w:szCs w:val="22"/>
          <w:lang w:val="es-MX"/>
        </w:rPr>
        <w:t>.</w:t>
      </w:r>
    </w:p>
    <w:p w:rsidR="00400689" w:rsidRPr="00400689" w:rsidRDefault="00400689" w:rsidP="00400689">
      <w:pPr>
        <w:pStyle w:val="Textoindependiente"/>
        <w:spacing w:line="240" w:lineRule="atLeast"/>
        <w:ind w:right="-3"/>
        <w:jc w:val="both"/>
        <w:rPr>
          <w:rFonts w:cs="Arial"/>
          <w:sz w:val="22"/>
          <w:szCs w:val="22"/>
          <w:lang w:val="es-ES_tradn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Vigencia contractual.</w:t>
      </w:r>
    </w:p>
    <w:p w:rsidR="00400689" w:rsidRP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El presente Contrato sus Anexos y/o los Suplementos que se suscriban a su amparo entrarán en vigor a partir de su firma y estará vigente hasta el total cumplimiento por las partes de las obligaciones que le atañen en virtud del presente contrato, lo que se hará efectivo con la firma por las partes del acta de entrega de la Obra, sin perjuicio de las obligaciones relativas a las garantías aquí pactadas.</w:t>
      </w:r>
    </w:p>
    <w:p w:rsidR="001D7787" w:rsidRPr="00400689" w:rsidRDefault="001D7787" w:rsidP="00400689">
      <w:pPr>
        <w:pStyle w:val="Prrafodelista"/>
        <w:tabs>
          <w:tab w:val="left" w:pos="426"/>
        </w:tabs>
        <w:ind w:left="0" w:right="109"/>
        <w:jc w:val="both"/>
        <w:rPr>
          <w:rFonts w:ascii="Arial" w:hAnsi="Arial" w:cs="Arial"/>
          <w:bCs/>
          <w:sz w:val="22"/>
          <w:szCs w:val="22"/>
        </w:rPr>
      </w:pPr>
    </w:p>
    <w:p w:rsidR="003E25CD" w:rsidRPr="00400689" w:rsidRDefault="00AA6951" w:rsidP="00400689">
      <w:pPr>
        <w:pStyle w:val="Prrafodelista"/>
        <w:numPr>
          <w:ilvl w:val="0"/>
          <w:numId w:val="3"/>
        </w:numPr>
        <w:tabs>
          <w:tab w:val="left" w:pos="426"/>
        </w:tabs>
        <w:ind w:left="0" w:right="109" w:firstLine="0"/>
        <w:jc w:val="both"/>
        <w:rPr>
          <w:rFonts w:ascii="Arial" w:hAnsi="Arial" w:cs="Arial"/>
          <w:bCs/>
          <w:sz w:val="22"/>
          <w:szCs w:val="22"/>
        </w:rPr>
      </w:pPr>
      <w:r>
        <w:rPr>
          <w:rFonts w:ascii="Arial" w:hAnsi="Arial" w:cs="Arial"/>
          <w:bCs/>
          <w:sz w:val="22"/>
          <w:szCs w:val="22"/>
        </w:rPr>
        <w:t>Condiciones</w:t>
      </w:r>
      <w:r w:rsidR="00CE2206" w:rsidRPr="00400689">
        <w:rPr>
          <w:rFonts w:ascii="Arial" w:hAnsi="Arial" w:cs="Arial"/>
          <w:bCs/>
          <w:sz w:val="22"/>
          <w:szCs w:val="22"/>
        </w:rPr>
        <w:t xml:space="preserve"> Finales.</w:t>
      </w:r>
    </w:p>
    <w:p w:rsidR="004043C2"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acuerdan que para este </w:t>
      </w:r>
      <w:r w:rsidR="00F160DF" w:rsidRPr="00400689">
        <w:rPr>
          <w:rFonts w:ascii="Arial" w:hAnsi="Arial" w:cs="Arial"/>
          <w:bCs/>
          <w:sz w:val="22"/>
          <w:szCs w:val="22"/>
        </w:rPr>
        <w:t>contrato específico</w:t>
      </w:r>
      <w:r w:rsidRPr="00400689">
        <w:rPr>
          <w:rFonts w:ascii="Arial" w:hAnsi="Arial" w:cs="Arial"/>
          <w:bCs/>
          <w:sz w:val="22"/>
          <w:szCs w:val="22"/>
        </w:rPr>
        <w:t xml:space="preserve"> se mantendrán sin modificaciones las demás cláusulas del Contrato </w:t>
      </w:r>
      <w:r w:rsidR="00500D24" w:rsidRPr="00400689">
        <w:rPr>
          <w:rFonts w:ascii="Arial" w:hAnsi="Arial" w:cs="Arial"/>
          <w:bCs/>
          <w:sz w:val="22"/>
          <w:szCs w:val="22"/>
        </w:rPr>
        <w:t xml:space="preserve">Marco </w:t>
      </w:r>
      <w:r w:rsidR="00AA6951">
        <w:rPr>
          <w:rFonts w:ascii="Arial" w:hAnsi="Arial" w:cs="Arial"/>
          <w:bCs/>
          <w:sz w:val="22"/>
          <w:szCs w:val="22"/>
        </w:rPr>
        <w:t xml:space="preserve">que da origen al presente </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Este </w:t>
      </w:r>
      <w:r w:rsidR="00500D24" w:rsidRPr="00400689">
        <w:rPr>
          <w:rFonts w:ascii="Arial" w:hAnsi="Arial" w:cs="Arial"/>
          <w:bCs/>
          <w:sz w:val="22"/>
          <w:szCs w:val="22"/>
        </w:rPr>
        <w:t xml:space="preserve">Contrato </w:t>
      </w:r>
      <w:r w:rsidRPr="00400689">
        <w:rPr>
          <w:rFonts w:ascii="Arial" w:hAnsi="Arial" w:cs="Arial"/>
          <w:bCs/>
          <w:sz w:val="22"/>
          <w:szCs w:val="22"/>
        </w:rPr>
        <w:t xml:space="preserve">entrará en vigor a partir de su firma, y </w:t>
      </w:r>
      <w:r w:rsidR="004043C2" w:rsidRPr="00400689">
        <w:rPr>
          <w:rFonts w:ascii="Arial" w:hAnsi="Arial" w:cs="Arial"/>
          <w:bCs/>
          <w:sz w:val="22"/>
          <w:szCs w:val="22"/>
        </w:rPr>
        <w:t xml:space="preserve">además, cuando queden cumplidas </w:t>
      </w:r>
      <w:r w:rsidRPr="00400689">
        <w:rPr>
          <w:rFonts w:ascii="Arial" w:hAnsi="Arial" w:cs="Arial"/>
          <w:bCs/>
          <w:sz w:val="22"/>
          <w:szCs w:val="22"/>
        </w:rPr>
        <w:t xml:space="preserve">las condiciones de entrega por parte de EL </w:t>
      </w:r>
      <w:r w:rsidR="00783184">
        <w:rPr>
          <w:rFonts w:ascii="Arial" w:hAnsi="Arial" w:cs="Arial"/>
          <w:bCs/>
          <w:sz w:val="22"/>
          <w:szCs w:val="22"/>
        </w:rPr>
        <w:t>INVERSIONISTA</w:t>
      </w:r>
      <w:r w:rsidRPr="00400689">
        <w:rPr>
          <w:rFonts w:ascii="Arial" w:hAnsi="Arial" w:cs="Arial"/>
          <w:bCs/>
          <w:sz w:val="22"/>
          <w:szCs w:val="22"/>
        </w:rPr>
        <w:t>, previo registro en el Acta de Inicio de la obra, la que requerirá de la expresa aprobación de ambas Partes.</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Los términos “días”, “meses” y “Años”, utilizados en el presente </w:t>
      </w:r>
      <w:r w:rsidR="00F160DF" w:rsidRPr="00400689">
        <w:rPr>
          <w:rFonts w:ascii="Arial" w:hAnsi="Arial" w:cs="Arial"/>
          <w:bCs/>
          <w:sz w:val="22"/>
          <w:szCs w:val="22"/>
        </w:rPr>
        <w:t>contrato</w:t>
      </w:r>
      <w:r w:rsidRPr="00400689">
        <w:rPr>
          <w:rFonts w:ascii="Arial" w:hAnsi="Arial" w:cs="Arial"/>
          <w:bCs/>
          <w:sz w:val="22"/>
          <w:szCs w:val="22"/>
        </w:rPr>
        <w:t xml:space="preserve"> y sus correspondientes anexos, se refieren a días, meses y años hábiles.</w:t>
      </w:r>
    </w:p>
    <w:p w:rsidR="00AA6951" w:rsidRDefault="00DA1D88" w:rsidP="000D6554">
      <w:pPr>
        <w:pStyle w:val="Prrafodelista"/>
        <w:numPr>
          <w:ilvl w:val="1"/>
          <w:numId w:val="3"/>
        </w:numPr>
        <w:tabs>
          <w:tab w:val="left" w:pos="426"/>
        </w:tabs>
        <w:ind w:left="0" w:right="109" w:firstLine="0"/>
        <w:jc w:val="both"/>
        <w:rPr>
          <w:rFonts w:ascii="Arial" w:hAnsi="Arial" w:cs="Arial"/>
          <w:bCs/>
          <w:sz w:val="22"/>
          <w:szCs w:val="22"/>
        </w:rPr>
      </w:pPr>
      <w:r w:rsidRPr="00AA6951">
        <w:rPr>
          <w:rFonts w:ascii="Arial" w:hAnsi="Arial" w:cs="Arial"/>
          <w:bCs/>
          <w:sz w:val="22"/>
          <w:szCs w:val="22"/>
        </w:rPr>
        <w:t xml:space="preserve">El presente </w:t>
      </w:r>
      <w:r w:rsidR="00F160DF" w:rsidRPr="00AA6951">
        <w:rPr>
          <w:rFonts w:ascii="Arial" w:hAnsi="Arial" w:cs="Arial"/>
          <w:bCs/>
          <w:sz w:val="22"/>
          <w:szCs w:val="22"/>
        </w:rPr>
        <w:t>contrato</w:t>
      </w:r>
      <w:r w:rsidRPr="00AA6951">
        <w:rPr>
          <w:rFonts w:ascii="Arial" w:hAnsi="Arial" w:cs="Arial"/>
          <w:bCs/>
          <w:sz w:val="22"/>
          <w:szCs w:val="22"/>
        </w:rPr>
        <w:t xml:space="preserve"> consta de c</w:t>
      </w:r>
      <w:r w:rsidR="003E25CD" w:rsidRPr="00AA6951">
        <w:rPr>
          <w:rFonts w:ascii="Arial" w:hAnsi="Arial" w:cs="Arial"/>
          <w:bCs/>
          <w:sz w:val="22"/>
          <w:szCs w:val="22"/>
        </w:rPr>
        <w:t>inco</w:t>
      </w:r>
      <w:r w:rsidRPr="00AA6951">
        <w:rPr>
          <w:rFonts w:ascii="Arial" w:hAnsi="Arial" w:cs="Arial"/>
          <w:bCs/>
          <w:sz w:val="22"/>
          <w:szCs w:val="22"/>
        </w:rPr>
        <w:t xml:space="preserve"> anexos los que forman parte integrante del mismo y que a continuación se detallan:</w:t>
      </w:r>
      <w:r w:rsidR="00D95E5F" w:rsidRPr="00AA6951">
        <w:rPr>
          <w:rFonts w:ascii="Arial" w:hAnsi="Arial" w:cs="Arial"/>
          <w:bCs/>
          <w:sz w:val="22"/>
          <w:szCs w:val="22"/>
        </w:rPr>
        <w:t xml:space="preserve"> Anexo No. 1: Memoria descriptiva.</w:t>
      </w:r>
    </w:p>
    <w:p w:rsidR="00DA1D88" w:rsidRPr="00AA6951" w:rsidRDefault="00D95E5F" w:rsidP="00AA6951">
      <w:pPr>
        <w:pStyle w:val="Prrafodelista"/>
        <w:tabs>
          <w:tab w:val="left" w:pos="426"/>
        </w:tabs>
        <w:ind w:left="0" w:right="109"/>
        <w:jc w:val="both"/>
        <w:rPr>
          <w:rFonts w:ascii="Arial" w:hAnsi="Arial" w:cs="Arial"/>
          <w:bCs/>
          <w:sz w:val="22"/>
          <w:szCs w:val="22"/>
        </w:rPr>
      </w:pPr>
      <w:r w:rsidRPr="00AA6951">
        <w:rPr>
          <w:rFonts w:ascii="Arial" w:hAnsi="Arial" w:cs="Arial"/>
          <w:bCs/>
          <w:sz w:val="22"/>
          <w:szCs w:val="22"/>
        </w:rPr>
        <w:lastRenderedPageBreak/>
        <w:t xml:space="preserve">Anexo No. 2: Presupuesto de la Obra. </w:t>
      </w:r>
    </w:p>
    <w:p w:rsidR="00DA1D88" w:rsidRPr="0040068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 xml:space="preserve">Anexo No. 3: Cronograma de ejecución </w:t>
      </w:r>
    </w:p>
    <w:p w:rsidR="0063205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400689">
        <w:rPr>
          <w:rFonts w:ascii="Arial" w:hAnsi="Arial" w:cs="Arial"/>
          <w:bCs/>
          <w:sz w:val="22"/>
          <w:szCs w:val="22"/>
        </w:rPr>
        <w:t xml:space="preserve">. </w:t>
      </w:r>
      <w:r w:rsidRPr="00400689">
        <w:rPr>
          <w:rFonts w:ascii="Arial" w:hAnsi="Arial" w:cs="Arial"/>
          <w:bCs/>
          <w:sz w:val="22"/>
          <w:szCs w:val="22"/>
        </w:rPr>
        <w:t xml:space="preserve">4: </w:t>
      </w:r>
      <w:r w:rsidR="00632059" w:rsidRPr="00400689">
        <w:rPr>
          <w:rFonts w:ascii="Arial" w:hAnsi="Arial" w:cs="Arial"/>
          <w:bCs/>
          <w:sz w:val="22"/>
          <w:szCs w:val="22"/>
        </w:rPr>
        <w:t xml:space="preserve">Plan de calidad </w:t>
      </w:r>
    </w:p>
    <w:p w:rsidR="00632059" w:rsidRPr="00400689" w:rsidRDefault="00D95E5F" w:rsidP="0063205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C422B0" w:rsidRPr="00400689">
        <w:rPr>
          <w:rFonts w:ascii="Arial" w:hAnsi="Arial" w:cs="Arial"/>
          <w:bCs/>
          <w:sz w:val="22"/>
          <w:szCs w:val="22"/>
        </w:rPr>
        <w:t>. 5</w:t>
      </w:r>
      <w:r w:rsidR="00DA1D88" w:rsidRPr="00400689">
        <w:rPr>
          <w:rFonts w:ascii="Arial" w:hAnsi="Arial" w:cs="Arial"/>
          <w:bCs/>
          <w:sz w:val="22"/>
          <w:szCs w:val="22"/>
        </w:rPr>
        <w:t>:</w:t>
      </w:r>
      <w:r w:rsidR="00632059" w:rsidRPr="00632059">
        <w:rPr>
          <w:rFonts w:ascii="Arial" w:hAnsi="Arial" w:cs="Arial"/>
          <w:bCs/>
          <w:sz w:val="22"/>
          <w:szCs w:val="22"/>
        </w:rPr>
        <w:t xml:space="preserve"> </w:t>
      </w:r>
      <w:r w:rsidR="00632059" w:rsidRPr="00400689">
        <w:rPr>
          <w:rFonts w:ascii="Arial" w:hAnsi="Arial" w:cs="Arial"/>
          <w:bCs/>
          <w:sz w:val="22"/>
          <w:szCs w:val="22"/>
        </w:rPr>
        <w:t>Proyecto de Seguridad y Salud.</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se obligan a mantener confidencialidad en lo referente a la información y documentación de este </w:t>
      </w:r>
      <w:r w:rsidR="00B9742F" w:rsidRPr="00400689">
        <w:rPr>
          <w:rFonts w:ascii="Arial" w:hAnsi="Arial" w:cs="Arial"/>
          <w:bCs/>
          <w:sz w:val="22"/>
          <w:szCs w:val="22"/>
        </w:rPr>
        <w:t>Cont</w:t>
      </w:r>
      <w:r w:rsidR="00BD1C4C" w:rsidRPr="00400689">
        <w:rPr>
          <w:rFonts w:ascii="Arial" w:hAnsi="Arial" w:cs="Arial"/>
          <w:bCs/>
          <w:sz w:val="22"/>
          <w:szCs w:val="22"/>
        </w:rPr>
        <w:t>r</w:t>
      </w:r>
      <w:r w:rsidR="00B9742F" w:rsidRPr="00400689">
        <w:rPr>
          <w:rFonts w:ascii="Arial" w:hAnsi="Arial" w:cs="Arial"/>
          <w:bCs/>
          <w:sz w:val="22"/>
          <w:szCs w:val="22"/>
        </w:rPr>
        <w:t>ato</w:t>
      </w:r>
      <w:r w:rsidRPr="00400689">
        <w:rPr>
          <w:rFonts w:ascii="Arial" w:hAnsi="Arial" w:cs="Arial"/>
          <w:bCs/>
          <w:sz w:val="22"/>
          <w:szCs w:val="22"/>
        </w:rPr>
        <w:t>.</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400689" w:rsidRDefault="00400689" w:rsidP="00400689">
      <w:pPr>
        <w:pStyle w:val="Prrafodelista"/>
        <w:tabs>
          <w:tab w:val="left" w:pos="426"/>
        </w:tabs>
        <w:ind w:left="0" w:right="109"/>
        <w:jc w:val="both"/>
        <w:rPr>
          <w:rFonts w:ascii="Arial" w:hAnsi="Arial" w:cs="Arial"/>
          <w:bCs/>
          <w:sz w:val="22"/>
          <w:szCs w:val="22"/>
        </w:rPr>
      </w:pPr>
    </w:p>
    <w:p w:rsidR="00AA6951" w:rsidRDefault="00AA6951" w:rsidP="00AA6951">
      <w:pPr>
        <w:pStyle w:val="Prrafodelista"/>
        <w:tabs>
          <w:tab w:val="left" w:pos="426"/>
        </w:tabs>
        <w:ind w:left="0" w:right="109"/>
        <w:jc w:val="both"/>
        <w:rPr>
          <w:rFonts w:ascii="Arial" w:hAnsi="Arial" w:cs="Arial"/>
          <w:bCs/>
          <w:sz w:val="22"/>
          <w:szCs w:val="22"/>
        </w:rPr>
      </w:pPr>
    </w:p>
    <w:p w:rsidR="002C0EC5" w:rsidRPr="00400689" w:rsidRDefault="00DA1D88" w:rsidP="00632059">
      <w:pPr>
        <w:pStyle w:val="Prrafodelista"/>
        <w:tabs>
          <w:tab w:val="left" w:pos="426"/>
        </w:tabs>
        <w:ind w:left="0" w:right="109"/>
        <w:jc w:val="both"/>
        <w:rPr>
          <w:rFonts w:ascii="Arial" w:hAnsi="Arial" w:cs="Arial"/>
        </w:rPr>
      </w:pPr>
      <w:r w:rsidRPr="00400689">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2C0EC5" w:rsidRPr="00B8491A">
        <w:rPr>
          <w:rFonts w:ascii="Arial" w:hAnsi="Arial" w:cs="Arial"/>
          <w:bCs/>
          <w:sz w:val="22"/>
          <w:szCs w:val="22"/>
          <w:u w:val="single"/>
        </w:rPr>
        <w:t xml:space="preserve">    </w:t>
      </w:r>
      <w:r w:rsidR="002C0EC5" w:rsidRPr="00400689">
        <w:rPr>
          <w:rFonts w:ascii="Arial" w:hAnsi="Arial" w:cs="Arial"/>
          <w:bCs/>
          <w:sz w:val="22"/>
          <w:szCs w:val="22"/>
        </w:rPr>
        <w:t xml:space="preserve"> días del mes _________________________</w:t>
      </w:r>
      <w:r w:rsidR="00BD2117" w:rsidRPr="00400689">
        <w:rPr>
          <w:rFonts w:ascii="Arial" w:hAnsi="Arial" w:cs="Arial"/>
          <w:bCs/>
          <w:sz w:val="22"/>
          <w:szCs w:val="22"/>
        </w:rPr>
        <w:t xml:space="preserve"> </w:t>
      </w:r>
      <w:r w:rsidRPr="00400689">
        <w:rPr>
          <w:rFonts w:ascii="Arial" w:hAnsi="Arial" w:cs="Arial"/>
          <w:bCs/>
          <w:sz w:val="22"/>
          <w:szCs w:val="22"/>
        </w:rPr>
        <w:t>del año</w:t>
      </w:r>
      <w:r w:rsidRPr="00400689">
        <w:rPr>
          <w:rFonts w:ascii="Arial" w:hAnsi="Arial" w:cs="Arial"/>
          <w:snapToGrid w:val="0"/>
          <w:sz w:val="22"/>
          <w:szCs w:val="22"/>
        </w:rPr>
        <w:t xml:space="preserve"> </w:t>
      </w:r>
      <w:r w:rsidR="00AA6951">
        <w:rPr>
          <w:rFonts w:ascii="Arial" w:hAnsi="Arial" w:cs="Arial"/>
          <w:snapToGrid w:val="0"/>
          <w:sz w:val="22"/>
          <w:szCs w:val="22"/>
        </w:rPr>
        <w:t>_____</w:t>
      </w:r>
      <w:r w:rsidR="00B8491A">
        <w:rPr>
          <w:rFonts w:ascii="Arial" w:hAnsi="Arial" w:cs="Arial"/>
          <w:snapToGrid w:val="0"/>
          <w:sz w:val="22"/>
          <w:szCs w:val="22"/>
        </w:rPr>
        <w:t>.</w:t>
      </w:r>
    </w:p>
    <w:sectPr w:rsidR="002C0EC5" w:rsidRPr="00400689" w:rsidSect="00632059">
      <w:type w:val="continuous"/>
      <w:pgSz w:w="12240" w:h="15840" w:code="1"/>
      <w:pgMar w:top="1134" w:right="851" w:bottom="2835" w:left="2268" w:header="708"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C06" w:rsidRDefault="00C82C06" w:rsidP="00DA1D88">
      <w:pPr>
        <w:spacing w:after="0" w:line="240" w:lineRule="auto"/>
      </w:pPr>
      <w:r>
        <w:separator/>
      </w:r>
    </w:p>
  </w:endnote>
  <w:endnote w:type="continuationSeparator" w:id="0">
    <w:p w:rsidR="00C82C06" w:rsidRDefault="00C82C06"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rsidP="002508AF">
    <w:pPr>
      <w:pStyle w:val="Piedepgina"/>
      <w:spacing w:line="240" w:lineRule="atLeast"/>
    </w:pPr>
    <w:r>
      <w:t>__________________________                                                        _________________________</w:t>
    </w:r>
  </w:p>
  <w:p w:rsidR="002508AF" w:rsidRPr="00F1347B" w:rsidRDefault="002508AF" w:rsidP="002508AF">
    <w:pPr>
      <w:pStyle w:val="Piedepgina"/>
      <w:spacing w:line="240" w:lineRule="atLeast"/>
      <w:rPr>
        <w:rFonts w:ascii="Century Gothic" w:hAnsi="Century Gothic" w:cs="Century Gothic"/>
        <w:sz w:val="24"/>
        <w:szCs w:val="24"/>
      </w:rPr>
    </w:pPr>
    <w:r>
      <w:t xml:space="preserve">          </w:t>
    </w:r>
    <w:r>
      <w:rPr>
        <w:rFonts w:ascii="Arial" w:hAnsi="Arial" w:cs="Arial"/>
        <w:sz w:val="20"/>
        <w:szCs w:val="20"/>
      </w:rPr>
      <w:t>EL CONSTRUCTOR</w:t>
    </w:r>
    <w:r w:rsidRPr="00BC467B">
      <w:rPr>
        <w:rFonts w:ascii="Arial" w:hAnsi="Arial" w:cs="Arial"/>
        <w:sz w:val="20"/>
        <w:szCs w:val="20"/>
      </w:rPr>
      <w:t xml:space="preserve">                                           </w:t>
    </w:r>
    <w:r>
      <w:rPr>
        <w:rFonts w:ascii="Arial" w:hAnsi="Arial" w:cs="Arial"/>
        <w:sz w:val="20"/>
        <w:szCs w:val="20"/>
      </w:rPr>
      <w:t xml:space="preserve">                        EL INVERSIONISTA</w:t>
    </w:r>
  </w:p>
  <w:p w:rsidR="002508AF" w:rsidRPr="00C762FD" w:rsidRDefault="002508AF" w:rsidP="002508AF">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rPr>
      <w:t xml:space="preserve">                   </w:t>
    </w:r>
    <w:r>
      <w:t xml:space="preserve">      </w:t>
    </w:r>
  </w:p>
  <w:p w:rsidR="002508AF" w:rsidRDefault="00250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C06" w:rsidRDefault="00C82C06" w:rsidP="00DA1D88">
      <w:pPr>
        <w:spacing w:after="0" w:line="240" w:lineRule="auto"/>
      </w:pPr>
      <w:r>
        <w:separator/>
      </w:r>
    </w:p>
  </w:footnote>
  <w:footnote w:type="continuationSeparator" w:id="0">
    <w:p w:rsidR="00C82C06" w:rsidRDefault="00C82C06" w:rsidP="00DA1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56A9F"/>
    <w:multiLevelType w:val="multilevel"/>
    <w:tmpl w:val="E82444A8"/>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color w:val="auto"/>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9">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C726BF"/>
    <w:multiLevelType w:val="multilevel"/>
    <w:tmpl w:val="11009098"/>
    <w:lvl w:ilvl="0">
      <w:start w:val="1"/>
      <w:numFmt w:val="decimal"/>
      <w:lvlText w:val="%1."/>
      <w:lvlJc w:val="left"/>
      <w:pPr>
        <w:ind w:left="1353"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7"/>
  </w:num>
  <w:num w:numId="5">
    <w:abstractNumId w:val="6"/>
  </w:num>
  <w:num w:numId="6">
    <w:abstractNumId w:val="11"/>
  </w:num>
  <w:num w:numId="7">
    <w:abstractNumId w:val="10"/>
  </w:num>
  <w:num w:numId="8">
    <w:abstractNumId w:val="12"/>
  </w:num>
  <w:num w:numId="9">
    <w:abstractNumId w:val="25"/>
  </w:num>
  <w:num w:numId="10">
    <w:abstractNumId w:val="18"/>
  </w:num>
  <w:num w:numId="11">
    <w:abstractNumId w:val="0"/>
  </w:num>
  <w:num w:numId="12">
    <w:abstractNumId w:val="24"/>
  </w:num>
  <w:num w:numId="13">
    <w:abstractNumId w:val="3"/>
  </w:num>
  <w:num w:numId="14">
    <w:abstractNumId w:val="19"/>
  </w:num>
  <w:num w:numId="15">
    <w:abstractNumId w:val="5"/>
  </w:num>
  <w:num w:numId="16">
    <w:abstractNumId w:val="2"/>
  </w:num>
  <w:num w:numId="17">
    <w:abstractNumId w:val="20"/>
  </w:num>
  <w:num w:numId="18">
    <w:abstractNumId w:val="13"/>
  </w:num>
  <w:num w:numId="19">
    <w:abstractNumId w:val="15"/>
  </w:num>
  <w:num w:numId="20">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8"/>
  </w:num>
  <w:num w:numId="24">
    <w:abstractNumId w:val="22"/>
  </w:num>
  <w:num w:numId="25">
    <w:abstractNumId w:val="14"/>
  </w:num>
  <w:num w:numId="26">
    <w:abstractNumId w:val="7"/>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30D6E"/>
    <w:rsid w:val="00065CCC"/>
    <w:rsid w:val="0008627D"/>
    <w:rsid w:val="000A01F9"/>
    <w:rsid w:val="000A4766"/>
    <w:rsid w:val="000D15C2"/>
    <w:rsid w:val="001D7787"/>
    <w:rsid w:val="001F403F"/>
    <w:rsid w:val="0021722B"/>
    <w:rsid w:val="002508AF"/>
    <w:rsid w:val="00290B3A"/>
    <w:rsid w:val="00291AC6"/>
    <w:rsid w:val="002B15DE"/>
    <w:rsid w:val="002C0EC5"/>
    <w:rsid w:val="002F4430"/>
    <w:rsid w:val="002F5E7E"/>
    <w:rsid w:val="003064F8"/>
    <w:rsid w:val="00323AA8"/>
    <w:rsid w:val="0033376C"/>
    <w:rsid w:val="00352931"/>
    <w:rsid w:val="00356FAD"/>
    <w:rsid w:val="003E25CD"/>
    <w:rsid w:val="00400689"/>
    <w:rsid w:val="004043C2"/>
    <w:rsid w:val="0043782F"/>
    <w:rsid w:val="00462F94"/>
    <w:rsid w:val="00471433"/>
    <w:rsid w:val="004E1565"/>
    <w:rsid w:val="004F4584"/>
    <w:rsid w:val="004F631C"/>
    <w:rsid w:val="00500D24"/>
    <w:rsid w:val="00505563"/>
    <w:rsid w:val="00516EB3"/>
    <w:rsid w:val="005346DF"/>
    <w:rsid w:val="00555D65"/>
    <w:rsid w:val="00567135"/>
    <w:rsid w:val="0058148E"/>
    <w:rsid w:val="00586CE1"/>
    <w:rsid w:val="00596517"/>
    <w:rsid w:val="005B52D4"/>
    <w:rsid w:val="005E6420"/>
    <w:rsid w:val="00624D63"/>
    <w:rsid w:val="00632059"/>
    <w:rsid w:val="00664D23"/>
    <w:rsid w:val="006822D6"/>
    <w:rsid w:val="006844B2"/>
    <w:rsid w:val="006E56F5"/>
    <w:rsid w:val="00705EB5"/>
    <w:rsid w:val="007178BB"/>
    <w:rsid w:val="00717ECF"/>
    <w:rsid w:val="007358EB"/>
    <w:rsid w:val="00775F77"/>
    <w:rsid w:val="00783184"/>
    <w:rsid w:val="00877E34"/>
    <w:rsid w:val="008C2B93"/>
    <w:rsid w:val="008C3081"/>
    <w:rsid w:val="008C3099"/>
    <w:rsid w:val="008D2B64"/>
    <w:rsid w:val="008E026E"/>
    <w:rsid w:val="008E2E22"/>
    <w:rsid w:val="00992302"/>
    <w:rsid w:val="009C26BF"/>
    <w:rsid w:val="009D4813"/>
    <w:rsid w:val="00A20943"/>
    <w:rsid w:val="00A26BE1"/>
    <w:rsid w:val="00A910C3"/>
    <w:rsid w:val="00A93532"/>
    <w:rsid w:val="00AA6951"/>
    <w:rsid w:val="00AB0A46"/>
    <w:rsid w:val="00AC21A6"/>
    <w:rsid w:val="00AD23A4"/>
    <w:rsid w:val="00AE455B"/>
    <w:rsid w:val="00AF1188"/>
    <w:rsid w:val="00B143D5"/>
    <w:rsid w:val="00B27704"/>
    <w:rsid w:val="00B8491A"/>
    <w:rsid w:val="00B9742F"/>
    <w:rsid w:val="00BD1C4C"/>
    <w:rsid w:val="00BD2117"/>
    <w:rsid w:val="00BE6D4F"/>
    <w:rsid w:val="00BE7DBB"/>
    <w:rsid w:val="00BF452F"/>
    <w:rsid w:val="00C279DC"/>
    <w:rsid w:val="00C31384"/>
    <w:rsid w:val="00C34548"/>
    <w:rsid w:val="00C422B0"/>
    <w:rsid w:val="00C54B72"/>
    <w:rsid w:val="00C82C06"/>
    <w:rsid w:val="00C84B14"/>
    <w:rsid w:val="00C97E24"/>
    <w:rsid w:val="00CB00D1"/>
    <w:rsid w:val="00CB1A0D"/>
    <w:rsid w:val="00CC6141"/>
    <w:rsid w:val="00CC7899"/>
    <w:rsid w:val="00CE2206"/>
    <w:rsid w:val="00D445BD"/>
    <w:rsid w:val="00D71017"/>
    <w:rsid w:val="00D71CB1"/>
    <w:rsid w:val="00D75607"/>
    <w:rsid w:val="00D95E5F"/>
    <w:rsid w:val="00DA1D88"/>
    <w:rsid w:val="00DD2F45"/>
    <w:rsid w:val="00DF5AB0"/>
    <w:rsid w:val="00E039B3"/>
    <w:rsid w:val="00E0659F"/>
    <w:rsid w:val="00E21277"/>
    <w:rsid w:val="00E46C36"/>
    <w:rsid w:val="00E54B39"/>
    <w:rsid w:val="00E96DF5"/>
    <w:rsid w:val="00EF2D8D"/>
    <w:rsid w:val="00F15322"/>
    <w:rsid w:val="00F160DF"/>
    <w:rsid w:val="00F3285C"/>
    <w:rsid w:val="00F6552F"/>
    <w:rsid w:val="00F76F23"/>
    <w:rsid w:val="00FA0136"/>
    <w:rsid w:val="00FB0D5F"/>
    <w:rsid w:val="00FD3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46805478">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Victor Vargas</cp:lastModifiedBy>
  <cp:revision>2</cp:revision>
  <cp:lastPrinted>2018-07-02T19:40:00Z</cp:lastPrinted>
  <dcterms:created xsi:type="dcterms:W3CDTF">2019-01-17T17:40:00Z</dcterms:created>
  <dcterms:modified xsi:type="dcterms:W3CDTF">2019-01-17T17:40:00Z</dcterms:modified>
</cp:coreProperties>
</file>