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D600FE">
        <w:rPr>
          <w:rFonts w:ascii="Arial" w:hAnsi="Arial" w:cs="Arial"/>
          <w:bCs/>
          <w:sz w:val="22"/>
          <w:szCs w:val="22"/>
          <w:u w:val="single"/>
        </w:rPr>
        <w:t>0</w:t>
      </w:r>
      <w:r w:rsidR="00F138F1" w:rsidRPr="00B720E8">
        <w:rPr>
          <w:rFonts w:ascii="Arial" w:hAnsi="Arial" w:cs="Arial"/>
          <w:bCs/>
          <w:sz w:val="22"/>
          <w:szCs w:val="22"/>
          <w:u w:val="single"/>
        </w:rPr>
        <w:t>1/201</w:t>
      </w:r>
      <w:r w:rsidR="00D600FE">
        <w:rPr>
          <w:rFonts w:ascii="Arial" w:hAnsi="Arial" w:cs="Arial"/>
          <w:bCs/>
          <w:sz w:val="22"/>
          <w:szCs w:val="22"/>
          <w:u w:val="single"/>
        </w:rPr>
        <w:t>9</w:t>
      </w:r>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w:t>
      </w:r>
      <w:r w:rsidR="002873A8" w:rsidRPr="008647B8">
        <w:rPr>
          <w:rFonts w:ascii="Arial" w:hAnsi="Arial" w:cs="Arial"/>
          <w:bCs/>
          <w:sz w:val="22"/>
          <w:szCs w:val="22"/>
        </w:rPr>
        <w:t>, quedando</w:t>
      </w:r>
      <w:r w:rsidR="002873A8"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w:t>
      </w:r>
      <w:r w:rsidR="00E35479" w:rsidRPr="008647B8">
        <w:rPr>
          <w:rFonts w:ascii="Arial" w:hAnsi="Arial" w:cs="Arial"/>
          <w:bCs/>
          <w:sz w:val="22"/>
          <w:szCs w:val="22"/>
        </w:rPr>
        <w:t>Jorge Arnaldo Alfonso Cambas</w:t>
      </w:r>
      <w:r w:rsidRPr="008647B8">
        <w:rPr>
          <w:rFonts w:ascii="Arial" w:hAnsi="Arial" w:cs="Arial"/>
          <w:bCs/>
          <w:sz w:val="22"/>
          <w:szCs w:val="22"/>
        </w:rPr>
        <w:t xml:space="preserve"> en su carácter de </w:t>
      </w:r>
      <w:r w:rsidR="00E35479" w:rsidRPr="008647B8">
        <w:rPr>
          <w:rFonts w:ascii="Arial" w:hAnsi="Arial" w:cs="Arial"/>
          <w:bCs/>
          <w:sz w:val="22"/>
          <w:szCs w:val="22"/>
        </w:rPr>
        <w:t>sustituto del presidente de la CNA Cooperativa de Construcción Cubana, nombrado mediante Acuerdo No. 2</w:t>
      </w:r>
      <w:r w:rsidRPr="008647B8">
        <w:rPr>
          <w:rFonts w:ascii="Arial" w:hAnsi="Arial" w:cs="Arial"/>
          <w:bCs/>
          <w:sz w:val="22"/>
          <w:szCs w:val="22"/>
        </w:rPr>
        <w:t xml:space="preserve"> de fecha 4 de diciembre del 2013</w:t>
      </w:r>
      <w:r w:rsidR="008A2ADA" w:rsidRPr="008647B8">
        <w:rPr>
          <w:rFonts w:ascii="Arial" w:hAnsi="Arial" w:cs="Arial"/>
          <w:bCs/>
          <w:sz w:val="22"/>
          <w:szCs w:val="22"/>
        </w:rPr>
        <w:t xml:space="preserve"> y facultado para la firma de contratos económicos mediante Acuerdo No. 19 de fecha 30 de septiembre del 2016 ambos</w:t>
      </w:r>
      <w:r w:rsidRPr="008647B8">
        <w:rPr>
          <w:rFonts w:ascii="Arial" w:hAnsi="Arial" w:cs="Arial"/>
          <w:bCs/>
          <w:sz w:val="22"/>
          <w:szCs w:val="22"/>
        </w:rPr>
        <w:t xml:space="preserve"> de la Asamblea General</w:t>
      </w:r>
      <w:r w:rsidR="00E35479" w:rsidRPr="008647B8">
        <w:rPr>
          <w:rFonts w:ascii="Arial" w:hAnsi="Arial" w:cs="Arial"/>
          <w:bCs/>
          <w:sz w:val="22"/>
          <w:szCs w:val="22"/>
        </w:rPr>
        <w:t xml:space="preserve"> de Socios</w:t>
      </w:r>
      <w:r w:rsidRPr="008647B8">
        <w:rPr>
          <w:rFonts w:ascii="Arial" w:hAnsi="Arial" w:cs="Arial"/>
          <w:bCs/>
          <w:sz w:val="22"/>
          <w:szCs w:val="22"/>
        </w:rPr>
        <w:t xml:space="preserve">,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UEB Complejo Cultural Karl Marx perteneciente a la Empresa de  Servicios Especializados PALCO</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Resolución  No. 13</w:t>
      </w:r>
      <w:r w:rsidR="00F138F1" w:rsidRPr="00F138F1">
        <w:rPr>
          <w:rFonts w:ascii="Arial" w:hAnsi="Arial" w:cs="Arial"/>
          <w:sz w:val="22"/>
          <w:szCs w:val="22"/>
          <w:lang w:val="es-ES"/>
        </w:rPr>
        <w:t xml:space="preserve"> de fecha 20 de Marzo de 2015 emitida por el </w:t>
      </w:r>
      <w:r w:rsidR="00F138F1" w:rsidRPr="00596C80">
        <w:rPr>
          <w:rFonts w:ascii="Arial" w:hAnsi="Arial" w:cs="Arial"/>
          <w:sz w:val="22"/>
          <w:szCs w:val="22"/>
          <w:u w:val="single"/>
          <w:lang w:val="es-ES"/>
        </w:rPr>
        <w:t>Director General de la Empresa Servicios Especializados PALCO</w:t>
      </w:r>
      <w:r w:rsidR="00F138F1" w:rsidRPr="00F138F1">
        <w:rPr>
          <w:rFonts w:ascii="Arial" w:hAnsi="Arial" w:cs="Arial"/>
          <w:sz w:val="22"/>
          <w:szCs w:val="22"/>
          <w:lang w:val="es-ES"/>
        </w:rPr>
        <w:t xml:space="preserve"> con domicilio legal en </w:t>
      </w:r>
      <w:r w:rsidR="00EC1EED" w:rsidRPr="00EC1EED">
        <w:rPr>
          <w:rFonts w:ascii="Arial" w:hAnsi="Arial" w:cs="Arial"/>
          <w:sz w:val="22"/>
          <w:szCs w:val="22"/>
          <w:u w:val="single"/>
          <w:lang w:val="es-ES"/>
        </w:rPr>
        <w:t>Ave 1era y 10 Playa</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305.0.11102</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01001867431</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0300000004714427</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EMPRESA SERVICIOS ESPECIALIZADOS PALCO</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Financiero Internacional S.A</w:t>
      </w:r>
      <w:r w:rsidR="00F138F1" w:rsidRPr="00F138F1">
        <w:rPr>
          <w:rFonts w:ascii="Arial" w:hAnsi="Arial" w:cs="Arial"/>
          <w:sz w:val="22"/>
          <w:szCs w:val="22"/>
          <w:lang w:val="es-ES"/>
        </w:rPr>
        <w:t xml:space="preserve">, Sucursal: </w:t>
      </w:r>
      <w:r w:rsidR="00F138F1" w:rsidRPr="00EC1EED">
        <w:rPr>
          <w:rFonts w:ascii="Arial" w:hAnsi="Arial" w:cs="Arial"/>
          <w:sz w:val="22"/>
          <w:szCs w:val="22"/>
          <w:u w:val="single"/>
          <w:lang w:val="es-ES"/>
        </w:rPr>
        <w:t>5ta y 92</w:t>
      </w:r>
      <w:r w:rsidR="00F138F1" w:rsidRPr="00F138F1">
        <w:rPr>
          <w:rFonts w:ascii="Arial" w:hAnsi="Arial" w:cs="Arial"/>
          <w:sz w:val="22"/>
          <w:szCs w:val="22"/>
          <w:lang w:val="es-ES"/>
        </w:rPr>
        <w:t xml:space="preserve"> sito en </w:t>
      </w:r>
      <w:r w:rsidR="00F138F1" w:rsidRPr="00EC1EED">
        <w:rPr>
          <w:rFonts w:ascii="Arial" w:hAnsi="Arial" w:cs="Arial"/>
          <w:sz w:val="22"/>
          <w:szCs w:val="22"/>
          <w:u w:val="single"/>
          <w:lang w:val="es-ES"/>
        </w:rPr>
        <w:t xml:space="preserve">Calle </w:t>
      </w:r>
      <w:r w:rsidR="00EC1EED" w:rsidRPr="00EC1EED">
        <w:rPr>
          <w:rFonts w:ascii="Arial" w:hAnsi="Arial" w:cs="Arial"/>
          <w:sz w:val="22"/>
          <w:szCs w:val="22"/>
          <w:u w:val="single"/>
          <w:lang w:val="es-ES"/>
        </w:rPr>
        <w:t>5ta y 92</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0523220047300016</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EES EMPRESA SERVICIOS ESPECIALIZADOS PALCO</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Metropolitano S.A</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232</w:t>
      </w:r>
      <w:r w:rsidR="00F138F1" w:rsidRPr="00F138F1">
        <w:rPr>
          <w:rFonts w:ascii="Arial" w:hAnsi="Arial" w:cs="Arial"/>
          <w:sz w:val="22"/>
          <w:szCs w:val="22"/>
          <w:lang w:val="es-ES"/>
        </w:rPr>
        <w:t xml:space="preserve">, sito en </w:t>
      </w:r>
      <w:bookmarkStart w:id="1" w:name="_GoBack"/>
      <w:bookmarkEnd w:id="1"/>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G 1401450006</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Maritza Montes de Oca Deulofeu</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Directora de la UEB Complejo Cultural Karl Marx</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Resolución No. 22</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20.03.2015</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Director General de la Empresa Servicios Especializados PALCO</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 </w:t>
      </w:r>
      <w:r w:rsidR="009F1D57" w:rsidRPr="008647B8">
        <w:rPr>
          <w:rFonts w:ascii="Arial" w:hAnsi="Arial" w:cs="Arial"/>
          <w:sz w:val="22"/>
          <w:szCs w:val="22"/>
        </w:rPr>
        <w:t>sito en</w:t>
      </w:r>
      <w:r w:rsidR="00932EE9" w:rsidRPr="008647B8">
        <w:rPr>
          <w:rFonts w:ascii="Arial" w:hAnsi="Arial" w:cs="Arial"/>
          <w:sz w:val="22"/>
          <w:szCs w:val="22"/>
        </w:rPr>
        <w:t xml:space="preserve"> </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20</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0.00</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8,857.25</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15.00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0.00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1,328.59</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w:t>
      </w:r>
      <w:r w:rsidR="00687DC2" w:rsidRPr="008647B8">
        <w:rPr>
          <w:rFonts w:ascii="Arial" w:hAnsi="Arial" w:cs="Arial"/>
          <w:sz w:val="22"/>
          <w:szCs w:val="22"/>
        </w:rPr>
        <w:lastRenderedPageBreak/>
        <w:t xml:space="preserve">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w:t>
      </w:r>
      <w:r w:rsidRPr="008647B8">
        <w:rPr>
          <w:rFonts w:ascii="Arial" w:hAnsi="Arial" w:cs="Arial"/>
          <w:sz w:val="22"/>
          <w:szCs w:val="22"/>
        </w:rPr>
        <w:lastRenderedPageBreak/>
        <w:t xml:space="preserve">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w:t>
      </w:r>
      <w:r w:rsidRPr="008647B8">
        <w:lastRenderedPageBreak/>
        <w:t xml:space="preserve">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w:t>
      </w:r>
      <w:r w:rsidRPr="008647B8">
        <w:lastRenderedPageBreak/>
        <w:t xml:space="preserve">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w:t>
      </w:r>
      <w:r w:rsidRPr="001466B4">
        <w:rPr>
          <w:rFonts w:ascii="Arial" w:hAnsi="Arial" w:cs="Arial"/>
          <w:iCs/>
          <w:sz w:val="22"/>
          <w:szCs w:val="22"/>
        </w:rPr>
        <w:lastRenderedPageBreak/>
        <w:t xml:space="preserve">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amparadas por las Certificaciones de la Producción, previamente discutidas y aceptadas entre </w:t>
      </w:r>
      <w:r w:rsidRPr="007118D4">
        <w:rPr>
          <w:rFonts w:ascii="Arial" w:hAnsi="Arial" w:cs="Arial"/>
          <w:iCs/>
          <w:sz w:val="22"/>
          <w:szCs w:val="22"/>
        </w:rPr>
        <w:lastRenderedPageBreak/>
        <w:t>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Ninguna de las variaciones señaladas anteriormente podrá viciar o invalidar el </w:t>
      </w:r>
      <w:r w:rsidRPr="008647B8">
        <w:rPr>
          <w:rFonts w:ascii="Arial" w:hAnsi="Arial" w:cs="Arial"/>
          <w:iCs/>
          <w:sz w:val="22"/>
          <w:szCs w:val="22"/>
        </w:rPr>
        <w:lastRenderedPageBreak/>
        <w:t>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w:t>
      </w:r>
      <w:r w:rsidRPr="008647B8">
        <w:rPr>
          <w:rFonts w:ascii="Arial" w:hAnsi="Arial" w:cs="Arial"/>
          <w:iCs/>
          <w:sz w:val="22"/>
          <w:szCs w:val="22"/>
        </w:rPr>
        <w:lastRenderedPageBreak/>
        <w:t>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Registrar en el Libro de Obras al ejecutarse las obras productos del presente 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w:t>
      </w:r>
      <w:r w:rsidRPr="00771232">
        <w:rPr>
          <w:rFonts w:ascii="Arial" w:hAnsi="Arial" w:cs="Arial"/>
          <w:iCs/>
          <w:sz w:val="22"/>
          <w:szCs w:val="22"/>
        </w:rPr>
        <w:lastRenderedPageBreak/>
        <w:t>Actas de Adjudicación de Atrasos que correspondan cada mes con la 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w:t>
      </w:r>
      <w:r w:rsidR="00931CB8" w:rsidRPr="008647B8">
        <w:rPr>
          <w:rFonts w:ascii="Arial" w:hAnsi="Arial" w:cs="Arial"/>
          <w:sz w:val="22"/>
          <w:szCs w:val="22"/>
        </w:rPr>
        <w:lastRenderedPageBreak/>
        <w:t xml:space="preserve">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w:t>
      </w:r>
      <w:r w:rsidR="008B4A01" w:rsidRPr="008647B8">
        <w:rPr>
          <w:rFonts w:ascii="Arial" w:hAnsi="Arial" w:cs="Arial"/>
          <w:sz w:val="22"/>
          <w:szCs w:val="22"/>
          <w:lang w:val="es-MX"/>
        </w:rPr>
        <w:lastRenderedPageBreak/>
        <w:t xml:space="preserve">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 xml:space="preserve">equivaldrá al valor de los gastos directos de la obra por cada día de demora </w:t>
      </w:r>
      <w:r w:rsidR="00BC28C6" w:rsidRPr="008647B8">
        <w:rPr>
          <w:rFonts w:ascii="Arial" w:hAnsi="Arial" w:cs="Arial"/>
          <w:sz w:val="22"/>
          <w:szCs w:val="22"/>
          <w:lang w:val="es-ES"/>
        </w:rPr>
        <w:lastRenderedPageBreak/>
        <w:t>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w:t>
      </w:r>
      <w:r w:rsidRPr="008647B8">
        <w:rPr>
          <w:rFonts w:ascii="Arial" w:hAnsi="Arial" w:cs="Arial"/>
          <w:sz w:val="22"/>
          <w:szCs w:val="22"/>
          <w:lang w:val="es-ES_tradnl"/>
        </w:rPr>
        <w:lastRenderedPageBreak/>
        <w:t xml:space="preserve">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403" w:rsidRDefault="00560403">
      <w:r>
        <w:separator/>
      </w:r>
    </w:p>
  </w:endnote>
  <w:endnote w:type="continuationSeparator" w:id="0">
    <w:p w:rsidR="00560403" w:rsidRDefault="0056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403" w:rsidRDefault="00560403">
      <w:r>
        <w:separator/>
      </w:r>
    </w:p>
  </w:footnote>
  <w:footnote w:type="continuationSeparator" w:id="0">
    <w:p w:rsidR="00560403" w:rsidRDefault="005604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22BDD"/>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23619"/>
    <w:rsid w:val="0042566D"/>
    <w:rsid w:val="00430C53"/>
    <w:rsid w:val="004346DB"/>
    <w:rsid w:val="00434EC3"/>
    <w:rsid w:val="0044759F"/>
    <w:rsid w:val="00457743"/>
    <w:rsid w:val="004723F2"/>
    <w:rsid w:val="00481BC2"/>
    <w:rsid w:val="004950B2"/>
    <w:rsid w:val="0049735E"/>
    <w:rsid w:val="004B3E01"/>
    <w:rsid w:val="004C3A27"/>
    <w:rsid w:val="004C5A19"/>
    <w:rsid w:val="00501032"/>
    <w:rsid w:val="005017F8"/>
    <w:rsid w:val="00501E2F"/>
    <w:rsid w:val="005078BA"/>
    <w:rsid w:val="00515BD3"/>
    <w:rsid w:val="005362C2"/>
    <w:rsid w:val="00545ED1"/>
    <w:rsid w:val="00554F7E"/>
    <w:rsid w:val="00556B6B"/>
    <w:rsid w:val="00560403"/>
    <w:rsid w:val="00571341"/>
    <w:rsid w:val="005773B6"/>
    <w:rsid w:val="0058440C"/>
    <w:rsid w:val="00592DCC"/>
    <w:rsid w:val="00596C80"/>
    <w:rsid w:val="005A72B1"/>
    <w:rsid w:val="005F5525"/>
    <w:rsid w:val="006132D6"/>
    <w:rsid w:val="00614712"/>
    <w:rsid w:val="006372E8"/>
    <w:rsid w:val="00642443"/>
    <w:rsid w:val="00644349"/>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0FE"/>
    <w:rsid w:val="00D60B4F"/>
    <w:rsid w:val="00D63B31"/>
    <w:rsid w:val="00D733C2"/>
    <w:rsid w:val="00D7722F"/>
    <w:rsid w:val="00D82C98"/>
    <w:rsid w:val="00D91898"/>
    <w:rsid w:val="00D94776"/>
    <w:rsid w:val="00DB387B"/>
    <w:rsid w:val="00DC3BCE"/>
    <w:rsid w:val="00DC6800"/>
    <w:rsid w:val="00DD38A8"/>
    <w:rsid w:val="00DE4D8A"/>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C1EED"/>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CB745C-8248-4753-99FF-66633229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14</Pages>
  <Words>6521</Words>
  <Characters>35866</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19</cp:revision>
  <cp:lastPrinted>2018-06-27T19:49:00Z</cp:lastPrinted>
  <dcterms:created xsi:type="dcterms:W3CDTF">2018-11-20T22:18:00Z</dcterms:created>
  <dcterms:modified xsi:type="dcterms:W3CDTF">2019-01-15T00:30:00Z</dcterms:modified>
</cp:coreProperties>
</file>