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0343C2">
        <w:rPr>
          <w:rFonts w:ascii="Arial" w:hAnsi="Arial" w:cs="Arial"/>
          <w:bCs/>
          <w:sz w:val="22"/>
          <w:szCs w:val="22"/>
          <w:u w:val="single"/>
        </w:rPr>
        <w:t>48/2018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Empresa Comercializadora y Exportadora de Productos Agropecuarios y Agroindustriales S.A., conocida además como CUBAGRO S.A.</w:t>
      </w:r>
      <w:r w:rsidR="00F138F1" w:rsidRPr="00F138F1">
        <w:rPr>
          <w:rFonts w:ascii="Arial" w:hAnsi="Arial" w:cs="Arial"/>
          <w:sz w:val="22"/>
          <w:szCs w:val="22"/>
          <w:lang w:val="es-ES"/>
        </w:rPr>
        <w:t xml:space="preserve">,  constituida mediante  Resolución  No. </w:t>
      </w:r>
      <w:r w:rsidR="00F138F1" w:rsidRPr="00596C80">
        <w:rPr>
          <w:rFonts w:ascii="Arial" w:hAnsi="Arial" w:cs="Arial"/>
          <w:sz w:val="22"/>
          <w:szCs w:val="22"/>
          <w:lang w:val="es-ES"/>
        </w:rPr>
        <w:t>369</w:t>
      </w:r>
      <w:r w:rsidR="00F138F1" w:rsidRPr="00F138F1">
        <w:rPr>
          <w:rFonts w:ascii="Arial" w:hAnsi="Arial" w:cs="Arial"/>
          <w:sz w:val="22"/>
          <w:szCs w:val="22"/>
          <w:lang w:val="es-ES"/>
        </w:rPr>
        <w:t xml:space="preserve"> de fecha 12.04.2006 emitida por el </w:t>
      </w:r>
      <w:r w:rsidR="00F138F1" w:rsidRPr="00596C80">
        <w:rPr>
          <w:rFonts w:ascii="Arial" w:hAnsi="Arial" w:cs="Arial"/>
          <w:sz w:val="22"/>
          <w:szCs w:val="22"/>
          <w:u w:val="single"/>
          <w:lang w:val="es-ES"/>
        </w:rPr>
        <w:t>GAE(MinFar)</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Avenida 51 No. 22011 entre 220 y 228, consejo popular Cinco Palmas, reparto San Agustín, municipio La Lisa, provincia La Habana</w:t>
      </w:r>
      <w:r w:rsidR="00F138F1" w:rsidRPr="00F138F1">
        <w:rPr>
          <w:rFonts w:ascii="Arial" w:hAnsi="Arial" w:cs="Arial"/>
          <w:sz w:val="22"/>
          <w:szCs w:val="22"/>
          <w:lang w:val="es-ES"/>
        </w:rPr>
        <w:t xml:space="preserve">, con Código en el Registro de Empresas Estatales y Unidades Presupuestadas (REEUP) </w:t>
      </w:r>
      <w:r w:rsidR="00F138F1" w:rsidRPr="00596C80">
        <w:rPr>
          <w:rFonts w:ascii="Arial" w:hAnsi="Arial" w:cs="Arial"/>
          <w:sz w:val="22"/>
          <w:szCs w:val="22"/>
          <w:u w:val="single"/>
          <w:lang w:val="es-ES"/>
        </w:rPr>
        <w:t>60573</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30001717078</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0300000003581821</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CUBAGRO S.A.</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 Financiero Internacional S.A.</w:t>
      </w:r>
      <w:r w:rsidR="00F138F1" w:rsidRPr="00F138F1">
        <w:rPr>
          <w:rFonts w:ascii="Arial" w:hAnsi="Arial" w:cs="Arial"/>
          <w:sz w:val="22"/>
          <w:szCs w:val="22"/>
          <w:lang w:val="es-ES"/>
        </w:rPr>
        <w:t xml:space="preserve">, Sucursal: 30 sito en Calle </w:t>
      </w:r>
      <w:r w:rsidR="00F138F1" w:rsidRPr="00596C80">
        <w:rPr>
          <w:rFonts w:ascii="Arial" w:hAnsi="Arial" w:cs="Arial"/>
          <w:sz w:val="22"/>
          <w:szCs w:val="22"/>
          <w:u w:val="single"/>
          <w:lang w:val="es-ES"/>
        </w:rPr>
        <w:t>Avenida 5ta esquina a 92, municipio Playa</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0531520049020015</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CUBAGRO S.A.</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 Metropolitano S.A.</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315</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Avenida 51 No. 21201 entre 212 y 214, municipio La Lisa</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G0686650009</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001913</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Manuel Carvajal Valverde</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General</w:t>
      </w:r>
      <w:r w:rsidR="00F138F1" w:rsidRPr="00F138F1">
        <w:rPr>
          <w:rFonts w:ascii="Arial" w:hAnsi="Arial" w:cs="Arial"/>
          <w:sz w:val="22"/>
          <w:szCs w:val="22"/>
          <w:lang w:val="es-ES"/>
        </w:rPr>
        <w:t xml:space="preserve">, nombrado por Resolución No. </w:t>
      </w:r>
      <w:r w:rsidR="00F138F1" w:rsidRPr="00596C80">
        <w:rPr>
          <w:rFonts w:ascii="Arial" w:hAnsi="Arial" w:cs="Arial"/>
          <w:sz w:val="22"/>
          <w:szCs w:val="22"/>
          <w:u w:val="single"/>
          <w:lang w:val="es-ES"/>
        </w:rPr>
        <w:t>1586</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05.10.2012</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Junta General de Accionistas</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lastRenderedPageBreak/>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w:t>
      </w:r>
      <w:r w:rsidR="00020768" w:rsidRPr="008647B8">
        <w:rPr>
          <w:rFonts w:ascii="Arial" w:hAnsi="Arial" w:cs="Arial"/>
          <w:sz w:val="22"/>
          <w:szCs w:val="22"/>
        </w:rPr>
        <w:lastRenderedPageBreak/>
        <w:t>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48</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13,353.68</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lastRenderedPageBreak/>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2,003.05</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 xml:space="preserve">obra, </w:t>
      </w:r>
      <w:r w:rsidR="00160AF8" w:rsidRPr="008647B8">
        <w:rPr>
          <w:rFonts w:ascii="Arial" w:hAnsi="Arial" w:cs="Arial"/>
          <w:sz w:val="22"/>
          <w:szCs w:val="22"/>
        </w:rPr>
        <w:lastRenderedPageBreak/>
        <w:t>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w:t>
      </w:r>
      <w:r w:rsidRPr="008647B8">
        <w:lastRenderedPageBreak/>
        <w:t>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w:t>
      </w:r>
      <w:r w:rsidRPr="008647B8">
        <w:lastRenderedPageBreak/>
        <w:t>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w:t>
      </w:r>
      <w:r w:rsidRPr="008647B8">
        <w:rPr>
          <w:rFonts w:ascii="Arial" w:hAnsi="Arial" w:cs="Arial"/>
          <w:iCs/>
          <w:sz w:val="22"/>
          <w:szCs w:val="22"/>
        </w:rPr>
        <w:lastRenderedPageBreak/>
        <w:t>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Las variaciones al valor del Contrato (aumentos o disminuciones) originadas por modificaciones en el precio de los suministros respecto a los precios considerados en el presupuesto por </w:t>
      </w:r>
      <w:r w:rsidRPr="008647B8">
        <w:rPr>
          <w:rFonts w:ascii="Arial" w:hAnsi="Arial" w:cs="Arial"/>
          <w:iCs/>
          <w:sz w:val="22"/>
          <w:szCs w:val="22"/>
        </w:rPr>
        <w:lastRenderedPageBreak/>
        <w:t>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lastRenderedPageBreak/>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la mano de obra calificada requerida para el cumplimiento de sus </w:t>
      </w:r>
      <w:r w:rsidRPr="008647B8">
        <w:rPr>
          <w:rFonts w:ascii="Arial" w:hAnsi="Arial" w:cs="Arial"/>
          <w:iCs/>
          <w:sz w:val="22"/>
          <w:szCs w:val="22"/>
        </w:rPr>
        <w:lastRenderedPageBreak/>
        <w:t>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w:t>
      </w:r>
      <w:r w:rsidRPr="00771232">
        <w:rPr>
          <w:rFonts w:ascii="Arial" w:hAnsi="Arial" w:cs="Arial"/>
          <w:iCs/>
          <w:sz w:val="22"/>
          <w:szCs w:val="22"/>
        </w:rPr>
        <w:lastRenderedPageBreak/>
        <w:t>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lastRenderedPageBreak/>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w:t>
      </w:r>
      <w:r w:rsidRPr="008647B8">
        <w:rPr>
          <w:rFonts w:ascii="Arial" w:hAnsi="Arial" w:cs="Arial"/>
          <w:sz w:val="22"/>
          <w:szCs w:val="22"/>
          <w:lang w:val="es-ES_tradnl"/>
        </w:rPr>
        <w:lastRenderedPageBreak/>
        <w:t xml:space="preserve">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w:t>
      </w:r>
      <w:r w:rsidRPr="008647B8">
        <w:rPr>
          <w:rFonts w:ascii="Arial" w:hAnsi="Arial" w:cs="Arial"/>
          <w:sz w:val="22"/>
          <w:szCs w:val="22"/>
        </w:rPr>
        <w:lastRenderedPageBreak/>
        <w:t xml:space="preserve">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w:t>
      </w:r>
      <w:r w:rsidR="00CA2BB1" w:rsidRPr="008647B8">
        <w:rPr>
          <w:rFonts w:ascii="Arial" w:hAnsi="Arial" w:cs="Arial"/>
          <w:sz w:val="22"/>
          <w:szCs w:val="22"/>
          <w:lang w:val="es-ES"/>
        </w:rPr>
        <w:lastRenderedPageBreak/>
        <w:t>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Las Partes quedarán liberadas de responsabilidad por el cumplimiento inadecuado o incumplimiento de sus obligaciones contractuales cuando dicho </w:t>
      </w:r>
      <w:r w:rsidRPr="008647B8">
        <w:rPr>
          <w:rFonts w:ascii="Arial" w:hAnsi="Arial" w:cs="Arial"/>
          <w:sz w:val="22"/>
          <w:szCs w:val="22"/>
        </w:rPr>
        <w:lastRenderedPageBreak/>
        <w:t>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E68" w:rsidRDefault="00382E68">
      <w:r>
        <w:separator/>
      </w:r>
    </w:p>
  </w:endnote>
  <w:endnote w:type="continuationSeparator" w:id="0">
    <w:p w:rsidR="00382E68" w:rsidRDefault="0038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E68" w:rsidRDefault="00382E68">
      <w:r>
        <w:separator/>
      </w:r>
    </w:p>
  </w:footnote>
  <w:footnote w:type="continuationSeparator" w:id="0">
    <w:p w:rsidR="00382E68" w:rsidRDefault="00382E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43C2"/>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2E68"/>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46DB"/>
    <w:rsid w:val="00434EC3"/>
    <w:rsid w:val="0044759F"/>
    <w:rsid w:val="00457743"/>
    <w:rsid w:val="00481BC2"/>
    <w:rsid w:val="004950B2"/>
    <w:rsid w:val="0049735E"/>
    <w:rsid w:val="004B3E01"/>
    <w:rsid w:val="004C3A27"/>
    <w:rsid w:val="004C5A19"/>
    <w:rsid w:val="00501032"/>
    <w:rsid w:val="005017F8"/>
    <w:rsid w:val="00501E2F"/>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7022"/>
    <w:rsid w:val="0079468B"/>
    <w:rsid w:val="007A14B4"/>
    <w:rsid w:val="007A6468"/>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FF82A-1BFF-48B4-BCE5-BF5AAAD7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6540</Words>
  <Characters>35974</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9</cp:revision>
  <cp:lastPrinted>2018-06-27T19:49:00Z</cp:lastPrinted>
  <dcterms:created xsi:type="dcterms:W3CDTF">2018-11-20T22:18:00Z</dcterms:created>
  <dcterms:modified xsi:type="dcterms:W3CDTF">2019-01-10T22:35:00Z</dcterms:modified>
</cp:coreProperties>
</file>