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249" w:rsidRPr="00D56249" w:rsidRDefault="00D56249" w:rsidP="00D56249">
      <w:pPr>
        <w:tabs>
          <w:tab w:val="left" w:pos="567"/>
        </w:tabs>
        <w:spacing w:after="120" w:line="240" w:lineRule="auto"/>
        <w:jc w:val="center"/>
        <w:rPr>
          <w:rFonts w:ascii="Arial" w:eastAsia="Times New Roman" w:hAnsi="Arial" w:cs="Arial"/>
          <w:b/>
          <w:lang w:val="x-none" w:eastAsia="x-none" w:bidi="he-IL"/>
        </w:rPr>
        <w:sectPr w:rsidR="00D56249" w:rsidRPr="00D56249" w:rsidSect="00E8390C">
          <w:footerReference w:type="default" r:id="rId8"/>
          <w:pgSz w:w="12242" w:h="15842" w:code="1"/>
          <w:pgMar w:top="1814" w:right="760" w:bottom="720" w:left="1814" w:header="720" w:footer="0" w:gutter="0"/>
          <w:cols w:space="720"/>
          <w:docGrid w:linePitch="299"/>
        </w:sectPr>
      </w:pPr>
    </w:p>
    <w:p w:rsidR="00D56249" w:rsidRPr="00D54D6F" w:rsidRDefault="00D56249" w:rsidP="00D56249">
      <w:pPr>
        <w:keepNext/>
        <w:tabs>
          <w:tab w:val="left" w:pos="567"/>
        </w:tabs>
        <w:spacing w:after="0" w:line="240" w:lineRule="auto"/>
        <w:jc w:val="center"/>
        <w:outlineLvl w:val="3"/>
        <w:rPr>
          <w:rFonts w:ascii="Arial" w:eastAsia="Times New Roman" w:hAnsi="Arial" w:cs="Arial"/>
          <w:b/>
          <w:lang w:eastAsia="x-none" w:bidi="he-IL"/>
        </w:rPr>
      </w:pPr>
      <w:r w:rsidRPr="00D56249">
        <w:rPr>
          <w:rFonts w:ascii="Arial" w:eastAsia="Times New Roman" w:hAnsi="Arial" w:cs="Arial"/>
          <w:b/>
          <w:lang w:val="x-none" w:eastAsia="x-none" w:bidi="he-IL"/>
        </w:rPr>
        <w:t xml:space="preserve">Suplemento  No. </w:t>
      </w:r>
      <w:r w:rsidR="002A39F9" w:rsidRPr="002A39F9">
        <w:rPr>
          <w:rFonts w:ascii="Arial" w:eastAsia="Times New Roman" w:hAnsi="Arial" w:cs="Arial"/>
          <w:b/>
          <w:u w:val="single"/>
          <w:lang w:eastAsia="x-none" w:bidi="he-IL"/>
        </w:rPr>
        <w:t>${</w:t>
      </w:r>
      <w:proofErr w:type="spellStart"/>
      <w:r w:rsidR="002A39F9" w:rsidRPr="002A39F9">
        <w:rPr>
          <w:rFonts w:ascii="Arial" w:eastAsia="Times New Roman" w:hAnsi="Arial" w:cs="Arial"/>
          <w:b/>
          <w:u w:val="single"/>
          <w:lang w:eastAsia="x-none" w:bidi="he-IL"/>
        </w:rPr>
        <w:t>noS</w:t>
      </w:r>
      <w:proofErr w:type="spellEnd"/>
      <w:r w:rsidR="002A39F9" w:rsidRPr="002A39F9">
        <w:rPr>
          <w:rFonts w:ascii="Arial" w:eastAsia="Times New Roman" w:hAnsi="Arial" w:cs="Arial"/>
          <w:b/>
          <w:u w:val="single"/>
          <w:lang w:eastAsia="x-none" w:bidi="he-IL"/>
        </w:rPr>
        <w:t>}</w:t>
      </w:r>
    </w:p>
    <w:p w:rsidR="00D56249" w:rsidRPr="00D56249" w:rsidRDefault="00D56249" w:rsidP="00D56249">
      <w:pPr>
        <w:tabs>
          <w:tab w:val="left" w:pos="567"/>
        </w:tabs>
        <w:spacing w:after="0" w:line="240" w:lineRule="auto"/>
        <w:jc w:val="center"/>
        <w:rPr>
          <w:rFonts w:ascii="Arial" w:eastAsia="Times New Roman" w:hAnsi="Arial" w:cs="Arial"/>
          <w:b/>
          <w:u w:val="single"/>
          <w:lang w:val="es-MX" w:eastAsia="x-none" w:bidi="he-IL"/>
        </w:rPr>
      </w:pPr>
      <w:r w:rsidRPr="00D56249">
        <w:rPr>
          <w:rFonts w:ascii="Arial" w:eastAsia="Times New Roman" w:hAnsi="Arial" w:cs="Arial"/>
          <w:b/>
          <w:u w:val="single"/>
          <w:lang w:val="x-none" w:eastAsia="x-none" w:bidi="he-IL"/>
        </w:rPr>
        <w:t xml:space="preserve">AL CONTRATO MARCO DE EJECUCIÓN DE OBRAS </w:t>
      </w:r>
    </w:p>
    <w:p w:rsidR="00D56249" w:rsidRPr="00695787" w:rsidRDefault="002A39F9" w:rsidP="00D56249">
      <w:pPr>
        <w:tabs>
          <w:tab w:val="left" w:pos="567"/>
        </w:tabs>
        <w:spacing w:after="0" w:line="240" w:lineRule="auto"/>
        <w:jc w:val="center"/>
        <w:rPr>
          <w:rFonts w:ascii="Arial" w:eastAsia="Times New Roman" w:hAnsi="Arial" w:cs="Arial"/>
          <w:b/>
          <w:u w:val="single"/>
          <w:lang w:val="es-ES_tradnl" w:eastAsia="x-none" w:bidi="he-IL"/>
        </w:rPr>
      </w:pPr>
      <w:r w:rsidRPr="002A39F9">
        <w:rPr>
          <w:rFonts w:ascii="Arial" w:eastAsia="Times New Roman" w:hAnsi="Arial" w:cs="Arial"/>
          <w:b/>
          <w:u w:val="single"/>
          <w:lang w:val="x-none" w:eastAsia="x-none" w:bidi="he-IL"/>
        </w:rPr>
        <w:t>No. ${</w:t>
      </w:r>
      <w:proofErr w:type="spellStart"/>
      <w:r w:rsidRPr="002A39F9">
        <w:rPr>
          <w:rFonts w:ascii="Arial" w:eastAsia="Times New Roman" w:hAnsi="Arial" w:cs="Arial"/>
          <w:b/>
          <w:u w:val="single"/>
          <w:lang w:val="x-none" w:eastAsia="x-none" w:bidi="he-IL"/>
        </w:rPr>
        <w:t>noM</w:t>
      </w:r>
      <w:proofErr w:type="spellEnd"/>
      <w:r w:rsidRPr="002A39F9">
        <w:rPr>
          <w:rFonts w:ascii="Arial" w:eastAsia="Times New Roman" w:hAnsi="Arial" w:cs="Arial"/>
          <w:b/>
          <w:u w:val="single"/>
          <w:lang w:val="x-none" w:eastAsia="x-none" w:bidi="he-IL"/>
        </w:rPr>
        <w:t>}/${</w:t>
      </w:r>
      <w:proofErr w:type="spellStart"/>
      <w:r w:rsidRPr="002A39F9">
        <w:rPr>
          <w:rFonts w:ascii="Arial" w:eastAsia="Times New Roman" w:hAnsi="Arial" w:cs="Arial"/>
          <w:b/>
          <w:u w:val="single"/>
          <w:lang w:val="x-none" w:eastAsia="x-none" w:bidi="he-IL"/>
        </w:rPr>
        <w:t>annoM</w:t>
      </w:r>
      <w:proofErr w:type="spellEnd"/>
      <w:r w:rsidRPr="002A39F9">
        <w:rPr>
          <w:rFonts w:ascii="Arial" w:eastAsia="Times New Roman" w:hAnsi="Arial" w:cs="Arial"/>
          <w:b/>
          <w:u w:val="single"/>
          <w:lang w:val="x-none" w:eastAsia="x-none" w:bidi="he-IL"/>
        </w:rPr>
        <w:t>}</w:t>
      </w:r>
    </w:p>
    <w:p w:rsidR="00D56249" w:rsidRPr="00D56249" w:rsidRDefault="00D56249" w:rsidP="00D56249">
      <w:pPr>
        <w:tabs>
          <w:tab w:val="left" w:pos="567"/>
        </w:tabs>
        <w:spacing w:after="0" w:line="240" w:lineRule="auto"/>
        <w:jc w:val="both"/>
        <w:rPr>
          <w:rFonts w:ascii="Arial" w:eastAsia="Times New Roman" w:hAnsi="Arial" w:cs="Arial"/>
          <w:lang w:eastAsia="es-ES"/>
        </w:rPr>
      </w:pPr>
    </w:p>
    <w:p w:rsidR="00D56249" w:rsidRPr="00D56249" w:rsidRDefault="00D56249" w:rsidP="00D56249">
      <w:pPr>
        <w:tabs>
          <w:tab w:val="left" w:pos="567"/>
        </w:tabs>
        <w:spacing w:after="0" w:line="240" w:lineRule="atLeast"/>
        <w:ind w:right="-3"/>
        <w:jc w:val="both"/>
        <w:rPr>
          <w:rFonts w:ascii="Arial" w:eastAsia="Arial Unicode MS" w:hAnsi="Arial" w:cs="Arial"/>
          <w:lang w:eastAsia="es-ES"/>
        </w:rPr>
      </w:pPr>
      <w:r w:rsidRPr="00D56249">
        <w:rPr>
          <w:rFonts w:ascii="Arial" w:eastAsia="Arial Unicode MS" w:hAnsi="Arial" w:cs="Arial"/>
          <w:b/>
          <w:lang w:eastAsia="es-ES"/>
        </w:rPr>
        <w:t>DE UNA PARTE:</w:t>
      </w:r>
      <w:r w:rsidRPr="00D56249">
        <w:rPr>
          <w:rFonts w:ascii="Arial" w:eastAsia="Arial Unicode MS" w:hAnsi="Arial" w:cs="Arial"/>
          <w:lang w:eastAsia="es-ES"/>
        </w:rPr>
        <w:t xml:space="preserve"> La Cooperativa de Construcción Cubana¨ en forma abreviada CCC, aprobada según Resolución Ministerial No. 425 de fecha 25 de Noviembre del 2013, quedando inscrita en el Registro Mercantil de La Habana, Inscripción Primera, Tomo V, Folio 21, Hoja 123 de la sección de Cooperativas No Agropecuarias el 5 de diciembre de 2013, siendo expedida a favor de ella mediante la Resolución Ministerial No. 468 de 16 de octubre de 2018 del Ministerio de la Construcción, la renovación de la Licencia No. 863/14 otorgada por el Registro Nacional de Constructores, Proyectistas y Consultores de la República de Cuba, con domicilio legal en Calle Tercera No. 9604, entre 96 y 96A, Municipio Playa, Provincia La Habana, teléfono: 72044633. Cuenta Bancaria en CUP No. 0530701000013716 en la Sucursal No. 307 del Banco Metropolitano, dirección </w:t>
      </w:r>
      <w:proofErr w:type="spellStart"/>
      <w:r w:rsidRPr="00D56249">
        <w:rPr>
          <w:rFonts w:ascii="Arial" w:eastAsia="Arial Unicode MS" w:hAnsi="Arial" w:cs="Arial"/>
          <w:lang w:eastAsia="es-ES"/>
        </w:rPr>
        <w:t>Ayestarán</w:t>
      </w:r>
      <w:proofErr w:type="spellEnd"/>
      <w:r w:rsidRPr="00D56249">
        <w:rPr>
          <w:rFonts w:ascii="Arial" w:eastAsia="Arial Unicode MS" w:hAnsi="Arial" w:cs="Arial"/>
          <w:lang w:eastAsia="es-ES"/>
        </w:rPr>
        <w:t xml:space="preserve"> 242 Esquina a Aranguren, Cuenta Bancaria en CUC No. 0530701000003427 la Sucursal No. 307 del Banco Metropolitano Código NIT-23001873650 y Código ONEI 70290 representado en este acto por Jorge Arnaldo Alfonso Cambas en su carácter de Sustituto del Presidente de la CNA Cooperativa de Construcción Cubana, nombrado mediante Acuerdo No. 2 de la Escritura Notarial No 1517 de Constitución de la CNA de fecha 4 de diciembre del 2013 y facultado para la firma de contratos económicos mediante Acuerdo No. 19 de fecha 30 de septiembre del 2016 de la Asamblea General de Socios, en lo adelante y a los efectos de este contrato se denominará </w:t>
      </w:r>
      <w:r w:rsidRPr="00D56249">
        <w:rPr>
          <w:rFonts w:ascii="Arial" w:eastAsia="Arial Unicode MS" w:hAnsi="Arial" w:cs="Arial"/>
          <w:b/>
          <w:lang w:eastAsia="es-ES"/>
        </w:rPr>
        <w:t>EL CONSTRUCTOR.</w:t>
      </w:r>
    </w:p>
    <w:p w:rsidR="00D56249" w:rsidRPr="00D56249" w:rsidRDefault="00D56249" w:rsidP="00D56249">
      <w:pPr>
        <w:tabs>
          <w:tab w:val="left" w:pos="567"/>
        </w:tabs>
        <w:spacing w:after="0" w:line="240" w:lineRule="auto"/>
        <w:jc w:val="both"/>
        <w:rPr>
          <w:rFonts w:ascii="Arial" w:eastAsia="Times New Roman" w:hAnsi="Arial" w:cs="Arial"/>
          <w:b/>
          <w:lang w:eastAsia="es-ES"/>
        </w:rPr>
      </w:pPr>
    </w:p>
    <w:p w:rsidR="00D56249" w:rsidRPr="00D56249" w:rsidRDefault="00D56249" w:rsidP="00D56249">
      <w:pPr>
        <w:tabs>
          <w:tab w:val="left" w:pos="567"/>
        </w:tabs>
        <w:spacing w:after="200" w:line="240" w:lineRule="auto"/>
        <w:jc w:val="both"/>
        <w:rPr>
          <w:rFonts w:ascii="Arial" w:eastAsia="Times New Roman" w:hAnsi="Arial" w:cs="Arial"/>
          <w:lang w:eastAsia="es-ES"/>
        </w:rPr>
      </w:pPr>
      <w:r w:rsidRPr="00D56249">
        <w:rPr>
          <w:rFonts w:ascii="Arial" w:eastAsia="Times New Roman" w:hAnsi="Arial" w:cs="Arial"/>
          <w:b/>
          <w:lang w:eastAsia="es-ES"/>
        </w:rPr>
        <w:t xml:space="preserve">DE OTRA PARTE: </w:t>
      </w:r>
      <w:r w:rsidRPr="00D56249">
        <w:rPr>
          <w:rFonts w:ascii="Arial" w:eastAsia="Times New Roman" w:hAnsi="Arial" w:cs="Arial"/>
          <w:lang w:eastAsia="es-ES"/>
        </w:rPr>
        <w:t>La</w:t>
      </w:r>
      <w:r w:rsidRPr="00D56249">
        <w:rPr>
          <w:rFonts w:ascii="Arial" w:eastAsia="Times New Roman" w:hAnsi="Arial" w:cs="Arial"/>
          <w:b/>
          <w:lang w:eastAsia="es-ES"/>
        </w:rPr>
        <w:t xml:space="preserve"> EMPRESA INMOBILIARIA PALCO, </w:t>
      </w:r>
      <w:r w:rsidRPr="00D56249">
        <w:rPr>
          <w:rFonts w:ascii="Arial" w:eastAsia="Times New Roman" w:hAnsi="Arial" w:cs="Arial"/>
          <w:lang w:eastAsia="es-ES"/>
        </w:rPr>
        <w:t>integrada a la</w:t>
      </w:r>
      <w:r w:rsidRPr="00D56249">
        <w:rPr>
          <w:rFonts w:ascii="Arial" w:eastAsia="Times New Roman" w:hAnsi="Arial" w:cs="Arial"/>
          <w:b/>
          <w:lang w:eastAsia="es-ES"/>
        </w:rPr>
        <w:t xml:space="preserve"> OSDE </w:t>
      </w:r>
      <w:r w:rsidRPr="00D56249">
        <w:rPr>
          <w:rFonts w:ascii="Arial" w:eastAsia="Times New Roman" w:hAnsi="Arial" w:cs="Arial"/>
          <w:lang w:eastAsia="es-ES"/>
        </w:rPr>
        <w:t xml:space="preserve">denominada </w:t>
      </w:r>
      <w:r w:rsidRPr="00D56249">
        <w:rPr>
          <w:rFonts w:ascii="Arial" w:eastAsia="Arial Unicode MS" w:hAnsi="Arial" w:cs="Arial"/>
          <w:b/>
          <w:lang w:eastAsia="es-ES"/>
        </w:rPr>
        <w:t>Grupo Empresarial Palco</w:t>
      </w:r>
      <w:r w:rsidRPr="00D56249">
        <w:rPr>
          <w:rFonts w:ascii="Arial" w:eastAsia="Arial Unicode MS" w:hAnsi="Arial" w:cs="Arial"/>
          <w:lang w:eastAsia="es-ES"/>
        </w:rPr>
        <w:t xml:space="preserve">; en forma abreviada </w:t>
      </w:r>
      <w:r w:rsidRPr="00D56249">
        <w:rPr>
          <w:rFonts w:ascii="Arial" w:eastAsia="Arial Unicode MS" w:hAnsi="Arial" w:cs="Arial"/>
          <w:b/>
          <w:lang w:eastAsia="es-ES"/>
        </w:rPr>
        <w:t xml:space="preserve">GRUPO PALCO, </w:t>
      </w:r>
      <w:r w:rsidRPr="00D56249">
        <w:rPr>
          <w:rFonts w:ascii="Arial" w:eastAsia="Arial Unicode MS" w:hAnsi="Arial" w:cs="Arial"/>
          <w:lang w:eastAsia="es-ES"/>
        </w:rPr>
        <w:t xml:space="preserve">subordinado al Consejo de Ministros; creada en virtud de la Resolución No. 42 de 2015 emitida por el Presidente del Grupo Palco a partir de las facultades otorgadas para ello a tenor  del </w:t>
      </w:r>
      <w:r w:rsidRPr="00D56249">
        <w:rPr>
          <w:rFonts w:ascii="Arial" w:eastAsia="Arial Unicode MS" w:hAnsi="Arial" w:cs="Arial"/>
          <w:b/>
          <w:lang w:eastAsia="es-ES"/>
        </w:rPr>
        <w:t xml:space="preserve"> </w:t>
      </w:r>
      <w:r w:rsidRPr="00D56249">
        <w:rPr>
          <w:rFonts w:ascii="Arial" w:eastAsia="Arial Unicode MS" w:hAnsi="Arial" w:cs="Arial"/>
          <w:lang w:eastAsia="es-ES"/>
        </w:rPr>
        <w:t xml:space="preserve">Acuerdo No. 7705 de fecha 19 Febrero de 2015 del Consejo de Ministros; con domicilio social en Calle 1ra, No. 3402, entre 34 y 36, Miramar, Playa; código REEUP No. 305.0.14519, NIT: 01001867419; Licencia Bancaria para Operar en CUC No. G1401450006, Cuenta Bancaria Corriente en CUC. No. </w:t>
      </w:r>
      <w:r w:rsidRPr="00D56249">
        <w:rPr>
          <w:rFonts w:ascii="Arial" w:eastAsia="Times New Roman" w:hAnsi="Arial" w:cs="Arial"/>
          <w:lang w:eastAsia="es-ES"/>
        </w:rPr>
        <w:t xml:space="preserve">0300000004714322 denominada </w:t>
      </w:r>
      <w:r w:rsidRPr="00D56249">
        <w:rPr>
          <w:rFonts w:ascii="Arial" w:eastAsia="Times New Roman" w:hAnsi="Arial" w:cs="Arial"/>
          <w:bCs/>
          <w:lang w:eastAsia="es-ES"/>
        </w:rPr>
        <w:t xml:space="preserve">Empresa Inmobiliaria Palco en el </w:t>
      </w:r>
      <w:r w:rsidRPr="00D56249">
        <w:rPr>
          <w:rFonts w:ascii="Arial" w:eastAsia="Times New Roman" w:hAnsi="Arial" w:cs="Arial"/>
          <w:lang w:eastAsia="es-ES"/>
        </w:rPr>
        <w:t>Banco Financiero Internacional, Sucursal 5ta y 92, Playa</w:t>
      </w:r>
      <w:r w:rsidRPr="00D56249">
        <w:rPr>
          <w:rFonts w:ascii="Arial" w:eastAsia="Arial Unicode MS" w:hAnsi="Arial" w:cs="Arial"/>
          <w:lang w:eastAsia="es-ES"/>
        </w:rPr>
        <w:t xml:space="preserve">; y Cuenta en CUP No. 0523220047310018 denominada EES Empresa Inmobiliaria Palco en el Banco Metropolitano Sucursal 232, representada en este acto </w:t>
      </w:r>
      <w:r w:rsidR="00695787" w:rsidRPr="00695787">
        <w:rPr>
          <w:rFonts w:ascii="Arial" w:hAnsi="Arial" w:cs="Arial"/>
          <w:bCs/>
          <w:u w:val="single"/>
        </w:rPr>
        <w:t>Carlos Manuel Méndez Abreu</w:t>
      </w:r>
      <w:r w:rsidR="00695787" w:rsidRPr="00D56249">
        <w:rPr>
          <w:rFonts w:ascii="Arial" w:eastAsia="Arial Unicode MS" w:hAnsi="Arial" w:cs="Arial"/>
          <w:lang w:eastAsia="es-ES"/>
        </w:rPr>
        <w:t xml:space="preserve"> </w:t>
      </w:r>
      <w:r w:rsidRPr="00D56249">
        <w:rPr>
          <w:rFonts w:ascii="Arial" w:eastAsia="Arial Unicode MS" w:hAnsi="Arial" w:cs="Arial"/>
          <w:lang w:eastAsia="es-ES"/>
        </w:rPr>
        <w:t>en su carácter de Director d</w:t>
      </w:r>
      <w:r w:rsidR="00695787">
        <w:rPr>
          <w:rFonts w:ascii="Arial" w:eastAsia="Arial Unicode MS" w:hAnsi="Arial" w:cs="Arial"/>
          <w:lang w:eastAsia="es-ES"/>
        </w:rPr>
        <w:t>e la Unidad Empresarial de Base</w:t>
      </w:r>
      <w:r w:rsidRPr="00D56249">
        <w:rPr>
          <w:rFonts w:ascii="Arial" w:eastAsia="Arial Unicode MS" w:hAnsi="Arial" w:cs="Arial"/>
          <w:lang w:eastAsia="es-ES"/>
        </w:rPr>
        <w:t xml:space="preserve">; </w:t>
      </w:r>
      <w:r w:rsidRPr="00D56249">
        <w:rPr>
          <w:rFonts w:ascii="Arial" w:eastAsia="Times New Roman" w:hAnsi="Arial" w:cs="Arial"/>
          <w:lang w:eastAsia="es-ES"/>
        </w:rPr>
        <w:t xml:space="preserve">que lo acredita mediante Resolución No. </w:t>
      </w:r>
      <w:r w:rsidR="00695787" w:rsidRPr="00695787">
        <w:rPr>
          <w:rFonts w:ascii="Arial" w:eastAsia="Times New Roman" w:hAnsi="Arial" w:cs="Arial"/>
          <w:u w:val="single"/>
          <w:lang w:eastAsia="es-ES"/>
        </w:rPr>
        <w:t>13</w:t>
      </w:r>
      <w:r w:rsidRPr="00D56249">
        <w:rPr>
          <w:rFonts w:ascii="Arial" w:eastAsia="Times New Roman" w:hAnsi="Arial" w:cs="Arial"/>
          <w:lang w:eastAsia="es-ES"/>
        </w:rPr>
        <w:t xml:space="preserve"> De </w:t>
      </w:r>
      <w:r w:rsidRPr="00695787">
        <w:rPr>
          <w:rFonts w:ascii="Arial" w:eastAsia="Times New Roman" w:hAnsi="Arial" w:cs="Arial"/>
          <w:u w:val="single"/>
          <w:lang w:eastAsia="es-ES"/>
        </w:rPr>
        <w:t xml:space="preserve">fecha </w:t>
      </w:r>
      <w:r w:rsidR="00695787" w:rsidRPr="00695787">
        <w:rPr>
          <w:rFonts w:ascii="Arial" w:hAnsi="Arial" w:cs="Arial"/>
          <w:bCs/>
          <w:u w:val="single"/>
        </w:rPr>
        <w:t>28 de febrero de 2017</w:t>
      </w:r>
      <w:r w:rsidRPr="00D56249">
        <w:rPr>
          <w:rFonts w:ascii="Arial" w:eastAsia="Times New Roman" w:hAnsi="Arial" w:cs="Arial"/>
          <w:lang w:eastAsia="es-ES"/>
        </w:rPr>
        <w:t xml:space="preserve">, dictada por el Director General de la Empresa Inmobiliaria Palco, que en lo adelante y a los efectos del presente contrato se denominará </w:t>
      </w:r>
      <w:r w:rsidRPr="00D56249">
        <w:rPr>
          <w:rFonts w:ascii="Arial" w:eastAsia="Times New Roman" w:hAnsi="Arial" w:cs="Arial"/>
          <w:b/>
          <w:u w:val="single"/>
          <w:lang w:eastAsia="es-ES"/>
        </w:rPr>
        <w:t>EL INVERSIONISTA.</w:t>
      </w:r>
      <w:r w:rsidRPr="00D56249">
        <w:rPr>
          <w:rFonts w:ascii="Arial" w:eastAsia="Times New Roman" w:hAnsi="Arial" w:cs="Arial"/>
          <w:lang w:eastAsia="es-ES"/>
        </w:rPr>
        <w:t xml:space="preserve"> </w:t>
      </w:r>
    </w:p>
    <w:p w:rsidR="00D56249" w:rsidRPr="00D56249" w:rsidRDefault="00D56249" w:rsidP="00D56249">
      <w:pPr>
        <w:tabs>
          <w:tab w:val="left" w:pos="567"/>
        </w:tabs>
        <w:spacing w:after="200" w:line="240" w:lineRule="auto"/>
        <w:jc w:val="both"/>
        <w:rPr>
          <w:rFonts w:ascii="Arial" w:eastAsia="Times New Roman" w:hAnsi="Arial" w:cs="Arial"/>
          <w:iCs/>
          <w:lang w:eastAsia="es-ES"/>
        </w:rPr>
      </w:pPr>
      <w:r w:rsidRPr="00D56249">
        <w:rPr>
          <w:rFonts w:ascii="Arial" w:eastAsia="Times New Roman" w:hAnsi="Arial" w:cs="Arial"/>
          <w:b/>
          <w:iCs/>
          <w:lang w:eastAsia="es-ES"/>
        </w:rPr>
        <w:t>AMBAS PARTES</w:t>
      </w:r>
      <w:r w:rsidRPr="00D56249">
        <w:rPr>
          <w:rFonts w:ascii="Arial" w:eastAsia="Times New Roman" w:hAnsi="Arial" w:cs="Arial"/>
          <w:iCs/>
          <w:lang w:eastAsia="es-ES"/>
        </w:rPr>
        <w:t xml:space="preserve">, reconociéndose la personalidad y capacidad legal con que comparecen a este acto, convienen en suscribir el presente Suplemento al amparo del Contrato </w:t>
      </w:r>
      <w:r w:rsidRPr="00D56249">
        <w:rPr>
          <w:rFonts w:ascii="Arial" w:eastAsia="Times New Roman" w:hAnsi="Arial" w:cs="Arial"/>
          <w:bCs/>
          <w:iCs/>
          <w:lang w:eastAsia="es-ES"/>
        </w:rPr>
        <w:t xml:space="preserve">de Condiciones Generales de Ejecución de Obras </w:t>
      </w:r>
      <w:r w:rsidR="00695787">
        <w:rPr>
          <w:rFonts w:ascii="Arial" w:eastAsia="Times New Roman" w:hAnsi="Arial" w:cs="Arial"/>
          <w:bCs/>
          <w:iCs/>
          <w:lang w:eastAsia="es-ES"/>
        </w:rPr>
        <w:t>No. 0319</w:t>
      </w:r>
      <w:r w:rsidRPr="00D56249">
        <w:rPr>
          <w:rFonts w:ascii="Arial" w:eastAsia="Times New Roman" w:hAnsi="Arial" w:cs="Arial"/>
          <w:bCs/>
          <w:iCs/>
          <w:lang w:eastAsia="es-ES"/>
        </w:rPr>
        <w:t>,</w:t>
      </w:r>
      <w:r w:rsidRPr="00D56249">
        <w:rPr>
          <w:rFonts w:ascii="Arial" w:eastAsia="Times New Roman" w:hAnsi="Arial" w:cs="Arial"/>
          <w:b/>
          <w:iCs/>
          <w:lang w:eastAsia="es-ES"/>
        </w:rPr>
        <w:t xml:space="preserve"> </w:t>
      </w:r>
      <w:r w:rsidRPr="00D56249">
        <w:rPr>
          <w:rFonts w:ascii="Arial" w:eastAsia="Times New Roman" w:hAnsi="Arial" w:cs="Arial"/>
          <w:iCs/>
          <w:lang w:eastAsia="es-ES"/>
        </w:rPr>
        <w:t>bajo los términos y condiciones que aparecen a continuación.</w:t>
      </w:r>
    </w:p>
    <w:p w:rsidR="00D56249" w:rsidRPr="00D56249" w:rsidRDefault="00D56249" w:rsidP="00D56249">
      <w:pPr>
        <w:tabs>
          <w:tab w:val="left" w:pos="567"/>
        </w:tabs>
        <w:spacing w:after="200" w:line="276" w:lineRule="auto"/>
        <w:jc w:val="both"/>
        <w:rPr>
          <w:rFonts w:ascii="Arial" w:eastAsia="Times New Roman" w:hAnsi="Arial" w:cs="Arial"/>
          <w:iCs/>
          <w:lang w:eastAsia="es-ES"/>
        </w:rPr>
        <w:sectPr w:rsidR="00D56249" w:rsidRPr="00D56249" w:rsidSect="00947871">
          <w:type w:val="continuous"/>
          <w:pgSz w:w="12242" w:h="15842" w:code="1"/>
          <w:pgMar w:top="1814" w:right="760" w:bottom="720" w:left="1814" w:header="720" w:footer="720" w:gutter="0"/>
          <w:cols w:space="720"/>
          <w:docGrid w:linePitch="299"/>
        </w:sectPr>
      </w:pPr>
    </w:p>
    <w:p w:rsidR="00D56249" w:rsidRPr="00D56249" w:rsidRDefault="00D56249" w:rsidP="00D56249">
      <w:pPr>
        <w:numPr>
          <w:ilvl w:val="0"/>
          <w:numId w:val="1"/>
        </w:numPr>
        <w:tabs>
          <w:tab w:val="left" w:pos="567"/>
        </w:tabs>
        <w:spacing w:after="0" w:line="240" w:lineRule="auto"/>
        <w:jc w:val="both"/>
        <w:rPr>
          <w:rFonts w:ascii="Arial" w:eastAsia="Times New Roman" w:hAnsi="Arial" w:cs="Arial"/>
          <w:b/>
          <w:bCs/>
          <w:sz w:val="20"/>
          <w:szCs w:val="20"/>
          <w:lang w:eastAsia="es-ES"/>
        </w:rPr>
      </w:pPr>
      <w:r w:rsidRPr="00D56249">
        <w:rPr>
          <w:rFonts w:ascii="Arial" w:eastAsia="Times New Roman" w:hAnsi="Arial" w:cs="Arial"/>
          <w:b/>
          <w:bCs/>
          <w:sz w:val="20"/>
          <w:szCs w:val="20"/>
          <w:lang w:eastAsia="es-ES"/>
        </w:rPr>
        <w:lastRenderedPageBreak/>
        <w:t>OBJETO DEL SUPLEMENTO.</w:t>
      </w:r>
    </w:p>
    <w:p w:rsidR="00D56249" w:rsidRPr="00E66908" w:rsidRDefault="00D56249" w:rsidP="00E66908">
      <w:pPr>
        <w:numPr>
          <w:ilvl w:val="1"/>
          <w:numId w:val="30"/>
        </w:numPr>
        <w:spacing w:after="0" w:line="240" w:lineRule="atLeast"/>
        <w:ind w:left="0" w:right="-3" w:firstLine="0"/>
        <w:jc w:val="both"/>
        <w:rPr>
          <w:rFonts w:ascii="Arial" w:hAnsi="Arial" w:cs="Arial"/>
          <w:bCs/>
          <w:sz w:val="20"/>
          <w:szCs w:val="20"/>
        </w:rPr>
      </w:pPr>
      <w:r w:rsidRPr="00D56249">
        <w:rPr>
          <w:rFonts w:ascii="Arial" w:eastAsia="Times New Roman" w:hAnsi="Arial" w:cs="Arial"/>
          <w:sz w:val="20"/>
          <w:szCs w:val="20"/>
          <w:lang w:eastAsia="es-ES"/>
        </w:rPr>
        <w:t xml:space="preserve">1.1- El presente Suplemento tiene por objeto regular la ejecución y entrega por parte de </w:t>
      </w:r>
      <w:r w:rsidRPr="00D56249">
        <w:rPr>
          <w:rFonts w:ascii="Arial" w:eastAsia="Times New Roman" w:hAnsi="Arial" w:cs="Arial"/>
          <w:b/>
          <w:sz w:val="20"/>
          <w:szCs w:val="20"/>
          <w:lang w:eastAsia="es-ES"/>
        </w:rPr>
        <w:t>EL CONSTRUCTOR</w:t>
      </w:r>
      <w:r w:rsidRPr="00D56249">
        <w:rPr>
          <w:rFonts w:ascii="Arial" w:eastAsia="Times New Roman" w:hAnsi="Arial" w:cs="Arial"/>
          <w:b/>
          <w:bCs/>
          <w:sz w:val="20"/>
          <w:szCs w:val="20"/>
          <w:lang w:eastAsia="es-ES"/>
        </w:rPr>
        <w:t>,</w:t>
      </w:r>
      <w:r w:rsidRPr="00D56249">
        <w:rPr>
          <w:rFonts w:ascii="Arial" w:eastAsia="Times New Roman" w:hAnsi="Arial" w:cs="Arial"/>
          <w:sz w:val="20"/>
          <w:szCs w:val="20"/>
          <w:lang w:eastAsia="es-ES"/>
        </w:rPr>
        <w:t xml:space="preserve"> en los plazos aquí acordados de los trabajos</w:t>
      </w:r>
      <w:r w:rsidR="00D2070A" w:rsidRPr="00E66908">
        <w:rPr>
          <w:rFonts w:ascii="Arial" w:eastAsia="Times New Roman" w:hAnsi="Arial" w:cs="Arial"/>
          <w:sz w:val="20"/>
          <w:szCs w:val="20"/>
          <w:lang w:eastAsia="es-ES"/>
        </w:rPr>
        <w:t xml:space="preserve">, </w:t>
      </w:r>
      <w:r w:rsidR="007876F5" w:rsidRPr="00596C80">
        <w:rPr>
          <w:rFonts w:ascii="Arial" w:hAnsi="Arial" w:cs="Arial"/>
          <w:u w:val="single"/>
        </w:rPr>
        <w:t>${</w:t>
      </w:r>
      <w:proofErr w:type="spellStart"/>
      <w:r w:rsidR="007876F5">
        <w:rPr>
          <w:rFonts w:ascii="Arial" w:hAnsi="Arial" w:cs="Arial"/>
          <w:u w:val="single"/>
        </w:rPr>
        <w:t>objetoObra</w:t>
      </w:r>
      <w:proofErr w:type="spellEnd"/>
      <w:r w:rsidR="007876F5" w:rsidRPr="00596C80">
        <w:rPr>
          <w:rFonts w:ascii="Arial" w:hAnsi="Arial" w:cs="Arial"/>
          <w:u w:val="single"/>
        </w:rPr>
        <w:t>}</w:t>
      </w:r>
      <w:r w:rsidR="007876F5" w:rsidRPr="007876F5">
        <w:rPr>
          <w:rFonts w:ascii="Arial" w:hAnsi="Arial" w:cs="Arial"/>
        </w:rPr>
        <w:t xml:space="preserve"> </w:t>
      </w:r>
      <w:r w:rsidR="00E66908" w:rsidRPr="00E66908">
        <w:rPr>
          <w:rFonts w:ascii="Arial" w:eastAsia="Times New Roman" w:hAnsi="Arial" w:cs="Arial"/>
          <w:sz w:val="20"/>
          <w:szCs w:val="20"/>
          <w:lang w:eastAsia="es-ES"/>
        </w:rPr>
        <w:t xml:space="preserve">edificio </w:t>
      </w:r>
      <w:r w:rsidR="007876F5" w:rsidRPr="007876F5">
        <w:rPr>
          <w:rFonts w:ascii="Arial" w:eastAsia="Times New Roman" w:hAnsi="Arial" w:cs="Arial"/>
          <w:sz w:val="20"/>
          <w:szCs w:val="20"/>
          <w:u w:val="single"/>
          <w:lang w:eastAsia="es-ES"/>
        </w:rPr>
        <w:t>${</w:t>
      </w:r>
      <w:proofErr w:type="spellStart"/>
      <w:r w:rsidR="007876F5" w:rsidRPr="007876F5">
        <w:rPr>
          <w:rFonts w:ascii="Arial" w:eastAsia="Times New Roman" w:hAnsi="Arial" w:cs="Arial"/>
          <w:sz w:val="20"/>
          <w:szCs w:val="20"/>
          <w:u w:val="single"/>
          <w:lang w:eastAsia="es-ES"/>
        </w:rPr>
        <w:t>direccionObra</w:t>
      </w:r>
      <w:proofErr w:type="spellEnd"/>
      <w:r w:rsidR="007876F5" w:rsidRPr="007876F5">
        <w:rPr>
          <w:rFonts w:ascii="Arial" w:eastAsia="Times New Roman" w:hAnsi="Arial" w:cs="Arial"/>
          <w:sz w:val="20"/>
          <w:szCs w:val="20"/>
          <w:u w:val="single"/>
          <w:lang w:eastAsia="es-ES"/>
        </w:rPr>
        <w:t>}</w:t>
      </w:r>
      <w:r w:rsidR="00E66908" w:rsidRPr="00E66908">
        <w:rPr>
          <w:rFonts w:ascii="Arial" w:eastAsia="Times New Roman" w:hAnsi="Arial" w:cs="Arial"/>
          <w:sz w:val="20"/>
          <w:szCs w:val="20"/>
          <w:lang w:eastAsia="es-ES"/>
        </w:rPr>
        <w:t xml:space="preserve">, Vedado, Plaza de la Revolución, La </w:t>
      </w:r>
      <w:r w:rsidR="00C25E78" w:rsidRPr="00E66908">
        <w:rPr>
          <w:rFonts w:ascii="Arial" w:eastAsia="Times New Roman" w:hAnsi="Arial" w:cs="Arial"/>
          <w:sz w:val="20"/>
          <w:szCs w:val="20"/>
          <w:lang w:eastAsia="es-ES"/>
        </w:rPr>
        <w:t>Habana</w:t>
      </w:r>
      <w:r w:rsidR="00C25E78">
        <w:rPr>
          <w:rFonts w:ascii="Arial" w:hAnsi="Arial" w:cs="Arial"/>
          <w:bCs/>
          <w:sz w:val="20"/>
          <w:szCs w:val="20"/>
        </w:rPr>
        <w:t>.</w:t>
      </w:r>
      <w:r w:rsidR="00C25E78" w:rsidRPr="00E66908">
        <w:rPr>
          <w:rFonts w:ascii="Arial" w:eastAsia="Times New Roman" w:hAnsi="Arial" w:cs="Arial"/>
          <w:sz w:val="20"/>
          <w:szCs w:val="20"/>
          <w:lang w:eastAsia="es-ES"/>
        </w:rPr>
        <w:t xml:space="preserve"> Definidos</w:t>
      </w:r>
      <w:r w:rsidRPr="00E66908">
        <w:rPr>
          <w:rFonts w:ascii="Arial" w:eastAsia="Times New Roman" w:hAnsi="Arial" w:cs="Arial"/>
          <w:sz w:val="20"/>
          <w:szCs w:val="20"/>
          <w:lang w:eastAsia="es-ES"/>
        </w:rPr>
        <w:t xml:space="preserve"> en el Anexo No. 1 que se hará conforme a la documentación y especificaciones técnicas entregadas por </w:t>
      </w:r>
      <w:r w:rsidRPr="00E66908">
        <w:rPr>
          <w:rFonts w:ascii="Arial" w:eastAsia="Times New Roman" w:hAnsi="Arial" w:cs="Arial"/>
          <w:b/>
          <w:bCs/>
          <w:sz w:val="20"/>
          <w:szCs w:val="20"/>
          <w:lang w:eastAsia="es-ES"/>
        </w:rPr>
        <w:t xml:space="preserve">EL INVERSIONISTA </w:t>
      </w:r>
      <w:r w:rsidRPr="00E66908">
        <w:rPr>
          <w:rFonts w:ascii="Arial" w:eastAsia="Times New Roman" w:hAnsi="Arial" w:cs="Arial"/>
          <w:sz w:val="20"/>
          <w:szCs w:val="20"/>
          <w:lang w:eastAsia="es-ES"/>
        </w:rPr>
        <w:t xml:space="preserve">a </w:t>
      </w:r>
      <w:r w:rsidRPr="00E66908">
        <w:rPr>
          <w:rFonts w:ascii="Arial" w:eastAsia="Times New Roman" w:hAnsi="Arial" w:cs="Arial"/>
          <w:b/>
          <w:iCs/>
          <w:sz w:val="20"/>
          <w:szCs w:val="20"/>
          <w:lang w:eastAsia="es-ES"/>
        </w:rPr>
        <w:t>EL CONSTRUCTOR</w:t>
      </w:r>
      <w:r w:rsidRPr="00E66908">
        <w:rPr>
          <w:rFonts w:ascii="Arial" w:eastAsia="Times New Roman" w:hAnsi="Arial" w:cs="Arial"/>
          <w:b/>
          <w:bCs/>
          <w:sz w:val="20"/>
          <w:szCs w:val="20"/>
          <w:lang w:eastAsia="es-ES"/>
        </w:rPr>
        <w:t xml:space="preserve">, </w:t>
      </w:r>
      <w:r w:rsidRPr="00E66908">
        <w:rPr>
          <w:rFonts w:ascii="Arial" w:eastAsia="Times New Roman" w:hAnsi="Arial" w:cs="Arial"/>
          <w:sz w:val="20"/>
          <w:szCs w:val="20"/>
          <w:lang w:eastAsia="es-ES"/>
        </w:rPr>
        <w:t xml:space="preserve">y con el cumplimiento de las normas de calidad establecidas en cada uno de los trabajos ejecutados, según Anexo No.2 al Contrato Marco.  </w:t>
      </w:r>
    </w:p>
    <w:p w:rsidR="00D56249" w:rsidRPr="00D56249" w:rsidRDefault="00D56249" w:rsidP="00D56249">
      <w:pPr>
        <w:numPr>
          <w:ilvl w:val="1"/>
          <w:numId w:val="5"/>
        </w:numPr>
        <w:tabs>
          <w:tab w:val="left" w:pos="360"/>
          <w:tab w:val="left" w:pos="567"/>
        </w:tabs>
        <w:spacing w:after="0" w:line="240" w:lineRule="auto"/>
        <w:jc w:val="both"/>
        <w:rPr>
          <w:rFonts w:ascii="Arial" w:eastAsia="Times New Roman" w:hAnsi="Arial" w:cs="Arial"/>
          <w:b/>
          <w:bCs/>
          <w:sz w:val="20"/>
          <w:szCs w:val="20"/>
          <w:lang w:eastAsia="es-ES"/>
        </w:rPr>
      </w:pPr>
      <w:r w:rsidRPr="00D56249">
        <w:rPr>
          <w:rFonts w:ascii="Arial" w:eastAsia="Times New Roman" w:hAnsi="Arial" w:cs="Arial"/>
          <w:sz w:val="20"/>
          <w:szCs w:val="20"/>
          <w:lang w:eastAsia="es-ES"/>
        </w:rPr>
        <w:t xml:space="preserve">El plazo total de ejecución de los trabajos objeto de este Suplemento será de </w:t>
      </w:r>
      <w:r w:rsidR="007876F5" w:rsidRPr="007876F5">
        <w:rPr>
          <w:rFonts w:ascii="Arial" w:eastAsia="Times New Roman" w:hAnsi="Arial" w:cs="Arial"/>
          <w:sz w:val="20"/>
          <w:szCs w:val="20"/>
          <w:u w:val="single"/>
          <w:lang w:eastAsia="es-ES"/>
        </w:rPr>
        <w:t>${</w:t>
      </w:r>
      <w:proofErr w:type="spellStart"/>
      <w:r w:rsidR="007876F5" w:rsidRPr="007876F5">
        <w:rPr>
          <w:rFonts w:ascii="Arial" w:eastAsia="Times New Roman" w:hAnsi="Arial" w:cs="Arial"/>
          <w:sz w:val="20"/>
          <w:szCs w:val="20"/>
          <w:u w:val="single"/>
          <w:lang w:eastAsia="es-ES"/>
        </w:rPr>
        <w:t>tiempEjec</w:t>
      </w:r>
      <w:proofErr w:type="spellEnd"/>
      <w:r w:rsidR="007876F5" w:rsidRPr="007876F5">
        <w:rPr>
          <w:rFonts w:ascii="Arial" w:eastAsia="Times New Roman" w:hAnsi="Arial" w:cs="Arial"/>
          <w:sz w:val="20"/>
          <w:szCs w:val="20"/>
          <w:u w:val="single"/>
          <w:lang w:eastAsia="es-ES"/>
        </w:rPr>
        <w:t>}</w:t>
      </w:r>
      <w:r w:rsidR="007876F5">
        <w:rPr>
          <w:rFonts w:ascii="Arial" w:eastAsia="Times New Roman" w:hAnsi="Arial" w:cs="Arial"/>
          <w:sz w:val="20"/>
          <w:szCs w:val="20"/>
          <w:lang w:eastAsia="es-ES"/>
        </w:rPr>
        <w:t xml:space="preserve"> </w:t>
      </w:r>
      <w:r w:rsidRPr="00D56249">
        <w:rPr>
          <w:rFonts w:ascii="Arial" w:eastAsia="Times New Roman" w:hAnsi="Arial" w:cs="Arial"/>
          <w:sz w:val="20"/>
          <w:szCs w:val="20"/>
          <w:lang w:eastAsia="es-ES"/>
        </w:rPr>
        <w:t xml:space="preserve">meses o días hábiles a partir de la fecha del </w:t>
      </w:r>
      <w:r w:rsidRPr="00D56249">
        <w:rPr>
          <w:rFonts w:ascii="Arial" w:eastAsia="Times New Roman" w:hAnsi="Arial" w:cs="Arial"/>
          <w:b/>
          <w:sz w:val="20"/>
          <w:szCs w:val="20"/>
          <w:lang w:eastAsia="es-ES"/>
        </w:rPr>
        <w:t>Acta</w:t>
      </w:r>
      <w:r w:rsidRPr="00D56249">
        <w:rPr>
          <w:rFonts w:ascii="Arial" w:eastAsia="Times New Roman" w:hAnsi="Arial" w:cs="Arial"/>
          <w:b/>
          <w:bCs/>
          <w:sz w:val="20"/>
          <w:szCs w:val="20"/>
          <w:lang w:eastAsia="es-ES"/>
        </w:rPr>
        <w:t xml:space="preserve"> </w:t>
      </w:r>
      <w:r w:rsidRPr="00D56249">
        <w:rPr>
          <w:rFonts w:ascii="Arial" w:eastAsia="Times New Roman" w:hAnsi="Arial" w:cs="Arial"/>
          <w:b/>
          <w:sz w:val="20"/>
          <w:szCs w:val="20"/>
          <w:lang w:eastAsia="es-ES"/>
        </w:rPr>
        <w:t>de</w:t>
      </w:r>
      <w:r w:rsidRPr="00D56249">
        <w:rPr>
          <w:rFonts w:ascii="Arial" w:eastAsia="Times New Roman" w:hAnsi="Arial" w:cs="Arial"/>
          <w:b/>
          <w:bCs/>
          <w:sz w:val="20"/>
          <w:szCs w:val="20"/>
          <w:lang w:eastAsia="es-ES"/>
        </w:rPr>
        <w:t xml:space="preserve"> Inicio de la obra, </w:t>
      </w:r>
      <w:r w:rsidRPr="00D56249">
        <w:rPr>
          <w:rFonts w:ascii="Arial" w:eastAsia="Times New Roman" w:hAnsi="Arial" w:cs="Arial"/>
          <w:sz w:val="20"/>
          <w:szCs w:val="20"/>
          <w:lang w:eastAsia="es-ES"/>
        </w:rPr>
        <w:t xml:space="preserve">el que se expresa en el </w:t>
      </w:r>
      <w:r w:rsidRPr="00D56249">
        <w:rPr>
          <w:rFonts w:ascii="Arial" w:eastAsia="Times New Roman" w:hAnsi="Arial" w:cs="Arial"/>
          <w:b/>
          <w:sz w:val="20"/>
          <w:szCs w:val="20"/>
          <w:lang w:eastAsia="es-ES"/>
        </w:rPr>
        <w:t>Anexo No. 2</w:t>
      </w:r>
      <w:r w:rsidRPr="00D56249">
        <w:rPr>
          <w:rFonts w:ascii="Arial" w:eastAsia="Times New Roman" w:hAnsi="Arial" w:cs="Arial"/>
          <w:sz w:val="20"/>
          <w:szCs w:val="20"/>
          <w:lang w:eastAsia="es-ES"/>
        </w:rPr>
        <w:t xml:space="preserve"> al presente suplemento.</w:t>
      </w:r>
    </w:p>
    <w:p w:rsidR="00D56249" w:rsidRPr="00D56249" w:rsidRDefault="00D56249" w:rsidP="00D56249">
      <w:pPr>
        <w:tabs>
          <w:tab w:val="left" w:pos="567"/>
        </w:tabs>
        <w:spacing w:after="0" w:line="240" w:lineRule="auto"/>
        <w:jc w:val="both"/>
        <w:rPr>
          <w:rFonts w:ascii="Arial" w:eastAsia="Times New Roman" w:hAnsi="Arial" w:cs="Arial"/>
          <w:b/>
          <w:bCs/>
          <w:sz w:val="20"/>
          <w:szCs w:val="20"/>
          <w:lang w:eastAsia="es-ES"/>
        </w:rPr>
      </w:pPr>
    </w:p>
    <w:p w:rsidR="00D56249" w:rsidRPr="00F464B9" w:rsidRDefault="00D56249" w:rsidP="00BD10F6">
      <w:pPr>
        <w:numPr>
          <w:ilvl w:val="1"/>
          <w:numId w:val="5"/>
        </w:numPr>
        <w:tabs>
          <w:tab w:val="left" w:pos="360"/>
          <w:tab w:val="left" w:pos="567"/>
        </w:tabs>
        <w:spacing w:after="0" w:line="240" w:lineRule="auto"/>
        <w:jc w:val="both"/>
        <w:rPr>
          <w:rFonts w:ascii="Arial" w:eastAsia="Times New Roman" w:hAnsi="Arial" w:cs="Arial"/>
          <w:sz w:val="20"/>
          <w:szCs w:val="20"/>
          <w:lang w:eastAsia="es-ES"/>
        </w:rPr>
      </w:pPr>
      <w:r w:rsidRPr="00F464B9">
        <w:rPr>
          <w:rFonts w:ascii="Arial" w:eastAsia="Times New Roman" w:hAnsi="Arial" w:cs="Arial"/>
          <w:sz w:val="20"/>
          <w:szCs w:val="20"/>
          <w:lang w:eastAsia="es-ES"/>
        </w:rPr>
        <w:t>El representante del INVERSIONISTA en obra para los trabajos del inmueble antes descrito será: ___________________</w:t>
      </w:r>
      <w:r w:rsidR="00E30723" w:rsidRPr="00F464B9">
        <w:rPr>
          <w:rFonts w:ascii="Arial" w:eastAsia="Times New Roman" w:hAnsi="Arial" w:cs="Arial"/>
          <w:sz w:val="20"/>
          <w:szCs w:val="20"/>
          <w:lang w:eastAsia="es-ES"/>
        </w:rPr>
        <w:t>____</w:t>
      </w:r>
      <w:r w:rsidRPr="00F464B9">
        <w:rPr>
          <w:rFonts w:ascii="Arial" w:eastAsia="Times New Roman" w:hAnsi="Arial" w:cs="Arial"/>
          <w:sz w:val="20"/>
          <w:szCs w:val="20"/>
          <w:lang w:eastAsia="es-ES"/>
        </w:rPr>
        <w:t xml:space="preserve"> y por parte de EL CONSTRUCTOR </w:t>
      </w:r>
      <w:r w:rsidR="00F464B9">
        <w:rPr>
          <w:rFonts w:ascii="Arial" w:eastAsia="Times New Roman" w:hAnsi="Arial" w:cs="Arial"/>
          <w:sz w:val="20"/>
          <w:szCs w:val="20"/>
          <w:lang w:eastAsia="es-ES"/>
        </w:rPr>
        <w:t>____________</w:t>
      </w:r>
    </w:p>
    <w:p w:rsidR="00D56249" w:rsidRPr="00D56249" w:rsidRDefault="00D56249" w:rsidP="00D56249">
      <w:pPr>
        <w:keepNext/>
        <w:numPr>
          <w:ilvl w:val="0"/>
          <w:numId w:val="1"/>
        </w:numPr>
        <w:tabs>
          <w:tab w:val="num" w:pos="0"/>
          <w:tab w:val="left" w:pos="567"/>
        </w:tabs>
        <w:spacing w:after="0" w:line="240" w:lineRule="auto"/>
        <w:jc w:val="both"/>
        <w:outlineLvl w:val="8"/>
        <w:rPr>
          <w:rFonts w:ascii="Arial" w:eastAsia="Times New Roman" w:hAnsi="Arial" w:cs="Arial"/>
          <w:b/>
          <w:sz w:val="20"/>
          <w:szCs w:val="20"/>
          <w:lang w:eastAsia="es-ES"/>
        </w:rPr>
      </w:pPr>
      <w:r w:rsidRPr="00D56249">
        <w:rPr>
          <w:rFonts w:ascii="Arial" w:eastAsia="Times New Roman" w:hAnsi="Arial" w:cs="Arial"/>
          <w:b/>
          <w:sz w:val="20"/>
          <w:szCs w:val="20"/>
          <w:lang w:eastAsia="es-ES"/>
        </w:rPr>
        <w:t>VALOR DEL SUPLEMENTO.</w:t>
      </w:r>
    </w:p>
    <w:p w:rsidR="00D56249" w:rsidRPr="00D56249" w:rsidRDefault="00D56249" w:rsidP="00D56249">
      <w:pPr>
        <w:numPr>
          <w:ilvl w:val="1"/>
          <w:numId w:val="4"/>
        </w:numPr>
        <w:tabs>
          <w:tab w:val="left" w:pos="567"/>
        </w:tabs>
        <w:spacing w:after="0" w:line="240" w:lineRule="auto"/>
        <w:jc w:val="both"/>
        <w:rPr>
          <w:rFonts w:ascii="Arial" w:eastAsia="Times New Roman" w:hAnsi="Arial" w:cs="Arial"/>
          <w:sz w:val="20"/>
          <w:szCs w:val="20"/>
          <w:lang w:val="x-none" w:eastAsia="x-none" w:bidi="he-IL"/>
        </w:rPr>
      </w:pPr>
      <w:r w:rsidRPr="00D56249">
        <w:rPr>
          <w:rFonts w:ascii="Arial" w:eastAsia="Times New Roman" w:hAnsi="Arial" w:cs="Arial"/>
          <w:sz w:val="20"/>
          <w:szCs w:val="20"/>
          <w:lang w:val="x-none" w:eastAsia="x-none" w:bidi="he-IL"/>
        </w:rPr>
        <w:t xml:space="preserve">El valor de este Suplemento asciende </w:t>
      </w:r>
      <w:r w:rsidRPr="00ED7E3A">
        <w:rPr>
          <w:rFonts w:ascii="Arial" w:eastAsia="Times New Roman" w:hAnsi="Arial" w:cs="Arial"/>
          <w:sz w:val="20"/>
          <w:szCs w:val="20"/>
          <w:lang w:eastAsia="es-ES"/>
        </w:rPr>
        <w:t>a</w:t>
      </w:r>
      <w:r w:rsidR="00C7052B">
        <w:rPr>
          <w:rFonts w:ascii="Arial" w:eastAsia="Times New Roman" w:hAnsi="Arial" w:cs="Arial"/>
          <w:sz w:val="20"/>
          <w:szCs w:val="20"/>
          <w:lang w:eastAsia="es-ES"/>
        </w:rPr>
        <w:t xml:space="preserve">        </w:t>
      </w:r>
      <w:r w:rsidRPr="00ED7E3A">
        <w:rPr>
          <w:rFonts w:ascii="Arial" w:eastAsia="Times New Roman" w:hAnsi="Arial" w:cs="Arial"/>
          <w:sz w:val="20"/>
          <w:szCs w:val="20"/>
          <w:lang w:eastAsia="es-ES"/>
        </w:rPr>
        <w:t xml:space="preserve"> </w:t>
      </w:r>
      <w:r w:rsidR="00ED7E3A" w:rsidRPr="00ED7E3A">
        <w:rPr>
          <w:rFonts w:ascii="Arial" w:eastAsia="Times New Roman" w:hAnsi="Arial" w:cs="Arial"/>
          <w:sz w:val="20"/>
          <w:szCs w:val="20"/>
          <w:u w:val="single"/>
          <w:lang w:eastAsia="es-ES"/>
        </w:rPr>
        <w:t>$</w:t>
      </w:r>
      <w:r w:rsidR="007876F5" w:rsidRPr="007876F5">
        <w:rPr>
          <w:rFonts w:ascii="Arial" w:eastAsia="Times New Roman" w:hAnsi="Arial" w:cs="Arial"/>
          <w:sz w:val="20"/>
          <w:szCs w:val="20"/>
          <w:u w:val="single"/>
          <w:lang w:eastAsia="es-ES"/>
        </w:rPr>
        <w:t>${</w:t>
      </w:r>
      <w:proofErr w:type="spellStart"/>
      <w:r w:rsidR="007876F5" w:rsidRPr="007876F5">
        <w:rPr>
          <w:rFonts w:ascii="Arial" w:eastAsia="Times New Roman" w:hAnsi="Arial" w:cs="Arial"/>
          <w:sz w:val="20"/>
          <w:szCs w:val="20"/>
          <w:u w:val="single"/>
          <w:lang w:eastAsia="es-ES"/>
        </w:rPr>
        <w:t>valorCCUC</w:t>
      </w:r>
      <w:proofErr w:type="spellEnd"/>
      <w:r w:rsidR="007876F5" w:rsidRPr="007876F5">
        <w:rPr>
          <w:rFonts w:ascii="Arial" w:eastAsia="Times New Roman" w:hAnsi="Arial" w:cs="Arial"/>
          <w:sz w:val="20"/>
          <w:szCs w:val="20"/>
          <w:u w:val="single"/>
          <w:lang w:eastAsia="es-ES"/>
        </w:rPr>
        <w:t>}</w:t>
      </w:r>
      <w:r w:rsidR="007876F5" w:rsidRPr="007876F5">
        <w:rPr>
          <w:rFonts w:ascii="Arial" w:eastAsia="Times New Roman" w:hAnsi="Arial" w:cs="Arial"/>
          <w:sz w:val="20"/>
          <w:szCs w:val="20"/>
          <w:lang w:eastAsia="es-ES"/>
        </w:rPr>
        <w:t xml:space="preserve"> </w:t>
      </w:r>
      <w:r w:rsidRPr="00D56249">
        <w:rPr>
          <w:rFonts w:ascii="Arial" w:eastAsia="Times New Roman" w:hAnsi="Arial" w:cs="Arial"/>
          <w:sz w:val="20"/>
          <w:szCs w:val="20"/>
          <w:lang w:val="x-none" w:eastAsia="x-none" w:bidi="he-IL"/>
        </w:rPr>
        <w:t xml:space="preserve">pesos cubanos convertibles (CUC), y </w:t>
      </w:r>
      <w:r w:rsidR="007876F5" w:rsidRPr="007876F5">
        <w:rPr>
          <w:rFonts w:ascii="Arial" w:eastAsia="Times New Roman" w:hAnsi="Arial" w:cs="Arial"/>
          <w:sz w:val="20"/>
          <w:szCs w:val="20"/>
          <w:lang w:val="es-CU" w:eastAsia="x-none" w:bidi="he-IL"/>
        </w:rPr>
        <w:t>$</w:t>
      </w:r>
      <w:r w:rsidR="007876F5" w:rsidRPr="007876F5">
        <w:rPr>
          <w:rFonts w:ascii="Arial" w:eastAsia="Times New Roman" w:hAnsi="Arial" w:cs="Arial"/>
          <w:sz w:val="20"/>
          <w:szCs w:val="20"/>
          <w:u w:val="single"/>
          <w:lang w:val="x-none" w:eastAsia="x-none" w:bidi="he-IL"/>
        </w:rPr>
        <w:t>${</w:t>
      </w:r>
      <w:proofErr w:type="spellStart"/>
      <w:r w:rsidR="007876F5" w:rsidRPr="007876F5">
        <w:rPr>
          <w:rFonts w:ascii="Arial" w:eastAsia="Times New Roman" w:hAnsi="Arial" w:cs="Arial"/>
          <w:sz w:val="20"/>
          <w:szCs w:val="20"/>
          <w:u w:val="single"/>
          <w:lang w:val="x-none" w:eastAsia="x-none" w:bidi="he-IL"/>
        </w:rPr>
        <w:t>valorCCU</w:t>
      </w:r>
      <w:r w:rsidR="007876F5" w:rsidRPr="007876F5">
        <w:rPr>
          <w:rFonts w:ascii="Arial" w:eastAsia="Times New Roman" w:hAnsi="Arial" w:cs="Arial"/>
          <w:sz w:val="20"/>
          <w:szCs w:val="20"/>
          <w:u w:val="single"/>
          <w:lang w:val="es-CU" w:eastAsia="x-none" w:bidi="he-IL"/>
        </w:rPr>
        <w:t>P</w:t>
      </w:r>
      <w:proofErr w:type="spellEnd"/>
      <w:r w:rsidR="007876F5" w:rsidRPr="007876F5">
        <w:rPr>
          <w:rFonts w:ascii="Arial" w:eastAsia="Times New Roman" w:hAnsi="Arial" w:cs="Arial"/>
          <w:sz w:val="20"/>
          <w:szCs w:val="20"/>
          <w:u w:val="single"/>
          <w:lang w:val="x-none" w:eastAsia="x-none" w:bidi="he-IL"/>
        </w:rPr>
        <w:t>}</w:t>
      </w:r>
      <w:r w:rsidRPr="00D56249">
        <w:rPr>
          <w:rFonts w:ascii="Arial" w:eastAsia="Times New Roman" w:hAnsi="Arial" w:cs="Arial"/>
          <w:sz w:val="20"/>
          <w:szCs w:val="20"/>
          <w:lang w:val="x-none" w:eastAsia="x-none" w:bidi="he-IL"/>
        </w:rPr>
        <w:t xml:space="preserve"> en CUP, según Anexo No. 3.</w:t>
      </w:r>
    </w:p>
    <w:p w:rsidR="00D56249" w:rsidRPr="00D56249" w:rsidRDefault="00D56249" w:rsidP="00D56249">
      <w:pPr>
        <w:numPr>
          <w:ilvl w:val="12"/>
          <w:numId w:val="0"/>
        </w:numPr>
        <w:tabs>
          <w:tab w:val="left" w:pos="567"/>
        </w:tabs>
        <w:spacing w:after="0" w:line="240" w:lineRule="auto"/>
        <w:jc w:val="both"/>
        <w:rPr>
          <w:rFonts w:ascii="Arial" w:eastAsia="Times New Roman" w:hAnsi="Arial" w:cs="Arial"/>
          <w:sz w:val="20"/>
          <w:szCs w:val="20"/>
          <w:lang w:val="x-none" w:eastAsia="x-none" w:bidi="he-IL"/>
        </w:rPr>
      </w:pPr>
    </w:p>
    <w:p w:rsidR="00D56249" w:rsidRPr="00D56249" w:rsidRDefault="00D56249" w:rsidP="00D56249">
      <w:pPr>
        <w:numPr>
          <w:ilvl w:val="1"/>
          <w:numId w:val="4"/>
        </w:numPr>
        <w:tabs>
          <w:tab w:val="num" w:pos="180"/>
          <w:tab w:val="left" w:pos="360"/>
          <w:tab w:val="left" w:pos="567"/>
        </w:tabs>
        <w:spacing w:after="0" w:line="240" w:lineRule="auto"/>
        <w:jc w:val="both"/>
        <w:rPr>
          <w:rFonts w:ascii="Arial" w:eastAsia="Times New Roman" w:hAnsi="Arial" w:cs="Arial"/>
          <w:b/>
          <w:bCs/>
          <w:i/>
          <w:sz w:val="20"/>
          <w:szCs w:val="20"/>
          <w:lang w:val="x-none" w:eastAsia="x-none" w:bidi="he-IL"/>
        </w:rPr>
      </w:pPr>
      <w:r w:rsidRPr="00D56249">
        <w:rPr>
          <w:rFonts w:ascii="Arial" w:eastAsia="Times New Roman" w:hAnsi="Arial" w:cs="Arial"/>
          <w:bCs/>
          <w:iCs/>
          <w:sz w:val="20"/>
          <w:szCs w:val="20"/>
          <w:lang w:val="x-none" w:eastAsia="x-none" w:bidi="he-IL"/>
        </w:rPr>
        <w:t xml:space="preserve"> El valor del Anticipo asciende a  </w:t>
      </w:r>
      <w:r w:rsidR="00ED7E3A" w:rsidRPr="00ED7E3A">
        <w:rPr>
          <w:rFonts w:ascii="Arial" w:eastAsia="Times New Roman" w:hAnsi="Arial" w:cs="Arial"/>
          <w:sz w:val="20"/>
          <w:szCs w:val="20"/>
          <w:u w:val="single"/>
          <w:lang w:eastAsia="es-ES"/>
        </w:rPr>
        <w:t>$</w:t>
      </w:r>
      <w:r w:rsidR="0074449B" w:rsidRPr="0074449B">
        <w:rPr>
          <w:rFonts w:ascii="Arial" w:eastAsia="Times New Roman" w:hAnsi="Arial" w:cs="Arial"/>
          <w:sz w:val="20"/>
          <w:szCs w:val="20"/>
          <w:u w:val="single"/>
          <w:lang w:eastAsia="es-ES"/>
        </w:rPr>
        <w:t>${</w:t>
      </w:r>
      <w:proofErr w:type="spellStart"/>
      <w:r w:rsidR="0074449B" w:rsidRPr="0074449B">
        <w:rPr>
          <w:rFonts w:ascii="Arial" w:eastAsia="Times New Roman" w:hAnsi="Arial" w:cs="Arial"/>
          <w:sz w:val="20"/>
          <w:szCs w:val="20"/>
          <w:u w:val="single"/>
          <w:lang w:eastAsia="es-ES"/>
        </w:rPr>
        <w:t>totalCCU</w:t>
      </w:r>
      <w:r w:rsidR="0074449B">
        <w:rPr>
          <w:rFonts w:ascii="Arial" w:eastAsia="Times New Roman" w:hAnsi="Arial" w:cs="Arial"/>
          <w:sz w:val="20"/>
          <w:szCs w:val="20"/>
          <w:u w:val="single"/>
          <w:lang w:eastAsia="es-ES"/>
        </w:rPr>
        <w:t>C</w:t>
      </w:r>
      <w:proofErr w:type="spellEnd"/>
      <w:r w:rsidR="0074449B" w:rsidRPr="0074449B">
        <w:rPr>
          <w:rFonts w:ascii="Arial" w:eastAsia="Times New Roman" w:hAnsi="Arial" w:cs="Arial"/>
          <w:sz w:val="20"/>
          <w:szCs w:val="20"/>
          <w:u w:val="single"/>
          <w:lang w:eastAsia="es-ES"/>
        </w:rPr>
        <w:t>}</w:t>
      </w:r>
      <w:r w:rsidR="0074449B" w:rsidRPr="0074449B">
        <w:rPr>
          <w:rFonts w:ascii="Arial" w:eastAsia="Times New Roman" w:hAnsi="Arial" w:cs="Arial"/>
          <w:sz w:val="20"/>
          <w:szCs w:val="20"/>
          <w:lang w:eastAsia="es-ES"/>
        </w:rPr>
        <w:t xml:space="preserve"> </w:t>
      </w:r>
      <w:r w:rsidRPr="00D56249">
        <w:rPr>
          <w:rFonts w:ascii="Arial" w:eastAsia="Times New Roman" w:hAnsi="Arial" w:cs="Arial"/>
          <w:bCs/>
          <w:iCs/>
          <w:sz w:val="20"/>
          <w:szCs w:val="20"/>
          <w:lang w:val="x-none" w:eastAsia="x-none" w:bidi="he-IL"/>
        </w:rPr>
        <w:t xml:space="preserve">en CUC Y </w:t>
      </w:r>
      <w:r w:rsidR="0074449B" w:rsidRPr="0074449B">
        <w:rPr>
          <w:rFonts w:ascii="Arial" w:eastAsia="Times New Roman" w:hAnsi="Arial" w:cs="Arial"/>
          <w:bCs/>
          <w:iCs/>
          <w:sz w:val="20"/>
          <w:szCs w:val="20"/>
          <w:u w:val="single"/>
          <w:lang w:val="es-CU" w:eastAsia="x-none" w:bidi="he-IL"/>
        </w:rPr>
        <w:t>$</w:t>
      </w:r>
      <w:r w:rsidR="0074449B" w:rsidRPr="0074449B">
        <w:rPr>
          <w:rFonts w:ascii="Arial" w:eastAsia="Times New Roman" w:hAnsi="Arial" w:cs="Arial"/>
          <w:bCs/>
          <w:iCs/>
          <w:sz w:val="20"/>
          <w:szCs w:val="20"/>
          <w:u w:val="single"/>
          <w:lang w:val="x-none" w:eastAsia="x-none" w:bidi="he-IL"/>
        </w:rPr>
        <w:t>${</w:t>
      </w:r>
      <w:proofErr w:type="spellStart"/>
      <w:r w:rsidR="0074449B" w:rsidRPr="0074449B">
        <w:rPr>
          <w:rFonts w:ascii="Arial" w:eastAsia="Times New Roman" w:hAnsi="Arial" w:cs="Arial"/>
          <w:bCs/>
          <w:iCs/>
          <w:sz w:val="20"/>
          <w:szCs w:val="20"/>
          <w:u w:val="single"/>
          <w:lang w:val="x-none" w:eastAsia="x-none" w:bidi="he-IL"/>
        </w:rPr>
        <w:t>totalCCUP</w:t>
      </w:r>
      <w:proofErr w:type="spellEnd"/>
      <w:r w:rsidR="0074449B" w:rsidRPr="0074449B">
        <w:rPr>
          <w:rFonts w:ascii="Arial" w:eastAsia="Times New Roman" w:hAnsi="Arial" w:cs="Arial"/>
          <w:bCs/>
          <w:iCs/>
          <w:sz w:val="20"/>
          <w:szCs w:val="20"/>
          <w:u w:val="single"/>
          <w:lang w:val="x-none" w:eastAsia="x-none" w:bidi="he-IL"/>
        </w:rPr>
        <w:t>}</w:t>
      </w:r>
      <w:r w:rsidRPr="00D56249">
        <w:rPr>
          <w:rFonts w:ascii="Arial" w:eastAsia="Times New Roman" w:hAnsi="Arial" w:cs="Arial"/>
          <w:bCs/>
          <w:iCs/>
          <w:sz w:val="20"/>
          <w:szCs w:val="20"/>
          <w:lang w:val="x-none" w:eastAsia="x-none" w:bidi="he-IL"/>
        </w:rPr>
        <w:t xml:space="preserve"> en CUP que representa el </w:t>
      </w:r>
      <w:r w:rsidR="00F464B9">
        <w:rPr>
          <w:rFonts w:ascii="Arial" w:eastAsia="Times New Roman" w:hAnsi="Arial" w:cs="Arial"/>
          <w:bCs/>
          <w:iCs/>
          <w:sz w:val="20"/>
          <w:szCs w:val="20"/>
          <w:lang w:eastAsia="x-none" w:bidi="he-IL"/>
        </w:rPr>
        <w:t>____</w:t>
      </w:r>
      <w:r w:rsidRPr="00D56249">
        <w:rPr>
          <w:rFonts w:ascii="Arial" w:eastAsia="Times New Roman" w:hAnsi="Arial" w:cs="Arial"/>
          <w:bCs/>
          <w:iCs/>
          <w:sz w:val="20"/>
          <w:szCs w:val="20"/>
          <w:lang w:val="x-none" w:eastAsia="x-none" w:bidi="he-IL"/>
        </w:rPr>
        <w:t xml:space="preserve"> % del valor del Contrato, para la cual se presentaran las facturas correspondientes </w:t>
      </w:r>
      <w:r w:rsidRPr="00D56249">
        <w:rPr>
          <w:rFonts w:ascii="Arial" w:eastAsia="Times New Roman" w:hAnsi="Arial" w:cs="Arial"/>
          <w:b/>
          <w:bCs/>
          <w:i/>
          <w:iCs/>
          <w:sz w:val="20"/>
          <w:szCs w:val="20"/>
          <w:lang w:val="x-none" w:eastAsia="x-none" w:bidi="he-IL"/>
        </w:rPr>
        <w:t>( si procede)</w:t>
      </w:r>
    </w:p>
    <w:p w:rsidR="00D56249" w:rsidRPr="00D56249" w:rsidRDefault="00D56249" w:rsidP="00D56249">
      <w:pPr>
        <w:numPr>
          <w:ilvl w:val="12"/>
          <w:numId w:val="0"/>
        </w:numPr>
        <w:tabs>
          <w:tab w:val="num" w:pos="180"/>
          <w:tab w:val="left" w:pos="567"/>
        </w:tabs>
        <w:spacing w:after="0" w:line="240" w:lineRule="auto"/>
        <w:jc w:val="both"/>
        <w:rPr>
          <w:rFonts w:ascii="Arial" w:eastAsia="Times New Roman" w:hAnsi="Arial" w:cs="Arial"/>
          <w:b/>
          <w:bCs/>
          <w:sz w:val="20"/>
          <w:szCs w:val="20"/>
          <w:lang w:val="x-none" w:eastAsia="x-none" w:bidi="he-IL"/>
        </w:rPr>
      </w:pPr>
    </w:p>
    <w:p w:rsidR="00E8390C" w:rsidRDefault="00D56249" w:rsidP="00D56249">
      <w:pPr>
        <w:tabs>
          <w:tab w:val="left" w:pos="567"/>
        </w:tabs>
        <w:spacing w:after="200" w:line="276" w:lineRule="auto"/>
        <w:jc w:val="both"/>
        <w:rPr>
          <w:rFonts w:ascii="Arial" w:eastAsia="Times New Roman" w:hAnsi="Arial" w:cs="Arial"/>
          <w:b/>
          <w:sz w:val="20"/>
          <w:szCs w:val="20"/>
          <w:lang w:eastAsia="es-ES"/>
        </w:rPr>
      </w:pPr>
      <w:r w:rsidRPr="00D56249">
        <w:rPr>
          <w:rFonts w:ascii="Arial" w:eastAsia="Times New Roman" w:hAnsi="Arial" w:cs="Arial"/>
          <w:b/>
          <w:sz w:val="20"/>
          <w:szCs w:val="20"/>
          <w:lang w:eastAsia="es-ES"/>
        </w:rPr>
        <w:t>III.-   DISPOSICIONES FINALES.</w:t>
      </w:r>
    </w:p>
    <w:p w:rsidR="00D56249" w:rsidRPr="00D56249" w:rsidRDefault="00D56249" w:rsidP="00D56249">
      <w:pPr>
        <w:tabs>
          <w:tab w:val="left" w:pos="567"/>
        </w:tabs>
        <w:spacing w:after="200" w:line="276" w:lineRule="auto"/>
        <w:jc w:val="both"/>
        <w:rPr>
          <w:rFonts w:ascii="Arial" w:eastAsia="Times New Roman" w:hAnsi="Arial" w:cs="Arial"/>
          <w:b/>
          <w:sz w:val="20"/>
          <w:szCs w:val="20"/>
          <w:lang w:eastAsia="es-ES"/>
        </w:rPr>
      </w:pPr>
      <w:r w:rsidRPr="00D56249">
        <w:rPr>
          <w:rFonts w:ascii="Arial" w:eastAsia="Times New Roman" w:hAnsi="Arial" w:cs="Arial"/>
          <w:sz w:val="20"/>
          <w:szCs w:val="20"/>
          <w:lang w:eastAsia="es-ES" w:bidi="he-IL"/>
        </w:rPr>
        <w:t xml:space="preserve">3.1 Ambas Partes acuerdan que para este suplemento se mantendrán sin modificaciones las demás cláusulas del Contrato Marco No. </w:t>
      </w:r>
      <w:r w:rsidR="00ED7E3A" w:rsidRPr="00ED7E3A">
        <w:rPr>
          <w:rFonts w:ascii="Arial" w:eastAsia="Times New Roman" w:hAnsi="Arial" w:cs="Arial"/>
          <w:sz w:val="20"/>
          <w:szCs w:val="20"/>
          <w:u w:val="single"/>
          <w:lang w:eastAsia="es-ES" w:bidi="he-IL"/>
        </w:rPr>
        <w:t>03</w:t>
      </w:r>
      <w:r w:rsidR="003D3EF2">
        <w:rPr>
          <w:rFonts w:ascii="Arial" w:eastAsia="Times New Roman" w:hAnsi="Arial" w:cs="Arial"/>
          <w:sz w:val="20"/>
          <w:szCs w:val="20"/>
          <w:lang w:eastAsia="es-ES" w:bidi="he-IL"/>
        </w:rPr>
        <w:t xml:space="preserve"> </w:t>
      </w:r>
      <w:proofErr w:type="gramStart"/>
      <w:r w:rsidR="003D3EF2">
        <w:rPr>
          <w:rFonts w:ascii="Arial" w:eastAsia="Times New Roman" w:hAnsi="Arial" w:cs="Arial"/>
          <w:sz w:val="20"/>
          <w:szCs w:val="20"/>
          <w:lang w:eastAsia="es-ES" w:bidi="he-IL"/>
        </w:rPr>
        <w:t>De</w:t>
      </w:r>
      <w:proofErr w:type="gramEnd"/>
      <w:r w:rsidR="003D3EF2">
        <w:rPr>
          <w:rFonts w:ascii="Arial" w:eastAsia="Times New Roman" w:hAnsi="Arial" w:cs="Arial"/>
          <w:sz w:val="20"/>
          <w:szCs w:val="20"/>
          <w:lang w:eastAsia="es-ES" w:bidi="he-IL"/>
        </w:rPr>
        <w:t xml:space="preserve"> fecha </w:t>
      </w:r>
      <w:r w:rsidR="003D3EF2" w:rsidRPr="003D3EF2">
        <w:rPr>
          <w:rFonts w:ascii="Arial" w:eastAsia="Times New Roman" w:hAnsi="Arial" w:cs="Arial"/>
          <w:sz w:val="20"/>
          <w:szCs w:val="20"/>
          <w:u w:val="single"/>
          <w:lang w:eastAsia="es-ES" w:bidi="he-IL"/>
        </w:rPr>
        <w:t>06</w:t>
      </w:r>
      <w:r w:rsidRPr="00D56249">
        <w:rPr>
          <w:rFonts w:ascii="Arial" w:eastAsia="Times New Roman" w:hAnsi="Arial" w:cs="Arial"/>
          <w:sz w:val="20"/>
          <w:szCs w:val="20"/>
          <w:lang w:eastAsia="es-ES" w:bidi="he-IL"/>
        </w:rPr>
        <w:t xml:space="preserve"> de </w:t>
      </w:r>
      <w:r w:rsidR="003D3EF2" w:rsidRPr="003D3EF2">
        <w:rPr>
          <w:rFonts w:ascii="Arial" w:eastAsia="Times New Roman" w:hAnsi="Arial" w:cs="Arial"/>
          <w:sz w:val="20"/>
          <w:szCs w:val="20"/>
          <w:u w:val="single"/>
          <w:lang w:eastAsia="es-ES" w:bidi="he-IL"/>
        </w:rPr>
        <w:t>Febrero</w:t>
      </w:r>
      <w:r w:rsidRPr="00D56249">
        <w:rPr>
          <w:rFonts w:ascii="Arial" w:eastAsia="Times New Roman" w:hAnsi="Arial" w:cs="Arial"/>
          <w:sz w:val="20"/>
          <w:szCs w:val="20"/>
          <w:lang w:eastAsia="es-ES" w:bidi="he-IL"/>
        </w:rPr>
        <w:t xml:space="preserve"> del </w:t>
      </w:r>
      <w:r w:rsidRPr="003D3EF2">
        <w:rPr>
          <w:rFonts w:ascii="Arial" w:eastAsia="Times New Roman" w:hAnsi="Arial" w:cs="Arial"/>
          <w:sz w:val="20"/>
          <w:szCs w:val="20"/>
          <w:u w:val="single"/>
          <w:lang w:eastAsia="es-ES" w:bidi="he-IL"/>
        </w:rPr>
        <w:t>20</w:t>
      </w:r>
      <w:r w:rsidR="00ED7E3A" w:rsidRPr="003D3EF2">
        <w:rPr>
          <w:rFonts w:ascii="Arial" w:eastAsia="Times New Roman" w:hAnsi="Arial" w:cs="Arial"/>
          <w:sz w:val="20"/>
          <w:szCs w:val="20"/>
          <w:u w:val="single"/>
          <w:lang w:eastAsia="es-ES" w:bidi="he-IL"/>
        </w:rPr>
        <w:t>19</w:t>
      </w:r>
      <w:r w:rsidRPr="00D56249">
        <w:rPr>
          <w:rFonts w:ascii="Arial" w:eastAsia="Times New Roman" w:hAnsi="Arial" w:cs="Arial"/>
          <w:sz w:val="20"/>
          <w:szCs w:val="20"/>
          <w:lang w:eastAsia="es-ES" w:bidi="he-IL"/>
        </w:rPr>
        <w:t xml:space="preserve"> otorgado por ellas y que da origen al presente Suplemento.</w:t>
      </w:r>
    </w:p>
    <w:p w:rsidR="00D56249" w:rsidRPr="00D56249" w:rsidRDefault="00D56249" w:rsidP="00D56249">
      <w:pPr>
        <w:tabs>
          <w:tab w:val="num" w:pos="0"/>
          <w:tab w:val="left" w:pos="567"/>
        </w:tabs>
        <w:spacing w:after="0" w:line="240" w:lineRule="auto"/>
        <w:jc w:val="both"/>
        <w:rPr>
          <w:rFonts w:ascii="Arial" w:eastAsia="Times New Roman" w:hAnsi="Arial" w:cs="Arial"/>
          <w:sz w:val="20"/>
          <w:szCs w:val="20"/>
          <w:lang w:eastAsia="es-ES" w:bidi="he-IL"/>
        </w:rPr>
      </w:pPr>
      <w:r w:rsidRPr="00D56249">
        <w:rPr>
          <w:rFonts w:ascii="Arial" w:eastAsia="Times New Roman" w:hAnsi="Arial" w:cs="Arial"/>
          <w:sz w:val="20"/>
          <w:szCs w:val="20"/>
          <w:lang w:val="x-none" w:eastAsia="x-none" w:bidi="he-IL"/>
        </w:rPr>
        <w:t>3.2 Este Suplemento entrará en vigor a partir de su firma, y además, cuando queden cumplidas las siguientes condiciones:</w:t>
      </w:r>
    </w:p>
    <w:p w:rsidR="00D56249" w:rsidRPr="00D56249" w:rsidRDefault="00D56249" w:rsidP="00D56249">
      <w:pPr>
        <w:numPr>
          <w:ilvl w:val="0"/>
          <w:numId w:val="2"/>
        </w:numPr>
        <w:tabs>
          <w:tab w:val="left" w:pos="567"/>
        </w:tabs>
        <w:spacing w:after="0" w:line="240" w:lineRule="auto"/>
        <w:jc w:val="both"/>
        <w:rPr>
          <w:rFonts w:ascii="Arial" w:eastAsia="Times New Roman" w:hAnsi="Arial" w:cs="Arial"/>
          <w:sz w:val="20"/>
          <w:szCs w:val="20"/>
          <w:lang w:eastAsia="es-ES"/>
        </w:rPr>
      </w:pPr>
      <w:r w:rsidRPr="00D56249">
        <w:rPr>
          <w:rFonts w:ascii="Arial" w:eastAsia="Times New Roman" w:hAnsi="Arial" w:cs="Arial"/>
          <w:sz w:val="20"/>
          <w:szCs w:val="20"/>
          <w:lang w:eastAsia="es-ES"/>
        </w:rPr>
        <w:t xml:space="preserve">Cumplimiento de las condiciones de entrega por parte de </w:t>
      </w:r>
      <w:r w:rsidRPr="00D56249">
        <w:rPr>
          <w:rFonts w:ascii="Arial" w:eastAsia="Times New Roman" w:hAnsi="Arial" w:cs="Arial"/>
          <w:b/>
          <w:bCs/>
          <w:sz w:val="20"/>
          <w:szCs w:val="20"/>
          <w:lang w:eastAsia="es-ES"/>
        </w:rPr>
        <w:t>EL INVERSIONISTA</w:t>
      </w:r>
      <w:r w:rsidRPr="00D56249">
        <w:rPr>
          <w:rFonts w:ascii="Arial" w:eastAsia="Times New Roman" w:hAnsi="Arial" w:cs="Arial"/>
          <w:sz w:val="20"/>
          <w:szCs w:val="20"/>
          <w:lang w:eastAsia="es-ES"/>
        </w:rPr>
        <w:t xml:space="preserve">, previo registro en el </w:t>
      </w:r>
      <w:r w:rsidRPr="00D56249">
        <w:rPr>
          <w:rFonts w:ascii="Arial" w:eastAsia="Times New Roman" w:hAnsi="Arial" w:cs="Arial"/>
          <w:b/>
          <w:bCs/>
          <w:sz w:val="20"/>
          <w:szCs w:val="20"/>
          <w:lang w:eastAsia="es-ES"/>
        </w:rPr>
        <w:t>Acta de Inicio de la obra</w:t>
      </w:r>
      <w:r w:rsidRPr="00D56249">
        <w:rPr>
          <w:rFonts w:ascii="Arial" w:eastAsia="Times New Roman" w:hAnsi="Arial" w:cs="Arial"/>
          <w:sz w:val="20"/>
          <w:szCs w:val="20"/>
          <w:lang w:eastAsia="es-ES"/>
        </w:rPr>
        <w:t>, la que requerirá de la expresa aprobación de ambas Partes.</w:t>
      </w:r>
    </w:p>
    <w:p w:rsidR="00D56249" w:rsidRPr="00D56249" w:rsidRDefault="00D56249" w:rsidP="00D56249">
      <w:pPr>
        <w:tabs>
          <w:tab w:val="left" w:pos="567"/>
        </w:tabs>
        <w:spacing w:after="0" w:line="240" w:lineRule="auto"/>
        <w:jc w:val="both"/>
        <w:rPr>
          <w:rFonts w:ascii="Arial" w:eastAsia="Times New Roman" w:hAnsi="Arial" w:cs="Arial"/>
          <w:sz w:val="20"/>
          <w:szCs w:val="20"/>
          <w:lang w:eastAsia="es-ES"/>
        </w:rPr>
      </w:pPr>
      <w:r w:rsidRPr="00D56249">
        <w:rPr>
          <w:rFonts w:ascii="Arial" w:eastAsia="Times New Roman" w:hAnsi="Arial" w:cs="Arial"/>
          <w:sz w:val="20"/>
          <w:szCs w:val="20"/>
          <w:lang w:eastAsia="es-ES"/>
        </w:rPr>
        <w:t>3.3 Los términos “días”, “meses” y “Años”, utilizados en el presente Suplemento y sus correspondientes anexos, se refieren a días, meses y años hábiles.</w:t>
      </w:r>
    </w:p>
    <w:p w:rsidR="00D56249" w:rsidRPr="00D56249" w:rsidRDefault="00D56249" w:rsidP="00D56249">
      <w:pPr>
        <w:tabs>
          <w:tab w:val="left" w:pos="567"/>
        </w:tabs>
        <w:spacing w:after="200" w:line="276" w:lineRule="auto"/>
        <w:jc w:val="both"/>
        <w:rPr>
          <w:rFonts w:ascii="Arial" w:eastAsia="Times New Roman" w:hAnsi="Arial" w:cs="Arial"/>
          <w:sz w:val="20"/>
          <w:szCs w:val="20"/>
          <w:lang w:eastAsia="es-ES"/>
        </w:rPr>
      </w:pPr>
      <w:r w:rsidRPr="00D56249">
        <w:rPr>
          <w:rFonts w:ascii="Arial" w:eastAsia="Times New Roman" w:hAnsi="Arial" w:cs="Arial"/>
          <w:sz w:val="20"/>
          <w:szCs w:val="20"/>
          <w:lang w:val="es-ES_tradnl" w:eastAsia="es-ES"/>
        </w:rPr>
        <w:t xml:space="preserve">3.4 </w:t>
      </w:r>
      <w:r w:rsidRPr="00D56249">
        <w:rPr>
          <w:rFonts w:ascii="Arial" w:eastAsia="Times New Roman" w:hAnsi="Arial" w:cs="Arial"/>
          <w:sz w:val="20"/>
          <w:szCs w:val="20"/>
          <w:lang w:eastAsia="es-ES"/>
        </w:rPr>
        <w:t>La moneda de valoración y de pago de este suplemento es el peso cubano (CUP) y el peso cubano convertible (CUC)</w:t>
      </w:r>
    </w:p>
    <w:p w:rsidR="00D56249" w:rsidRPr="00D56249" w:rsidRDefault="00D56249" w:rsidP="00D56249">
      <w:pPr>
        <w:tabs>
          <w:tab w:val="left" w:pos="567"/>
        </w:tabs>
        <w:spacing w:after="200" w:line="276" w:lineRule="auto"/>
        <w:jc w:val="both"/>
        <w:rPr>
          <w:rFonts w:ascii="Arial" w:eastAsia="Times New Roman" w:hAnsi="Arial" w:cs="Arial"/>
          <w:sz w:val="20"/>
          <w:szCs w:val="20"/>
          <w:lang w:eastAsia="es-ES"/>
        </w:rPr>
      </w:pPr>
      <w:r w:rsidRPr="00D56249">
        <w:rPr>
          <w:rFonts w:ascii="Arial" w:eastAsia="Times New Roman" w:hAnsi="Arial" w:cs="Arial"/>
          <w:sz w:val="20"/>
          <w:szCs w:val="20"/>
          <w:lang w:eastAsia="es-ES"/>
        </w:rPr>
        <w:t>3.5 El presente Suplemento c</w:t>
      </w:r>
      <w:r w:rsidR="00120A32">
        <w:rPr>
          <w:rFonts w:ascii="Arial" w:eastAsia="Times New Roman" w:hAnsi="Arial" w:cs="Arial"/>
          <w:sz w:val="20"/>
          <w:szCs w:val="20"/>
          <w:lang w:eastAsia="es-ES"/>
        </w:rPr>
        <w:t xml:space="preserve">onsta de tres cláusulas y </w:t>
      </w:r>
      <w:r w:rsidR="00F5647D">
        <w:rPr>
          <w:rFonts w:ascii="Arial" w:eastAsia="Times New Roman" w:hAnsi="Arial" w:cs="Arial"/>
          <w:sz w:val="20"/>
          <w:szCs w:val="20"/>
          <w:lang w:eastAsia="es-ES"/>
        </w:rPr>
        <w:t>cuatro</w:t>
      </w:r>
      <w:r w:rsidRPr="00D56249">
        <w:rPr>
          <w:rFonts w:ascii="Arial" w:eastAsia="Times New Roman" w:hAnsi="Arial" w:cs="Arial"/>
          <w:sz w:val="20"/>
          <w:szCs w:val="20"/>
          <w:lang w:eastAsia="es-ES"/>
        </w:rPr>
        <w:t xml:space="preserve"> anexos incluyendo el anexo relacionado al Control de Calidad específico para cada obra los que forman parte integrante del mismo y que a continuación se detallan:</w:t>
      </w:r>
    </w:p>
    <w:p w:rsidR="00D56249" w:rsidRPr="00D56249" w:rsidRDefault="00D56249" w:rsidP="00D56249">
      <w:pPr>
        <w:numPr>
          <w:ilvl w:val="0"/>
          <w:numId w:val="3"/>
        </w:numPr>
        <w:tabs>
          <w:tab w:val="left" w:pos="567"/>
        </w:tabs>
        <w:spacing w:after="0" w:line="240" w:lineRule="auto"/>
        <w:jc w:val="both"/>
        <w:rPr>
          <w:rFonts w:ascii="Arial" w:eastAsia="Times New Roman" w:hAnsi="Arial" w:cs="Arial"/>
          <w:sz w:val="20"/>
          <w:szCs w:val="20"/>
          <w:lang w:eastAsia="es-ES"/>
        </w:rPr>
      </w:pPr>
      <w:r w:rsidRPr="00D56249">
        <w:rPr>
          <w:rFonts w:ascii="Arial" w:eastAsia="Times New Roman" w:hAnsi="Arial" w:cs="Arial"/>
          <w:b/>
          <w:bCs/>
          <w:sz w:val="20"/>
          <w:szCs w:val="20"/>
          <w:lang w:eastAsia="es-ES"/>
        </w:rPr>
        <w:t>ANEXO No 1.</w:t>
      </w:r>
      <w:r w:rsidRPr="00D56249">
        <w:rPr>
          <w:rFonts w:ascii="Arial" w:eastAsia="Times New Roman" w:hAnsi="Arial" w:cs="Arial"/>
          <w:sz w:val="20"/>
          <w:szCs w:val="20"/>
          <w:lang w:eastAsia="es-ES"/>
        </w:rPr>
        <w:t xml:space="preserve">  Alcance de los trabajos a ejecutar </w:t>
      </w:r>
    </w:p>
    <w:p w:rsidR="00D56249" w:rsidRPr="00D56249" w:rsidRDefault="00504F66" w:rsidP="00D56249">
      <w:pPr>
        <w:numPr>
          <w:ilvl w:val="0"/>
          <w:numId w:val="3"/>
        </w:numPr>
        <w:tabs>
          <w:tab w:val="left" w:pos="567"/>
        </w:tabs>
        <w:spacing w:after="0" w:line="240" w:lineRule="auto"/>
        <w:jc w:val="both"/>
        <w:rPr>
          <w:rFonts w:ascii="Arial" w:eastAsia="Times New Roman" w:hAnsi="Arial" w:cs="Arial"/>
          <w:sz w:val="20"/>
          <w:szCs w:val="20"/>
          <w:lang w:eastAsia="es-ES"/>
        </w:rPr>
      </w:pPr>
      <w:r>
        <w:rPr>
          <w:rFonts w:ascii="Arial" w:eastAsia="Times New Roman" w:hAnsi="Arial" w:cs="Arial"/>
          <w:b/>
          <w:bCs/>
          <w:sz w:val="20"/>
          <w:szCs w:val="20"/>
          <w:lang w:eastAsia="es-ES"/>
        </w:rPr>
        <w:t xml:space="preserve">ANEXO No </w:t>
      </w:r>
      <w:r w:rsidR="00D56249" w:rsidRPr="00D56249">
        <w:rPr>
          <w:rFonts w:ascii="Arial" w:eastAsia="Times New Roman" w:hAnsi="Arial" w:cs="Arial"/>
          <w:b/>
          <w:bCs/>
          <w:sz w:val="20"/>
          <w:szCs w:val="20"/>
          <w:lang w:eastAsia="es-ES"/>
        </w:rPr>
        <w:t>2</w:t>
      </w:r>
      <w:r w:rsidR="00D56249" w:rsidRPr="00D56249">
        <w:rPr>
          <w:rFonts w:ascii="Arial" w:eastAsia="Times New Roman" w:hAnsi="Arial" w:cs="Arial"/>
          <w:sz w:val="20"/>
          <w:szCs w:val="20"/>
          <w:lang w:eastAsia="es-ES"/>
        </w:rPr>
        <w:t xml:space="preserve">. Cronograma de Ejecución </w:t>
      </w:r>
    </w:p>
    <w:p w:rsidR="00D56249" w:rsidRPr="00D56249" w:rsidRDefault="00F86330" w:rsidP="00D56249">
      <w:pPr>
        <w:numPr>
          <w:ilvl w:val="0"/>
          <w:numId w:val="3"/>
        </w:numPr>
        <w:tabs>
          <w:tab w:val="left" w:pos="567"/>
        </w:tabs>
        <w:spacing w:after="0" w:line="240" w:lineRule="auto"/>
        <w:jc w:val="both"/>
        <w:rPr>
          <w:rFonts w:ascii="Arial" w:eastAsia="Times New Roman" w:hAnsi="Arial" w:cs="Arial"/>
          <w:sz w:val="20"/>
          <w:szCs w:val="20"/>
          <w:lang w:eastAsia="es-ES"/>
        </w:rPr>
      </w:pPr>
      <w:r>
        <w:rPr>
          <w:rFonts w:ascii="Arial" w:eastAsia="Times New Roman" w:hAnsi="Arial" w:cs="Arial"/>
          <w:b/>
          <w:bCs/>
          <w:sz w:val="20"/>
          <w:szCs w:val="20"/>
          <w:lang w:eastAsia="es-ES"/>
        </w:rPr>
        <w:t xml:space="preserve">ANEXO No </w:t>
      </w:r>
      <w:r w:rsidR="00D56249" w:rsidRPr="00D56249">
        <w:rPr>
          <w:rFonts w:ascii="Arial" w:eastAsia="Times New Roman" w:hAnsi="Arial" w:cs="Arial"/>
          <w:b/>
          <w:bCs/>
          <w:sz w:val="20"/>
          <w:szCs w:val="20"/>
          <w:lang w:eastAsia="es-ES"/>
        </w:rPr>
        <w:t>3</w:t>
      </w:r>
      <w:r w:rsidR="00D56249" w:rsidRPr="00D56249">
        <w:rPr>
          <w:rFonts w:ascii="Arial" w:eastAsia="Times New Roman" w:hAnsi="Arial" w:cs="Arial"/>
          <w:sz w:val="20"/>
          <w:szCs w:val="20"/>
          <w:lang w:eastAsia="es-ES"/>
        </w:rPr>
        <w:t xml:space="preserve">.  Presupuesto de </w:t>
      </w:r>
      <w:smartTag w:uri="urn:schemas-microsoft-com:office:smarttags" w:element="PersonName">
        <w:smartTagPr>
          <w:attr w:name="ProductID" w:val="la Obra."/>
        </w:smartTagPr>
        <w:r w:rsidR="00D56249" w:rsidRPr="00D56249">
          <w:rPr>
            <w:rFonts w:ascii="Arial" w:eastAsia="Times New Roman" w:hAnsi="Arial" w:cs="Arial"/>
            <w:sz w:val="20"/>
            <w:szCs w:val="20"/>
            <w:lang w:eastAsia="es-ES"/>
          </w:rPr>
          <w:t>la Obra.</w:t>
        </w:r>
      </w:smartTag>
      <w:r w:rsidR="00D56249" w:rsidRPr="00D56249">
        <w:rPr>
          <w:rFonts w:ascii="Arial" w:eastAsia="Times New Roman" w:hAnsi="Arial" w:cs="Arial"/>
          <w:sz w:val="20"/>
          <w:szCs w:val="20"/>
          <w:lang w:eastAsia="es-ES"/>
        </w:rPr>
        <w:t xml:space="preserve"> </w:t>
      </w:r>
    </w:p>
    <w:p w:rsidR="00D56249" w:rsidRPr="00D56249" w:rsidRDefault="00D56249" w:rsidP="00D56249">
      <w:pPr>
        <w:numPr>
          <w:ilvl w:val="0"/>
          <w:numId w:val="3"/>
        </w:numPr>
        <w:tabs>
          <w:tab w:val="left" w:pos="567"/>
        </w:tabs>
        <w:spacing w:after="0" w:line="240" w:lineRule="auto"/>
        <w:jc w:val="both"/>
        <w:rPr>
          <w:rFonts w:ascii="Arial" w:eastAsia="Times New Roman" w:hAnsi="Arial" w:cs="Arial"/>
          <w:sz w:val="20"/>
          <w:szCs w:val="20"/>
          <w:lang w:eastAsia="es-ES"/>
        </w:rPr>
      </w:pPr>
      <w:r w:rsidRPr="00D56249">
        <w:rPr>
          <w:rFonts w:ascii="Arial" w:eastAsia="Times New Roman" w:hAnsi="Arial" w:cs="Arial"/>
          <w:b/>
          <w:bCs/>
          <w:sz w:val="20"/>
          <w:szCs w:val="20"/>
          <w:lang w:eastAsia="es-ES"/>
        </w:rPr>
        <w:t>ANEXO</w:t>
      </w:r>
      <w:r w:rsidR="00504F66">
        <w:rPr>
          <w:rFonts w:ascii="Arial" w:eastAsia="Times New Roman" w:hAnsi="Arial" w:cs="Arial"/>
          <w:b/>
          <w:bCs/>
          <w:sz w:val="20"/>
          <w:szCs w:val="20"/>
          <w:lang w:eastAsia="es-ES"/>
        </w:rPr>
        <w:t xml:space="preserve"> </w:t>
      </w:r>
      <w:r w:rsidRPr="00D56249">
        <w:rPr>
          <w:rFonts w:ascii="Arial" w:eastAsia="Times New Roman" w:hAnsi="Arial" w:cs="Arial"/>
          <w:b/>
          <w:bCs/>
          <w:sz w:val="20"/>
          <w:szCs w:val="20"/>
          <w:lang w:eastAsia="es-ES"/>
        </w:rPr>
        <w:t>No</w:t>
      </w:r>
      <w:r w:rsidR="00504F66">
        <w:rPr>
          <w:rFonts w:ascii="Arial" w:eastAsia="Times New Roman" w:hAnsi="Arial" w:cs="Arial"/>
          <w:b/>
          <w:sz w:val="20"/>
          <w:szCs w:val="20"/>
          <w:lang w:eastAsia="es-ES"/>
        </w:rPr>
        <w:t xml:space="preserve"> </w:t>
      </w:r>
      <w:r w:rsidRPr="00D56249">
        <w:rPr>
          <w:rFonts w:ascii="Arial" w:eastAsia="Times New Roman" w:hAnsi="Arial" w:cs="Arial"/>
          <w:b/>
          <w:sz w:val="20"/>
          <w:szCs w:val="20"/>
          <w:lang w:eastAsia="es-ES"/>
        </w:rPr>
        <w:t>4</w:t>
      </w:r>
      <w:r w:rsidRPr="00D56249">
        <w:rPr>
          <w:rFonts w:ascii="Arial" w:eastAsia="Times New Roman" w:hAnsi="Arial" w:cs="Arial"/>
          <w:sz w:val="20"/>
          <w:szCs w:val="20"/>
          <w:lang w:eastAsia="es-ES"/>
        </w:rPr>
        <w:t>. Carta Limite</w:t>
      </w:r>
    </w:p>
    <w:p w:rsidR="00D56249" w:rsidRDefault="00D56249" w:rsidP="00D56249">
      <w:pPr>
        <w:numPr>
          <w:ilvl w:val="0"/>
          <w:numId w:val="3"/>
        </w:numPr>
        <w:tabs>
          <w:tab w:val="left" w:pos="567"/>
        </w:tabs>
        <w:spacing w:after="0" w:line="240" w:lineRule="auto"/>
        <w:jc w:val="both"/>
        <w:rPr>
          <w:rFonts w:ascii="Arial" w:eastAsia="Times New Roman" w:hAnsi="Arial" w:cs="Arial"/>
          <w:sz w:val="20"/>
          <w:szCs w:val="20"/>
          <w:lang w:eastAsia="es-ES"/>
        </w:rPr>
      </w:pPr>
      <w:r w:rsidRPr="00D56249">
        <w:rPr>
          <w:rFonts w:ascii="Arial" w:eastAsia="Times New Roman" w:hAnsi="Arial" w:cs="Arial"/>
          <w:b/>
          <w:bCs/>
          <w:sz w:val="20"/>
          <w:szCs w:val="20"/>
          <w:lang w:eastAsia="es-ES"/>
        </w:rPr>
        <w:t>ANEXO No</w:t>
      </w:r>
      <w:r w:rsidR="00504F66">
        <w:rPr>
          <w:rFonts w:ascii="Arial" w:eastAsia="Times New Roman" w:hAnsi="Arial" w:cs="Arial"/>
          <w:sz w:val="20"/>
          <w:szCs w:val="20"/>
          <w:lang w:eastAsia="es-ES"/>
        </w:rPr>
        <w:t xml:space="preserve"> </w:t>
      </w:r>
      <w:r w:rsidRPr="00D56249">
        <w:rPr>
          <w:rFonts w:ascii="Arial" w:eastAsia="Times New Roman" w:hAnsi="Arial" w:cs="Arial"/>
          <w:b/>
          <w:sz w:val="20"/>
          <w:szCs w:val="20"/>
          <w:lang w:eastAsia="es-ES"/>
        </w:rPr>
        <w:t>5.</w:t>
      </w:r>
      <w:r w:rsidRPr="00D56249">
        <w:rPr>
          <w:rFonts w:ascii="Arial" w:eastAsia="Times New Roman" w:hAnsi="Arial" w:cs="Arial"/>
          <w:sz w:val="20"/>
          <w:szCs w:val="20"/>
          <w:lang w:eastAsia="es-ES"/>
        </w:rPr>
        <w:t xml:space="preserve"> Suministros</w:t>
      </w:r>
    </w:p>
    <w:p w:rsidR="00D56249" w:rsidRPr="00D56249" w:rsidRDefault="00D56249" w:rsidP="007867DB">
      <w:pPr>
        <w:tabs>
          <w:tab w:val="left" w:pos="567"/>
        </w:tabs>
        <w:spacing w:after="0" w:line="240" w:lineRule="auto"/>
        <w:jc w:val="both"/>
        <w:rPr>
          <w:rFonts w:ascii="Arial" w:eastAsia="Times New Roman" w:hAnsi="Arial" w:cs="Arial"/>
          <w:sz w:val="20"/>
          <w:szCs w:val="20"/>
          <w:lang w:eastAsia="es-ES"/>
        </w:rPr>
      </w:pPr>
      <w:r w:rsidRPr="00D56249">
        <w:rPr>
          <w:rFonts w:ascii="Arial" w:eastAsia="Times New Roman" w:hAnsi="Arial" w:cs="Arial"/>
          <w:sz w:val="20"/>
          <w:szCs w:val="20"/>
          <w:lang w:eastAsia="es-ES"/>
        </w:rPr>
        <w:t>3.6 Ambas partes se obligan a mantener confidencialidad en lo referente a la información y documentación de este Suplemento.</w:t>
      </w:r>
    </w:p>
    <w:p w:rsidR="00D56249" w:rsidRPr="00D56249" w:rsidRDefault="00D56249" w:rsidP="00D56249">
      <w:pPr>
        <w:tabs>
          <w:tab w:val="left" w:pos="567"/>
        </w:tabs>
        <w:spacing w:after="120" w:line="276" w:lineRule="auto"/>
        <w:rPr>
          <w:rFonts w:ascii="Arial" w:eastAsia="Times New Roman" w:hAnsi="Arial" w:cs="Arial"/>
          <w:sz w:val="20"/>
          <w:szCs w:val="20"/>
          <w:lang w:eastAsia="es-ES"/>
        </w:rPr>
      </w:pPr>
      <w:r w:rsidRPr="00D56249">
        <w:rPr>
          <w:rFonts w:ascii="Arial" w:eastAsia="Times New Roman" w:hAnsi="Arial" w:cs="Arial"/>
          <w:sz w:val="20"/>
          <w:szCs w:val="20"/>
          <w:lang w:eastAsia="es-ES"/>
        </w:rPr>
        <w:t>3.7-</w:t>
      </w:r>
      <w:r w:rsidRPr="00D56249">
        <w:rPr>
          <w:rFonts w:ascii="Arial" w:eastAsia="Times New Roman" w:hAnsi="Arial" w:cs="Arial"/>
          <w:iCs/>
          <w:sz w:val="20"/>
          <w:szCs w:val="20"/>
          <w:lang w:eastAsia="es-ES"/>
        </w:rPr>
        <w:t xml:space="preserve"> Para que cualquier adición, modificación, enmienda, trabajo adicional surta efectos legales, deberá hacerse mediante suplemento debidamente otorgado por ambas Partes, el que quedará formando parte integrante del Contrato.</w:t>
      </w:r>
    </w:p>
    <w:p w:rsidR="00D56249" w:rsidRDefault="00D56249" w:rsidP="009D25B3">
      <w:pPr>
        <w:tabs>
          <w:tab w:val="left" w:pos="567"/>
        </w:tabs>
        <w:spacing w:after="200" w:line="276" w:lineRule="auto"/>
        <w:jc w:val="both"/>
        <w:rPr>
          <w:rFonts w:ascii="Arial" w:eastAsia="Times New Roman" w:hAnsi="Arial" w:cs="Arial"/>
          <w:snapToGrid w:val="0"/>
          <w:sz w:val="20"/>
          <w:szCs w:val="20"/>
          <w:lang w:eastAsia="es-ES"/>
        </w:rPr>
      </w:pPr>
      <w:r w:rsidRPr="00D56249">
        <w:rPr>
          <w:rFonts w:ascii="Arial" w:eastAsia="Times New Roman" w:hAnsi="Arial" w:cs="Arial"/>
          <w:b/>
          <w:bCs/>
          <w:snapToGrid w:val="0"/>
          <w:sz w:val="20"/>
          <w:szCs w:val="20"/>
          <w:lang w:eastAsia="es-ES"/>
        </w:rPr>
        <w:t>Y para que así conste</w:t>
      </w:r>
      <w:r w:rsidRPr="00D56249">
        <w:rPr>
          <w:rFonts w:ascii="Arial" w:eastAsia="Times New Roman" w:hAnsi="Arial" w:cs="Arial"/>
          <w:snapToGrid w:val="0"/>
          <w:sz w:val="20"/>
          <w:szCs w:val="20"/>
          <w:lang w:eastAsia="es-ES"/>
        </w:rPr>
        <w:t>, se otorga el presente suplemento en dos (2) ejemplares originales, redactado en idioma español, a un sólo tenor y efecto legal en La Habana a los _____días del mes ______________ del año ___________, sie</w:t>
      </w:r>
      <w:r w:rsidR="00681337">
        <w:rPr>
          <w:rFonts w:ascii="Arial" w:eastAsia="Times New Roman" w:hAnsi="Arial" w:cs="Arial"/>
          <w:snapToGrid w:val="0"/>
          <w:sz w:val="20"/>
          <w:szCs w:val="20"/>
          <w:lang w:eastAsia="es-ES"/>
        </w:rPr>
        <w:t>ndo un ejemplar para cada parte.</w:t>
      </w:r>
    </w:p>
    <w:p w:rsidR="00312425" w:rsidRDefault="00312425" w:rsidP="009D25B3">
      <w:pPr>
        <w:tabs>
          <w:tab w:val="left" w:pos="567"/>
        </w:tabs>
        <w:spacing w:after="200" w:line="276" w:lineRule="auto"/>
        <w:jc w:val="both"/>
        <w:rPr>
          <w:rFonts w:ascii="Arial" w:eastAsia="Times New Roman" w:hAnsi="Arial" w:cs="Arial"/>
          <w:snapToGrid w:val="0"/>
          <w:sz w:val="20"/>
          <w:szCs w:val="20"/>
          <w:lang w:eastAsia="es-ES"/>
        </w:rPr>
      </w:pPr>
    </w:p>
    <w:p w:rsidR="00312425" w:rsidRPr="009D25B3" w:rsidRDefault="00312425" w:rsidP="009D25B3">
      <w:pPr>
        <w:tabs>
          <w:tab w:val="left" w:pos="567"/>
        </w:tabs>
        <w:spacing w:after="200" w:line="276" w:lineRule="auto"/>
        <w:jc w:val="both"/>
        <w:rPr>
          <w:rFonts w:ascii="Arial" w:eastAsia="Times New Roman" w:hAnsi="Arial" w:cs="Arial"/>
          <w:snapToGrid w:val="0"/>
          <w:sz w:val="20"/>
          <w:szCs w:val="20"/>
          <w:lang w:eastAsia="es-ES"/>
        </w:rPr>
        <w:sectPr w:rsidR="00312425" w:rsidRPr="009D25B3" w:rsidSect="00E8390C">
          <w:pgSz w:w="12242" w:h="15842" w:code="1"/>
          <w:pgMar w:top="1814" w:right="760" w:bottom="720" w:left="1814" w:header="720" w:footer="0" w:gutter="0"/>
          <w:cols w:num="2" w:space="720"/>
          <w:docGrid w:linePitch="299"/>
        </w:sectPr>
      </w:pPr>
      <w:bookmarkStart w:id="0" w:name="_GoBack"/>
      <w:bookmarkEnd w:id="0"/>
    </w:p>
    <w:p w:rsidR="00D56249" w:rsidRPr="00D56249" w:rsidRDefault="00D56249" w:rsidP="00523E65">
      <w:pPr>
        <w:tabs>
          <w:tab w:val="left" w:pos="567"/>
        </w:tabs>
        <w:spacing w:after="200" w:line="276" w:lineRule="auto"/>
        <w:rPr>
          <w:rFonts w:ascii="Arial" w:eastAsia="Times New Roman" w:hAnsi="Arial" w:cs="Arial"/>
          <w:b/>
          <w:u w:val="single"/>
          <w:lang w:eastAsia="es-ES"/>
        </w:rPr>
        <w:sectPr w:rsidR="00D56249" w:rsidRPr="00D56249" w:rsidSect="00947871">
          <w:type w:val="continuous"/>
          <w:pgSz w:w="12242" w:h="15842" w:code="1"/>
          <w:pgMar w:top="1814" w:right="760" w:bottom="720" w:left="1814" w:header="720" w:footer="720" w:gutter="0"/>
          <w:cols w:space="720"/>
          <w:docGrid w:linePitch="299"/>
        </w:sectPr>
      </w:pPr>
    </w:p>
    <w:p w:rsidR="002E1DF8" w:rsidRDefault="002E1DF8" w:rsidP="00312425">
      <w:pPr>
        <w:rPr>
          <w:rFonts w:ascii="Arial" w:hAnsi="Arial" w:cs="Arial"/>
          <w:lang w:eastAsia="x-none" w:bidi="he-IL"/>
        </w:rPr>
      </w:pPr>
    </w:p>
    <w:sectPr w:rsidR="002E1DF8" w:rsidSect="00947871">
      <w:pgSz w:w="12242" w:h="15842" w:code="1"/>
      <w:pgMar w:top="1814" w:right="760" w:bottom="720" w:left="1814"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1707" w:rsidRDefault="00181707" w:rsidP="00D56249">
      <w:pPr>
        <w:spacing w:after="0" w:line="240" w:lineRule="auto"/>
      </w:pPr>
      <w:r>
        <w:separator/>
      </w:r>
    </w:p>
  </w:endnote>
  <w:endnote w:type="continuationSeparator" w:id="0">
    <w:p w:rsidR="00181707" w:rsidRDefault="00181707" w:rsidP="00D56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1F5A" w:rsidRDefault="00851F5A" w:rsidP="00851F5A"/>
  <w:tbl>
    <w:tblPr>
      <w:tblW w:w="0" w:type="auto"/>
      <w:jc w:val="center"/>
      <w:tblCellMar>
        <w:left w:w="70" w:type="dxa"/>
        <w:right w:w="70" w:type="dxa"/>
      </w:tblCellMar>
      <w:tblLook w:val="04A0" w:firstRow="1" w:lastRow="0" w:firstColumn="1" w:lastColumn="0" w:noHBand="0" w:noVBand="1"/>
    </w:tblPr>
    <w:tblGrid>
      <w:gridCol w:w="3169"/>
      <w:gridCol w:w="3011"/>
      <w:gridCol w:w="3174"/>
    </w:tblGrid>
    <w:tr w:rsidR="00851F5A" w:rsidTr="00851F5A">
      <w:trPr>
        <w:jc w:val="center"/>
      </w:trPr>
      <w:tc>
        <w:tcPr>
          <w:tcW w:w="3169" w:type="dxa"/>
          <w:hideMark/>
        </w:tcPr>
        <w:p w:rsidR="00851F5A" w:rsidRDefault="00851F5A" w:rsidP="00851F5A">
          <w:pPr>
            <w:tabs>
              <w:tab w:val="left" w:pos="567"/>
            </w:tabs>
            <w:spacing w:after="0" w:line="240" w:lineRule="auto"/>
            <w:rPr>
              <w:rFonts w:ascii="Times New Roman" w:hAnsi="Times New Roman"/>
              <w:b/>
              <w:bCs/>
              <w:sz w:val="24"/>
              <w:szCs w:val="24"/>
            </w:rPr>
          </w:pPr>
          <w:r>
            <w:rPr>
              <w:rFonts w:ascii="Times New Roman" w:hAnsi="Times New Roman"/>
              <w:b/>
              <w:bCs/>
              <w:sz w:val="24"/>
              <w:szCs w:val="24"/>
            </w:rPr>
            <w:t xml:space="preserve">EL CONSTRUCTOR </w:t>
          </w:r>
        </w:p>
      </w:tc>
      <w:tc>
        <w:tcPr>
          <w:tcW w:w="3011" w:type="dxa"/>
        </w:tcPr>
        <w:p w:rsidR="00851F5A" w:rsidRDefault="00851F5A" w:rsidP="00851F5A">
          <w:pPr>
            <w:tabs>
              <w:tab w:val="left" w:pos="567"/>
            </w:tabs>
            <w:spacing w:after="0" w:line="240" w:lineRule="auto"/>
            <w:jc w:val="center"/>
            <w:rPr>
              <w:rFonts w:ascii="Times New Roman" w:hAnsi="Times New Roman"/>
              <w:b/>
              <w:bCs/>
              <w:sz w:val="24"/>
              <w:szCs w:val="24"/>
            </w:rPr>
          </w:pPr>
        </w:p>
      </w:tc>
      <w:tc>
        <w:tcPr>
          <w:tcW w:w="3174" w:type="dxa"/>
          <w:hideMark/>
        </w:tcPr>
        <w:p w:rsidR="00851F5A" w:rsidRDefault="00851F5A" w:rsidP="00851F5A">
          <w:pPr>
            <w:tabs>
              <w:tab w:val="left" w:pos="567"/>
            </w:tabs>
            <w:spacing w:after="0" w:line="240" w:lineRule="auto"/>
            <w:jc w:val="center"/>
            <w:rPr>
              <w:rFonts w:ascii="Times New Roman" w:hAnsi="Times New Roman"/>
              <w:b/>
              <w:bCs/>
              <w:sz w:val="24"/>
              <w:szCs w:val="24"/>
            </w:rPr>
          </w:pPr>
          <w:r>
            <w:rPr>
              <w:rFonts w:ascii="Times New Roman" w:hAnsi="Times New Roman"/>
              <w:b/>
              <w:bCs/>
              <w:sz w:val="24"/>
              <w:szCs w:val="24"/>
            </w:rPr>
            <w:t>EL INVERSIONISTA</w:t>
          </w:r>
        </w:p>
      </w:tc>
    </w:tr>
  </w:tbl>
  <w:p w:rsidR="00851F5A" w:rsidRDefault="00851F5A" w:rsidP="00851F5A">
    <w:pPr>
      <w:pStyle w:val="Piedepgina"/>
      <w:rPr>
        <w:rFonts w:ascii="Arial" w:hAnsi="Arial" w:cs="Arial"/>
        <w:szCs w:val="20"/>
        <w:lang w:val="en-US"/>
      </w:rPr>
    </w:pPr>
    <w:r>
      <w:rPr>
        <w:rFonts w:ascii="Arial" w:hAnsi="Arial" w:cs="Arial"/>
        <w:lang w:val="en-US"/>
      </w:rPr>
      <w:t xml:space="preserve">Jorge Arnaldo Alfonso </w:t>
    </w:r>
    <w:proofErr w:type="spellStart"/>
    <w:r>
      <w:rPr>
        <w:rFonts w:ascii="Arial" w:hAnsi="Arial" w:cs="Arial"/>
        <w:lang w:val="en-US"/>
      </w:rPr>
      <w:t>Cambas</w:t>
    </w:r>
    <w:proofErr w:type="spellEnd"/>
  </w:p>
  <w:p w:rsidR="00851F5A" w:rsidRDefault="00851F5A" w:rsidP="00851F5A">
    <w:pPr>
      <w:pStyle w:val="Piedepgina"/>
      <w:rPr>
        <w:rFonts w:ascii="Arial" w:hAnsi="Arial" w:cs="Arial"/>
        <w:lang w:val="en-US"/>
      </w:rPr>
    </w:pPr>
  </w:p>
  <w:p w:rsidR="00851F5A" w:rsidRDefault="00851F5A" w:rsidP="00851F5A">
    <w:pPr>
      <w:pStyle w:val="Piedepgina"/>
      <w:rPr>
        <w:rFonts w:ascii="Arial" w:hAnsi="Arial" w:cs="Arial"/>
        <w:lang w:val="en-US"/>
      </w:rPr>
    </w:pPr>
    <w:r>
      <w:rPr>
        <w:rFonts w:ascii="Arial" w:hAnsi="Arial" w:cs="Arial"/>
        <w:lang w:val="en-US"/>
      </w:rPr>
      <w:t xml:space="preserve">       </w:t>
    </w:r>
    <w:r>
      <w:rPr>
        <w:rFonts w:ascii="Arial" w:hAnsi="Arial" w:cs="Arial"/>
        <w:noProof/>
        <w:lang w:eastAsia="es-ES"/>
      </w:rPr>
      <w:drawing>
        <wp:inline distT="0" distB="0" distL="0" distR="0">
          <wp:extent cx="1200150" cy="428625"/>
          <wp:effectExtent l="0" t="0" r="0" b="9525"/>
          <wp:docPr id="3" name="Imagen 3" descr="Cuñ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ñ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428625"/>
                  </a:xfrm>
                  <a:prstGeom prst="rect">
                    <a:avLst/>
                  </a:prstGeom>
                  <a:noFill/>
                  <a:ln>
                    <a:noFill/>
                  </a:ln>
                </pic:spPr>
              </pic:pic>
            </a:graphicData>
          </a:graphic>
        </wp:inline>
      </w:drawing>
    </w:r>
  </w:p>
  <w:p w:rsidR="00851F5A" w:rsidRDefault="00851F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1707" w:rsidRDefault="00181707" w:rsidP="00D56249">
      <w:pPr>
        <w:spacing w:after="0" w:line="240" w:lineRule="auto"/>
      </w:pPr>
      <w:r>
        <w:separator/>
      </w:r>
    </w:p>
  </w:footnote>
  <w:footnote w:type="continuationSeparator" w:id="0">
    <w:p w:rsidR="00181707" w:rsidRDefault="00181707" w:rsidP="00D562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346AA"/>
    <w:multiLevelType w:val="hybridMultilevel"/>
    <w:tmpl w:val="5BB6AA44"/>
    <w:lvl w:ilvl="0" w:tplc="0C0A000B">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95434D"/>
    <w:multiLevelType w:val="hybridMultilevel"/>
    <w:tmpl w:val="290C101C"/>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04655075"/>
    <w:multiLevelType w:val="hybridMultilevel"/>
    <w:tmpl w:val="E18419A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5837BF"/>
    <w:multiLevelType w:val="hybridMultilevel"/>
    <w:tmpl w:val="CACEEA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FE6B73"/>
    <w:multiLevelType w:val="hybridMultilevel"/>
    <w:tmpl w:val="B68A3FC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BEF7379"/>
    <w:multiLevelType w:val="hybridMultilevel"/>
    <w:tmpl w:val="98CC352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F4D3151"/>
    <w:multiLevelType w:val="hybridMultilevel"/>
    <w:tmpl w:val="7B74701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E238BE"/>
    <w:multiLevelType w:val="hybridMultilevel"/>
    <w:tmpl w:val="66703204"/>
    <w:lvl w:ilvl="0" w:tplc="0C0A000B">
      <w:start w:val="1"/>
      <w:numFmt w:val="bullet"/>
      <w:lvlText w:val=""/>
      <w:lvlJc w:val="left"/>
      <w:pPr>
        <w:ind w:left="1211" w:hanging="360"/>
      </w:pPr>
      <w:rPr>
        <w:rFonts w:ascii="Wingdings" w:hAnsi="Wingdings"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8" w15:restartNumberingAfterBreak="0">
    <w:nsid w:val="15965B6B"/>
    <w:multiLevelType w:val="hybridMultilevel"/>
    <w:tmpl w:val="DB503AF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F47958"/>
    <w:multiLevelType w:val="multilevel"/>
    <w:tmpl w:val="89DEAAA8"/>
    <w:lvl w:ilvl="0">
      <w:start w:val="2"/>
      <w:numFmt w:val="decimal"/>
      <w:lvlText w:val="%1"/>
      <w:lvlJc w:val="left"/>
      <w:pPr>
        <w:tabs>
          <w:tab w:val="num" w:pos="690"/>
        </w:tabs>
        <w:ind w:left="690" w:hanging="690"/>
      </w:pPr>
      <w:rPr>
        <w:rFonts w:hint="default"/>
      </w:rPr>
    </w:lvl>
    <w:lvl w:ilvl="1">
      <w:start w:val="1"/>
      <w:numFmt w:val="decimal"/>
      <w:lvlText w:val="%1.%2"/>
      <w:lvlJc w:val="left"/>
      <w:pPr>
        <w:tabs>
          <w:tab w:val="num" w:pos="810"/>
        </w:tabs>
        <w:ind w:left="810" w:hanging="690"/>
      </w:pPr>
      <w:rPr>
        <w:rFonts w:hint="default"/>
        <w:b w:val="0"/>
      </w:rPr>
    </w:lvl>
    <w:lvl w:ilvl="2">
      <w:start w:val="1"/>
      <w:numFmt w:val="decimal"/>
      <w:lvlText w:val="%1.%2.%3"/>
      <w:lvlJc w:val="left"/>
      <w:pPr>
        <w:tabs>
          <w:tab w:val="num" w:pos="960"/>
        </w:tabs>
        <w:ind w:left="960" w:hanging="720"/>
      </w:pPr>
      <w:rPr>
        <w:rFonts w:hint="default"/>
      </w:rPr>
    </w:lvl>
    <w:lvl w:ilvl="3">
      <w:start w:val="1"/>
      <w:numFmt w:val="decimal"/>
      <w:lvlText w:val="%1.%2.%3.%4"/>
      <w:lvlJc w:val="left"/>
      <w:pPr>
        <w:tabs>
          <w:tab w:val="num" w:pos="1440"/>
        </w:tabs>
        <w:ind w:left="1440" w:hanging="1080"/>
      </w:pPr>
      <w:rPr>
        <w:rFonts w:hint="default"/>
      </w:rPr>
    </w:lvl>
    <w:lvl w:ilvl="4">
      <w:start w:val="1"/>
      <w:numFmt w:val="decimal"/>
      <w:lvlText w:val="%1.%2.%3.%4.%5"/>
      <w:lvlJc w:val="left"/>
      <w:pPr>
        <w:tabs>
          <w:tab w:val="num" w:pos="1560"/>
        </w:tabs>
        <w:ind w:left="1560" w:hanging="1080"/>
      </w:pPr>
      <w:rPr>
        <w:rFonts w:hint="default"/>
      </w:rPr>
    </w:lvl>
    <w:lvl w:ilvl="5">
      <w:start w:val="1"/>
      <w:numFmt w:val="decimal"/>
      <w:lvlText w:val="%1.%2.%3.%4.%5.%6"/>
      <w:lvlJc w:val="left"/>
      <w:pPr>
        <w:tabs>
          <w:tab w:val="num" w:pos="2040"/>
        </w:tabs>
        <w:ind w:left="2040" w:hanging="144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640"/>
        </w:tabs>
        <w:ind w:left="2640" w:hanging="1800"/>
      </w:pPr>
      <w:rPr>
        <w:rFonts w:hint="default"/>
      </w:rPr>
    </w:lvl>
    <w:lvl w:ilvl="8">
      <w:start w:val="1"/>
      <w:numFmt w:val="decimal"/>
      <w:lvlText w:val="%1.%2.%3.%4.%5.%6.%7.%8.%9"/>
      <w:lvlJc w:val="left"/>
      <w:pPr>
        <w:tabs>
          <w:tab w:val="num" w:pos="2760"/>
        </w:tabs>
        <w:ind w:left="2760" w:hanging="1800"/>
      </w:pPr>
      <w:rPr>
        <w:rFonts w:hint="default"/>
      </w:rPr>
    </w:lvl>
  </w:abstractNum>
  <w:abstractNum w:abstractNumId="10" w15:restartNumberingAfterBreak="0">
    <w:nsid w:val="1AA60C43"/>
    <w:multiLevelType w:val="multilevel"/>
    <w:tmpl w:val="2C3A080A"/>
    <w:lvl w:ilvl="0">
      <w:start w:val="1"/>
      <w:numFmt w:val="decimal"/>
      <w:lvlText w:val="%1."/>
      <w:lvlJc w:val="left"/>
      <w:pPr>
        <w:tabs>
          <w:tab w:val="num" w:pos="375"/>
        </w:tabs>
        <w:ind w:left="375" w:hanging="375"/>
      </w:pPr>
      <w:rPr>
        <w:rFonts w:hint="default"/>
        <w:b w:val="0"/>
      </w:rPr>
    </w:lvl>
    <w:lvl w:ilvl="1">
      <w:start w:val="2"/>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800"/>
        </w:tabs>
        <w:ind w:left="1800" w:hanging="1800"/>
      </w:pPr>
      <w:rPr>
        <w:rFonts w:hint="default"/>
        <w:b w:val="0"/>
      </w:rPr>
    </w:lvl>
    <w:lvl w:ilvl="8">
      <w:start w:val="1"/>
      <w:numFmt w:val="decimal"/>
      <w:lvlText w:val="%1.%2-%3.%4.%5.%6.%7.%8.%9."/>
      <w:lvlJc w:val="left"/>
      <w:pPr>
        <w:tabs>
          <w:tab w:val="num" w:pos="1800"/>
        </w:tabs>
        <w:ind w:left="1800" w:hanging="1800"/>
      </w:pPr>
      <w:rPr>
        <w:rFonts w:hint="default"/>
        <w:b w:val="0"/>
      </w:rPr>
    </w:lvl>
  </w:abstractNum>
  <w:abstractNum w:abstractNumId="11" w15:restartNumberingAfterBreak="0">
    <w:nsid w:val="1B29340F"/>
    <w:multiLevelType w:val="multilevel"/>
    <w:tmpl w:val="3A82E460"/>
    <w:lvl w:ilvl="0">
      <w:start w:val="1"/>
      <w:numFmt w:val="upperRoman"/>
      <w:lvlText w:val="%1."/>
      <w:lvlJc w:val="left"/>
      <w:pPr>
        <w:ind w:left="108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F6A5B51"/>
    <w:multiLevelType w:val="hybridMultilevel"/>
    <w:tmpl w:val="007CE8C0"/>
    <w:lvl w:ilvl="0" w:tplc="0C0A0017">
      <w:start w:val="1"/>
      <w:numFmt w:val="lowerLetter"/>
      <w:lvlText w:val="%1)"/>
      <w:lvlJc w:val="left"/>
      <w:pPr>
        <w:ind w:left="897" w:hanging="360"/>
      </w:pPr>
    </w:lvl>
    <w:lvl w:ilvl="1" w:tplc="0C0A0019" w:tentative="1">
      <w:start w:val="1"/>
      <w:numFmt w:val="lowerLetter"/>
      <w:lvlText w:val="%2."/>
      <w:lvlJc w:val="left"/>
      <w:pPr>
        <w:ind w:left="1617" w:hanging="360"/>
      </w:pPr>
    </w:lvl>
    <w:lvl w:ilvl="2" w:tplc="0C0A001B" w:tentative="1">
      <w:start w:val="1"/>
      <w:numFmt w:val="lowerRoman"/>
      <w:lvlText w:val="%3."/>
      <w:lvlJc w:val="right"/>
      <w:pPr>
        <w:ind w:left="2337" w:hanging="180"/>
      </w:pPr>
    </w:lvl>
    <w:lvl w:ilvl="3" w:tplc="0C0A000F" w:tentative="1">
      <w:start w:val="1"/>
      <w:numFmt w:val="decimal"/>
      <w:lvlText w:val="%4."/>
      <w:lvlJc w:val="left"/>
      <w:pPr>
        <w:ind w:left="3057" w:hanging="360"/>
      </w:pPr>
    </w:lvl>
    <w:lvl w:ilvl="4" w:tplc="0C0A0019" w:tentative="1">
      <w:start w:val="1"/>
      <w:numFmt w:val="lowerLetter"/>
      <w:lvlText w:val="%5."/>
      <w:lvlJc w:val="left"/>
      <w:pPr>
        <w:ind w:left="3777" w:hanging="360"/>
      </w:pPr>
    </w:lvl>
    <w:lvl w:ilvl="5" w:tplc="0C0A001B" w:tentative="1">
      <w:start w:val="1"/>
      <w:numFmt w:val="lowerRoman"/>
      <w:lvlText w:val="%6."/>
      <w:lvlJc w:val="right"/>
      <w:pPr>
        <w:ind w:left="4497" w:hanging="180"/>
      </w:pPr>
    </w:lvl>
    <w:lvl w:ilvl="6" w:tplc="0C0A000F" w:tentative="1">
      <w:start w:val="1"/>
      <w:numFmt w:val="decimal"/>
      <w:lvlText w:val="%7."/>
      <w:lvlJc w:val="left"/>
      <w:pPr>
        <w:ind w:left="5217" w:hanging="360"/>
      </w:pPr>
    </w:lvl>
    <w:lvl w:ilvl="7" w:tplc="0C0A0019" w:tentative="1">
      <w:start w:val="1"/>
      <w:numFmt w:val="lowerLetter"/>
      <w:lvlText w:val="%8."/>
      <w:lvlJc w:val="left"/>
      <w:pPr>
        <w:ind w:left="5937" w:hanging="360"/>
      </w:pPr>
    </w:lvl>
    <w:lvl w:ilvl="8" w:tplc="0C0A001B" w:tentative="1">
      <w:start w:val="1"/>
      <w:numFmt w:val="lowerRoman"/>
      <w:lvlText w:val="%9."/>
      <w:lvlJc w:val="right"/>
      <w:pPr>
        <w:ind w:left="6657" w:hanging="180"/>
      </w:pPr>
    </w:lvl>
  </w:abstractNum>
  <w:abstractNum w:abstractNumId="13" w15:restartNumberingAfterBreak="0">
    <w:nsid w:val="202B4E9E"/>
    <w:multiLevelType w:val="hybridMultilevel"/>
    <w:tmpl w:val="B4605542"/>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8BC7401"/>
    <w:multiLevelType w:val="hybridMultilevel"/>
    <w:tmpl w:val="541ADBBE"/>
    <w:lvl w:ilvl="0" w:tplc="0C0A000B">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5" w15:restartNumberingAfterBreak="0">
    <w:nsid w:val="30172D34"/>
    <w:multiLevelType w:val="hybridMultilevel"/>
    <w:tmpl w:val="CB48FFE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C350F88"/>
    <w:multiLevelType w:val="hybridMultilevel"/>
    <w:tmpl w:val="F6C0D30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F1E22F5"/>
    <w:multiLevelType w:val="hybridMultilevel"/>
    <w:tmpl w:val="87A2ECA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2D92E03"/>
    <w:multiLevelType w:val="hybridMultilevel"/>
    <w:tmpl w:val="BEB6CBD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46C1673"/>
    <w:multiLevelType w:val="hybridMultilevel"/>
    <w:tmpl w:val="F0B86C9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6E03786"/>
    <w:multiLevelType w:val="hybridMultilevel"/>
    <w:tmpl w:val="B2309250"/>
    <w:lvl w:ilvl="0" w:tplc="0C0A000B">
      <w:start w:val="1"/>
      <w:numFmt w:val="bullet"/>
      <w:lvlText w:val=""/>
      <w:lvlJc w:val="left"/>
      <w:pPr>
        <w:ind w:left="1080" w:hanging="360"/>
      </w:pPr>
      <w:rPr>
        <w:rFonts w:ascii="Wingdings" w:hAnsi="Wingdings" w:hint="default"/>
      </w:rPr>
    </w:lvl>
    <w:lvl w:ilvl="1" w:tplc="AFC224C8">
      <w:numFmt w:val="bullet"/>
      <w:lvlText w:val="•"/>
      <w:lvlJc w:val="left"/>
      <w:pPr>
        <w:ind w:left="2145" w:hanging="705"/>
      </w:pPr>
      <w:rPr>
        <w:rFonts w:ascii="Arial" w:eastAsia="Times New Roman" w:hAnsi="Arial" w:cs="Arial"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15:restartNumberingAfterBreak="0">
    <w:nsid w:val="4D2B21A9"/>
    <w:multiLevelType w:val="hybridMultilevel"/>
    <w:tmpl w:val="149ABB8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D711E4C"/>
    <w:multiLevelType w:val="hybridMultilevel"/>
    <w:tmpl w:val="F82E8D4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42D7E00"/>
    <w:multiLevelType w:val="hybridMultilevel"/>
    <w:tmpl w:val="51B29EF8"/>
    <w:lvl w:ilvl="0" w:tplc="1318C86A">
      <w:start w:val="1"/>
      <w:numFmt w:val="bullet"/>
      <w:lvlText w:val=""/>
      <w:lvlJc w:val="left"/>
      <w:pPr>
        <w:ind w:left="720" w:hanging="360"/>
      </w:pPr>
      <w:rPr>
        <w:rFonts w:ascii="Wingdings" w:hAnsi="Wingdings"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4E351D2"/>
    <w:multiLevelType w:val="hybridMultilevel"/>
    <w:tmpl w:val="70667DE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456780B"/>
    <w:multiLevelType w:val="hybridMultilevel"/>
    <w:tmpl w:val="08FE7C2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9F22B58"/>
    <w:multiLevelType w:val="hybridMultilevel"/>
    <w:tmpl w:val="C10CA18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B9A4CBC"/>
    <w:multiLevelType w:val="hybridMultilevel"/>
    <w:tmpl w:val="2746FA9A"/>
    <w:lvl w:ilvl="0" w:tplc="612C594C">
      <w:start w:val="1"/>
      <w:numFmt w:val="upperRoman"/>
      <w:lvlText w:val="%1."/>
      <w:lvlJc w:val="left"/>
      <w:pPr>
        <w:tabs>
          <w:tab w:val="num" w:pos="1080"/>
        </w:tabs>
        <w:ind w:left="1080" w:hanging="720"/>
      </w:pPr>
      <w:rPr>
        <w:rFonts w:hint="default"/>
      </w:rPr>
    </w:lvl>
    <w:lvl w:ilvl="1" w:tplc="3F74934C">
      <w:start w:val="1"/>
      <w:numFmt w:val="decimal"/>
      <w:lvlText w:val="%2."/>
      <w:lvlJc w:val="left"/>
      <w:pPr>
        <w:tabs>
          <w:tab w:val="num" w:pos="1440"/>
        </w:tabs>
        <w:ind w:left="1440" w:hanging="360"/>
      </w:pPr>
      <w:rPr>
        <w:rFonts w:hint="default"/>
      </w:rPr>
    </w:lvl>
    <w:lvl w:ilvl="2" w:tplc="AC408BEA">
      <w:start w:val="1"/>
      <w:numFmt w:val="upp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7A9E4B16"/>
    <w:multiLevelType w:val="hybridMultilevel"/>
    <w:tmpl w:val="9FC4CA7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E654FDA"/>
    <w:multiLevelType w:val="hybridMultilevel"/>
    <w:tmpl w:val="2D1C048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7"/>
  </w:num>
  <w:num w:numId="2">
    <w:abstractNumId w:val="8"/>
  </w:num>
  <w:num w:numId="3">
    <w:abstractNumId w:val="6"/>
  </w:num>
  <w:num w:numId="4">
    <w:abstractNumId w:val="9"/>
  </w:num>
  <w:num w:numId="5">
    <w:abstractNumId w:val="10"/>
  </w:num>
  <w:num w:numId="6">
    <w:abstractNumId w:val="23"/>
  </w:num>
  <w:num w:numId="7">
    <w:abstractNumId w:val="3"/>
  </w:num>
  <w:num w:numId="8">
    <w:abstractNumId w:val="17"/>
  </w:num>
  <w:num w:numId="9">
    <w:abstractNumId w:val="7"/>
  </w:num>
  <w:num w:numId="10">
    <w:abstractNumId w:val="1"/>
  </w:num>
  <w:num w:numId="11">
    <w:abstractNumId w:val="5"/>
  </w:num>
  <w:num w:numId="12">
    <w:abstractNumId w:val="15"/>
  </w:num>
  <w:num w:numId="13">
    <w:abstractNumId w:val="28"/>
  </w:num>
  <w:num w:numId="14">
    <w:abstractNumId w:val="22"/>
  </w:num>
  <w:num w:numId="15">
    <w:abstractNumId w:val="19"/>
  </w:num>
  <w:num w:numId="16">
    <w:abstractNumId w:val="29"/>
  </w:num>
  <w:num w:numId="17">
    <w:abstractNumId w:val="21"/>
  </w:num>
  <w:num w:numId="18">
    <w:abstractNumId w:val="25"/>
  </w:num>
  <w:num w:numId="19">
    <w:abstractNumId w:val="20"/>
  </w:num>
  <w:num w:numId="20">
    <w:abstractNumId w:val="14"/>
  </w:num>
  <w:num w:numId="21">
    <w:abstractNumId w:val="24"/>
  </w:num>
  <w:num w:numId="22">
    <w:abstractNumId w:val="13"/>
  </w:num>
  <w:num w:numId="23">
    <w:abstractNumId w:val="2"/>
  </w:num>
  <w:num w:numId="24">
    <w:abstractNumId w:val="18"/>
  </w:num>
  <w:num w:numId="25">
    <w:abstractNumId w:val="0"/>
  </w:num>
  <w:num w:numId="26">
    <w:abstractNumId w:val="12"/>
  </w:num>
  <w:num w:numId="27">
    <w:abstractNumId w:val="4"/>
  </w:num>
  <w:num w:numId="28">
    <w:abstractNumId w:val="26"/>
  </w:num>
  <w:num w:numId="29">
    <w:abstractNumId w:val="16"/>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249"/>
    <w:rsid w:val="00094503"/>
    <w:rsid w:val="00113946"/>
    <w:rsid w:val="00120A32"/>
    <w:rsid w:val="00181707"/>
    <w:rsid w:val="00222A95"/>
    <w:rsid w:val="002A39F9"/>
    <w:rsid w:val="002E1DF8"/>
    <w:rsid w:val="00312425"/>
    <w:rsid w:val="003270EF"/>
    <w:rsid w:val="0033427D"/>
    <w:rsid w:val="0036105D"/>
    <w:rsid w:val="00365EF7"/>
    <w:rsid w:val="00376524"/>
    <w:rsid w:val="003C1D7B"/>
    <w:rsid w:val="003D3EF2"/>
    <w:rsid w:val="00496CEC"/>
    <w:rsid w:val="004C401A"/>
    <w:rsid w:val="00504F66"/>
    <w:rsid w:val="00523E65"/>
    <w:rsid w:val="0054572B"/>
    <w:rsid w:val="00600B36"/>
    <w:rsid w:val="00671076"/>
    <w:rsid w:val="00681337"/>
    <w:rsid w:val="00695787"/>
    <w:rsid w:val="006958BE"/>
    <w:rsid w:val="006C0D4B"/>
    <w:rsid w:val="006D2BDE"/>
    <w:rsid w:val="006F56E7"/>
    <w:rsid w:val="0074449B"/>
    <w:rsid w:val="00764B26"/>
    <w:rsid w:val="007867DB"/>
    <w:rsid w:val="007876F5"/>
    <w:rsid w:val="008169C2"/>
    <w:rsid w:val="00851F5A"/>
    <w:rsid w:val="00854BE7"/>
    <w:rsid w:val="00881FA2"/>
    <w:rsid w:val="009128E0"/>
    <w:rsid w:val="00947871"/>
    <w:rsid w:val="009514A3"/>
    <w:rsid w:val="0098617D"/>
    <w:rsid w:val="009D25B3"/>
    <w:rsid w:val="00A41075"/>
    <w:rsid w:val="00A44A6B"/>
    <w:rsid w:val="00AB778E"/>
    <w:rsid w:val="00AF2CC1"/>
    <w:rsid w:val="00B529B4"/>
    <w:rsid w:val="00B65D73"/>
    <w:rsid w:val="00BF3552"/>
    <w:rsid w:val="00C25E78"/>
    <w:rsid w:val="00C7052B"/>
    <w:rsid w:val="00CA1793"/>
    <w:rsid w:val="00D2070A"/>
    <w:rsid w:val="00D54D6F"/>
    <w:rsid w:val="00D56249"/>
    <w:rsid w:val="00D73BCB"/>
    <w:rsid w:val="00D82458"/>
    <w:rsid w:val="00E30723"/>
    <w:rsid w:val="00E66908"/>
    <w:rsid w:val="00E8390C"/>
    <w:rsid w:val="00EC5D5C"/>
    <w:rsid w:val="00ED3B60"/>
    <w:rsid w:val="00ED7E3A"/>
    <w:rsid w:val="00F464B9"/>
    <w:rsid w:val="00F5647D"/>
    <w:rsid w:val="00F86330"/>
    <w:rsid w:val="00F928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2FBF0852"/>
  <w15:chartTrackingRefBased/>
  <w15:docId w15:val="{6B837DC8-5473-48BA-9CCB-F2A08D918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6249"/>
    <w:pPr>
      <w:ind w:left="720"/>
      <w:contextualSpacing/>
    </w:pPr>
  </w:style>
  <w:style w:type="paragraph" w:styleId="Encabezado">
    <w:name w:val="header"/>
    <w:basedOn w:val="Normal"/>
    <w:link w:val="EncabezadoCar"/>
    <w:uiPriority w:val="99"/>
    <w:unhideWhenUsed/>
    <w:rsid w:val="00D5624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D56249"/>
  </w:style>
  <w:style w:type="paragraph" w:styleId="Piedepgina">
    <w:name w:val="footer"/>
    <w:basedOn w:val="Normal"/>
    <w:link w:val="PiedepginaCar"/>
    <w:uiPriority w:val="99"/>
    <w:unhideWhenUsed/>
    <w:rsid w:val="00D5624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D56249"/>
  </w:style>
  <w:style w:type="paragraph" w:styleId="Textoindependiente">
    <w:name w:val="Body Text"/>
    <w:basedOn w:val="Normal"/>
    <w:link w:val="TextoindependienteCar"/>
    <w:rsid w:val="009128E0"/>
    <w:pPr>
      <w:spacing w:after="120" w:line="240" w:lineRule="auto"/>
    </w:pPr>
    <w:rPr>
      <w:rFonts w:ascii="Times New Roman" w:eastAsia="Times New Roman" w:hAnsi="Times New Roman" w:cs="Times New Roman"/>
      <w:sz w:val="20"/>
      <w:szCs w:val="20"/>
      <w:lang w:val="es-ES_tradnl" w:eastAsia="es-ES"/>
    </w:rPr>
  </w:style>
  <w:style w:type="character" w:customStyle="1" w:styleId="TextoindependienteCar">
    <w:name w:val="Texto independiente Car"/>
    <w:basedOn w:val="Fuentedeprrafopredeter"/>
    <w:link w:val="Textoindependiente"/>
    <w:rsid w:val="009128E0"/>
    <w:rPr>
      <w:rFonts w:ascii="Times New Roman" w:eastAsia="Times New Roman" w:hAnsi="Times New Roman" w:cs="Times New Roman"/>
      <w:sz w:val="20"/>
      <w:szCs w:val="20"/>
      <w:lang w:val="es-ES_tradnl" w:eastAsia="es-ES"/>
    </w:rPr>
  </w:style>
  <w:style w:type="character" w:styleId="Hipervnculo">
    <w:name w:val="Hyperlink"/>
    <w:basedOn w:val="Fuentedeprrafopredeter"/>
    <w:uiPriority w:val="99"/>
    <w:semiHidden/>
    <w:unhideWhenUsed/>
    <w:rsid w:val="003D3E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912589">
      <w:bodyDiv w:val="1"/>
      <w:marLeft w:val="0"/>
      <w:marRight w:val="0"/>
      <w:marTop w:val="0"/>
      <w:marBottom w:val="0"/>
      <w:divBdr>
        <w:top w:val="none" w:sz="0" w:space="0" w:color="auto"/>
        <w:left w:val="none" w:sz="0" w:space="0" w:color="auto"/>
        <w:bottom w:val="none" w:sz="0" w:space="0" w:color="auto"/>
        <w:right w:val="none" w:sz="0" w:space="0" w:color="auto"/>
      </w:divBdr>
    </w:div>
    <w:div w:id="640304846">
      <w:bodyDiv w:val="1"/>
      <w:marLeft w:val="0"/>
      <w:marRight w:val="0"/>
      <w:marTop w:val="0"/>
      <w:marBottom w:val="0"/>
      <w:divBdr>
        <w:top w:val="none" w:sz="0" w:space="0" w:color="auto"/>
        <w:left w:val="none" w:sz="0" w:space="0" w:color="auto"/>
        <w:bottom w:val="none" w:sz="0" w:space="0" w:color="auto"/>
        <w:right w:val="none" w:sz="0" w:space="0" w:color="auto"/>
      </w:divBdr>
    </w:div>
    <w:div w:id="2037005028">
      <w:bodyDiv w:val="1"/>
      <w:marLeft w:val="0"/>
      <w:marRight w:val="0"/>
      <w:marTop w:val="0"/>
      <w:marBottom w:val="0"/>
      <w:divBdr>
        <w:top w:val="none" w:sz="0" w:space="0" w:color="auto"/>
        <w:left w:val="none" w:sz="0" w:space="0" w:color="auto"/>
        <w:bottom w:val="none" w:sz="0" w:space="0" w:color="auto"/>
        <w:right w:val="none" w:sz="0" w:space="0" w:color="auto"/>
      </w:divBdr>
    </w:div>
    <w:div w:id="204282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F09D2-8EDF-40E7-ABA0-855839444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952</Words>
  <Characters>5236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TuSoft</dc:creator>
  <cp:keywords/>
  <dc:description/>
  <cp:lastModifiedBy>Viktor</cp:lastModifiedBy>
  <cp:revision>8</cp:revision>
  <dcterms:created xsi:type="dcterms:W3CDTF">2019-02-22T14:09:00Z</dcterms:created>
  <dcterms:modified xsi:type="dcterms:W3CDTF">2019-02-22T14:19:00Z</dcterms:modified>
</cp:coreProperties>
</file>