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E2A3" w14:textId="77777777" w:rsidR="00A83F17" w:rsidRDefault="00000000">
      <w:pPr>
        <w:pStyle w:val="Heading1"/>
        <w:jc w:val="center"/>
      </w:pPr>
      <w:r>
        <w:t>Delta Live Tables (DLT) End-to-End Data Engineering Project</w:t>
      </w:r>
    </w:p>
    <w:p w14:paraId="3B11657A" w14:textId="77777777" w:rsidR="00A83F17" w:rsidRDefault="00000000">
      <w:pPr>
        <w:pStyle w:val="Heading2"/>
      </w:pPr>
      <w:r>
        <w:t>Project Overview</w:t>
      </w:r>
    </w:p>
    <w:p w14:paraId="256EC021" w14:textId="77777777" w:rsidR="00A83F17" w:rsidRDefault="00000000">
      <w:r>
        <w:t>This project demonstrates an end-to-end Medallion Architecture implementation using Databricks Delta Live Tables (DLT).</w:t>
      </w:r>
      <w:r>
        <w:br/>
      </w:r>
      <w:r>
        <w:br/>
        <w:t>The pipeline ingests streaming customer, product, and sales data into Bronze tables, performs cleansing and CDC handling in Silver tables, and finally builds Gold-level dimensional and business aggregation tables for analytics.</w:t>
      </w:r>
      <w:r>
        <w:br/>
      </w:r>
      <w:r>
        <w:br/>
        <w:t>Key Features:</w:t>
      </w:r>
      <w:r>
        <w:br/>
        <w:t>• Streaming ingestion</w:t>
      </w:r>
      <w:r>
        <w:br/>
        <w:t>• Data quality expectations</w:t>
      </w:r>
      <w:r>
        <w:br/>
        <w:t>• CDC (Change Data Capture)</w:t>
      </w:r>
      <w:r>
        <w:br/>
        <w:t>• SCD Type 1 &amp; Type 2</w:t>
      </w:r>
      <w:r>
        <w:br/>
        <w:t>• Materialized tables</w:t>
      </w:r>
      <w:r>
        <w:br/>
        <w:t>• DLT Views</w:t>
      </w:r>
      <w:r>
        <w:br/>
        <w:t>• Incremental processing</w:t>
      </w:r>
      <w:r>
        <w:br/>
        <w:t>• Business aggregation layer</w:t>
      </w:r>
    </w:p>
    <w:p w14:paraId="24CD7E6B" w14:textId="77777777" w:rsidR="00A83F17" w:rsidRDefault="00000000">
      <w:pPr>
        <w:pStyle w:val="Heading2"/>
      </w:pPr>
      <w:r>
        <w:t>Architecture</w:t>
      </w:r>
    </w:p>
    <w:p w14:paraId="7A778CD5" w14:textId="77777777" w:rsidR="00A83F17" w:rsidRDefault="00000000">
      <w:r>
        <w:t>Source Tables</w:t>
      </w:r>
      <w:r>
        <w:br/>
        <w:t xml:space="preserve">    ↓</w:t>
      </w:r>
      <w:r>
        <w:br/>
        <w:t>Bronze Layer (Raw Streaming Ingestion + Expectations)</w:t>
      </w:r>
      <w:r>
        <w:br/>
        <w:t xml:space="preserve">    ↓</w:t>
      </w:r>
      <w:r>
        <w:br/>
        <w:t>Silver Layer (Transformations + CDC + Cleansing)</w:t>
      </w:r>
      <w:r>
        <w:br/>
        <w:t xml:space="preserve">    ↓</w:t>
      </w:r>
      <w:r>
        <w:br/>
        <w:t>Gold Layer (Fact/Dimension Modeling + Business Aggregations)</w:t>
      </w:r>
    </w:p>
    <w:p w14:paraId="5762CFE6" w14:textId="77777777" w:rsidR="00A83F17" w:rsidRDefault="00000000">
      <w:pPr>
        <w:pStyle w:val="Heading2"/>
      </w:pPr>
      <w:r>
        <w:t>Project Structure</w:t>
      </w:r>
    </w:p>
    <w:p w14:paraId="04CE8299" w14:textId="77777777" w:rsidR="00A83F17" w:rsidRDefault="00000000">
      <w:r>
        <w:t>DLT_Pipeline_Root/</w:t>
      </w:r>
      <w:r>
        <w:br/>
        <w:t>│</w:t>
      </w:r>
      <w:r>
        <w:br/>
        <w:t>├── explorations/</w:t>
      </w:r>
      <w:r>
        <w:br/>
        <w:t>│</w:t>
      </w:r>
      <w:r>
        <w:br/>
        <w:t>├── transformations_DLT/</w:t>
      </w:r>
      <w:r>
        <w:br/>
        <w:t>│   ├── bronze/</w:t>
      </w:r>
      <w:r>
        <w:br/>
        <w:t>│   │   ├── customers_ingestion.py</w:t>
      </w:r>
      <w:r>
        <w:br/>
        <w:t>│   │   ├── product_ingestion.py</w:t>
      </w:r>
      <w:r>
        <w:br/>
        <w:t>│   │   └── sale_ingestion.py</w:t>
      </w:r>
      <w:r>
        <w:br/>
        <w:t>│   │</w:t>
      </w:r>
      <w:r>
        <w:br/>
        <w:t>│   ├── silver/</w:t>
      </w:r>
      <w:r>
        <w:br/>
        <w:t>│   │   ├── Transform_customer.py</w:t>
      </w:r>
      <w:r>
        <w:br/>
      </w:r>
      <w:r>
        <w:lastRenderedPageBreak/>
        <w:t>│   │   ├── Transform_product.py</w:t>
      </w:r>
      <w:r>
        <w:br/>
        <w:t>│   │   └── Transform_sales.py</w:t>
      </w:r>
      <w:r>
        <w:br/>
        <w:t>│   │</w:t>
      </w:r>
      <w:r>
        <w:br/>
        <w:t>│   └── gold/</w:t>
      </w:r>
      <w:r>
        <w:br/>
        <w:t>│       ├── dim_customer.py</w:t>
      </w:r>
      <w:r>
        <w:br/>
        <w:t>│       ├── dim_product.py</w:t>
      </w:r>
      <w:r>
        <w:br/>
        <w:t>│       ├── fact_sales.py</w:t>
      </w:r>
      <w:r>
        <w:br/>
        <w:t>│       └── business_sales.py</w:t>
      </w:r>
      <w:r>
        <w:br/>
        <w:t>│</w:t>
      </w:r>
      <w:r>
        <w:br/>
        <w:t>└── README.md</w:t>
      </w:r>
    </w:p>
    <w:p w14:paraId="010B91ED" w14:textId="77777777" w:rsidR="00403894" w:rsidRDefault="00403894"/>
    <w:p w14:paraId="30D5975A" w14:textId="0D1C146E" w:rsidR="00403894" w:rsidRDefault="00403894">
      <w:r w:rsidRPr="008B4FAE">
        <w:drawing>
          <wp:inline distT="0" distB="0" distL="0" distR="0" wp14:anchorId="094868B0" wp14:editId="39E4E3EB">
            <wp:extent cx="2863997" cy="4419827"/>
            <wp:effectExtent l="76200" t="76200" r="127000" b="133350"/>
            <wp:docPr id="15741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1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4198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68B34F" w14:textId="5598A1A7" w:rsidR="00403894" w:rsidRDefault="00403894">
      <w:r w:rsidRPr="008B4FAE">
        <w:lastRenderedPageBreak/>
        <w:drawing>
          <wp:inline distT="0" distB="0" distL="0" distR="0" wp14:anchorId="5B7E64EC" wp14:editId="1AF2A919">
            <wp:extent cx="2330570" cy="3416476"/>
            <wp:effectExtent l="76200" t="76200" r="127000" b="127000"/>
            <wp:docPr id="17763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4164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E81DF5" w14:textId="6C3EF54C" w:rsidR="00403894" w:rsidRDefault="00403894">
      <w:r w:rsidRPr="008B4FAE">
        <w:drawing>
          <wp:inline distT="0" distB="0" distL="0" distR="0" wp14:anchorId="46554AE3" wp14:editId="5126BE0E">
            <wp:extent cx="2368672" cy="3187864"/>
            <wp:effectExtent l="76200" t="76200" r="127000" b="127000"/>
            <wp:docPr id="17255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1878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91B120" w14:textId="604C679A" w:rsidR="00403894" w:rsidRDefault="00403894">
      <w:r w:rsidRPr="008B4FAE">
        <w:lastRenderedPageBreak/>
        <w:drawing>
          <wp:inline distT="0" distB="0" distL="0" distR="0" wp14:anchorId="6E2F594E" wp14:editId="298207CA">
            <wp:extent cx="2324219" cy="3467278"/>
            <wp:effectExtent l="76200" t="76200" r="133350" b="133350"/>
            <wp:docPr id="10877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8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34672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EE790B" w14:textId="77777777" w:rsidR="00403894" w:rsidRDefault="00403894"/>
    <w:p w14:paraId="0174EB79" w14:textId="77777777" w:rsidR="00A83F17" w:rsidRDefault="00000000">
      <w:pPr>
        <w:pStyle w:val="Heading2"/>
      </w:pPr>
      <w:r>
        <w:t>Bronze Layer</w:t>
      </w:r>
    </w:p>
    <w:p w14:paraId="7D7A23CC" w14:textId="77777777" w:rsidR="00A83F17" w:rsidRDefault="00000000">
      <w:r>
        <w:t>The Bronze layer is responsible for:</w:t>
      </w:r>
      <w:r>
        <w:br/>
        <w:t>• Raw streaming ingestion</w:t>
      </w:r>
      <w:r>
        <w:br/>
        <w:t>• Schema validation</w:t>
      </w:r>
      <w:r>
        <w:br/>
        <w:t>• Data quality checks</w:t>
      </w:r>
      <w:r>
        <w:br/>
        <w:t>• Initial filtering</w:t>
      </w:r>
      <w:r>
        <w:br/>
      </w:r>
      <w:r>
        <w:br/>
        <w:t>Customer expectations:</w:t>
      </w:r>
      <w:r>
        <w:br/>
        <w:t>- customer_id IS NOT NULL</w:t>
      </w:r>
      <w:r>
        <w:br/>
        <w:t>- customer_name IS NOT NULL</w:t>
      </w:r>
      <w:r>
        <w:br/>
      </w:r>
      <w:r>
        <w:br/>
        <w:t>Product expectations:</w:t>
      </w:r>
      <w:r>
        <w:br/>
        <w:t>- product_id IS NOT NULL</w:t>
      </w:r>
      <w:r>
        <w:br/>
        <w:t>- price &gt;= 0</w:t>
      </w:r>
      <w:r>
        <w:br/>
      </w:r>
      <w:r>
        <w:br/>
        <w:t>Sales ingestion:</w:t>
      </w:r>
      <w:r>
        <w:br/>
        <w:t>- sales_east stream</w:t>
      </w:r>
      <w:r>
        <w:br/>
        <w:t>- sales_west stream</w:t>
      </w:r>
      <w:r>
        <w:br/>
        <w:t>Merged using append flows into a single streaming table.</w:t>
      </w:r>
    </w:p>
    <w:p w14:paraId="51BC34B5" w14:textId="77777777" w:rsidR="00A83F17" w:rsidRDefault="00000000">
      <w:pPr>
        <w:pStyle w:val="Heading2"/>
      </w:pPr>
      <w:r>
        <w:lastRenderedPageBreak/>
        <w:t>Why Views Were Used</w:t>
      </w:r>
    </w:p>
    <w:p w14:paraId="3C3EE2D7" w14:textId="77777777" w:rsidR="00A83F17" w:rsidRDefault="00000000">
      <w:r>
        <w:t>Views were introduced between Bronze and Silver layers to isolate transformation logic.</w:t>
      </w:r>
      <w:r>
        <w:br/>
      </w:r>
      <w:r>
        <w:br/>
        <w:t>Benefits:</w:t>
      </w:r>
      <w:r>
        <w:br/>
        <w:t>• Separation of concerns</w:t>
      </w:r>
      <w:r>
        <w:br/>
        <w:t>• Reusability</w:t>
      </w:r>
      <w:r>
        <w:br/>
        <w:t>• Cleaner architecture</w:t>
      </w:r>
      <w:r>
        <w:br/>
        <w:t>• Better maintainability</w:t>
      </w:r>
      <w:r>
        <w:br/>
        <w:t>• Easier debugging</w:t>
      </w:r>
      <w:r>
        <w:br/>
        <w:t>• Improved readability</w:t>
      </w:r>
      <w:r>
        <w:br/>
      </w:r>
      <w:r>
        <w:br/>
        <w:t>Instead of directly applying transformations inside CDC flows, views act as reusable transformation layers.</w:t>
      </w:r>
    </w:p>
    <w:p w14:paraId="539118D6" w14:textId="77777777" w:rsidR="00A83F17" w:rsidRDefault="00000000">
      <w:pPr>
        <w:pStyle w:val="Heading2"/>
      </w:pPr>
      <w:r>
        <w:t>Silver Layer</w:t>
      </w:r>
    </w:p>
    <w:p w14:paraId="0072B591" w14:textId="77777777" w:rsidR="00A83F17" w:rsidRDefault="00000000">
      <w:r>
        <w:t>The Silver layer performs:</w:t>
      </w:r>
      <w:r>
        <w:br/>
        <w:t>• Data cleansing</w:t>
      </w:r>
      <w:r>
        <w:br/>
        <w:t>• Data enrichment</w:t>
      </w:r>
      <w:r>
        <w:br/>
        <w:t>• Type casting</w:t>
      </w:r>
      <w:r>
        <w:br/>
        <w:t>• CDC handling</w:t>
      </w:r>
      <w:r>
        <w:br/>
        <w:t>• SCD implementation</w:t>
      </w:r>
      <w:r>
        <w:br/>
      </w:r>
      <w:r>
        <w:br/>
        <w:t>Transformations:</w:t>
      </w:r>
      <w:r>
        <w:br/>
        <w:t>• Customer names converted to uppercase</w:t>
      </w:r>
      <w:r>
        <w:br/>
        <w:t>• Product price cast to integer</w:t>
      </w:r>
      <w:r>
        <w:br/>
        <w:t>• Sales total_amount derived using quantity * amount</w:t>
      </w:r>
    </w:p>
    <w:p w14:paraId="4BAC3DC3" w14:textId="77777777" w:rsidR="00A83F17" w:rsidRDefault="00000000">
      <w:pPr>
        <w:pStyle w:val="Heading2"/>
      </w:pPr>
      <w:r>
        <w:t>CDC and SCD Implementation</w:t>
      </w:r>
    </w:p>
    <w:p w14:paraId="29CA43A0" w14:textId="77777777" w:rsidR="00A83F17" w:rsidRDefault="00000000">
      <w:r>
        <w:t>CDC Implementation:</w:t>
      </w:r>
      <w:r>
        <w:br/>
        <w:t>Used dlt.create_auto_cdc_flow() for incremental merge processing.</w:t>
      </w:r>
      <w:r>
        <w:br/>
      </w:r>
      <w:r>
        <w:br/>
        <w:t>SCD Type 1:</w:t>
      </w:r>
      <w:r>
        <w:br/>
        <w:t>• customer_enriched</w:t>
      </w:r>
      <w:r>
        <w:br/>
        <w:t>• products_enriched</w:t>
      </w:r>
      <w:r>
        <w:br/>
        <w:t>• sale_enriched</w:t>
      </w:r>
      <w:r>
        <w:br/>
        <w:t>• fact_sales</w:t>
      </w:r>
      <w:r>
        <w:br/>
      </w:r>
      <w:r>
        <w:br/>
        <w:t>Behavior:</w:t>
      </w:r>
      <w:r>
        <w:br/>
        <w:t>- Maintains latest version only</w:t>
      </w:r>
      <w:r>
        <w:br/>
      </w:r>
      <w:r>
        <w:br/>
        <w:t>SCD Type 2:</w:t>
      </w:r>
      <w:r>
        <w:br/>
        <w:t>• dim_customer</w:t>
      </w:r>
      <w:r>
        <w:br/>
        <w:t>• dim_product</w:t>
      </w:r>
      <w:r>
        <w:br/>
      </w:r>
      <w:r>
        <w:lastRenderedPageBreak/>
        <w:br/>
        <w:t>Behavior:</w:t>
      </w:r>
      <w:r>
        <w:br/>
        <w:t>- Maintains historical versions of records</w:t>
      </w:r>
    </w:p>
    <w:p w14:paraId="4F9111A3" w14:textId="77777777" w:rsidR="00A83F17" w:rsidRDefault="00000000">
      <w:pPr>
        <w:pStyle w:val="Heading2"/>
      </w:pPr>
      <w:r>
        <w:t>Gold Layer</w:t>
      </w:r>
    </w:p>
    <w:p w14:paraId="0B5E831E" w14:textId="77777777" w:rsidR="00A83F17" w:rsidRDefault="00000000">
      <w:r>
        <w:t>The Gold layer provides business-ready datasets.</w:t>
      </w:r>
      <w:r>
        <w:br/>
      </w:r>
      <w:r>
        <w:br/>
        <w:t>Tables:</w:t>
      </w:r>
      <w:r>
        <w:br/>
        <w:t>• fact_sales</w:t>
      </w:r>
      <w:r>
        <w:br/>
        <w:t>• dim_customer</w:t>
      </w:r>
      <w:r>
        <w:br/>
        <w:t>• dim_product</w:t>
      </w:r>
      <w:r>
        <w:br/>
        <w:t>• business_sales</w:t>
      </w:r>
      <w:r>
        <w:br/>
      </w:r>
      <w:r>
        <w:br/>
        <w:t>business_sales aggregates:</w:t>
      </w:r>
      <w:r>
        <w:br/>
        <w:t>• Region</w:t>
      </w:r>
      <w:r>
        <w:br/>
        <w:t>• Category</w:t>
      </w:r>
      <w:r>
        <w:br/>
        <w:t>• Total Sales</w:t>
      </w:r>
    </w:p>
    <w:p w14:paraId="43D8D4C3" w14:textId="77777777" w:rsidR="00A83F17" w:rsidRDefault="00000000">
      <w:pPr>
        <w:pStyle w:val="Heading2"/>
      </w:pPr>
      <w:r>
        <w:t>Materialized Tables</w:t>
      </w:r>
    </w:p>
    <w:p w14:paraId="706725E3" w14:textId="77777777" w:rsidR="00A83F17" w:rsidRDefault="00000000">
      <w:r>
        <w:t>Materialized tables physically store precomputed results.</w:t>
      </w:r>
      <w:r>
        <w:br/>
      </w:r>
      <w:r>
        <w:br/>
        <w:t>Benefits:</w:t>
      </w:r>
      <w:r>
        <w:br/>
        <w:t>• Faster query performance</w:t>
      </w:r>
      <w:r>
        <w:br/>
        <w:t>• Reduced recomputation</w:t>
      </w:r>
      <w:r>
        <w:br/>
        <w:t>• Optimized BI reporting</w:t>
      </w:r>
      <w:r>
        <w:br/>
        <w:t>• Faster dashboard response times</w:t>
      </w:r>
    </w:p>
    <w:p w14:paraId="402568A1" w14:textId="77777777" w:rsidR="00A83F17" w:rsidRDefault="00000000">
      <w:pPr>
        <w:pStyle w:val="Heading2"/>
      </w:pPr>
      <w:r>
        <w:t>Pipeline Flow</w:t>
      </w:r>
    </w:p>
    <w:p w14:paraId="762BC95E" w14:textId="77777777" w:rsidR="00A83F17" w:rsidRDefault="00000000">
      <w:r>
        <w:t>customers → customer_stage → customer_enriched_view → customer_enriched → dim_customer</w:t>
      </w:r>
      <w:r>
        <w:br/>
      </w:r>
      <w:r>
        <w:br/>
        <w:t>products → products_stage → products_enriched_view → products_enriched → dim_product</w:t>
      </w:r>
      <w:r>
        <w:br/>
      </w:r>
      <w:r>
        <w:br/>
        <w:t>sales_east + sales_west → sales_stage → sales_enriched_view → sale_enriched → fact_sales</w:t>
      </w:r>
      <w:r>
        <w:br/>
      </w:r>
      <w:r>
        <w:br/>
        <w:t xml:space="preserve">fact_sales + dimensions → </w:t>
      </w:r>
      <w:proofErr w:type="spellStart"/>
      <w:r>
        <w:t>business_sales</w:t>
      </w:r>
      <w:proofErr w:type="spellEnd"/>
    </w:p>
    <w:p w14:paraId="2C870318" w14:textId="77777777" w:rsidR="00403894" w:rsidRDefault="00403894"/>
    <w:p w14:paraId="3F6899D5" w14:textId="2AE24B16" w:rsidR="00403894" w:rsidRDefault="00403894">
      <w:r w:rsidRPr="00D22373">
        <w:lastRenderedPageBreak/>
        <w:drawing>
          <wp:inline distT="0" distB="0" distL="0" distR="0" wp14:anchorId="46674224" wp14:editId="31DCD052">
            <wp:extent cx="5486400" cy="2419219"/>
            <wp:effectExtent l="76200" t="76200" r="133350" b="133985"/>
            <wp:docPr id="1472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2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D472C5" w14:textId="5443C24A" w:rsidR="00403894" w:rsidRDefault="00403894">
      <w:r w:rsidRPr="00922DF2">
        <w:drawing>
          <wp:inline distT="0" distB="0" distL="0" distR="0" wp14:anchorId="46816434" wp14:editId="29191211">
            <wp:extent cx="5486400" cy="3003965"/>
            <wp:effectExtent l="76200" t="76200" r="133350" b="139700"/>
            <wp:docPr id="15478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9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2DA461" w14:textId="23B0393B" w:rsidR="00403894" w:rsidRDefault="00403894">
      <w:r w:rsidRPr="00EE2556">
        <w:lastRenderedPageBreak/>
        <w:drawing>
          <wp:inline distT="0" distB="0" distL="0" distR="0" wp14:anchorId="3A904EE5" wp14:editId="41EEEFE1">
            <wp:extent cx="5486400" cy="2257533"/>
            <wp:effectExtent l="0" t="0" r="0" b="9525"/>
            <wp:docPr id="19768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22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C03D" w14:textId="128B3A50" w:rsidR="00403894" w:rsidRDefault="00403894">
      <w:r w:rsidRPr="00EE2556">
        <w:drawing>
          <wp:inline distT="0" distB="0" distL="0" distR="0" wp14:anchorId="0248C743" wp14:editId="4FD6855C">
            <wp:extent cx="5486400" cy="2512219"/>
            <wp:effectExtent l="0" t="0" r="0" b="2540"/>
            <wp:docPr id="6467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6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3B9E" w14:textId="017E452F" w:rsidR="00403894" w:rsidRDefault="00403894">
      <w:r w:rsidRPr="00EE2556">
        <w:drawing>
          <wp:inline distT="0" distB="0" distL="0" distR="0" wp14:anchorId="6430BFE3" wp14:editId="1EE02D53">
            <wp:extent cx="5486400" cy="2175474"/>
            <wp:effectExtent l="0" t="0" r="0" b="0"/>
            <wp:docPr id="19524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0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4F08" w14:textId="5567B5C1" w:rsidR="00403894" w:rsidRDefault="00403894">
      <w:r w:rsidRPr="00672478">
        <w:lastRenderedPageBreak/>
        <w:drawing>
          <wp:inline distT="0" distB="0" distL="0" distR="0" wp14:anchorId="06B49A83" wp14:editId="0429210F">
            <wp:extent cx="5486400" cy="2197964"/>
            <wp:effectExtent l="0" t="0" r="0" b="0"/>
            <wp:docPr id="6327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7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513B" w14:textId="77777777" w:rsidR="00403894" w:rsidRDefault="00403894"/>
    <w:p w14:paraId="08D91609" w14:textId="77777777" w:rsidR="00A83F17" w:rsidRDefault="00000000">
      <w:pPr>
        <w:pStyle w:val="Heading2"/>
      </w:pPr>
      <w:r>
        <w:t>Technologies Used</w:t>
      </w:r>
    </w:p>
    <w:p w14:paraId="0B2F068E" w14:textId="77777777" w:rsidR="00A83F17" w:rsidRDefault="00000000">
      <w:r>
        <w:t>• Databricks</w:t>
      </w:r>
      <w:r>
        <w:br/>
        <w:t>• Delta Live Tables (DLT)</w:t>
      </w:r>
      <w:r>
        <w:br/>
        <w:t>• PySpark</w:t>
      </w:r>
      <w:r>
        <w:br/>
        <w:t>• Delta Lake</w:t>
      </w:r>
      <w:r>
        <w:br/>
        <w:t>• Structured Streaming</w:t>
      </w:r>
      <w:r>
        <w:br/>
        <w:t>• CDC</w:t>
      </w:r>
      <w:r>
        <w:br/>
        <w:t>• SCD Type 1 &amp; Type 2</w:t>
      </w:r>
    </w:p>
    <w:p w14:paraId="261B1A4D" w14:textId="77777777" w:rsidR="00A83F17" w:rsidRDefault="00000000">
      <w:pPr>
        <w:pStyle w:val="Heading2"/>
      </w:pPr>
      <w:r>
        <w:t>Conclusion</w:t>
      </w:r>
    </w:p>
    <w:p w14:paraId="78CCD5F5" w14:textId="77777777" w:rsidR="00A83F17" w:rsidRDefault="00000000">
      <w:r>
        <w:t>This project demonstrates a scalable enterprise-grade DLT implementation capable of handling streaming ingestion, CDC processing, historical tracking, and analytical reporting using modern data engineering principles.</w:t>
      </w:r>
    </w:p>
    <w:p w14:paraId="65391DF9" w14:textId="77777777" w:rsidR="00A83F17" w:rsidRDefault="00000000">
      <w:pPr>
        <w:pStyle w:val="Heading2"/>
      </w:pPr>
      <w:r>
        <w:t>Author</w:t>
      </w:r>
    </w:p>
    <w:p w14:paraId="5B3FD0F7" w14:textId="77777777" w:rsidR="00A83F17" w:rsidRDefault="00000000">
      <w:r>
        <w:t>Sai Shiva</w:t>
      </w:r>
    </w:p>
    <w:sectPr w:rsidR="00A83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031088">
    <w:abstractNumId w:val="8"/>
  </w:num>
  <w:num w:numId="2" w16cid:durableId="413741427">
    <w:abstractNumId w:val="6"/>
  </w:num>
  <w:num w:numId="3" w16cid:durableId="1121025139">
    <w:abstractNumId w:val="5"/>
  </w:num>
  <w:num w:numId="4" w16cid:durableId="1256861838">
    <w:abstractNumId w:val="4"/>
  </w:num>
  <w:num w:numId="5" w16cid:durableId="1987120483">
    <w:abstractNumId w:val="7"/>
  </w:num>
  <w:num w:numId="6" w16cid:durableId="500194043">
    <w:abstractNumId w:val="3"/>
  </w:num>
  <w:num w:numId="7" w16cid:durableId="1721007954">
    <w:abstractNumId w:val="2"/>
  </w:num>
  <w:num w:numId="8" w16cid:durableId="230426644">
    <w:abstractNumId w:val="1"/>
  </w:num>
  <w:num w:numId="9" w16cid:durableId="86837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972"/>
    <w:rsid w:val="0029639D"/>
    <w:rsid w:val="00326F90"/>
    <w:rsid w:val="00403894"/>
    <w:rsid w:val="00A83F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669DE"/>
  <w14:defaultImageDpi w14:val="300"/>
  <w15:docId w15:val="{C27B9303-6292-4A3E-91E7-00679B33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saishiva vilasagaram</cp:lastModifiedBy>
  <cp:revision>3</cp:revision>
  <dcterms:created xsi:type="dcterms:W3CDTF">2013-12-23T23:15:00Z</dcterms:created>
  <dcterms:modified xsi:type="dcterms:W3CDTF">2026-05-19T19:53:00Z</dcterms:modified>
  <cp:category/>
</cp:coreProperties>
</file>