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40D" w:rsidRPr="00D8540D" w:rsidRDefault="00D8540D" w:rsidP="00D8540D">
      <w:pPr>
        <w:spacing w:before="100" w:beforeAutospacing="1" w:after="0" w:line="240" w:lineRule="auto"/>
        <w:outlineLvl w:val="1"/>
        <w:rPr>
          <w:rFonts w:ascii="Times New Roman" w:eastAsia="Times New Roman" w:hAnsi="Times New Roman" w:cs="Times New Roman"/>
          <w:b/>
          <w:bCs/>
          <w:sz w:val="36"/>
          <w:szCs w:val="36"/>
        </w:rPr>
      </w:pPr>
      <w:r w:rsidRPr="00D8540D">
        <w:rPr>
          <w:rFonts w:ascii="Times New Roman" w:eastAsia="Times New Roman" w:hAnsi="Times New Roman" w:cs="Times New Roman"/>
          <w:b/>
          <w:bCs/>
          <w:sz w:val="36"/>
          <w:szCs w:val="36"/>
        </w:rPr>
        <w:t>Part-I: GDP Analysis of the Indian States</w:t>
      </w:r>
    </w:p>
    <w:p w:rsidR="00F727EA" w:rsidRDefault="00640CA2"/>
    <w:p w:rsidR="00D8540D" w:rsidRDefault="00D8540D"/>
    <w:p w:rsidR="00D8540D" w:rsidRDefault="00D8540D" w:rsidP="00D8540D">
      <w:pPr>
        <w:pStyle w:val="NormalWeb"/>
      </w:pPr>
      <w:r>
        <w:rPr>
          <w:rFonts w:hAnsi="Symbol"/>
        </w:rPr>
        <w:t></w:t>
      </w:r>
      <w:r>
        <w:t xml:space="preserve"> Calculate</w:t>
      </w:r>
      <w:r>
        <w:t xml:space="preserve"> the average growth of states for the duration 2013-14, 2014-15 and 2015-16 by taking the mean of the row '(% Growth over previous year)'. Compare the calculated values and plot them for the states. Make appropriate transformations, if necessary, to plot the data. Report the average growth rates of the various states:</w:t>
      </w:r>
    </w:p>
    <w:p w:rsidR="00D8540D" w:rsidRDefault="003C42CB" w:rsidP="00D8540D">
      <w:pPr>
        <w:pStyle w:val="NormalWeb"/>
      </w:pPr>
      <w:r>
        <w:rPr>
          <w:noProof/>
        </w:rPr>
        <w:drawing>
          <wp:inline distT="0" distB="0" distL="0" distR="0" wp14:anchorId="6F93090F" wp14:editId="04B33EC4">
            <wp:extent cx="5943600" cy="4526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26915"/>
                    </a:xfrm>
                    <a:prstGeom prst="rect">
                      <a:avLst/>
                    </a:prstGeom>
                  </pic:spPr>
                </pic:pic>
              </a:graphicData>
            </a:graphic>
          </wp:inline>
        </w:drawing>
      </w:r>
    </w:p>
    <w:p w:rsidR="00D8540D" w:rsidRDefault="00D8540D" w:rsidP="00D8540D">
      <w:pPr>
        <w:pStyle w:val="NormalWeb"/>
      </w:pPr>
    </w:p>
    <w:p w:rsidR="00D8540D" w:rsidRDefault="00D8540D" w:rsidP="00D8540D">
      <w:pPr>
        <w:pStyle w:val="NormalWeb"/>
      </w:pPr>
      <w:r>
        <w:t>Average Growth Rates:</w:t>
      </w:r>
    </w:p>
    <w:p w:rsidR="00D8540D" w:rsidRDefault="00D8540D" w:rsidP="00D8540D">
      <w:pPr>
        <w:pStyle w:val="NormalWeb"/>
        <w:numPr>
          <w:ilvl w:val="0"/>
          <w:numId w:val="1"/>
        </w:numPr>
      </w:pPr>
      <w:r>
        <w:t>Which states have been growing consistently fast, and which ones have been struggling?</w:t>
      </w:r>
    </w:p>
    <w:p w:rsidR="00AB2964" w:rsidRDefault="00AB2964" w:rsidP="00AB2964">
      <w:pPr>
        <w:pStyle w:val="NormalWeb"/>
        <w:numPr>
          <w:ilvl w:val="0"/>
          <w:numId w:val="2"/>
        </w:numPr>
        <w:rPr>
          <w:rFonts w:ascii="Helvetica" w:hAnsi="Helvetica"/>
          <w:color w:val="000000"/>
          <w:sz w:val="21"/>
          <w:szCs w:val="21"/>
          <w:shd w:val="clear" w:color="auto" w:fill="FFFFFF"/>
        </w:rPr>
      </w:pPr>
      <w:r>
        <w:rPr>
          <w:rFonts w:ascii="Helvetica" w:hAnsi="Helvetica"/>
          <w:color w:val="000000"/>
          <w:sz w:val="21"/>
          <w:szCs w:val="21"/>
          <w:shd w:val="clear" w:color="auto" w:fill="FFFFFF"/>
        </w:rPr>
        <w:t>Rajasthan,</w:t>
      </w:r>
      <w:r>
        <w:rPr>
          <w:rFonts w:ascii="Helvetica" w:hAnsi="Helvetica"/>
          <w:color w:val="000000"/>
          <w:sz w:val="21"/>
          <w:szCs w:val="21"/>
          <w:shd w:val="clear" w:color="auto" w:fill="FFFFFF"/>
        </w:rPr>
        <w:t xml:space="preserve"> Andhra Pradesh, Telangana have been consistently growing fast. </w:t>
      </w:r>
    </w:p>
    <w:p w:rsidR="00AB2964" w:rsidRDefault="00AB2964" w:rsidP="00AB2964">
      <w:pPr>
        <w:pStyle w:val="NormalWeb"/>
        <w:numPr>
          <w:ilvl w:val="0"/>
          <w:numId w:val="2"/>
        </w:numPr>
      </w:pPr>
      <w:r>
        <w:rPr>
          <w:rFonts w:ascii="Helvetica" w:hAnsi="Helvetica"/>
          <w:color w:val="000000"/>
          <w:sz w:val="21"/>
          <w:szCs w:val="21"/>
          <w:shd w:val="clear" w:color="auto" w:fill="FFFFFF"/>
        </w:rPr>
        <w:t>Goa, Meghalaya and Odisha are the ones which are struggling.</w:t>
      </w:r>
    </w:p>
    <w:p w:rsidR="00D8540D" w:rsidRDefault="00D8540D" w:rsidP="00D8540D">
      <w:pPr>
        <w:pStyle w:val="NormalWeb"/>
        <w:numPr>
          <w:ilvl w:val="0"/>
          <w:numId w:val="1"/>
        </w:numPr>
      </w:pPr>
      <w:r>
        <w:lastRenderedPageBreak/>
        <w:t>Curiosity exercise: What has been the average growth rate of your home state, and how does it compare to the national average over this duration?</w:t>
      </w:r>
    </w:p>
    <w:p w:rsidR="00AB2964" w:rsidRDefault="00AB2964" w:rsidP="00AB2964">
      <w:pPr>
        <w:pStyle w:val="NormalWeb"/>
        <w:numPr>
          <w:ilvl w:val="0"/>
          <w:numId w:val="3"/>
        </w:numPr>
      </w:pPr>
      <w:r>
        <w:rPr>
          <w:rFonts w:ascii="Helvetica" w:hAnsi="Helvetica"/>
          <w:color w:val="000000"/>
          <w:sz w:val="21"/>
          <w:szCs w:val="21"/>
          <w:shd w:val="clear" w:color="auto" w:fill="FFFFFF"/>
        </w:rPr>
        <w:t xml:space="preserve">The average growth rate of my home state: Telangana is 12.76-GDP and the national average </w:t>
      </w:r>
      <w:r>
        <w:rPr>
          <w:rFonts w:ascii="Helvetica" w:hAnsi="Helvetica"/>
          <w:color w:val="000000"/>
          <w:sz w:val="21"/>
          <w:szCs w:val="21"/>
          <w:shd w:val="clear" w:color="auto" w:fill="FFFFFF"/>
        </w:rPr>
        <w:t>is:</w:t>
      </w:r>
      <w:r>
        <w:rPr>
          <w:rFonts w:ascii="Helvetica" w:hAnsi="Helvetica"/>
          <w:color w:val="000000"/>
          <w:sz w:val="21"/>
          <w:szCs w:val="21"/>
          <w:shd w:val="clear" w:color="auto" w:fill="FFFFFF"/>
        </w:rPr>
        <w:t xml:space="preserve"> 11.20-GDP</w:t>
      </w:r>
    </w:p>
    <w:p w:rsidR="00AB2964" w:rsidRPr="00AB2964" w:rsidRDefault="00AB2964" w:rsidP="00AB2964">
      <w:pPr>
        <w:pStyle w:val="NormalWeb"/>
        <w:rPr>
          <w:b/>
        </w:rPr>
      </w:pPr>
      <w:r w:rsidRPr="00AB2964">
        <w:rPr>
          <w:b/>
        </w:rPr>
        <w:t>Plot the total GDP of the states for the year 2015-16:</w:t>
      </w:r>
    </w:p>
    <w:p w:rsidR="00AB2964" w:rsidRDefault="00AB2964" w:rsidP="00AB2964">
      <w:pPr>
        <w:pStyle w:val="NormalWeb"/>
      </w:pPr>
      <w:r>
        <w:t>The Total GDP of the states for the year 2015-16 is as follows:</w:t>
      </w:r>
    </w:p>
    <w:p w:rsidR="00AB2964" w:rsidRDefault="00AB2964" w:rsidP="00AB2964">
      <w:pPr>
        <w:pStyle w:val="NormalWeb"/>
      </w:pPr>
      <w:r>
        <w:rPr>
          <w:noProof/>
        </w:rPr>
        <w:drawing>
          <wp:inline distT="0" distB="0" distL="0" distR="0" wp14:anchorId="24890B64" wp14:editId="202DAD16">
            <wp:extent cx="5679397" cy="401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1691" cy="4011645"/>
                    </a:xfrm>
                    <a:prstGeom prst="rect">
                      <a:avLst/>
                    </a:prstGeom>
                  </pic:spPr>
                </pic:pic>
              </a:graphicData>
            </a:graphic>
          </wp:inline>
        </w:drawing>
      </w:r>
    </w:p>
    <w:p w:rsidR="00AB2964" w:rsidRDefault="00AB2964" w:rsidP="00AB2964">
      <w:pPr>
        <w:pStyle w:val="NormalWeb"/>
        <w:ind w:left="1440"/>
      </w:pPr>
    </w:p>
    <w:p w:rsidR="00AB2964" w:rsidRDefault="00AB2964" w:rsidP="00AB2964">
      <w:pPr>
        <w:pStyle w:val="NormalWeb"/>
        <w:ind w:left="1440"/>
      </w:pPr>
    </w:p>
    <w:p w:rsidR="00AB2964" w:rsidRDefault="00AB2964" w:rsidP="00AB2964">
      <w:pPr>
        <w:pStyle w:val="NormalWeb"/>
        <w:ind w:left="1440"/>
      </w:pPr>
    </w:p>
    <w:p w:rsidR="00AB2964" w:rsidRDefault="00AB2964" w:rsidP="00AB2964">
      <w:pPr>
        <w:pStyle w:val="NormalWeb"/>
        <w:ind w:left="1440"/>
      </w:pPr>
    </w:p>
    <w:p w:rsidR="00AB2964" w:rsidRDefault="00AB2964" w:rsidP="00AB2964">
      <w:pPr>
        <w:pStyle w:val="NormalWeb"/>
        <w:ind w:left="1440"/>
        <w:rPr>
          <w:noProof/>
        </w:rPr>
      </w:pPr>
    </w:p>
    <w:p w:rsidR="00AB2964" w:rsidRDefault="00AB2964" w:rsidP="00AB2964">
      <w:pPr>
        <w:pStyle w:val="NormalWeb"/>
        <w:ind w:left="1440"/>
      </w:pPr>
    </w:p>
    <w:p w:rsidR="00AB2964" w:rsidRDefault="00AB2964" w:rsidP="00AB2964">
      <w:pPr>
        <w:pStyle w:val="NormalWeb"/>
        <w:ind w:left="1440"/>
      </w:pPr>
    </w:p>
    <w:p w:rsidR="00AB2964" w:rsidRDefault="00AB2964" w:rsidP="00AB2964">
      <w:pPr>
        <w:pStyle w:val="NormalWeb"/>
        <w:ind w:left="1440"/>
      </w:pPr>
    </w:p>
    <w:p w:rsidR="00AB2964" w:rsidRDefault="00AB2964" w:rsidP="00AB2964">
      <w:pPr>
        <w:pStyle w:val="NormalWeb"/>
        <w:numPr>
          <w:ilvl w:val="0"/>
          <w:numId w:val="4"/>
        </w:numPr>
      </w:pPr>
      <w:r>
        <w:t>Identify the top 5 and the bottom 5 states based on total GDP.</w:t>
      </w:r>
    </w:p>
    <w:p w:rsidR="00AB2964" w:rsidRDefault="00AB2964" w:rsidP="00AB2964">
      <w:pPr>
        <w:pStyle w:val="NormalWeb"/>
        <w:numPr>
          <w:ilvl w:val="1"/>
          <w:numId w:val="4"/>
        </w:numPr>
      </w:pPr>
      <w:r>
        <w:t>Top 5:</w:t>
      </w:r>
    </w:p>
    <w:p w:rsidR="00AB2964" w:rsidRDefault="00AB2964" w:rsidP="00AB2964">
      <w:pPr>
        <w:pStyle w:val="NormalWeb"/>
        <w:ind w:left="1440"/>
      </w:pPr>
      <w:r>
        <w:rPr>
          <w:noProof/>
        </w:rPr>
        <w:drawing>
          <wp:inline distT="0" distB="0" distL="0" distR="0" wp14:anchorId="5329FC86" wp14:editId="310B2DEB">
            <wp:extent cx="3947496"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8734" cy="2963204"/>
                    </a:xfrm>
                    <a:prstGeom prst="rect">
                      <a:avLst/>
                    </a:prstGeom>
                  </pic:spPr>
                </pic:pic>
              </a:graphicData>
            </a:graphic>
          </wp:inline>
        </w:drawing>
      </w:r>
    </w:p>
    <w:p w:rsidR="001D0C8E" w:rsidRDefault="001D0C8E" w:rsidP="001D0C8E">
      <w:pPr>
        <w:pStyle w:val="NormalWeb"/>
        <w:numPr>
          <w:ilvl w:val="1"/>
          <w:numId w:val="4"/>
        </w:numPr>
      </w:pPr>
      <w:r>
        <w:t>Bottom 5:</w:t>
      </w:r>
    </w:p>
    <w:p w:rsidR="001D0C8E" w:rsidRDefault="001D0C8E" w:rsidP="001D0C8E">
      <w:pPr>
        <w:pStyle w:val="NormalWeb"/>
        <w:ind w:left="1440"/>
      </w:pPr>
      <w:r>
        <w:rPr>
          <w:noProof/>
        </w:rPr>
        <w:drawing>
          <wp:inline distT="0" distB="0" distL="0" distR="0" wp14:anchorId="72698ED3" wp14:editId="4F879C21">
            <wp:extent cx="4305300" cy="3054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6478" cy="3055272"/>
                    </a:xfrm>
                    <a:prstGeom prst="rect">
                      <a:avLst/>
                    </a:prstGeom>
                  </pic:spPr>
                </pic:pic>
              </a:graphicData>
            </a:graphic>
          </wp:inline>
        </w:drawing>
      </w:r>
    </w:p>
    <w:p w:rsidR="001D0C8E" w:rsidRDefault="001D0C8E" w:rsidP="001D0C8E">
      <w:pPr>
        <w:pStyle w:val="NormalWeb"/>
        <w:ind w:left="1440"/>
      </w:pPr>
    </w:p>
    <w:p w:rsidR="001D0C8E" w:rsidRDefault="001D0C8E" w:rsidP="001D0C8E">
      <w:pPr>
        <w:pStyle w:val="NormalWeb"/>
        <w:ind w:left="1440"/>
      </w:pPr>
    </w:p>
    <w:p w:rsidR="001D0C8E" w:rsidRDefault="001D0C8E" w:rsidP="001D0C8E">
      <w:pPr>
        <w:pStyle w:val="Heading1"/>
        <w:rPr>
          <w:rStyle w:val="Strong"/>
        </w:rPr>
      </w:pPr>
      <w:r>
        <w:rPr>
          <w:rStyle w:val="Strong"/>
        </w:rPr>
        <w:lastRenderedPageBreak/>
        <w:t>Part I-B:</w:t>
      </w:r>
    </w:p>
    <w:p w:rsidR="001D0C8E" w:rsidRDefault="001D0C8E" w:rsidP="001D0C8E">
      <w:pPr>
        <w:spacing w:after="0" w:line="240" w:lineRule="auto"/>
        <w:rPr>
          <w:rFonts w:ascii="Times New Roman" w:eastAsia="Times New Roman" w:hAnsi="Times New Roman" w:cs="Times New Roman"/>
          <w:sz w:val="24"/>
          <w:szCs w:val="24"/>
        </w:rPr>
      </w:pPr>
      <w:r w:rsidRPr="001D0C8E">
        <w:rPr>
          <w:rFonts w:ascii="Times New Roman" w:eastAsia="Times New Roman" w:hAnsi="Times New Roman" w:cs="Times New Roman"/>
          <w:sz w:val="24"/>
          <w:szCs w:val="24"/>
        </w:rPr>
        <w:t>Plot the GDP per capita for all the states.</w:t>
      </w:r>
    </w:p>
    <w:p w:rsidR="001D0C8E" w:rsidRPr="001D0C8E" w:rsidRDefault="001D0C8E" w:rsidP="001D0C8E">
      <w:pPr>
        <w:spacing w:after="0" w:line="240" w:lineRule="auto"/>
        <w:rPr>
          <w:rFonts w:ascii="Times New Roman" w:eastAsia="Times New Roman" w:hAnsi="Times New Roman" w:cs="Times New Roman"/>
          <w:sz w:val="24"/>
          <w:szCs w:val="24"/>
        </w:rPr>
      </w:pPr>
      <w:r>
        <w:rPr>
          <w:noProof/>
        </w:rPr>
        <w:drawing>
          <wp:inline distT="0" distB="0" distL="0" distR="0" wp14:anchorId="08737FE6" wp14:editId="6750DAD6">
            <wp:extent cx="5943600" cy="3851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51910"/>
                    </a:xfrm>
                    <a:prstGeom prst="rect">
                      <a:avLst/>
                    </a:prstGeom>
                  </pic:spPr>
                </pic:pic>
              </a:graphicData>
            </a:graphic>
          </wp:inline>
        </w:drawing>
      </w:r>
    </w:p>
    <w:p w:rsidR="001D0C8E" w:rsidRDefault="001D0C8E" w:rsidP="001D0C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0C8E">
        <w:rPr>
          <w:rFonts w:ascii="Times New Roman" w:eastAsia="Times New Roman" w:hAnsi="Times New Roman" w:cs="Times New Roman"/>
          <w:sz w:val="24"/>
          <w:szCs w:val="24"/>
        </w:rPr>
        <w:t>Identify the top 5 and the bottom 5 states based on the GDP per capita.</w:t>
      </w:r>
    </w:p>
    <w:p w:rsidR="001D0C8E" w:rsidRPr="001D0C8E" w:rsidRDefault="001D0C8E" w:rsidP="001D0C8E">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3D358F08" wp14:editId="25570DB7">
            <wp:extent cx="5029200" cy="2917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236" cy="2918182"/>
                    </a:xfrm>
                    <a:prstGeom prst="rect">
                      <a:avLst/>
                    </a:prstGeom>
                  </pic:spPr>
                </pic:pic>
              </a:graphicData>
            </a:graphic>
          </wp:inline>
        </w:drawing>
      </w:r>
    </w:p>
    <w:p w:rsidR="001D0C8E" w:rsidRDefault="001D0C8E" w:rsidP="001D0C8E">
      <w:pPr>
        <w:spacing w:before="100" w:beforeAutospacing="1" w:after="100" w:afterAutospacing="1" w:line="240" w:lineRule="auto"/>
        <w:ind w:left="720"/>
        <w:rPr>
          <w:rFonts w:ascii="Times New Roman" w:eastAsia="Times New Roman" w:hAnsi="Times New Roman" w:cs="Times New Roman"/>
          <w:sz w:val="24"/>
          <w:szCs w:val="24"/>
        </w:rPr>
      </w:pPr>
    </w:p>
    <w:p w:rsidR="001D0C8E" w:rsidRDefault="001D0C8E" w:rsidP="001D0C8E">
      <w:pPr>
        <w:spacing w:before="100" w:beforeAutospacing="1" w:after="100" w:afterAutospacing="1" w:line="240" w:lineRule="auto"/>
        <w:ind w:left="720"/>
        <w:rPr>
          <w:rFonts w:ascii="Times New Roman" w:eastAsia="Times New Roman" w:hAnsi="Times New Roman" w:cs="Times New Roman"/>
          <w:sz w:val="24"/>
          <w:szCs w:val="24"/>
        </w:rPr>
      </w:pPr>
    </w:p>
    <w:p w:rsidR="001D0C8E" w:rsidRDefault="001D0C8E" w:rsidP="001D0C8E">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41A830AA" wp14:editId="13BA9500">
            <wp:extent cx="5074562" cy="3114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119" cy="3116858"/>
                    </a:xfrm>
                    <a:prstGeom prst="rect">
                      <a:avLst/>
                    </a:prstGeom>
                  </pic:spPr>
                </pic:pic>
              </a:graphicData>
            </a:graphic>
          </wp:inline>
        </w:drawing>
      </w:r>
    </w:p>
    <w:p w:rsidR="001D0C8E" w:rsidRDefault="001D0C8E" w:rsidP="001D0C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0C8E">
        <w:rPr>
          <w:rFonts w:ascii="Times New Roman" w:eastAsia="Times New Roman" w:hAnsi="Times New Roman" w:cs="Times New Roman"/>
          <w:sz w:val="24"/>
          <w:szCs w:val="24"/>
        </w:rPr>
        <w:t>Find the ratio of the highest per capita GDP to the lowest per capita GDP.</w:t>
      </w:r>
    </w:p>
    <w:p w:rsidR="001D0C8E" w:rsidRDefault="001D0C8E" w:rsidP="001D0C8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ratio between the Highest Per</w:t>
      </w:r>
      <w:r w:rsidR="003C42CB">
        <w:rPr>
          <w:rFonts w:ascii="Times New Roman" w:eastAsia="Times New Roman" w:hAnsi="Times New Roman" w:cs="Times New Roman"/>
          <w:sz w:val="24"/>
          <w:szCs w:val="24"/>
        </w:rPr>
        <w:t>-</w:t>
      </w:r>
      <w:r>
        <w:rPr>
          <w:rFonts w:ascii="Times New Roman" w:eastAsia="Times New Roman" w:hAnsi="Times New Roman" w:cs="Times New Roman"/>
          <w:sz w:val="24"/>
          <w:szCs w:val="24"/>
        </w:rPr>
        <w:t>Capita GDP and the lowest per</w:t>
      </w:r>
      <w:r w:rsidR="003C42CB">
        <w:rPr>
          <w:rFonts w:ascii="Times New Roman" w:eastAsia="Times New Roman" w:hAnsi="Times New Roman" w:cs="Times New Roman"/>
          <w:sz w:val="24"/>
          <w:szCs w:val="24"/>
        </w:rPr>
        <w:t>-</w:t>
      </w:r>
      <w:r>
        <w:rPr>
          <w:rFonts w:ascii="Times New Roman" w:eastAsia="Times New Roman" w:hAnsi="Times New Roman" w:cs="Times New Roman"/>
          <w:sz w:val="24"/>
          <w:szCs w:val="24"/>
        </w:rPr>
        <w:t>capita GDP is 8</w:t>
      </w:r>
    </w:p>
    <w:p w:rsidR="001D0C8E" w:rsidRPr="001D0C8E" w:rsidRDefault="001D0C8E" w:rsidP="001D0C8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t>Plot the percentage contribution of the primary, secondary and tertiary sectors as a percentage of the total GDP for all the states.</w:t>
      </w:r>
    </w:p>
    <w:p w:rsidR="001D0C8E" w:rsidRDefault="001D0C8E" w:rsidP="001D0C8E">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1D0C8E" w:rsidRPr="001D0C8E" w:rsidRDefault="001D0C8E" w:rsidP="001D0C8E">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noProof/>
        </w:rPr>
        <w:drawing>
          <wp:inline distT="0" distB="0" distL="0" distR="0" wp14:anchorId="47A62B42" wp14:editId="72C420AD">
            <wp:extent cx="5752244" cy="311404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2285" cy="3146544"/>
                    </a:xfrm>
                    <a:prstGeom prst="rect">
                      <a:avLst/>
                    </a:prstGeom>
                  </pic:spPr>
                </pic:pic>
              </a:graphicData>
            </a:graphic>
          </wp:inline>
        </w:drawing>
      </w:r>
    </w:p>
    <w:p w:rsidR="003C42CB" w:rsidRPr="003C42CB" w:rsidRDefault="003C42CB" w:rsidP="003C42CB">
      <w:pPr>
        <w:pStyle w:val="ListParagraph"/>
        <w:numPr>
          <w:ilvl w:val="0"/>
          <w:numId w:val="3"/>
        </w:numPr>
        <w:spacing w:after="0" w:line="240" w:lineRule="auto"/>
        <w:rPr>
          <w:rFonts w:ascii="Times New Roman" w:eastAsia="Times New Roman" w:hAnsi="Times New Roman" w:cs="Times New Roman"/>
          <w:sz w:val="24"/>
          <w:szCs w:val="24"/>
        </w:rPr>
      </w:pPr>
      <w:r w:rsidRPr="003C42CB">
        <w:rPr>
          <w:rFonts w:ascii="Times New Roman" w:eastAsia="Times New Roman" w:hAnsi="Times New Roman" w:cs="Times New Roman"/>
          <w:sz w:val="24"/>
          <w:szCs w:val="24"/>
        </w:rPr>
        <w:lastRenderedPageBreak/>
        <w:t>Categorize the states into four groups based on the GDP per capita (C1, C2, C3, C4, where C1 would have the highest per capita GDP and C4, the lowest). The quantile values are (0.20,0.5, 0.85, 1), i.e., the states lying between the 85th and the 100th percentile are in C1; those between the 50th and the 85th percentiles are in C2, and so on.</w:t>
      </w:r>
    </w:p>
    <w:p w:rsidR="003C42CB" w:rsidRPr="003C42CB" w:rsidRDefault="003C42CB" w:rsidP="003C42CB">
      <w:pPr>
        <w:numPr>
          <w:ilvl w:val="0"/>
          <w:numId w:val="6"/>
        </w:numPr>
        <w:spacing w:before="100" w:beforeAutospacing="1" w:after="0" w:line="240" w:lineRule="auto"/>
        <w:rPr>
          <w:rFonts w:ascii="Times New Roman" w:eastAsia="Times New Roman" w:hAnsi="Times New Roman" w:cs="Times New Roman"/>
          <w:sz w:val="24"/>
          <w:szCs w:val="24"/>
        </w:rPr>
      </w:pPr>
      <w:r w:rsidRPr="003C42CB">
        <w:rPr>
          <w:rFonts w:ascii="Times New Roman" w:eastAsia="Times New Roman" w:hAnsi="Times New Roman" w:cs="Times New Roman"/>
          <w:b/>
          <w:bCs/>
          <w:sz w:val="24"/>
          <w:szCs w:val="24"/>
        </w:rPr>
        <w:t>Note: </w:t>
      </w:r>
      <w:r w:rsidRPr="003C42CB">
        <w:rPr>
          <w:rFonts w:ascii="Times New Roman" w:eastAsia="Times New Roman" w:hAnsi="Times New Roman" w:cs="Times New Roman"/>
          <w:sz w:val="24"/>
          <w:szCs w:val="24"/>
        </w:rPr>
        <w:t>Categorization into four groups will simplify the subsequent analysis, as otherwise, comparing the data of all the states would become quite exhaustive.</w:t>
      </w:r>
    </w:p>
    <w:p w:rsidR="001D0C8E" w:rsidRDefault="003C42CB" w:rsidP="001D0C8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Have calculated the quantiles first as per the below formula.</w:t>
      </w:r>
    </w:p>
    <w:p w:rsidR="003C42CB" w:rsidRDefault="003C42CB" w:rsidP="001D0C8E">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7E54BAED" wp14:editId="766197AF">
            <wp:extent cx="5943600" cy="641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1985"/>
                    </a:xfrm>
                    <a:prstGeom prst="rect">
                      <a:avLst/>
                    </a:prstGeom>
                  </pic:spPr>
                </pic:pic>
              </a:graphicData>
            </a:graphic>
          </wp:inline>
        </w:drawing>
      </w:r>
    </w:p>
    <w:p w:rsidR="003C42CB" w:rsidRDefault="003C42CB" w:rsidP="001D0C8E">
      <w:pPr>
        <w:spacing w:before="100" w:beforeAutospacing="1" w:after="100" w:afterAutospacing="1" w:line="240" w:lineRule="auto"/>
        <w:ind w:left="720"/>
        <w:rPr>
          <w:rFonts w:ascii="Times New Roman" w:eastAsia="Times New Roman" w:hAnsi="Times New Roman" w:cs="Times New Roman"/>
          <w:sz w:val="24"/>
          <w:szCs w:val="24"/>
        </w:rPr>
      </w:pPr>
    </w:p>
    <w:p w:rsidR="003C42CB" w:rsidRDefault="003C42CB" w:rsidP="001D0C8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C1</w:t>
      </w:r>
      <w:r w:rsidR="0004704D">
        <w:rPr>
          <w:rFonts w:ascii="Times New Roman" w:eastAsia="Times New Roman" w:hAnsi="Times New Roman" w:cs="Times New Roman"/>
          <w:sz w:val="24"/>
          <w:szCs w:val="24"/>
        </w:rPr>
        <w:t xml:space="preserve"> </w:t>
      </w:r>
      <w:r w:rsidR="00F11D98">
        <w:rPr>
          <w:rFonts w:ascii="Times New Roman" w:eastAsia="Times New Roman" w:hAnsi="Times New Roman" w:cs="Times New Roman"/>
          <w:sz w:val="24"/>
          <w:szCs w:val="24"/>
        </w:rPr>
        <w:t>Category:</w:t>
      </w:r>
      <w:r w:rsidR="0004704D">
        <w:rPr>
          <w:rFonts w:ascii="Times New Roman" w:eastAsia="Times New Roman" w:hAnsi="Times New Roman" w:cs="Times New Roman"/>
          <w:sz w:val="24"/>
          <w:szCs w:val="24"/>
        </w:rPr>
        <w:t xml:space="preserve"> We do the following</w:t>
      </w:r>
    </w:p>
    <w:p w:rsidR="00F11D98" w:rsidRDefault="00F11D98" w:rsidP="001D0C8E">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5D8F6090" wp14:editId="65925050">
            <wp:extent cx="5467350" cy="171438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0968" cy="1715522"/>
                    </a:xfrm>
                    <a:prstGeom prst="rect">
                      <a:avLst/>
                    </a:prstGeom>
                  </pic:spPr>
                </pic:pic>
              </a:graphicData>
            </a:graphic>
          </wp:inline>
        </w:drawing>
      </w:r>
    </w:p>
    <w:p w:rsidR="00F11D98" w:rsidRDefault="00F11D98" w:rsidP="001D0C8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C2 Category we do the following:</w:t>
      </w:r>
    </w:p>
    <w:p w:rsidR="00F11D98" w:rsidRDefault="00F11D98" w:rsidP="001D0C8E">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r>
        <w:rPr>
          <w:noProof/>
        </w:rPr>
        <w:drawing>
          <wp:inline distT="0" distB="0" distL="0" distR="0" wp14:anchorId="5E8CAA13" wp14:editId="617F6A71">
            <wp:extent cx="5353050" cy="23259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4839" cy="2326723"/>
                    </a:xfrm>
                    <a:prstGeom prst="rect">
                      <a:avLst/>
                    </a:prstGeom>
                  </pic:spPr>
                </pic:pic>
              </a:graphicData>
            </a:graphic>
          </wp:inline>
        </w:drawing>
      </w:r>
      <w:bookmarkEnd w:id="0"/>
    </w:p>
    <w:p w:rsidR="0004704D" w:rsidRDefault="00F11D98" w:rsidP="001D0C8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C3 Category we do the following:</w:t>
      </w:r>
    </w:p>
    <w:p w:rsidR="00F11D98" w:rsidRDefault="00F11D98" w:rsidP="001D0C8E">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E1DA106" wp14:editId="68377852">
            <wp:extent cx="5943600" cy="2211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11705"/>
                    </a:xfrm>
                    <a:prstGeom prst="rect">
                      <a:avLst/>
                    </a:prstGeom>
                  </pic:spPr>
                </pic:pic>
              </a:graphicData>
            </a:graphic>
          </wp:inline>
        </w:drawing>
      </w:r>
    </w:p>
    <w:p w:rsidR="00F11D98" w:rsidRDefault="00F11D98" w:rsidP="001D0C8E">
      <w:pPr>
        <w:spacing w:before="100" w:beforeAutospacing="1" w:after="100" w:afterAutospacing="1" w:line="240" w:lineRule="auto"/>
        <w:ind w:left="720"/>
        <w:rPr>
          <w:rFonts w:ascii="Times New Roman" w:eastAsia="Times New Roman" w:hAnsi="Times New Roman" w:cs="Times New Roman"/>
          <w:sz w:val="24"/>
          <w:szCs w:val="24"/>
        </w:rPr>
      </w:pPr>
    </w:p>
    <w:p w:rsidR="00F11D98" w:rsidRDefault="00F11D98" w:rsidP="001D0C8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C4 we categorize as follows:</w:t>
      </w:r>
    </w:p>
    <w:p w:rsidR="00F11D98" w:rsidRDefault="00F11D98" w:rsidP="001D0C8E">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38026408" wp14:editId="1587313B">
            <wp:extent cx="59436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05025"/>
                    </a:xfrm>
                    <a:prstGeom prst="rect">
                      <a:avLst/>
                    </a:prstGeom>
                  </pic:spPr>
                </pic:pic>
              </a:graphicData>
            </a:graphic>
          </wp:inline>
        </w:drawing>
      </w:r>
    </w:p>
    <w:p w:rsidR="001D0C8E" w:rsidRPr="001D0C8E" w:rsidRDefault="001D0C8E" w:rsidP="001D0C8E">
      <w:pPr>
        <w:spacing w:before="100" w:beforeAutospacing="1" w:after="100" w:afterAutospacing="1" w:line="240" w:lineRule="auto"/>
        <w:ind w:left="720"/>
        <w:rPr>
          <w:rFonts w:ascii="Times New Roman" w:eastAsia="Times New Roman" w:hAnsi="Times New Roman" w:cs="Times New Roman"/>
          <w:sz w:val="24"/>
          <w:szCs w:val="24"/>
        </w:rPr>
      </w:pPr>
    </w:p>
    <w:p w:rsidR="001D0C8E" w:rsidRDefault="001D0C8E" w:rsidP="001D0C8E">
      <w:pPr>
        <w:pStyle w:val="NormalWeb"/>
        <w:ind w:left="1440"/>
      </w:pPr>
    </w:p>
    <w:p w:rsidR="00C255C8" w:rsidRPr="00C255C8" w:rsidRDefault="00C255C8" w:rsidP="00C255C8">
      <w:pPr>
        <w:spacing w:after="0" w:line="240" w:lineRule="auto"/>
        <w:rPr>
          <w:rFonts w:ascii="Times New Roman" w:eastAsia="Times New Roman" w:hAnsi="Times New Roman" w:cs="Times New Roman"/>
          <w:sz w:val="24"/>
          <w:szCs w:val="24"/>
        </w:rPr>
      </w:pPr>
      <w:r w:rsidRPr="00C255C8">
        <w:rPr>
          <w:rFonts w:ascii="Times New Roman" w:eastAsia="Times New Roman" w:hAnsi="Times New Roman" w:cs="Times New Roman"/>
          <w:sz w:val="24"/>
          <w:szCs w:val="24"/>
        </w:rPr>
        <w:t>For each category (C1, C2, C3, C4):</w:t>
      </w:r>
    </w:p>
    <w:p w:rsidR="00C255C8" w:rsidRDefault="00C255C8" w:rsidP="00C255C8">
      <w:pPr>
        <w:numPr>
          <w:ilvl w:val="0"/>
          <w:numId w:val="7"/>
        </w:numPr>
        <w:spacing w:before="100" w:beforeAutospacing="1" w:after="0" w:line="240" w:lineRule="auto"/>
        <w:rPr>
          <w:rFonts w:ascii="Times New Roman" w:eastAsia="Times New Roman" w:hAnsi="Times New Roman" w:cs="Times New Roman"/>
          <w:sz w:val="24"/>
          <w:szCs w:val="24"/>
        </w:rPr>
      </w:pPr>
      <w:r w:rsidRPr="00C255C8">
        <w:rPr>
          <w:rFonts w:ascii="Times New Roman" w:eastAsia="Times New Roman" w:hAnsi="Times New Roman" w:cs="Times New Roman"/>
          <w:sz w:val="24"/>
          <w:szCs w:val="24"/>
        </w:rPr>
        <w:t>Find the top 3/4/5 </w:t>
      </w:r>
      <w:r w:rsidRPr="00C255C8">
        <w:rPr>
          <w:rFonts w:ascii="Times New Roman" w:eastAsia="Times New Roman" w:hAnsi="Times New Roman" w:cs="Times New Roman"/>
          <w:b/>
          <w:bCs/>
          <w:sz w:val="24"/>
          <w:szCs w:val="24"/>
        </w:rPr>
        <w:t>sub-sectors (</w:t>
      </w:r>
      <w:r w:rsidRPr="00C255C8">
        <w:rPr>
          <w:rFonts w:ascii="Times New Roman" w:eastAsia="Times New Roman" w:hAnsi="Times New Roman" w:cs="Times New Roman"/>
          <w:sz w:val="24"/>
          <w:szCs w:val="24"/>
        </w:rPr>
        <w:t>such as agriculture, forestry and fishing, crops, manufacturing etc., not primary, secondary and tertiary) that contribute to approximately 80% of the GSDP of each category.</w:t>
      </w:r>
    </w:p>
    <w:p w:rsidR="004C2FF4" w:rsidRPr="00C255C8" w:rsidRDefault="004C2FF4" w:rsidP="00C255C8">
      <w:pPr>
        <w:numPr>
          <w:ilvl w:val="0"/>
          <w:numId w:val="7"/>
        </w:numPr>
        <w:spacing w:before="100" w:beforeAutospacing="1" w:after="0" w:line="240" w:lineRule="auto"/>
        <w:rPr>
          <w:rFonts w:ascii="Times New Roman" w:eastAsia="Times New Roman" w:hAnsi="Times New Roman" w:cs="Times New Roman"/>
          <w:sz w:val="24"/>
          <w:szCs w:val="24"/>
        </w:rPr>
      </w:pPr>
      <w:r>
        <w:t>Plot the contribution of the sub-sectors as a percentage of the GSDP of each category.</w:t>
      </w:r>
    </w:p>
    <w:p w:rsidR="00D8540D" w:rsidRDefault="00D8540D"/>
    <w:p w:rsidR="004C2FF4" w:rsidRDefault="004C2FF4"/>
    <w:p w:rsidR="00CC120F" w:rsidRDefault="00CC120F">
      <w:r>
        <w:lastRenderedPageBreak/>
        <w:t xml:space="preserve">For C4: </w:t>
      </w:r>
    </w:p>
    <w:p w:rsidR="00CC120F" w:rsidRDefault="00CC120F">
      <w:r>
        <w:rPr>
          <w:noProof/>
        </w:rPr>
        <w:drawing>
          <wp:inline distT="0" distB="0" distL="0" distR="0" wp14:anchorId="60F4A2A9" wp14:editId="526DA2CF">
            <wp:extent cx="6558429" cy="3476625"/>
            <wp:effectExtent l="76200" t="76200" r="128270" b="1238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6552" cy="3486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20F" w:rsidRDefault="00CC120F"/>
    <w:p w:rsidR="00CC120F" w:rsidRDefault="00CC120F">
      <w:r>
        <w:t>For C3:</w:t>
      </w:r>
    </w:p>
    <w:p w:rsidR="00CC120F" w:rsidRDefault="00CC120F">
      <w:r>
        <w:rPr>
          <w:noProof/>
        </w:rPr>
        <w:drawing>
          <wp:inline distT="0" distB="0" distL="0" distR="0" wp14:anchorId="5648BB81" wp14:editId="5E25ACED">
            <wp:extent cx="6489580" cy="3105150"/>
            <wp:effectExtent l="76200" t="76200" r="140335"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06620" cy="31133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20F" w:rsidRDefault="00CC120F"/>
    <w:p w:rsidR="00CC120F" w:rsidRDefault="00CC120F">
      <w:r>
        <w:t>For C2:</w:t>
      </w:r>
    </w:p>
    <w:p w:rsidR="00CC120F" w:rsidRDefault="00CC120F">
      <w:r>
        <w:rPr>
          <w:noProof/>
        </w:rPr>
        <w:drawing>
          <wp:inline distT="0" distB="0" distL="0" distR="0" wp14:anchorId="44FE4883" wp14:editId="74744C0E">
            <wp:extent cx="6409690" cy="3757540"/>
            <wp:effectExtent l="76200" t="76200" r="124460" b="128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37075" cy="37735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20F" w:rsidRDefault="00CC120F"/>
    <w:p w:rsidR="00CC120F" w:rsidRDefault="00CC120F">
      <w:r>
        <w:t>For C1:</w:t>
      </w:r>
    </w:p>
    <w:p w:rsidR="00CC120F" w:rsidRDefault="00CC120F">
      <w:r>
        <w:rPr>
          <w:noProof/>
        </w:rPr>
        <w:drawing>
          <wp:inline distT="0" distB="0" distL="0" distR="0" wp14:anchorId="4140EC4C" wp14:editId="474703F2">
            <wp:extent cx="6296025" cy="2647778"/>
            <wp:effectExtent l="76200" t="76200" r="123825" b="133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5411" cy="26643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0F29" w:rsidRDefault="00AB0F29" w:rsidP="00AB0F29">
      <w:pPr>
        <w:pStyle w:val="trt0xe"/>
        <w:shd w:val="clear" w:color="auto" w:fill="FFFFFF"/>
        <w:spacing w:before="0" w:beforeAutospacing="0" w:after="60" w:afterAutospacing="0"/>
        <w:rPr>
          <w:rFonts w:ascii="Arial" w:hAnsi="Arial" w:cs="Arial"/>
          <w:color w:val="222222"/>
        </w:rPr>
      </w:pPr>
      <w:r>
        <w:rPr>
          <w:rFonts w:ascii="Arial" w:hAnsi="Arial" w:cs="Arial"/>
          <w:color w:val="222222"/>
        </w:rPr>
        <w:lastRenderedPageBreak/>
        <w:t xml:space="preserve">Recommendations to </w:t>
      </w:r>
      <w:r w:rsidR="002F4424">
        <w:rPr>
          <w:rFonts w:ascii="Arial" w:hAnsi="Arial" w:cs="Arial"/>
          <w:color w:val="222222"/>
        </w:rPr>
        <w:t>Improve the per capita GDP.</w:t>
      </w:r>
    </w:p>
    <w:p w:rsidR="002F4424" w:rsidRDefault="002F4424" w:rsidP="00AB0F29">
      <w:pPr>
        <w:pStyle w:val="trt0xe"/>
        <w:shd w:val="clear" w:color="auto" w:fill="FFFFFF"/>
        <w:spacing w:before="0" w:beforeAutospacing="0" w:after="60" w:afterAutospacing="0"/>
        <w:rPr>
          <w:rFonts w:ascii="Arial" w:hAnsi="Arial" w:cs="Arial"/>
          <w:color w:val="222222"/>
        </w:rPr>
      </w:pPr>
    </w:p>
    <w:p w:rsidR="00AB0F29" w:rsidRDefault="00AB0F29" w:rsidP="00AB0F29">
      <w:pPr>
        <w:pStyle w:val="trt0xe"/>
        <w:numPr>
          <w:ilvl w:val="0"/>
          <w:numId w:val="8"/>
        </w:numPr>
        <w:shd w:val="clear" w:color="auto" w:fill="FFFFFF"/>
        <w:spacing w:before="0" w:beforeAutospacing="0" w:after="60" w:afterAutospacing="0"/>
        <w:ind w:left="0"/>
        <w:rPr>
          <w:rFonts w:ascii="Arial" w:hAnsi="Arial" w:cs="Arial"/>
          <w:color w:val="222222"/>
        </w:rPr>
      </w:pPr>
      <w:r>
        <w:rPr>
          <w:rFonts w:ascii="Arial" w:hAnsi="Arial" w:cs="Arial"/>
          <w:color w:val="222222"/>
        </w:rPr>
        <w:t>Lower interest rates – reduce cost of borrowing and increase consumer spending and investment.</w:t>
      </w:r>
    </w:p>
    <w:p w:rsidR="00AB0F29" w:rsidRDefault="00AB0F29" w:rsidP="00AB0F29">
      <w:pPr>
        <w:pStyle w:val="trt0xe"/>
        <w:numPr>
          <w:ilvl w:val="0"/>
          <w:numId w:val="8"/>
        </w:numPr>
        <w:shd w:val="clear" w:color="auto" w:fill="FFFFFF"/>
        <w:spacing w:before="0" w:beforeAutospacing="0" w:after="60" w:afterAutospacing="0"/>
        <w:ind w:left="0"/>
        <w:rPr>
          <w:rFonts w:ascii="Arial" w:hAnsi="Arial" w:cs="Arial"/>
          <w:color w:val="222222"/>
        </w:rPr>
      </w:pPr>
      <w:r>
        <w:rPr>
          <w:rFonts w:ascii="Arial" w:hAnsi="Arial" w:cs="Arial"/>
          <w:color w:val="222222"/>
        </w:rPr>
        <w:t>Increased real wages – if nominal wages grow above inflation.</w:t>
      </w:r>
    </w:p>
    <w:p w:rsidR="002F4424" w:rsidRDefault="002F4424" w:rsidP="002F4424">
      <w:pPr>
        <w:pStyle w:val="trt0xe"/>
        <w:shd w:val="clear" w:color="auto" w:fill="FFFFFF"/>
        <w:spacing w:before="0" w:beforeAutospacing="0" w:after="60" w:afterAutospacing="0"/>
        <w:rPr>
          <w:rFonts w:ascii="Arial" w:hAnsi="Arial" w:cs="Arial"/>
          <w:color w:val="222222"/>
        </w:rPr>
      </w:pPr>
    </w:p>
    <w:p w:rsidR="002F4424" w:rsidRDefault="002F4424" w:rsidP="002F4424">
      <w:pPr>
        <w:pStyle w:val="trt0xe"/>
        <w:shd w:val="clear" w:color="auto" w:fill="FFFFFF"/>
        <w:spacing w:before="0" w:beforeAutospacing="0" w:after="60" w:afterAutospacing="0"/>
        <w:rPr>
          <w:rFonts w:ascii="Arial" w:hAnsi="Arial" w:cs="Arial"/>
          <w:color w:val="222222"/>
        </w:rPr>
      </w:pPr>
    </w:p>
    <w:p w:rsidR="002F4424" w:rsidRDefault="002F4424" w:rsidP="002F4424">
      <w:pPr>
        <w:pStyle w:val="trt0xe"/>
        <w:shd w:val="clear" w:color="auto" w:fill="FFFFFF"/>
        <w:spacing w:before="0" w:beforeAutospacing="0" w:after="60" w:afterAutospacing="0"/>
        <w:rPr>
          <w:rFonts w:ascii="Arial" w:hAnsi="Arial" w:cs="Arial"/>
          <w:color w:val="222222"/>
        </w:rPr>
      </w:pPr>
    </w:p>
    <w:p w:rsidR="002F4424" w:rsidRPr="00892C17" w:rsidRDefault="002F4424" w:rsidP="00892C17">
      <w:pPr>
        <w:spacing w:before="100" w:beforeAutospacing="1" w:after="0" w:line="240" w:lineRule="auto"/>
        <w:outlineLvl w:val="1"/>
        <w:rPr>
          <w:rFonts w:ascii="Times New Roman" w:eastAsia="Times New Roman" w:hAnsi="Times New Roman" w:cs="Times New Roman"/>
          <w:b/>
          <w:bCs/>
          <w:sz w:val="36"/>
          <w:szCs w:val="36"/>
        </w:rPr>
      </w:pPr>
      <w:r w:rsidRPr="00892C17">
        <w:rPr>
          <w:rFonts w:ascii="Times New Roman" w:eastAsia="Times New Roman" w:hAnsi="Times New Roman" w:cs="Times New Roman"/>
          <w:sz w:val="36"/>
          <w:szCs w:val="36"/>
        </w:rPr>
        <w:t>Part-II: GDP and Education</w:t>
      </w:r>
    </w:p>
    <w:p w:rsidR="002F4424" w:rsidRDefault="002F4424" w:rsidP="002F4424">
      <w:pPr>
        <w:pStyle w:val="NormalWeb"/>
        <w:numPr>
          <w:ilvl w:val="0"/>
          <w:numId w:val="9"/>
        </w:numPr>
      </w:pPr>
      <w:proofErr w:type="spellStart"/>
      <w:r>
        <w:t>Analyse</w:t>
      </w:r>
      <w:proofErr w:type="spellEnd"/>
      <w:r>
        <w:t> if there is any correlation of GDP per capita with dropout rates in education (primary, upper primary and secondary) for the year 2014-2015 for each state. Choose an appropriate plot to conduct this analysis.</w:t>
      </w:r>
    </w:p>
    <w:p w:rsidR="002F4424" w:rsidRDefault="002F4424" w:rsidP="002F4424">
      <w:pPr>
        <w:pStyle w:val="trt0xe"/>
        <w:shd w:val="clear" w:color="auto" w:fill="FFFFFF"/>
        <w:spacing w:before="0" w:beforeAutospacing="0" w:after="60" w:afterAutospacing="0"/>
        <w:rPr>
          <w:rFonts w:ascii="Arial" w:hAnsi="Arial" w:cs="Arial"/>
          <w:color w:val="222222"/>
        </w:rPr>
      </w:pPr>
      <w:r>
        <w:rPr>
          <w:rFonts w:ascii="Arial" w:hAnsi="Arial" w:cs="Arial"/>
          <w:color w:val="222222"/>
        </w:rPr>
        <w:t>Following are the scatter plots for the year 2014-15 for each state in the Primary, Upper Primary and Secondary</w:t>
      </w:r>
    </w:p>
    <w:p w:rsidR="00AB0F29" w:rsidRDefault="00AB0F29"/>
    <w:p w:rsidR="004C2FF4" w:rsidRDefault="002F4424">
      <w:pPr>
        <w:rPr>
          <w:rFonts w:ascii="Arial" w:eastAsia="Times New Roman" w:hAnsi="Arial" w:cs="Arial"/>
          <w:color w:val="222222"/>
          <w:sz w:val="24"/>
          <w:szCs w:val="24"/>
        </w:rPr>
      </w:pPr>
      <w:r w:rsidRPr="002F4424">
        <w:rPr>
          <w:rFonts w:ascii="Arial" w:eastAsia="Times New Roman" w:hAnsi="Arial" w:cs="Arial"/>
          <w:color w:val="222222"/>
          <w:sz w:val="24"/>
          <w:szCs w:val="24"/>
        </w:rPr>
        <w:t>Primary</w:t>
      </w:r>
    </w:p>
    <w:p w:rsidR="002F4424" w:rsidRPr="002F4424" w:rsidRDefault="002F4424">
      <w:pPr>
        <w:rPr>
          <w:rFonts w:ascii="Arial" w:eastAsia="Times New Roman" w:hAnsi="Arial" w:cs="Arial"/>
          <w:color w:val="222222"/>
          <w:sz w:val="24"/>
          <w:szCs w:val="24"/>
        </w:rPr>
      </w:pPr>
      <w:r>
        <w:rPr>
          <w:noProof/>
        </w:rPr>
        <w:drawing>
          <wp:inline distT="0" distB="0" distL="0" distR="0" wp14:anchorId="650221C2" wp14:editId="61FAFECA">
            <wp:extent cx="5301695" cy="3810000"/>
            <wp:effectExtent l="76200" t="76200" r="127635" b="133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0394" cy="38162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2C17" w:rsidRDefault="00892C17"/>
    <w:p w:rsidR="004C2FF4" w:rsidRDefault="002F4424">
      <w:r>
        <w:lastRenderedPageBreak/>
        <w:t>Upper Primary</w:t>
      </w:r>
    </w:p>
    <w:p w:rsidR="002F4424" w:rsidRDefault="002F4424">
      <w:r>
        <w:rPr>
          <w:noProof/>
        </w:rPr>
        <w:drawing>
          <wp:inline distT="0" distB="0" distL="0" distR="0" wp14:anchorId="6D70B812" wp14:editId="420798E1">
            <wp:extent cx="5819952" cy="3467100"/>
            <wp:effectExtent l="76200" t="76200" r="14287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5459" cy="34763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4424" w:rsidRDefault="002F4424"/>
    <w:p w:rsidR="002F4424" w:rsidRDefault="002F4424">
      <w:r>
        <w:t>Secondary:</w:t>
      </w:r>
    </w:p>
    <w:p w:rsidR="002F4424" w:rsidRDefault="002F4424">
      <w:r>
        <w:rPr>
          <w:noProof/>
        </w:rPr>
        <w:drawing>
          <wp:inline distT="0" distB="0" distL="0" distR="0" wp14:anchorId="0EBEB25F" wp14:editId="5B6D30BF">
            <wp:extent cx="5791200" cy="3238500"/>
            <wp:effectExtent l="76200" t="76200" r="133350"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7153" cy="3247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2FF4" w:rsidRDefault="004C2FF4"/>
    <w:sectPr w:rsidR="004C2FF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CA2" w:rsidRDefault="00640CA2" w:rsidP="0004704D">
      <w:pPr>
        <w:spacing w:after="0" w:line="240" w:lineRule="auto"/>
      </w:pPr>
      <w:r>
        <w:separator/>
      </w:r>
    </w:p>
  </w:endnote>
  <w:endnote w:type="continuationSeparator" w:id="0">
    <w:p w:rsidR="00640CA2" w:rsidRDefault="00640CA2" w:rsidP="00047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04D" w:rsidRDefault="00047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04D" w:rsidRDefault="0004704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0" name="MSIPCM67954bf6aee036da730b8d44"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4704D" w:rsidRPr="0004704D" w:rsidRDefault="0004704D" w:rsidP="0004704D">
                          <w:pPr>
                            <w:spacing w:after="0"/>
                            <w:jc w:val="center"/>
                            <w:rPr>
                              <w:rFonts w:ascii="Arial" w:hAnsi="Arial" w:cs="Arial"/>
                              <w:color w:val="000000"/>
                              <w:sz w:val="14"/>
                            </w:rPr>
                          </w:pPr>
                          <w:r w:rsidRPr="0004704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7954bf6aee036da730b8d44"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DQvAZMFQMAADcGAAAOAAAAAAAAAAAAAAAAAC4C&#10;AABkcnMvZTJvRG9jLnhtbFBLAQItABQABgAIAAAAIQBUrsjL3gAAAAsBAAAPAAAAAAAAAAAAAAAA&#10;AG8FAABkcnMvZG93bnJldi54bWxQSwUGAAAAAAQABADzAAAAegYAAAAA&#10;" o:allowincell="f" filled="f" stroked="f" strokeweight=".5pt">
              <v:fill o:detectmouseclick="t"/>
              <v:textbox inset=",0,,0">
                <w:txbxContent>
                  <w:p w:rsidR="0004704D" w:rsidRPr="0004704D" w:rsidRDefault="0004704D" w:rsidP="0004704D">
                    <w:pPr>
                      <w:spacing w:after="0"/>
                      <w:jc w:val="center"/>
                      <w:rPr>
                        <w:rFonts w:ascii="Arial" w:hAnsi="Arial" w:cs="Arial"/>
                        <w:color w:val="000000"/>
                        <w:sz w:val="14"/>
                      </w:rPr>
                    </w:pPr>
                    <w:r w:rsidRPr="0004704D">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04D" w:rsidRDefault="00047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CA2" w:rsidRDefault="00640CA2" w:rsidP="0004704D">
      <w:pPr>
        <w:spacing w:after="0" w:line="240" w:lineRule="auto"/>
      </w:pPr>
      <w:r>
        <w:separator/>
      </w:r>
    </w:p>
  </w:footnote>
  <w:footnote w:type="continuationSeparator" w:id="0">
    <w:p w:rsidR="00640CA2" w:rsidRDefault="00640CA2" w:rsidP="00047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04D" w:rsidRDefault="000470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04D" w:rsidRDefault="000470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04D" w:rsidRDefault="00047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73726"/>
    <w:multiLevelType w:val="hybridMultilevel"/>
    <w:tmpl w:val="B936BD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E96040"/>
    <w:multiLevelType w:val="multilevel"/>
    <w:tmpl w:val="8826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14C35"/>
    <w:multiLevelType w:val="multilevel"/>
    <w:tmpl w:val="B0C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521F5"/>
    <w:multiLevelType w:val="multilevel"/>
    <w:tmpl w:val="F4C241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3EC55BA3"/>
    <w:multiLevelType w:val="multilevel"/>
    <w:tmpl w:val="9E3A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208C8"/>
    <w:multiLevelType w:val="multilevel"/>
    <w:tmpl w:val="0B96B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E3283"/>
    <w:multiLevelType w:val="multilevel"/>
    <w:tmpl w:val="EDE8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361D2"/>
    <w:multiLevelType w:val="multilevel"/>
    <w:tmpl w:val="222C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23F1D"/>
    <w:multiLevelType w:val="hybridMultilevel"/>
    <w:tmpl w:val="082CF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8"/>
  </w:num>
  <w:num w:numId="4">
    <w:abstractNumId w:val="5"/>
  </w:num>
  <w:num w:numId="5">
    <w:abstractNumId w:val="6"/>
  </w:num>
  <w:num w:numId="6">
    <w:abstractNumId w:val="3"/>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0D"/>
    <w:rsid w:val="0004704D"/>
    <w:rsid w:val="001D0C8E"/>
    <w:rsid w:val="00201242"/>
    <w:rsid w:val="002F4424"/>
    <w:rsid w:val="003C42CB"/>
    <w:rsid w:val="00496FC5"/>
    <w:rsid w:val="004C2FF4"/>
    <w:rsid w:val="004F33AB"/>
    <w:rsid w:val="005B740F"/>
    <w:rsid w:val="00640CA2"/>
    <w:rsid w:val="00892C17"/>
    <w:rsid w:val="00982FA0"/>
    <w:rsid w:val="009F6768"/>
    <w:rsid w:val="00AB0F29"/>
    <w:rsid w:val="00AB2964"/>
    <w:rsid w:val="00C255C8"/>
    <w:rsid w:val="00C569B9"/>
    <w:rsid w:val="00CC120F"/>
    <w:rsid w:val="00D8540D"/>
    <w:rsid w:val="00F11D98"/>
    <w:rsid w:val="00FF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2D383"/>
  <w15:chartTrackingRefBased/>
  <w15:docId w15:val="{8FF95FD6-5E34-4967-A53D-DD1B36EE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5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40D"/>
    <w:rPr>
      <w:rFonts w:ascii="Times New Roman" w:eastAsia="Times New Roman" w:hAnsi="Times New Roman" w:cs="Times New Roman"/>
      <w:b/>
      <w:bCs/>
      <w:sz w:val="36"/>
      <w:szCs w:val="36"/>
    </w:rPr>
  </w:style>
  <w:style w:type="character" w:styleId="Strong">
    <w:name w:val="Strong"/>
    <w:basedOn w:val="DefaultParagraphFont"/>
    <w:uiPriority w:val="22"/>
    <w:qFormat/>
    <w:rsid w:val="00D8540D"/>
    <w:rPr>
      <w:b/>
      <w:bCs/>
    </w:rPr>
  </w:style>
  <w:style w:type="paragraph" w:styleId="NormalWeb">
    <w:name w:val="Normal (Web)"/>
    <w:basedOn w:val="Normal"/>
    <w:uiPriority w:val="99"/>
    <w:semiHidden/>
    <w:unhideWhenUsed/>
    <w:rsid w:val="00D85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D0C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0C8E"/>
    <w:pPr>
      <w:ind w:left="720"/>
      <w:contextualSpacing/>
    </w:pPr>
  </w:style>
  <w:style w:type="paragraph" w:styleId="BalloonText">
    <w:name w:val="Balloon Text"/>
    <w:basedOn w:val="Normal"/>
    <w:link w:val="BalloonTextChar"/>
    <w:uiPriority w:val="99"/>
    <w:semiHidden/>
    <w:unhideWhenUsed/>
    <w:rsid w:val="00047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4D"/>
    <w:rPr>
      <w:rFonts w:ascii="Segoe UI" w:hAnsi="Segoe UI" w:cs="Segoe UI"/>
      <w:sz w:val="18"/>
      <w:szCs w:val="18"/>
    </w:rPr>
  </w:style>
  <w:style w:type="paragraph" w:styleId="Header">
    <w:name w:val="header"/>
    <w:basedOn w:val="Normal"/>
    <w:link w:val="HeaderChar"/>
    <w:uiPriority w:val="99"/>
    <w:unhideWhenUsed/>
    <w:rsid w:val="00047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04D"/>
  </w:style>
  <w:style w:type="paragraph" w:styleId="Footer">
    <w:name w:val="footer"/>
    <w:basedOn w:val="Normal"/>
    <w:link w:val="FooterChar"/>
    <w:uiPriority w:val="99"/>
    <w:unhideWhenUsed/>
    <w:rsid w:val="00047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04D"/>
  </w:style>
  <w:style w:type="paragraph" w:customStyle="1" w:styleId="trt0xe">
    <w:name w:val="trt0xe"/>
    <w:basedOn w:val="Normal"/>
    <w:rsid w:val="00AB0F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6360">
      <w:bodyDiv w:val="1"/>
      <w:marLeft w:val="0"/>
      <w:marRight w:val="0"/>
      <w:marTop w:val="0"/>
      <w:marBottom w:val="0"/>
      <w:divBdr>
        <w:top w:val="none" w:sz="0" w:space="0" w:color="auto"/>
        <w:left w:val="none" w:sz="0" w:space="0" w:color="auto"/>
        <w:bottom w:val="none" w:sz="0" w:space="0" w:color="auto"/>
        <w:right w:val="none" w:sz="0" w:space="0" w:color="auto"/>
      </w:divBdr>
    </w:div>
    <w:div w:id="64963023">
      <w:bodyDiv w:val="1"/>
      <w:marLeft w:val="0"/>
      <w:marRight w:val="0"/>
      <w:marTop w:val="0"/>
      <w:marBottom w:val="0"/>
      <w:divBdr>
        <w:top w:val="none" w:sz="0" w:space="0" w:color="auto"/>
        <w:left w:val="none" w:sz="0" w:space="0" w:color="auto"/>
        <w:bottom w:val="none" w:sz="0" w:space="0" w:color="auto"/>
        <w:right w:val="none" w:sz="0" w:space="0" w:color="auto"/>
      </w:divBdr>
    </w:div>
    <w:div w:id="91050284">
      <w:bodyDiv w:val="1"/>
      <w:marLeft w:val="0"/>
      <w:marRight w:val="0"/>
      <w:marTop w:val="0"/>
      <w:marBottom w:val="0"/>
      <w:divBdr>
        <w:top w:val="none" w:sz="0" w:space="0" w:color="auto"/>
        <w:left w:val="none" w:sz="0" w:space="0" w:color="auto"/>
        <w:bottom w:val="none" w:sz="0" w:space="0" w:color="auto"/>
        <w:right w:val="none" w:sz="0" w:space="0" w:color="auto"/>
      </w:divBdr>
    </w:div>
    <w:div w:id="133762551">
      <w:bodyDiv w:val="1"/>
      <w:marLeft w:val="0"/>
      <w:marRight w:val="0"/>
      <w:marTop w:val="0"/>
      <w:marBottom w:val="0"/>
      <w:divBdr>
        <w:top w:val="none" w:sz="0" w:space="0" w:color="auto"/>
        <w:left w:val="none" w:sz="0" w:space="0" w:color="auto"/>
        <w:bottom w:val="none" w:sz="0" w:space="0" w:color="auto"/>
        <w:right w:val="none" w:sz="0" w:space="0" w:color="auto"/>
      </w:divBdr>
    </w:div>
    <w:div w:id="431122820">
      <w:bodyDiv w:val="1"/>
      <w:marLeft w:val="0"/>
      <w:marRight w:val="0"/>
      <w:marTop w:val="0"/>
      <w:marBottom w:val="0"/>
      <w:divBdr>
        <w:top w:val="none" w:sz="0" w:space="0" w:color="auto"/>
        <w:left w:val="none" w:sz="0" w:space="0" w:color="auto"/>
        <w:bottom w:val="none" w:sz="0" w:space="0" w:color="auto"/>
        <w:right w:val="none" w:sz="0" w:space="0" w:color="auto"/>
      </w:divBdr>
    </w:div>
    <w:div w:id="731932138">
      <w:bodyDiv w:val="1"/>
      <w:marLeft w:val="0"/>
      <w:marRight w:val="0"/>
      <w:marTop w:val="0"/>
      <w:marBottom w:val="0"/>
      <w:divBdr>
        <w:top w:val="none" w:sz="0" w:space="0" w:color="auto"/>
        <w:left w:val="none" w:sz="0" w:space="0" w:color="auto"/>
        <w:bottom w:val="none" w:sz="0" w:space="0" w:color="auto"/>
        <w:right w:val="none" w:sz="0" w:space="0" w:color="auto"/>
      </w:divBdr>
    </w:div>
    <w:div w:id="1707221284">
      <w:bodyDiv w:val="1"/>
      <w:marLeft w:val="0"/>
      <w:marRight w:val="0"/>
      <w:marTop w:val="0"/>
      <w:marBottom w:val="0"/>
      <w:divBdr>
        <w:top w:val="none" w:sz="0" w:space="0" w:color="auto"/>
        <w:left w:val="none" w:sz="0" w:space="0" w:color="auto"/>
        <w:bottom w:val="none" w:sz="0" w:space="0" w:color="auto"/>
        <w:right w:val="none" w:sz="0" w:space="0" w:color="auto"/>
      </w:divBdr>
    </w:div>
    <w:div w:id="213963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Tadoori (Industrial &amp; Engineering Services (I&amp;ES))</dc:creator>
  <cp:keywords/>
  <dc:description/>
  <cp:lastModifiedBy>Vilas Tadoori (Industrial &amp; Engineering Services (I&amp;ES))</cp:lastModifiedBy>
  <cp:revision>6</cp:revision>
  <dcterms:created xsi:type="dcterms:W3CDTF">2019-06-17T12:49:00Z</dcterms:created>
  <dcterms:modified xsi:type="dcterms:W3CDTF">2019-06-17T16:46:00Z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VI313030@wipro.com</vt:lpwstr>
  </property>
  <property fmtid="{D5CDD505-2E9C-101B-9397-08002B2CF9AE}" pid="6" name="MSIP_Label_b9a70571-31c6-4603-80c1-ef2fb871a62a_SetDate">
    <vt:lpwstr>2019-06-17T20:38:28.8698336+05:30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