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11111"/>
          <w:spacing w:val="30"/>
          <w:sz w:val="40"/>
          <w:szCs w:val="40"/>
        </w:rPr>
        <w:t xml:space="preserve">Julius D. Jackson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aps/>
          <w:color w:val="1A3C5E"/>
          <w:spacing w:val="40"/>
          <w:sz w:val="21"/>
          <w:szCs w:val="21"/>
        </w:rPr>
        <w:t xml:space="preserve">Director of Application Development • Platform Implementation • Software Delivery</w:t>
      </w:r>
    </w:p>
    <w:p>
      <w:pPr>
        <w:spacing w:after="120"/>
        <w:jc w:val="center"/>
      </w:pPr>
      <w:hyperlink w:history="1" r:id="rIdmw5q8vcdspozcrir2kviq">
        <w:r>
          <w:rPr>
            <w:rFonts w:ascii="Arial" w:cs="Arial" w:eastAsia="Arial" w:hAnsi="Arial"/>
            <w:color w:val="1A3C5E"/>
            <w:sz w:val="18"/>
            <w:szCs w:val="18"/>
            <w:u w:val="single"/>
          </w:rPr>
          <w:t xml:space="preserve">JuliusDJackson@gmail.com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(707) 816-0640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|   </w:t>
      </w:r>
      <w:hyperlink w:history="1" r:id="rIdya9w5l6llnsgli8xbqktd">
        <w:r>
          <w:rPr>
            <w:rFonts w:ascii="Arial" w:cs="Arial" w:eastAsia="Arial" w:hAnsi="Arial"/>
            <w:color w:val="1A3C5E"/>
            <w:sz w:val="18"/>
            <w:szCs w:val="18"/>
            <w:u w:val="single"/>
          </w:rPr>
          <w:t xml:space="preserve">linkedin.com/in/juliusdeshonjackson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 |   </w:t>
      </w:r>
      <w:hyperlink w:history="1" r:id="rIdrhcxzj7use7ef1t3yv0wp">
        <w:r>
          <w:rPr>
            <w:rFonts w:ascii="Arial" w:cs="Arial" w:eastAsia="Arial" w:hAnsi="Arial"/>
            <w:color w:val="1A3C5E"/>
            <w:sz w:val="18"/>
            <w:szCs w:val="18"/>
            <w:u w:val="single"/>
          </w:rPr>
          <w:t xml:space="preserve">juliusjackson.com</w:t>
        </w:r>
      </w:hyperlink>
    </w:p>
    <w:p>
      <w:pPr>
        <w:pBdr>
          <w:bottom w:val="single" w:color="1A3C5E" w:sz="8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1A3C5E"/>
          <w:spacing w:val="30"/>
          <w:sz w:val="22"/>
          <w:szCs w:val="22"/>
        </w:rPr>
        <w:t xml:space="preserve">Summary</w:t>
      </w:r>
    </w:p>
    <w:p>
      <w:pPr>
        <w:spacing w:after="40" w:line="24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Application development and platform-implementation leader with 18 years of experience turning business strategy into launch-ready software, automation, and digital infrastructure. Track record building LMS and operations platforms end to end — requirements, GitHub-based delivery, UAT, deployment, and adoption — while leading cross-functional teams across technology, financial services, and mission-driven organizations. Salesforce-certified administrator fluent in CRM/ERP implementation and modern AI and automation tooling (Power Automate, Make.com, Claude, ChatGPT, AI agents). Known for accuracy, structure, and moving organizations from concept to measurable results.</w:t>
      </w:r>
    </w:p>
    <w:p>
      <w:pPr>
        <w:pBdr>
          <w:bottom w:val="single" w:color="1A3C5E" w:sz="8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1A3C5E"/>
          <w:spacing w:val="30"/>
          <w:sz w:val="22"/>
          <w:szCs w:val="22"/>
        </w:rPr>
        <w:t xml:space="preserve">Professional Experience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Global Investment Company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Oakland, CA / Remote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2022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Director, Application Development &amp; Platform Implementation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 end-to-end buildout, implementation, and launch of a multi-layer LMS and digital operations platform supporting training delivery, onboarding, content management, automation, and reporting for distributed teams.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 the full software development lifecycle — requirements gathering, architecture planning, UAT, deployment validation, and post-release support — using GitHub for version control, issue tracking, and cross-functional collaboration.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 workflow automations across Salesforce, Power Automate, Google Cloud, Make.com, and AI tooling (Claude, ChatGPT, AI agents), cutting manual processing and improving operational efficiency.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Translate executive vision into technical specifications, implementation plans, SOPs, and knowledge-base documentation that accelerate team adoption; coordinate developers, contractors, and stakeholders to align platform decisions with launch timelines.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Life House Reentry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Sacramento, CA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2020 – 2022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Founder &amp; Executive Program Director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Founded a reentry housing and community-support organization and built its internal applications, client-tracking systems, intake workflows, and documentation infrastructure from the ground up.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digital tools and process maps that translated program requirements and compliance needs into implementation-ready systems for intake, referrals, placement readiness, and outcomes tracking.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strategic planning and budgeting for multi-million-dollar nonprofit initiatives, ensuring compliance and sustainable growth; grew community participation 30% through equity-focused outreach and volunteer recruitment.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Flourish Agenda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Oakland, CA / Remote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2018 – 2020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Senior Trainer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Spearheaded a Healing-Centered Engagement (HCE) implementation across 15 school districts and 5 hospital systems, reducing incident reports 20% and improving staff retention 25%.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senior-level facilitation on leadership, resilience, and culturally responsive development; instituted DEI and equity training that influenced policy changes increasing engagement in underserved communities 30%.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OZI Company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Oakland, CA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2017 – 2018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Operations Manager, Financial Services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operations for America’s first women-owned, FinTech-driven Opportunity Zone fund, supporting financial operations, compliance, and organizational growth.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and launched an integrated CRM–ERP process, accelerating grant disbursements 35% and achieving 100% audit readiness.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business processes, branding, and investor pitch materials that supported 50+ strategic partnerships and helped house 50+ homeless women in Oakland.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Love &amp; Life Design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Remote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2015 – 2017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Application Development &amp; Business Systems Consultant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digital applications, workflow automations, and operational tools to streamline onboarding, service delivery, client communication, and reporting.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Ran full-cycle app delivery — requirements, workflow mapping, feature planning, testing, and post-launch refinement — and implemented AI-assisted and CRM-based systems to reduce manual work and support scalable growth.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Urbn Zen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Vallejo, CA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2013 – 2015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Co-Founder &amp; CEO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Founded and operated a wellness company; built client-management, scheduling, and documentation systems and digitized administrative and financial workflows.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coaching and instructional programming to 25+ faculty members, 50+ families, and 500+ students.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Transwestern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San Francisco, CA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2011 – 2013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Tenant Coordinator, Commercial Real Estate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Digitized the accounts-payable workflow for six commercial high-rises, saving roughly $250K annually and earning recognition from senior executives; supported a $30M seismic retrofit, disposition, and acquisition.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AP/AR including billbacks, statements, rent-ups, late fees, and CAM using Yardi, CTI, Procure to Pay, and Voyager; served high-profile tenants including the City Attorney, Mayor’s Office, Zendesk, and Twitter.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Maker Media (Maker Faire)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San Francisco, CA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2008 – 2011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Jr. Accountant, Media Services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Ran accounts-receivable operations — invoicing, collections, payment processing, and reconciliation — and mastered a mid-level ERP cloud accounting system while training extensively on Salesforce.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Processed monthly financial reports for the Controller and CFO and created proprietary expense-management processes that improved documentation and consistency.</w:t>
      </w:r>
    </w:p>
    <w:p>
      <w:pPr>
        <w:pBdr>
          <w:bottom w:val="single" w:color="1A3C5E" w:sz="8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1A3C5E"/>
          <w:spacing w:val="30"/>
          <w:sz w:val="22"/>
          <w:szCs w:val="22"/>
        </w:rPr>
        <w:t xml:space="preserve">Education &amp; Certifications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Clark Atlanta University — School of Business Administration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Atlanta, GA</w:t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2005 – 2008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B.A. Marketing (Candidate) · B.S. Business Administration, Concentration: Finance / Accounting</w:t>
      </w:r>
    </w:p>
    <w:p>
      <w:pPr>
        <w:tabs>
          <w:tab w:val="right" w:pos="10080"/>
        </w:tabs>
        <w:spacing w:after="0" w:before="7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Salesforce &amp; Deloitte Pathfinder Program</w:t>
      </w:r>
      <w:r>
        <w:t xml:space="preserve"/>
      </w: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	2020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Certified Salesforce Administrator — 58 Trailhead badges, 4 Superbadges (Automation &amp; Data Systems), Trailhead Expeditioner rank</w:t>
      </w:r>
    </w:p>
    <w:p>
      <w:pPr>
        <w:spacing w:after="40" w:before="60" w:line="248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Certifications &amp; Licenses: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Certified Salesforce Platform Administrator · Facebook Blueprint · OSHA Safety · Healing-Centered Engagement (HCE) · First Aid &amp; CPR · Insurance Licensed · Real Estate Licensed</w:t>
      </w:r>
    </w:p>
    <w:p>
      <w:pPr>
        <w:pBdr>
          <w:bottom w:val="single" w:color="1A3C5E" w:sz="8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1A3C5E"/>
          <w:spacing w:val="30"/>
          <w:sz w:val="22"/>
          <w:szCs w:val="22"/>
        </w:rPr>
        <w:t xml:space="preserve">Technical Skills</w:t>
      </w:r>
    </w:p>
    <w:p>
      <w:pPr>
        <w:spacing w:after="28" w:line="2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Platforms &amp; Development: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GitHub / Git · LMS Platform Buildout · Salesforce (Admin) · HubSpot · ERP/CRM Implementation · UAT · Deployment &amp; Launch · Reports &amp; Dashboards</w:t>
      </w:r>
    </w:p>
    <w:p>
      <w:pPr>
        <w:spacing w:after="28" w:line="2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Automation &amp; AI: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Power Automate · Make.com · Google Cloud · Google Ads Script · Claude AI · ChatGPT · AI Agents · Workflow Automation</w:t>
      </w:r>
    </w:p>
    <w:p>
      <w:pPr>
        <w:spacing w:after="28" w:line="2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Productivity &amp; Data: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Microsoft 365 · Google Workspace · Excel · DocuSign · Zoom · Data Management · Yardi · Intacct · Oracle</w:t>
      </w:r>
    </w:p>
    <w:p>
      <w:pPr>
        <w:spacing w:after="28" w:line="2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Methods &amp; Delivery: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SDLC · Agile &amp; Waterfall Coordination · Requirements Gathering · Business Systems Analysis · Technical Documentation · SOP Development · Process Mapping</w:t>
      </w:r>
    </w:p>
    <w:p>
      <w:pPr>
        <w:pBdr>
          <w:bottom w:val="single" w:color="1A3C5E" w:sz="8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1A3C5E"/>
          <w:spacing w:val="30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Is That Fair? A Practical Guide for Transformative Dialogue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Author. Foreword by Harvard professor Dr. Shawn Ginwright.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Love Life: The Secret Science of Love and How to Master It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Author (Julius “LJ Bey” Jackson).</w:t>
      </w:r>
    </w:p>
    <w:p>
      <w:pPr>
        <w:pBdr>
          <w:bottom w:val="single" w:color="1A3C5E" w:sz="8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1A3C5E"/>
          <w:spacing w:val="30"/>
          <w:sz w:val="22"/>
          <w:szCs w:val="22"/>
        </w:rPr>
        <w:t xml:space="preserve">Leadership &amp; Honors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Founder &amp; CEO, D.R.E.A.M. — “A Dynasty Reaching to Enhance Adolescent Minorities.”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Freshman Class Vice President, Student Government Association, Clark Atlanta University; Oratorical Scholarship Winner, Greater St. Paul Missionary Baptist Church.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Community volunteer: annual family clothing and food drives, coastal clean-up organizer, and ongoing service with local organizations.</w:t>
      </w:r>
    </w:p>
    <w:sectPr>
      <w:pgSz w:w="12240" w:h="15840" w:orient="portrait"/>
      <w:pgMar w:top="1008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80"/>
      </w:pPr>
      <w:rPr>
        <w:color w:val="1A3C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w5q8vcdspozcrir2kviq" Type="http://schemas.openxmlformats.org/officeDocument/2006/relationships/hyperlink" Target="mailto:JuliusDJackson@gmail.com" TargetMode="External"/><Relationship Id="rIdya9w5l6llnsgli8xbqktd" Type="http://schemas.openxmlformats.org/officeDocument/2006/relationships/hyperlink" Target="https://linkedin.com/in/juliusdeshonjackson" TargetMode="External"/><Relationship Id="rIdrhcxzj7use7ef1t3yv0wp" Type="http://schemas.openxmlformats.org/officeDocument/2006/relationships/hyperlink" Target="https://juliusjackson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2026-06-13T07:06:37.881Z</dcterms:created>
  <dcterms:modified xsi:type="dcterms:W3CDTF">2026-06-13T07:06:37.881Z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