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Togog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3_293818083"/>
      <w:r>
        <w:rPr/>
        <w:t xml:space="preserve">He accompanies and advices the antagonists in wayang. </w:t>
      </w:r>
      <w:bookmarkEnd w:id="0"/>
      <w:r>
        <w:rPr/>
        <w:t xml:space="preserve">In a common origin story, he was created from the shell of an egg, while Ismaya ([Semar]) was created from the egg white and Manikmaya ([Guru]) from the yolk. Like his siblings, Togog initially had a handsome face, but this has eventually changed to his distorted shape due to his wrongdoings (there are multiple versions about how this came about).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69</Words>
  <Characters>341</Characters>
  <CharactersWithSpaces>409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2017-11-19T22:05:45Z</dcterms:created>
  <dc:creator/>
  <dc:description/>
  <dc:language>en-US</dc:language>
  <cp:lastModifiedBy/>
  <dcterms:modified xsi:type="dcterms:W3CDTF">2017-11-19T23:15:53Z</dcterms:modified>
  <cp:revision>2</cp:revision>
  <dc:subject/>
  <dc:title/>
</cp:coreProperties>
</file>