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11-10-2022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¿Que es Docker Compose? ¿Qué utilidades tiene? Instálalo y comprueba que está instalado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Docker Compose es una herramienta para definir y ejecutar aplicaciones de Docker de varios contenedores, usa un archivo YAML para configurar los servicios de la aplicación. Después, con un solo comando, se crean y se inician todos los servicios de la configuración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1905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Instalación, aplicación de privilegios de ejecución y  verificación de su instalación.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Haz un glosario de comandos de Docker Compose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docker-compose build:</w:t>
      </w:r>
      <w:r w:rsidDel="00000000" w:rsidR="00000000" w:rsidRPr="00000000">
        <w:rPr>
          <w:rtl w:val="0"/>
        </w:rPr>
        <w:t xml:space="preserve"> Se usa para generar la imagen, basada en las especificaciones del servicio en el docker-compose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docker-compose up: </w:t>
      </w:r>
      <w:r w:rsidDel="00000000" w:rsidR="00000000" w:rsidRPr="00000000">
        <w:rPr>
          <w:rtl w:val="0"/>
        </w:rPr>
        <w:t xml:space="preserve">En caso de no existir la imagen (build previo), se arma la misma, y siempre se crea el container y luego se inicia.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docker-compose start:</w:t>
      </w:r>
      <w:r w:rsidDel="00000000" w:rsidR="00000000" w:rsidRPr="00000000">
        <w:rPr>
          <w:rtl w:val="0"/>
        </w:rPr>
        <w:t xml:space="preserve"> Se inicia un container existente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docker-compose stop:</w:t>
      </w:r>
      <w:r w:rsidDel="00000000" w:rsidR="00000000" w:rsidRPr="00000000">
        <w:rPr>
          <w:rtl w:val="0"/>
        </w:rPr>
        <w:t xml:space="preserve"> Frena un container, sin eliminarlo, para luego poder iniciarse nuevamente con start.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docker-compose down:</w:t>
      </w:r>
      <w:r w:rsidDel="00000000" w:rsidR="00000000" w:rsidRPr="00000000">
        <w:rPr>
          <w:rtl w:val="0"/>
        </w:rPr>
        <w:t xml:space="preserve"> Se utiliza para frenar el/los container/s, eliminarlos.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docker-compose ps:</w:t>
      </w:r>
      <w:r w:rsidDel="00000000" w:rsidR="00000000" w:rsidRPr="00000000">
        <w:rPr>
          <w:rtl w:val="0"/>
        </w:rPr>
        <w:t xml:space="preserve"> Lista los containers corriendo en el contexto de este docker-compose.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docker-compose.yml: </w:t>
      </w:r>
      <w:r w:rsidDel="00000000" w:rsidR="00000000" w:rsidRPr="00000000">
        <w:rPr>
          <w:rtl w:val="0"/>
        </w:rPr>
        <w:t xml:space="preserve">es el archivo donde residen las instrucciones y configuraciones de él/los servicios.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¿Qué es un fichero YAML? ¿Qué estructura tiene? Investiga y detállalo. Haz también un glosario de YAML.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formato de serialización de datos se encarga de almacenar archivos de configuración y se puede usar junto con todos los lenguajes de programación. YAML no propone etiquetas solo formato e identificadores mínimos, centrándose realmente en los datos. 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 YAML comienza con --- que denota el inicio de un archivo YAML.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strings no deben estar entre comillas, aunque también es válido.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Los strings de líneas múltiples pueden ser escritos como un 'bloque literal' (usando pipes |) o como un 'bloque doblado' (usando &gt;)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indentación se usa para anidar elementos: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un_mapa_indentado: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llave: valor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otra_llave: otro valor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otro_mapa_indentado: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llave_interna: valor_interno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Las llaves de los mapas no requieren ser strings necesariamente.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0.25: una llave numérica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Las colecciones en YAML usan la indentación para delimitar el alcance y cada elemento de la colección inicia en su propia línea.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Las secuencias (equivalentes a listas o arreglos) se ven así: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Amarillo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Verde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Azul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Las secuencias pueden tener distintos tipos en su contenido.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secuencia_combinada: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 texto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- 5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- 0.6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 llave: valor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-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 Esta es una secuencia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  - ...dentro de otra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Dado que todo JSON está incluído dentro de YAML, también puedes escribir mapas con la sintaxis de JSON y secuencias: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mapa_de_json_1: {"</w:t>
      </w:r>
      <w:r w:rsidDel="00000000" w:rsidR="00000000" w:rsidRPr="00000000">
        <w:rPr>
          <w:color w:val="ff0000"/>
          <w:rtl w:val="0"/>
        </w:rPr>
        <w:t xml:space="preserve">llave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color w:val="ff0000"/>
          <w:rtl w:val="0"/>
        </w:rPr>
        <w:t xml:space="preserve">valor</w:t>
      </w:r>
      <w:r w:rsidDel="00000000" w:rsidR="00000000" w:rsidRPr="00000000">
        <w:rPr>
          <w:rtl w:val="0"/>
        </w:rPr>
        <w:t xml:space="preserve">"}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mapa_de_json_2:</w:t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llave: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20" w:before="22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Ejemplos:</w:t>
      </w:r>
    </w:p>
    <w:p w:rsidR="00000000" w:rsidDel="00000000" w:rsidP="00000000" w:rsidRDefault="00000000" w:rsidRPr="00000000" w14:paraId="0000003B">
      <w:pPr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562475" cy="4276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4838700</wp:posOffset>
            </wp:positionH>
            <wp:positionV relativeFrom="paragraph">
              <wp:posOffset>2362200</wp:posOffset>
            </wp:positionV>
            <wp:extent cx="1542097" cy="2084687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2097" cy="20846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Crea un archivo de configuración para una aplicación que contiene un único servicio: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Imagen: httpd:2.4 (del servidor web Apache)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Puerto: el host de Docker publicará el puerto 80 y hará una redirección con el puerto 80 del contenedor.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Bind mount: lo creamos entre el directorio actual del host de Docker y el directorio </w:t>
      </w:r>
      <w:r w:rsidDel="00000000" w:rsidR="00000000" w:rsidRPr="00000000">
        <w:rPr>
          <w:b w:val="1"/>
          <w:i w:val="1"/>
          <w:rtl w:val="0"/>
        </w:rPr>
        <w:t xml:space="preserve">usr</w:t>
      </w:r>
      <w:r w:rsidDel="00000000" w:rsidR="00000000" w:rsidRPr="00000000">
        <w:rPr>
          <w:b w:val="1"/>
          <w:i w:val="0"/>
          <w:rtl w:val="0"/>
        </w:rPr>
        <w:t xml:space="preserve">/local/apache2/htdocs/ del contenedor (que es el directorio que utiliza el servidor web para servir el contenido que encuentre en su interior.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1704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198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Consulta la lista de contenedores que están en ejecución y explica la salida. ¿Qué diferencia hay entre “docker ps y docker compose ps”?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80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Indica el</w:t>
      </w:r>
      <w:r w:rsidDel="00000000" w:rsidR="00000000" w:rsidRPr="00000000">
        <w:rPr>
          <w:rtl w:val="0"/>
        </w:rPr>
        <w:t xml:space="preserve"> nombre de nuestra app.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Command: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ndica el tipo de servidor web que estamos utilizando en este caso utilizamos httpd de apache.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State:</w:t>
      </w:r>
      <w:r w:rsidDel="00000000" w:rsidR="00000000" w:rsidRPr="00000000">
        <w:rPr>
          <w:rtl w:val="0"/>
        </w:rPr>
        <w:t xml:space="preserve"> Indica el estado de nuestra app.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Ports: </w:t>
      </w:r>
      <w:r w:rsidDel="00000000" w:rsidR="00000000" w:rsidRPr="00000000">
        <w:rPr>
          <w:rtl w:val="0"/>
        </w:rPr>
        <w:t xml:space="preserve">Nos aparece los puertos utilizados y los redireccionamientos del mismo.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docker ps:</w:t>
      </w:r>
      <w:r w:rsidDel="00000000" w:rsidR="00000000" w:rsidRPr="00000000">
        <w:rPr>
          <w:rtl w:val="0"/>
        </w:rPr>
        <w:t xml:space="preserve"> Muestra todos los contenedores en ejecución en el motor docker. </w:t>
      </w:r>
      <w:r w:rsidDel="00000000" w:rsidR="00000000" w:rsidRPr="00000000">
        <w:rPr>
          <w:b w:val="1"/>
          <w:rtl w:val="0"/>
        </w:rPr>
        <w:t xml:space="preserve">docker-compose ps:</w:t>
      </w:r>
      <w:r w:rsidDel="00000000" w:rsidR="00000000" w:rsidRPr="00000000">
        <w:rPr>
          <w:rtl w:val="0"/>
        </w:rPr>
        <w:t xml:space="preserve"> Muestra los contenedores relacionados con las imágenes declaradas en docker-compose file.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Muestra la salida de docker-compose.yml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1704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 Visiona el video relativo a docker compose del módulo 7.4.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HECHO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