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9E6" w:rsidRDefault="000076E6">
      <w:pPr>
        <w:rPr>
          <w:lang w:val="es-ES"/>
        </w:rPr>
      </w:pPr>
      <w:proofErr w:type="gramStart"/>
      <w:r>
        <w:rPr>
          <w:lang w:val="es-ES"/>
        </w:rPr>
        <w:t>Legajo :</w:t>
      </w:r>
      <w:proofErr w:type="gramEnd"/>
      <w:r w:rsidRPr="000076E6">
        <w:rPr>
          <w:lang w:val="es-ES"/>
        </w:rPr>
        <w:t xml:space="preserve"> 2041601</w:t>
      </w:r>
    </w:p>
    <w:p w:rsidR="000076E6" w:rsidRDefault="000076E6">
      <w:pPr>
        <w:rPr>
          <w:lang w:val="es-ES"/>
        </w:rPr>
      </w:pPr>
      <w:r>
        <w:rPr>
          <w:lang w:val="es-ES"/>
        </w:rPr>
        <w:t xml:space="preserve">Nombre y apellido: Villarreal </w:t>
      </w:r>
      <w:proofErr w:type="spellStart"/>
      <w:r>
        <w:rPr>
          <w:lang w:val="es-ES"/>
        </w:rPr>
        <w:t>jose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agustin</w:t>
      </w:r>
      <w:proofErr w:type="spellEnd"/>
    </w:p>
    <w:p w:rsidR="000076E6" w:rsidRDefault="000076E6">
      <w:pPr>
        <w:rPr>
          <w:lang w:val="es-ES"/>
        </w:rPr>
      </w:pPr>
      <w:r>
        <w:rPr>
          <w:lang w:val="es-ES"/>
        </w:rPr>
        <w:t xml:space="preserve">Nombre de </w:t>
      </w:r>
      <w:proofErr w:type="spellStart"/>
      <w:proofErr w:type="gramStart"/>
      <w:r>
        <w:rPr>
          <w:lang w:val="es-ES"/>
        </w:rPr>
        <w:t>Hithub</w:t>
      </w:r>
      <w:proofErr w:type="spellEnd"/>
      <w:r>
        <w:rPr>
          <w:lang w:val="es-ES"/>
        </w:rPr>
        <w:t xml:space="preserve">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villarrealjoseagustin</w:t>
      </w:r>
      <w:proofErr w:type="spellEnd"/>
    </w:p>
    <w:p w:rsidR="000076E6" w:rsidRDefault="000076E6">
      <w:pPr>
        <w:rPr>
          <w:lang w:val="es-ES"/>
        </w:rPr>
      </w:pPr>
      <w:r>
        <w:rPr>
          <w:lang w:val="es-ES"/>
        </w:rPr>
        <w:t>Link del repositorio :</w:t>
      </w:r>
      <w:r w:rsidRPr="000076E6">
        <w:rPr>
          <w:lang w:val="es-ES"/>
        </w:rPr>
        <w:t xml:space="preserve"> </w:t>
      </w:r>
      <w:hyperlink r:id="rId5" w:history="1">
        <w:r w:rsidRPr="00D53EA8">
          <w:rPr>
            <w:rStyle w:val="Hipervnculo"/>
            <w:lang w:val="es-ES"/>
          </w:rPr>
          <w:t>https://github.com/villarrealjoseagustin/TP.git</w:t>
        </w:r>
      </w:hyperlink>
    </w:p>
    <w:p w:rsidR="000076E6" w:rsidRDefault="000076E6">
      <w:pPr>
        <w:rPr>
          <w:rFonts w:ascii="Helvetica" w:hAnsi="Helvetica" w:cs="Helvetica"/>
          <w:color w:val="5F6368"/>
          <w:sz w:val="21"/>
          <w:szCs w:val="21"/>
          <w:shd w:val="clear" w:color="auto" w:fill="FFFFFF"/>
          <w:lang w:val="es-ES"/>
        </w:rPr>
      </w:pPr>
      <w:r>
        <w:rPr>
          <w:lang w:val="es-ES"/>
        </w:rPr>
        <w:t xml:space="preserve">Correo institucional : </w:t>
      </w:r>
      <w:hyperlink r:id="rId6" w:history="1">
        <w:r w:rsidRPr="00D53EA8">
          <w:rPr>
            <w:rStyle w:val="Hipervnculo"/>
            <w:rFonts w:ascii="Helvetica" w:hAnsi="Helvetica" w:cs="Helvetica"/>
            <w:sz w:val="21"/>
            <w:szCs w:val="21"/>
            <w:shd w:val="clear" w:color="auto" w:fill="FFFFFF"/>
            <w:lang w:val="es-ES"/>
          </w:rPr>
          <w:t>josvillarreal@frba.utn.edu.ar</w:t>
        </w:r>
      </w:hyperlink>
    </w:p>
    <w:p w:rsidR="000076E6" w:rsidRDefault="000076E6">
      <w:pPr>
        <w:rPr>
          <w:rFonts w:ascii="Helvetica" w:hAnsi="Helvetica" w:cs="Helvetica"/>
          <w:color w:val="5F6368"/>
          <w:sz w:val="21"/>
          <w:szCs w:val="21"/>
          <w:shd w:val="clear" w:color="auto" w:fill="FFFFFF"/>
          <w:lang w:val="es-ES"/>
        </w:rPr>
      </w:pPr>
      <w:r w:rsidRPr="000076E6">
        <w:rPr>
          <w:rFonts w:ascii="Times New Roman" w:hAnsi="Times New Roman" w:cs="Times New Roman"/>
          <w:b/>
          <w:color w:val="5F6368"/>
          <w:sz w:val="24"/>
          <w:szCs w:val="24"/>
          <w:shd w:val="clear" w:color="auto" w:fill="FFFFFF"/>
          <w:lang w:val="es-ES"/>
        </w:rPr>
        <w:t>¿cómo se declaran variables y la sentencia “</w:t>
      </w:r>
      <w:proofErr w:type="spellStart"/>
      <w:r w:rsidRPr="000076E6">
        <w:rPr>
          <w:rFonts w:ascii="Times New Roman" w:hAnsi="Times New Roman" w:cs="Times New Roman"/>
          <w:b/>
          <w:color w:val="5F6368"/>
          <w:sz w:val="24"/>
          <w:szCs w:val="24"/>
          <w:shd w:val="clear" w:color="auto" w:fill="FFFFFF"/>
          <w:lang w:val="es-ES"/>
        </w:rPr>
        <w:t>if</w:t>
      </w:r>
      <w:proofErr w:type="spellEnd"/>
      <w:r w:rsidRPr="000076E6">
        <w:rPr>
          <w:rFonts w:ascii="Times New Roman" w:hAnsi="Times New Roman" w:cs="Times New Roman"/>
          <w:b/>
          <w:color w:val="5F6368"/>
          <w:sz w:val="24"/>
          <w:szCs w:val="24"/>
          <w:shd w:val="clear" w:color="auto" w:fill="FFFFFF"/>
          <w:lang w:val="es-ES"/>
        </w:rPr>
        <w:t xml:space="preserve">” en lenguaje </w:t>
      </w:r>
      <w:proofErr w:type="spellStart"/>
      <w:r w:rsidRPr="000076E6">
        <w:rPr>
          <w:rFonts w:ascii="Times New Roman" w:hAnsi="Times New Roman" w:cs="Times New Roman"/>
          <w:b/>
          <w:color w:val="5F6368"/>
          <w:sz w:val="24"/>
          <w:szCs w:val="24"/>
          <w:shd w:val="clear" w:color="auto" w:fill="FFFFFF"/>
          <w:lang w:val="es-ES"/>
        </w:rPr>
        <w:t>Javascript</w:t>
      </w:r>
      <w:proofErr w:type="spellEnd"/>
      <w:r>
        <w:rPr>
          <w:rFonts w:ascii="Helvetica" w:hAnsi="Helvetica" w:cs="Helvetica"/>
          <w:color w:val="5F6368"/>
          <w:sz w:val="21"/>
          <w:szCs w:val="21"/>
          <w:shd w:val="clear" w:color="auto" w:fill="FFFFFF"/>
          <w:lang w:val="es-ES"/>
        </w:rPr>
        <w:t>?</w:t>
      </w:r>
    </w:p>
    <w:p w:rsidR="000076E6" w:rsidRDefault="000076E6" w:rsidP="000076E6">
      <w:pPr>
        <w:numPr>
          <w:ilvl w:val="0"/>
          <w:numId w:val="1"/>
        </w:numPr>
        <w:shd w:val="clear" w:color="auto" w:fill="FFFFFF"/>
        <w:spacing w:after="60" w:line="240" w:lineRule="auto"/>
        <w:ind w:left="0"/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</w:pPr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Con la palabra clave </w:t>
      </w:r>
      <w:proofErr w:type="spellStart"/>
      <w:proofErr w:type="gramStart"/>
      <w:r w:rsidRPr="000076E6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val="es-ES"/>
        </w:rPr>
        <w:t>var</w:t>
      </w:r>
      <w:proofErr w:type="spell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 .</w:t>
      </w:r>
      <w:proofErr w:type="gram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 Por ejemplo, </w:t>
      </w:r>
      <w:proofErr w:type="spellStart"/>
      <w:r w:rsidRPr="000076E6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val="es-ES"/>
        </w:rPr>
        <w:t>var</w:t>
      </w:r>
      <w:proofErr w:type="spell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 x = </w:t>
      </w:r>
      <w:proofErr w:type="gramStart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42 .</w:t>
      </w:r>
      <w:proofErr w:type="gram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 Esta sintaxis </w:t>
      </w:r>
      <w:r w:rsidRPr="000076E6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val="es-ES"/>
        </w:rPr>
        <w:t>se</w:t>
      </w:r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 puede utilizar para </w:t>
      </w:r>
      <w:r w:rsidRPr="000076E6">
        <w:rPr>
          <w:rFonts w:ascii="Times New Roman" w:eastAsia="Times New Roman" w:hAnsi="Times New Roman" w:cs="Times New Roman"/>
          <w:b/>
          <w:bCs/>
          <w:color w:val="202124"/>
          <w:sz w:val="24"/>
          <w:szCs w:val="24"/>
          <w:lang w:val="es-ES"/>
        </w:rPr>
        <w:t>declarar variables</w:t>
      </w:r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 locales y globales, dependiendo del contexto de </w:t>
      </w:r>
      <w:proofErr w:type="spellStart"/>
      <w:proofErr w:type="gramStart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ejecución.Con</w:t>
      </w:r>
      <w:proofErr w:type="spellEnd"/>
      <w:proofErr w:type="gram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 la palabra clave </w:t>
      </w:r>
      <w:proofErr w:type="spellStart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const</w:t>
      </w:r>
      <w:proofErr w:type="spell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 o </w:t>
      </w:r>
      <w:proofErr w:type="spellStart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let</w:t>
      </w:r>
      <w:proofErr w:type="spell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 . Por ejemplo, </w:t>
      </w:r>
      <w:proofErr w:type="spellStart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>let</w:t>
      </w:r>
      <w:proofErr w:type="spellEnd"/>
      <w:r w:rsidRPr="000076E6">
        <w:rPr>
          <w:rFonts w:ascii="Times New Roman" w:eastAsia="Times New Roman" w:hAnsi="Times New Roman" w:cs="Times New Roman"/>
          <w:b/>
          <w:color w:val="202124"/>
          <w:sz w:val="24"/>
          <w:szCs w:val="24"/>
          <w:lang w:val="es-ES"/>
        </w:rPr>
        <w:t xml:space="preserve"> y = 1</w:t>
      </w:r>
    </w:p>
    <w:p w:rsidR="000076E6" w:rsidRDefault="000076E6" w:rsidP="000076E6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es-ES"/>
        </w:rPr>
      </w:pPr>
    </w:p>
    <w:p w:rsidR="000076E6" w:rsidRDefault="000076E6" w:rsidP="000076E6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color w:val="202124"/>
          <w:sz w:val="24"/>
          <w:szCs w:val="24"/>
          <w:lang w:val="es-ES"/>
        </w:rPr>
        <w:t>La sentencia “</w:t>
      </w:r>
      <w:proofErr w:type="spellStart"/>
      <w:r>
        <w:rPr>
          <w:rFonts w:ascii="Times New Roman" w:eastAsia="Times New Roman" w:hAnsi="Times New Roman" w:cs="Times New Roman"/>
          <w:color w:val="202124"/>
          <w:sz w:val="24"/>
          <w:szCs w:val="24"/>
          <w:lang w:val="es-ES"/>
        </w:rPr>
        <w:t>if</w:t>
      </w:r>
      <w:proofErr w:type="spellEnd"/>
      <w:r>
        <w:rPr>
          <w:rFonts w:ascii="Times New Roman" w:eastAsia="Times New Roman" w:hAnsi="Times New Roman" w:cs="Times New Roman"/>
          <w:color w:val="202124"/>
          <w:sz w:val="24"/>
          <w:szCs w:val="24"/>
          <w:lang w:val="es-ES"/>
        </w:rPr>
        <w:t xml:space="preserve">”  </w:t>
      </w:r>
    </w:p>
    <w:p w:rsidR="000076E6" w:rsidRDefault="000076E6" w:rsidP="000076E6">
      <w:pPr>
        <w:shd w:val="clear" w:color="auto" w:fill="FFFFFF"/>
        <w:spacing w:after="60" w:line="240" w:lineRule="auto"/>
        <w:rPr>
          <w:rFonts w:ascii="Times New Roman" w:hAnsi="Times New Roman" w:cs="Times New Roman"/>
          <w:color w:val="202124"/>
          <w:shd w:val="clear" w:color="auto" w:fill="FFFFFF"/>
          <w:lang w:val="es-ES"/>
        </w:rPr>
      </w:pPr>
      <w:r w:rsidRPr="000076E6">
        <w:rPr>
          <w:rFonts w:ascii="Times New Roman" w:hAnsi="Times New Roman" w:cs="Times New Roman"/>
          <w:bCs/>
          <w:color w:val="202124"/>
          <w:shd w:val="clear" w:color="auto" w:fill="FFFFFF"/>
          <w:lang w:val="es-ES"/>
        </w:rPr>
        <w:t>IF</w:t>
      </w:r>
      <w:r w:rsidRPr="000076E6">
        <w:rPr>
          <w:rFonts w:ascii="Times New Roman" w:hAnsi="Times New Roman" w:cs="Times New Roman"/>
          <w:color w:val="202124"/>
          <w:shd w:val="clear" w:color="auto" w:fill="FFFFFF"/>
          <w:lang w:val="es-ES"/>
        </w:rPr>
        <w:t> es una estructura de control utilizada para tomar decisiones. Es un condicional que sirve para realizar unas u otras operaciones en función de una expresión. </w:t>
      </w:r>
      <w:r w:rsidRPr="000076E6">
        <w:rPr>
          <w:rFonts w:ascii="Times New Roman" w:hAnsi="Times New Roman" w:cs="Times New Roman"/>
          <w:bCs/>
          <w:color w:val="202124"/>
          <w:shd w:val="clear" w:color="auto" w:fill="FFFFFF"/>
          <w:lang w:val="es-ES"/>
        </w:rPr>
        <w:t>Funciona</w:t>
      </w:r>
      <w:r w:rsidRPr="000076E6">
        <w:rPr>
          <w:rFonts w:ascii="Times New Roman" w:hAnsi="Times New Roman" w:cs="Times New Roman"/>
          <w:color w:val="202124"/>
          <w:shd w:val="clear" w:color="auto" w:fill="FFFFFF"/>
          <w:lang w:val="es-ES"/>
        </w:rPr>
        <w:t> de la siguiente manera, primero se evalúa una expresión, si da resultado positivo se realizan las acciones relacionadas con el caso positivo</w:t>
      </w:r>
    </w:p>
    <w:p w:rsidR="006E2428" w:rsidRPr="000076E6" w:rsidRDefault="006E2428" w:rsidP="000076E6">
      <w:pPr>
        <w:shd w:val="clear" w:color="auto" w:fill="FFFFFF"/>
        <w:spacing w:after="60" w:line="240" w:lineRule="auto"/>
        <w:rPr>
          <w:rFonts w:ascii="Times New Roman" w:eastAsia="Times New Roman" w:hAnsi="Times New Roman" w:cs="Times New Roman"/>
          <w:color w:val="202124"/>
          <w:sz w:val="24"/>
          <w:szCs w:val="24"/>
          <w:lang w:val="es-ES"/>
        </w:rPr>
      </w:pPr>
      <w:bookmarkStart w:id="0" w:name="_GoBack"/>
      <w:bookmarkEnd w:id="0"/>
    </w:p>
    <w:p w:rsidR="000076E6" w:rsidRDefault="000076E6">
      <w:pPr>
        <w:rPr>
          <w:rFonts w:ascii="Helvetica" w:hAnsi="Helvetica" w:cs="Helvetica"/>
          <w:color w:val="5F6368"/>
          <w:sz w:val="21"/>
          <w:szCs w:val="21"/>
          <w:shd w:val="clear" w:color="auto" w:fill="FFFFFF"/>
          <w:lang w:val="es-ES"/>
        </w:rPr>
      </w:pPr>
    </w:p>
    <w:p w:rsidR="000076E6" w:rsidRDefault="000076E6">
      <w:pPr>
        <w:rPr>
          <w:rFonts w:ascii="Helvetica" w:hAnsi="Helvetica" w:cs="Helvetica"/>
          <w:color w:val="5F6368"/>
          <w:sz w:val="21"/>
          <w:szCs w:val="21"/>
          <w:shd w:val="clear" w:color="auto" w:fill="FFFFFF"/>
          <w:lang w:val="es-ES"/>
        </w:rPr>
      </w:pPr>
    </w:p>
    <w:p w:rsidR="000076E6" w:rsidRPr="000076E6" w:rsidRDefault="000076E6">
      <w:pPr>
        <w:rPr>
          <w:lang w:val="es-ES"/>
        </w:rPr>
      </w:pPr>
    </w:p>
    <w:p w:rsidR="000076E6" w:rsidRPr="000076E6" w:rsidRDefault="000076E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10225" cy="6648450"/>
            <wp:effectExtent l="0" t="0" r="9525" b="0"/>
            <wp:docPr id="1" name="Imagen 1" descr="C:\Users\use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object w:dxaOrig="8926" w:dyaOrig="12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46.25pt;height:631.5pt" o:ole="">
            <v:imagedata r:id="rId8" o:title=""/>
          </v:shape>
          <o:OLEObject Type="Embed" ProgID="AcroExch.Document.DC" ShapeID="_x0000_i1035" DrawAspect="Content" ObjectID="_1681740962" r:id="rId9"/>
        </w:object>
      </w:r>
    </w:p>
    <w:sectPr w:rsidR="000076E6" w:rsidRPr="000076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47B27"/>
    <w:multiLevelType w:val="multilevel"/>
    <w:tmpl w:val="C33C4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6E6"/>
    <w:rsid w:val="000076E6"/>
    <w:rsid w:val="006E2428"/>
    <w:rsid w:val="0096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FC547"/>
  <w15:chartTrackingRefBased/>
  <w15:docId w15:val="{9194F19A-E39E-4ACF-B229-84F7EFCE4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076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17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osvillarreal@frba.utn.edu.ar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villarrealjoseagustin/TP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GENDARMERIA</Company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2021-05-05T20:15:00Z</dcterms:created>
  <dcterms:modified xsi:type="dcterms:W3CDTF">2021-05-05T20:30:00Z</dcterms:modified>
</cp:coreProperties>
</file>