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0D2C" w14:textId="77777777" w:rsidR="00A46A46" w:rsidRDefault="00A46A46"/>
    <w:p w14:paraId="7C872BF2" w14:textId="77777777" w:rsidR="00A46A46" w:rsidRDefault="00A46A46"/>
    <w:p w14:paraId="68ADD062" w14:textId="77777777" w:rsidR="00A46A46" w:rsidRDefault="00A46A46"/>
    <w:p w14:paraId="6F2027F9" w14:textId="77777777" w:rsidR="00A46A46" w:rsidRDefault="00A46A46"/>
    <w:p w14:paraId="3FAA7CA2" w14:textId="77777777" w:rsidR="00A46A46" w:rsidRDefault="00A46A46"/>
    <w:p w14:paraId="0A7C3264" w14:textId="77777777" w:rsidR="00A46A46" w:rsidRDefault="007936FA">
      <w:pPr>
        <w:pStyle w:val="Etiqueta"/>
        <w:jc w:val="center"/>
      </w:pPr>
      <w:r>
        <w:rPr>
          <w:sz w:val="21"/>
        </w:rPr>
        <w:t>GUÍA COMPLETA DE DEFENSA</w:t>
      </w:r>
    </w:p>
    <w:p w14:paraId="59A5CA25" w14:textId="77777777" w:rsidR="00A46A46" w:rsidRDefault="007936FA">
      <w:pPr>
        <w:pStyle w:val="Ttulo"/>
        <w:jc w:val="center"/>
      </w:pPr>
      <w:r>
        <w:t>Detección de phishing en correos electrónicos</w:t>
      </w:r>
    </w:p>
    <w:p w14:paraId="4848C089" w14:textId="77777777" w:rsidR="00A46A46" w:rsidRDefault="007936FA">
      <w:pPr>
        <w:pStyle w:val="Subttulo"/>
        <w:jc w:val="center"/>
      </w:pPr>
      <w:r>
        <w:t>Sistema cliente-servidor local con análisis heurístico y clasificador TF-IDF + MLP</w:t>
      </w:r>
    </w:p>
    <w:p w14:paraId="2A0F3278" w14:textId="77777777" w:rsidR="00A46A46" w:rsidRDefault="007936FA">
      <w:pPr>
        <w:spacing w:before="360" w:after="840"/>
        <w:jc w:val="center"/>
      </w:pPr>
      <w:r>
        <w:rPr>
          <w:i/>
          <w:color w:val="667085"/>
        </w:rPr>
        <w:t>Documento de estudio, guion oral y preparación de preguntas</w:t>
      </w:r>
    </w:p>
    <w:p w14:paraId="240FF23F" w14:textId="77777777" w:rsidR="00A46A46" w:rsidRDefault="007936FA">
      <w:pPr>
        <w:spacing w:after="80"/>
        <w:jc w:val="center"/>
      </w:pPr>
      <w:r>
        <w:rPr>
          <w:b/>
          <w:color w:val="1F4D78"/>
          <w:sz w:val="21"/>
        </w:rPr>
        <w:t xml:space="preserve">Autor: </w:t>
      </w:r>
      <w:r>
        <w:rPr>
          <w:sz w:val="21"/>
        </w:rPr>
        <w:t>Alejandro Villarrubia García</w:t>
      </w:r>
    </w:p>
    <w:p w14:paraId="12CD2DC3" w14:textId="77777777" w:rsidR="00A46A46" w:rsidRDefault="007936FA">
      <w:pPr>
        <w:spacing w:after="80"/>
        <w:jc w:val="center"/>
      </w:pPr>
      <w:r>
        <w:rPr>
          <w:b/>
          <w:color w:val="1F4D78"/>
          <w:sz w:val="21"/>
        </w:rPr>
        <w:t>Rama de referencia: main</w:t>
      </w:r>
    </w:p>
    <w:p w14:paraId="64614144" w14:textId="77777777" w:rsidR="00A46A46" w:rsidRDefault="007936FA">
      <w:pPr>
        <w:spacing w:after="80"/>
        <w:jc w:val="center"/>
      </w:pPr>
      <w:r>
        <w:t>Versión revisada: 28 de agosto de 2026</w:t>
      </w:r>
    </w:p>
    <w:p w14:paraId="0211CD16"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7FF5705F" w14:textId="77777777" w:rsidR="00A46A46" w:rsidRDefault="00A46A46">
      <w:pPr>
        <w:sectPr w:rsidR="00A46A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p w14:paraId="05E4F33D" w14:textId="77777777" w:rsidR="00A46A46" w:rsidRDefault="007936FA">
      <w:pPr>
        <w:pStyle w:val="Ttulodendice1"/>
        <w:keepNext/>
      </w:pPr>
      <w:r>
        <w:lastRenderedPageBreak/>
        <w:t>Índice</w:t>
      </w:r>
    </w:p>
    <w:p w14:paraId="3B5425FB" w14:textId="77777777"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idea central que debes defender</w:t>
      </w:r>
      <w:r>
        <w:tab/>
        <w:t>3</w:t>
      </w:r>
    </w:p>
    <w:p w14:paraId="2641D83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problema resuelve</w:t>
      </w:r>
      <w:r>
        <w:tab/>
        <w:t>3</w:t>
      </w:r>
    </w:p>
    <w:p w14:paraId="47107B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no pretende resolver</w:t>
      </w:r>
      <w:r>
        <w:tab/>
        <w:t>4</w:t>
      </w:r>
    </w:p>
    <w:p w14:paraId="5E50E0A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Guion oral recomendado</w:t>
      </w:r>
      <w:r>
        <w:tab/>
        <w:t>4</w:t>
      </w:r>
    </w:p>
    <w:p w14:paraId="5FC758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Apertura sugerida</w:t>
      </w:r>
      <w:r>
        <w:tab/>
        <w:t>4</w:t>
      </w:r>
    </w:p>
    <w:p w14:paraId="7DABA2B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Cierre sugerido</w:t>
      </w:r>
      <w:r>
        <w:tab/>
        <w:t>5</w:t>
      </w:r>
    </w:p>
    <w:p w14:paraId="3C8F054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Arquitectura web y organización del sistema</w:t>
      </w:r>
      <w:r>
        <w:tab/>
        <w:t>5</w:t>
      </w:r>
    </w:p>
    <w:p w14:paraId="55CB305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Capas y responsabilidades</w:t>
      </w:r>
      <w:r>
        <w:tab/>
        <w:t>5</w:t>
      </w:r>
    </w:p>
    <w:p w14:paraId="6F0968F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esta separación es importante</w:t>
      </w:r>
      <w:r>
        <w:tab/>
        <w:t>5</w:t>
      </w:r>
    </w:p>
    <w:p w14:paraId="570DC2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Streamlit</w:t>
      </w:r>
      <w:r>
        <w:tab/>
        <w:t>6</w:t>
      </w:r>
    </w:p>
    <w:p w14:paraId="45F4F79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Flujo completo de un análisis</w:t>
      </w:r>
      <w:r>
        <w:tab/>
        <w:t>6</w:t>
      </w:r>
    </w:p>
    <w:p w14:paraId="61CA823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datos conserva el resultado</w:t>
      </w:r>
      <w:r>
        <w:tab/>
        <w:t>7</w:t>
      </w:r>
    </w:p>
    <w:p w14:paraId="30F3551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Fuentes de entrada</w:t>
      </w:r>
      <w:r>
        <w:tab/>
        <w:t>7</w:t>
      </w:r>
    </w:p>
    <w:p w14:paraId="0213777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Parseo MIME</w:t>
      </w:r>
      <w:r>
        <w:tab/>
        <w:t>7</w:t>
      </w:r>
    </w:p>
    <w:p w14:paraId="3FDC027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como origen</w:t>
      </w:r>
      <w:r>
        <w:tab/>
        <w:t>7</w:t>
      </w:r>
    </w:p>
    <w:p w14:paraId="7656E24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Motor heurístico</w:t>
      </w:r>
      <w:r>
        <w:tab/>
        <w:t>8</w:t>
      </w:r>
    </w:p>
    <w:p w14:paraId="7E3388D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Familias de señales</w:t>
      </w:r>
      <w:r>
        <w:tab/>
        <w:t>8</w:t>
      </w:r>
    </w:p>
    <w:p w14:paraId="1A16AD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Cómo se calcula el riesgo</w:t>
      </w:r>
      <w:r>
        <w:tab/>
        <w:t>8</w:t>
      </w:r>
    </w:p>
    <w:p w14:paraId="72FD786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Pesos de las 28 señales</w:t>
      </w:r>
      <w:r>
        <w:tab/>
        <w:t>8</w:t>
      </w:r>
    </w:p>
    <w:p w14:paraId="0101BD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aporta la explicabilidad</w:t>
      </w:r>
      <w:r>
        <w:tab/>
        <w:t>9</w:t>
      </w:r>
    </w:p>
    <w:p w14:paraId="3ACE96B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Clasificador neuronal</w:t>
      </w:r>
      <w:r>
        <w:tab/>
        <w:t>9</w:t>
      </w:r>
    </w:p>
    <w:p w14:paraId="2278901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TF-IDF: convertir texto en números</w:t>
      </w:r>
      <w:r>
        <w:tab/>
        <w:t>10</w:t>
      </w:r>
    </w:p>
    <w:p w14:paraId="063CD51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MLP: clasificar la representación</w:t>
      </w:r>
      <w:r>
        <w:tab/>
        <w:t>10</w:t>
      </w:r>
    </w:p>
    <w:p w14:paraId="66C6B9A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persistencia</w:t>
      </w:r>
      <w:r>
        <w:tab/>
        <w:t>10</w:t>
      </w:r>
    </w:p>
    <w:p w14:paraId="70CE0D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Modelos guardados en la rama</w:t>
      </w:r>
      <w:r>
        <w:tab/>
        <w:t>11</w:t>
      </w:r>
    </w:p>
    <w:p w14:paraId="2BDB22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TF-IDF + MLP y no un transformer</w:t>
      </w:r>
      <w:r>
        <w:tab/>
        <w:t>11</w:t>
      </w:r>
    </w:p>
    <w:p w14:paraId="10C67AA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Modo combinado</w:t>
      </w:r>
      <w:r>
        <w:tab/>
        <w:t>11</w:t>
      </w:r>
    </w:p>
    <w:p w14:paraId="295C852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Ejemplo reproducible con los modelos actuales</w:t>
      </w:r>
      <w:r>
        <w:tab/>
        <w:t>11</w:t>
      </w:r>
    </w:p>
    <w:p w14:paraId="5D6D0840"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aplicación Streamlit</w:t>
      </w:r>
      <w:r>
        <w:tab/>
        <w:t>12</w:t>
      </w:r>
    </w:p>
    <w:p w14:paraId="3AE26C5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de sesión y fallos controlados</w:t>
      </w:r>
      <w:r>
        <w:tab/>
        <w:t>12</w:t>
      </w:r>
    </w:p>
    <w:p w14:paraId="1B6357C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monitorización y Telegram</w:t>
      </w:r>
      <w:r>
        <w:tab/>
        <w:t>13</w:t>
      </w:r>
    </w:p>
    <w:p w14:paraId="4D2BC8D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OAuth y privacidad</w:t>
      </w:r>
      <w:r>
        <w:tab/>
        <w:t>13</w:t>
      </w:r>
    </w:p>
    <w:p w14:paraId="23C4752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de correos</w:t>
      </w:r>
      <w:r>
        <w:tab/>
        <w:t>13</w:t>
      </w:r>
    </w:p>
    <w:p w14:paraId="42CF814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Alertas de Telegram</w:t>
      </w:r>
      <w:r>
        <w:tab/>
        <w:t>13</w:t>
      </w:r>
    </w:p>
    <w:p w14:paraId="2DA07E4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¿El monitor contradice el enfoque local?</w:t>
      </w:r>
      <w:r>
        <w:tab/>
        <w:t>13</w:t>
      </w:r>
    </w:p>
    <w:p w14:paraId="0118533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evaluación</w:t>
      </w:r>
      <w:r>
        <w:tab/>
        <w:t>14</w:t>
      </w:r>
    </w:p>
    <w:p w14:paraId="1D3C2E8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Carga flexible de CSV</w:t>
      </w:r>
      <w:r>
        <w:tab/>
        <w:t>14</w:t>
      </w:r>
    </w:p>
    <w:p w14:paraId="28D1E5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Entrenar</w:t>
      </w:r>
      <w:r>
        <w:tab/>
        <w:t>14</w:t>
      </w:r>
    </w:p>
    <w:p w14:paraId="176ECE9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Evaluar</w:t>
      </w:r>
      <w:r>
        <w:tab/>
        <w:t>14</w:t>
      </w:r>
    </w:p>
    <w:p w14:paraId="10F8410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Comparar</w:t>
      </w:r>
      <w:r>
        <w:tab/>
        <w:t>14</w:t>
      </w:r>
    </w:p>
    <w:p w14:paraId="1EE2596F"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Pruebas, rendimiento y lectura de resultados</w:t>
      </w:r>
      <w:r>
        <w:tab/>
        <w:t>15</w:t>
      </w:r>
    </w:p>
    <w:p w14:paraId="6C8DAA8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Evaluación documentada</w:t>
      </w:r>
      <w:r>
        <w:tab/>
        <w:t>15</w:t>
      </w:r>
    </w:p>
    <w:p w14:paraId="11D43C9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Dataset sintético de fallback</w:t>
      </w:r>
      <w:r>
        <w:tab/>
        <w:t>15</w:t>
      </w:r>
    </w:p>
    <w:p w14:paraId="16258E5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significan las métricas</w:t>
      </w:r>
      <w:r>
        <w:tab/>
        <w:t>16</w:t>
      </w:r>
    </w:p>
    <w:p w14:paraId="39D1F0B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Seguridad, privacidad y ética</w:t>
      </w:r>
      <w:r>
        <w:tab/>
        <w:t>16</w:t>
      </w:r>
    </w:p>
    <w:p w14:paraId="460BE81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Decisiones de diseño que debes justificar</w:t>
      </w:r>
      <w:r>
        <w:tab/>
        <w:t>16</w:t>
      </w:r>
    </w:p>
    <w:p w14:paraId="51D42EE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Limitaciones técnicas y trabajo futuro</w:t>
      </w:r>
      <w:r>
        <w:tab/>
        <w:t>17</w:t>
      </w:r>
    </w:p>
    <w:p w14:paraId="5418E8C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Preguntas difíciles del tribunal</w:t>
      </w:r>
      <w:r>
        <w:tab/>
        <w:t>17</w:t>
      </w:r>
    </w:p>
    <w:p w14:paraId="5AA6FA5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Demostración en directo</w:t>
      </w:r>
      <w:r>
        <w:tab/>
        <w:t>19</w:t>
      </w:r>
    </w:p>
    <w:p w14:paraId="52DF234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Mensajes de demo</w:t>
      </w:r>
      <w:r>
        <w:tab/>
        <w:t>20</w:t>
      </w:r>
    </w:p>
    <w:p w14:paraId="5559AA7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Plan B</w:t>
      </w:r>
      <w:r>
        <w:tab/>
        <w:t>20</w:t>
      </w:r>
    </w:p>
    <w:p w14:paraId="6BEE911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actual tras la revisión</w:t>
      </w:r>
      <w:r>
        <w:tab/>
        <w:t>20</w:t>
      </w:r>
    </w:p>
    <w:p w14:paraId="3A41201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README y archivos heredados</w:t>
      </w:r>
      <w:r>
        <w:tab/>
        <w:t>21</w:t>
      </w:r>
    </w:p>
    <w:p w14:paraId="6F78A1D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Inicio y Configuración</w:t>
      </w:r>
      <w:r>
        <w:tab/>
        <w:t>21</w:t>
      </w:r>
    </w:p>
    <w:p w14:paraId="01E68C2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Idioma en monitor</w:t>
      </w:r>
      <w:r>
        <w:tab/>
        <w:t>21</w:t>
      </w:r>
    </w:p>
    <w:p w14:paraId="049A96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Métricas de la interfaz</w:t>
      </w:r>
      <w:r>
        <w:tab/>
        <w:t>21</w:t>
      </w:r>
    </w:p>
    <w:p w14:paraId="3995DF2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Fallback y evaluación independiente</w:t>
      </w:r>
      <w:r>
        <w:tab/>
        <w:t>21</w:t>
      </w:r>
    </w:p>
    <w:p w14:paraId="459F9E4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Etiquetas CSV</w:t>
      </w:r>
      <w:r>
        <w:tab/>
        <w:t>21</w:t>
      </w:r>
    </w:p>
    <w:p w14:paraId="1786D0C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Regla de nombre visible</w:t>
      </w:r>
      <w:r>
        <w:tab/>
        <w:t>21</w:t>
      </w:r>
    </w:p>
    <w:p w14:paraId="2A04E9E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desde cero y procedencia</w:t>
      </w:r>
      <w:r>
        <w:tab/>
        <w:t>21</w:t>
      </w:r>
    </w:p>
    <w:p w14:paraId="198DAA1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Alcance de las pruebas</w:t>
      </w:r>
      <w:r>
        <w:tab/>
        <w:t>21</w:t>
      </w:r>
    </w:p>
    <w:p w14:paraId="6AC4160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Lo que debes decir y lo que debes evitar</w:t>
      </w:r>
      <w:r>
        <w:tab/>
        <w:t>22</w:t>
      </w:r>
    </w:p>
    <w:p w14:paraId="7F8D7E7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Comandos y mapa rápido</w:t>
      </w:r>
      <w:r>
        <w:tab/>
        <w:t>22</w:t>
      </w:r>
    </w:p>
    <w:p w14:paraId="723A05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Arranque y pruebas</w:t>
      </w:r>
      <w:r>
        <w:tab/>
        <w:t>22</w:t>
      </w:r>
    </w:p>
    <w:p w14:paraId="36E4ACAB"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opcional</w:t>
      </w:r>
      <w:r>
        <w:tab/>
        <w:t>22</w:t>
      </w:r>
    </w:p>
    <w:p w14:paraId="7DC0ED9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Archivos que conviene dominar</w:t>
      </w:r>
      <w:r>
        <w:tab/>
        <w:t>22</w:t>
      </w:r>
    </w:p>
    <w:p w14:paraId="6D66BE85"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Glosario para responder con precisión</w:t>
      </w:r>
      <w:r>
        <w:tab/>
        <w:t>23</w:t>
      </w:r>
    </w:p>
    <w:p w14:paraId="19A7F56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Lista final de preparación</w:t>
      </w:r>
      <w:r>
        <w:tab/>
        <w:t>23</w:t>
      </w:r>
    </w:p>
    <w:p w14:paraId="5B7EE28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Resumen de treinta segundos</w:t>
      </w:r>
      <w:r>
        <w:tab/>
        <w:t>24</w:t>
      </w:r>
    </w:p>
    <w:p w14:paraId="2DC490DC" w14:textId="77777777" w:rsidR="00A46A46" w:rsidRDefault="00A46A46"/>
    <w:p w14:paraId="68F61685" w14:textId="77777777" w:rsidR="00A46A46" w:rsidRDefault="007936FA">
      <w:r>
        <w:br w:type="page"/>
      </w:r>
    </w:p>
    <w:p w14:paraId="43CADAE9" w14:textId="77777777" w:rsidR="00A46A46" w:rsidRDefault="007936FA">
      <w:pPr>
        <w:pStyle w:val="Entradilla"/>
      </w:pPr>
      <w:r>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65E3DFF" w14:textId="77777777">
        <w:trPr>
          <w:cantSplit/>
        </w:trPr>
        <w:tc>
          <w:tcPr>
            <w:tcW w:w="9360" w:type="dxa"/>
            <w:shd w:val="clear" w:color="auto" w:fill="F4F6F9"/>
            <w:tcMar>
              <w:top w:w="130" w:type="dxa"/>
              <w:left w:w="120" w:type="dxa"/>
              <w:bottom w:w="130" w:type="dxa"/>
              <w:right w:w="120" w:type="dxa"/>
            </w:tcMar>
          </w:tcPr>
          <w:p w14:paraId="583CFA61" w14:textId="77777777" w:rsidR="00A46A46" w:rsidRDefault="007936FA">
            <w:pPr>
              <w:spacing w:after="0" w:line="283" w:lineRule="auto"/>
            </w:pPr>
            <w:r>
              <w:rPr>
                <w:b/>
                <w:color w:val="2E74B5"/>
                <w:sz w:val="20"/>
              </w:rPr>
              <w:t>Tesis del trabajo: es viable reunir varios clientes de correo con un backend central explicable y entrenable. La heurística aporta trazabilidad, el modelo aprende patrones y todos los clientes comparten una versión activa por idioma. El prototipo demuestra integración y funcionamiento; no sustituye una plataforma empresarial.</w:t>
            </w:r>
            <w:r>
              <w:rPr>
                <w:sz w:val="20"/>
              </w:rPr>
            </w:r>
          </w:p>
        </w:tc>
      </w:tr>
    </w:tbl>
    <w:p w14:paraId="587D228C" w14:textId="77777777" w:rsidR="00A46A46" w:rsidRDefault="00A46A46">
      <w:pPr>
        <w:spacing w:after="40"/>
      </w:pPr>
    </w:p>
    <w:p w14:paraId="53A33691" w14:textId="77777777" w:rsidR="00A46A46" w:rsidRDefault="007936FA">
      <w:pPr>
        <w:pStyle w:val="Ttulo1"/>
      </w:pPr>
      <w:bookmarkStart w:id="0" w:name="_Toc237284355"/>
      <w:r>
        <w:t>La idea central que debes defender</w:t>
      </w:r>
      <w:bookmarkEnd w:id="0"/>
    </w:p>
    <w:p w14:paraId="37712D1F"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0BDCCCF1" w14:textId="77777777" w:rsidR="00A46A46" w:rsidRDefault="007936FA">
      <w:r>
        <w:t>La propuesta del TFG es un sistema cliente-servidor local. Streamlit organiza la interacción y consume por HTTP un backend obligatorio que centraliza parser, reglas, modelos y entrenamiento. La extensión y el monitor usan el mismo contrato y no duplican ni cargan modelos.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402FC994" w14:textId="77777777">
        <w:trPr>
          <w:cantSplit/>
        </w:trPr>
        <w:tc>
          <w:tcPr>
            <w:tcW w:w="9360" w:type="dxa"/>
            <w:shd w:val="clear" w:color="auto" w:fill="F4F6F9"/>
            <w:tcMar>
              <w:top w:w="130" w:type="dxa"/>
              <w:left w:w="120" w:type="dxa"/>
              <w:bottom w:w="130" w:type="dxa"/>
              <w:right w:w="120" w:type="dxa"/>
            </w:tcMar>
          </w:tcPr>
          <w:p w14:paraId="30AEE263" w14:textId="77777777" w:rsidR="00A46A46" w:rsidRDefault="007936FA">
            <w:pPr>
              <w:spacing w:after="0" w:line="283" w:lineRule="auto"/>
            </w:pPr>
            <w:r>
              <w:rPr>
                <w:b/>
                <w:color w:val="2E74B5"/>
                <w:sz w:val="20"/>
              </w:rPr>
              <w:t>Frase de apertura: Mi trabajo diseña y evalúa un sistema cliente-servidor para analizar correos mediante reglas explicables y modelos TF-IDF + MLP en español e inglés. Una actualización del servidor se aplica a todos los clientes.</w:t>
            </w:r>
            <w:r>
              <w:rPr>
                <w:sz w:val="20"/>
              </w:rPr>
            </w:r>
          </w:p>
        </w:tc>
      </w:tr>
    </w:tbl>
    <w:p w14:paraId="045515E6" w14:textId="77777777" w:rsidR="00A46A46" w:rsidRDefault="00A46A46">
      <w:pPr>
        <w:spacing w:after="40"/>
      </w:pPr>
    </w:p>
    <w:p w14:paraId="4F35D7F2" w14:textId="77777777" w:rsidR="00A46A46" w:rsidRDefault="007936FA">
      <w:pPr>
        <w:pStyle w:val="Ttulo2"/>
      </w:pPr>
      <w:bookmarkStart w:id="1" w:name="_Toc237284356"/>
      <w:r>
        <w:t>Qué problema resuelve</w:t>
      </w:r>
      <w:bookmarkEnd w:id="1"/>
    </w:p>
    <w:p w14:paraId="5FAA2C03" w14:textId="77777777" w:rsidR="00A46A46" w:rsidRDefault="007936FA">
      <w:pPr>
        <w:pStyle w:val="Listaconvietas1"/>
        <w:tabs>
          <w:tab w:val="left" w:pos="540"/>
        </w:tabs>
      </w:pPr>
      <w:r>
        <w:t>•</w:t>
      </w:r>
      <w:r>
        <w:tab/>
        <w:t>Permite analizar un correo sin abrir sus enlaces ni ejecutar sus adjuntos.</w:t>
      </w:r>
    </w:p>
    <w:p w14:paraId="1E676BC6" w14:textId="77777777" w:rsidR="00A46A46" w:rsidRDefault="007936FA">
      <w:pPr>
        <w:pStyle w:val="Listaconvietas1"/>
        <w:tabs>
          <w:tab w:val="left" w:pos="540"/>
        </w:tabs>
      </w:pPr>
      <w:r>
        <w:t>•</w:t>
      </w:r>
      <w:r>
        <w:tab/>
        <w:t>Convierte cabeceras y estructuras difíciles de interpretar en señales comprensibles.</w:t>
      </w:r>
    </w:p>
    <w:p w14:paraId="009E4800" w14:textId="77777777" w:rsidR="00A46A46" w:rsidRDefault="007936FA">
      <w:pPr>
        <w:pStyle w:val="Listaconvietas1"/>
        <w:tabs>
          <w:tab w:val="left" w:pos="540"/>
        </w:tabs>
      </w:pPr>
      <w:r>
        <w:t>•</w:t>
      </w:r>
      <w:r>
        <w:tab/>
        <w:t>Ofrece una puntuación común de 0 a 100 y tres modos: heurístico, neuronal y combinado.</w:t>
      </w:r>
    </w:p>
    <w:p w14:paraId="533CDCE6" w14:textId="77777777" w:rsidR="00A46A46" w:rsidRDefault="007936FA">
      <w:pPr>
        <w:pStyle w:val="Listaconvietas1"/>
        <w:tabs>
          <w:tab w:val="left" w:pos="540"/>
        </w:tabs>
      </w:pPr>
      <w:r>
        <w:t>•</w:t>
      </w:r>
      <w:r>
        <w:tab/>
        <w:t>Facilita trabajar con texto pegado, archivos .eml o mensajes autorizados desde Gmail.</w:t>
      </w:r>
    </w:p>
    <w:p w14:paraId="60F34689" w14:textId="77777777" w:rsidR="00A46A46" w:rsidRDefault="007936FA">
      <w:pPr>
        <w:pStyle w:val="Listaconvietas1"/>
        <w:tabs>
          <w:tab w:val="left" w:pos="540"/>
        </w:tabs>
      </w:pPr>
      <w:r>
        <w:t>•</w:t>
      </w:r>
      <w:r>
        <w:tab/>
        <w:t>Permite entrenar y evaluar modelos desde la misma interfaz web.</w:t>
      </w:r>
    </w:p>
    <w:p w14:paraId="6FE5D90C" w14:textId="77777777" w:rsidR="00A46A46" w:rsidRDefault="007936FA">
      <w:pPr>
        <w:pStyle w:val="Listaconvietas1"/>
        <w:tabs>
          <w:tab w:val="left" w:pos="540"/>
        </w:tabs>
      </w:pPr>
      <w:r>
        <w:t>•</w:t>
      </w:r>
      <w:r>
        <w:tab/>
        <w:t>Puede revisar periódicamente Gmail y enviar una alerta por Telegram, de forma opcional.</w:t>
      </w:r>
    </w:p>
    <w:p w14:paraId="5FC4950C" w14:textId="77777777" w:rsidR="00A46A46" w:rsidRDefault="007936FA">
      <w:pPr>
        <w:pStyle w:val="Ttulo2"/>
      </w:pPr>
      <w:bookmarkStart w:id="2" w:name="_Toc237284357"/>
      <w:r>
        <w:t>Qué no pretende resolver</w:t>
      </w:r>
      <w:bookmarkEnd w:id="2"/>
    </w:p>
    <w:p w14:paraId="1396D896" w14:textId="77777777" w:rsidR="00A46A46" w:rsidRDefault="007936FA">
      <w:r>
        <w:t>El prototipo no es un filtro corporativo completo, un antivirus, un sandbox de adjuntos ni una pasarela de correo. No navega por las URLs, no consulta reputación en tiempo real, no valida certificados TLS, no 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624918E" w14:textId="77777777">
        <w:trPr>
          <w:cantSplit/>
        </w:trPr>
        <w:tc>
          <w:tcPr>
            <w:tcW w:w="9360" w:type="dxa"/>
            <w:shd w:val="clear" w:color="auto" w:fill="FFF7E6"/>
            <w:tcMar>
              <w:top w:w="130" w:type="dxa"/>
              <w:left w:w="120" w:type="dxa"/>
              <w:bottom w:w="130" w:type="dxa"/>
              <w:right w:w="120" w:type="dxa"/>
            </w:tcMar>
          </w:tcPr>
          <w:p w14:paraId="1CFFA333"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13F0A6A4" w14:textId="77777777" w:rsidR="00A46A46" w:rsidRDefault="00A46A46">
      <w:pPr>
        <w:spacing w:after="40"/>
      </w:pPr>
    </w:p>
    <w:p w14:paraId="1235A1F2" w14:textId="77777777" w:rsidR="00A46A46" w:rsidRDefault="007936FA">
      <w:pPr>
        <w:pStyle w:val="Ttulo1"/>
      </w:pPr>
      <w:bookmarkStart w:id="3" w:name="_Toc237284358"/>
      <w:r>
        <w:t>Guion oral recomendado</w:t>
      </w:r>
      <w:bookmarkEnd w:id="3"/>
    </w:p>
    <w:p w14:paraId="2E927584" w14:textId="77777777" w:rsidR="00A46A46" w:rsidRDefault="007936FA">
      <w:r>
        <w:t>El siguiente reparto sirve para una defensa de aproximadamente veinte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14A62EE0" w14:textId="77777777">
        <w:trPr>
          <w:cantSplit/>
          <w:tblHeader/>
        </w:trPr>
        <w:tc>
          <w:tcPr>
            <w:tcW w:w="1200" w:type="dxa"/>
            <w:shd w:val="clear" w:color="auto" w:fill="E8EEF5"/>
            <w:tcMar>
              <w:top w:w="80" w:type="dxa"/>
              <w:left w:w="120" w:type="dxa"/>
              <w:bottom w:w="80" w:type="dxa"/>
              <w:right w:w="120" w:type="dxa"/>
            </w:tcMar>
            <w:vAlign w:val="center"/>
          </w:tcPr>
          <w:p w14:paraId="43B3100F"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477BF7C0"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79DC5497" w14:textId="77777777" w:rsidR="00A46A46" w:rsidRDefault="007936FA">
            <w:pPr>
              <w:spacing w:after="0" w:line="252" w:lineRule="auto"/>
            </w:pPr>
            <w:r>
              <w:rPr>
                <w:b/>
                <w:color w:val="1F4D78"/>
                <w:sz w:val="18"/>
              </w:rPr>
              <w:t>Mensaje que debe quedar</w:t>
            </w:r>
          </w:p>
        </w:tc>
      </w:tr>
      <w:tr w:rsidR="00A46A46" w14:paraId="51286EB0" w14:textId="77777777">
        <w:trPr>
          <w:cantSplit/>
        </w:trPr>
        <w:tc>
          <w:tcPr>
            <w:tcW w:w="1200" w:type="dxa"/>
            <w:shd w:val="clear" w:color="auto" w:fill="FFFFFF"/>
            <w:tcMar>
              <w:top w:w="80" w:type="dxa"/>
              <w:left w:w="120" w:type="dxa"/>
              <w:bottom w:w="80" w:type="dxa"/>
              <w:right w:w="120" w:type="dxa"/>
            </w:tcMar>
            <w:vAlign w:val="center"/>
          </w:tcPr>
          <w:p w14:paraId="46611154" w14:textId="77777777" w:rsidR="006A7078" w:rsidRDefault="002E4620">
            <w:r>
              <w:t>0:00-1:00</w:t>
            </w:r>
          </w:p>
        </w:tc>
        <w:tc>
          <w:tcPr>
            <w:tcW w:w="2100" w:type="dxa"/>
            <w:shd w:val="clear" w:color="auto" w:fill="FFFFFF"/>
            <w:tcMar>
              <w:top w:w="80" w:type="dxa"/>
              <w:left w:w="120" w:type="dxa"/>
              <w:bottom w:w="80" w:type="dxa"/>
              <w:right w:w="120" w:type="dxa"/>
            </w:tcMar>
            <w:vAlign w:val="center"/>
          </w:tcPr>
          <w:p w14:paraId="14E2A813" w14:textId="77777777" w:rsidR="006A7078" w:rsidRDefault="002E4620">
            <w:r>
              <w:t>Apertura</w:t>
            </w:r>
          </w:p>
        </w:tc>
        <w:tc>
          <w:tcPr>
            <w:tcW w:w="6060" w:type="dxa"/>
            <w:shd w:val="clear" w:color="auto" w:fill="FFFFFF"/>
            <w:tcMar>
              <w:top w:w="80" w:type="dxa"/>
              <w:left w:w="120" w:type="dxa"/>
              <w:bottom w:w="80" w:type="dxa"/>
              <w:right w:w="120" w:type="dxa"/>
            </w:tcMar>
            <w:vAlign w:val="center"/>
          </w:tcPr>
          <w:p w14:paraId="56568B3C" w14:textId="77777777" w:rsidR="006A7078" w:rsidRDefault="002E4620">
            <w:r>
              <w:t>Problema, objetivo y arquitectura cliente-servidor.</w:t>
            </w:r>
          </w:p>
        </w:tc>
      </w:tr>
      <w:tr w:rsidR="00A46A46" w14:paraId="5AACAC4B" w14:textId="77777777">
        <w:trPr>
          <w:cantSplit/>
        </w:trPr>
        <w:tc>
          <w:tcPr>
            <w:tcW w:w="1200" w:type="dxa"/>
            <w:shd w:val="clear" w:color="auto" w:fill="FFFFFF"/>
            <w:tcMar>
              <w:top w:w="80" w:type="dxa"/>
              <w:left w:w="120" w:type="dxa"/>
              <w:bottom w:w="80" w:type="dxa"/>
              <w:right w:w="120" w:type="dxa"/>
            </w:tcMar>
            <w:vAlign w:val="center"/>
          </w:tcPr>
          <w:p w14:paraId="172B3360" w14:textId="77777777" w:rsidR="006A7078" w:rsidRDefault="002E4620">
            <w:r>
              <w:t>1:00-3:00</w:t>
            </w:r>
          </w:p>
        </w:tc>
        <w:tc>
          <w:tcPr>
            <w:tcW w:w="2100" w:type="dxa"/>
            <w:shd w:val="clear" w:color="auto" w:fill="FFFFFF"/>
            <w:tcMar>
              <w:top w:w="80" w:type="dxa"/>
              <w:left w:w="120" w:type="dxa"/>
              <w:bottom w:w="80" w:type="dxa"/>
              <w:right w:w="120" w:type="dxa"/>
            </w:tcMar>
            <w:vAlign w:val="center"/>
          </w:tcPr>
          <w:p w14:paraId="6F5EB0C1" w14:textId="77777777" w:rsidR="006A7078" w:rsidRDefault="002E4620">
            <w:r>
              <w:t>Contexto y objetivos</w:t>
            </w:r>
          </w:p>
        </w:tc>
        <w:tc>
          <w:tcPr>
            <w:tcW w:w="6060" w:type="dxa"/>
            <w:shd w:val="clear" w:color="auto" w:fill="FFFFFF"/>
            <w:tcMar>
              <w:top w:w="80" w:type="dxa"/>
              <w:left w:w="120" w:type="dxa"/>
              <w:bottom w:w="80" w:type="dxa"/>
              <w:right w:w="120" w:type="dxa"/>
            </w:tcMar>
            <w:vAlign w:val="center"/>
          </w:tcPr>
          <w:p w14:paraId="1EAFD5E0" w14:textId="77777777" w:rsidR="006A7078" w:rsidRDefault="002E4620">
            <w:r>
              <w:t>Phishing, alcance académico y preguntas que responde el TFG.</w:t>
            </w:r>
          </w:p>
        </w:tc>
      </w:tr>
      <w:tr w:rsidR="00A46A46" w14:paraId="704AC568" w14:textId="77777777">
        <w:trPr>
          <w:cantSplit/>
        </w:trPr>
        <w:tc>
          <w:tcPr>
            <w:tcW w:w="1200" w:type="dxa"/>
            <w:shd w:val="clear" w:color="auto" w:fill="FFFFFF"/>
            <w:tcMar>
              <w:top w:w="80" w:type="dxa"/>
              <w:left w:w="120" w:type="dxa"/>
              <w:bottom w:w="80" w:type="dxa"/>
              <w:right w:w="120" w:type="dxa"/>
            </w:tcMar>
            <w:vAlign w:val="center"/>
          </w:tcPr>
          <w:p w14:paraId="2D5AA2BF" w14:textId="77777777" w:rsidR="006A7078" w:rsidRDefault="002E4620">
            <w:r>
              <w:t>3:00-5:00</w:t>
            </w:r>
          </w:p>
        </w:tc>
        <w:tc>
          <w:tcPr>
            <w:tcW w:w="2100" w:type="dxa"/>
            <w:shd w:val="clear" w:color="auto" w:fill="FFFFFF"/>
            <w:tcMar>
              <w:top w:w="80" w:type="dxa"/>
              <w:left w:w="120" w:type="dxa"/>
              <w:bottom w:w="80" w:type="dxa"/>
              <w:right w:w="120" w:type="dxa"/>
            </w:tcMar>
            <w:vAlign w:val="center"/>
          </w:tcPr>
          <w:p w14:paraId="092249A3" w14:textId="77777777" w:rsidR="006A7078" w:rsidRDefault="002E4620">
            <w:r>
              <w:t>Alcance y arquitectura</w:t>
            </w:r>
          </w:p>
        </w:tc>
        <w:tc>
          <w:tcPr>
            <w:tcW w:w="6060" w:type="dxa"/>
            <w:shd w:val="clear" w:color="auto" w:fill="FFFFFF"/>
            <w:tcMar>
              <w:top w:w="80" w:type="dxa"/>
              <w:left w:w="120" w:type="dxa"/>
              <w:bottom w:w="80" w:type="dxa"/>
              <w:right w:w="120" w:type="dxa"/>
            </w:tcMar>
            <w:vAlign w:val="center"/>
          </w:tcPr>
          <w:p w14:paraId="036FBA4D" w14:textId="77777777" w:rsidR="006A7078" w:rsidRDefault="002E4620">
            <w:r>
              <w:t>Clientes HTTP y backend central con modelos compartidos.</w:t>
            </w:r>
          </w:p>
        </w:tc>
      </w:tr>
      <w:tr w:rsidR="00A46A46" w14:paraId="5E911502" w14:textId="77777777">
        <w:trPr>
          <w:cantSplit/>
        </w:trPr>
        <w:tc>
          <w:tcPr>
            <w:tcW w:w="1200" w:type="dxa"/>
            <w:shd w:val="clear" w:color="auto" w:fill="FFFFFF"/>
            <w:tcMar>
              <w:top w:w="80" w:type="dxa"/>
              <w:left w:w="120" w:type="dxa"/>
              <w:bottom w:w="80" w:type="dxa"/>
              <w:right w:w="120" w:type="dxa"/>
            </w:tcMar>
            <w:vAlign w:val="center"/>
          </w:tcPr>
          <w:p w14:paraId="7F8411C6" w14:textId="77777777" w:rsidR="006A7078" w:rsidRDefault="002E4620">
            <w:r>
              <w:t>5:00-9:00</w:t>
            </w:r>
          </w:p>
        </w:tc>
        <w:tc>
          <w:tcPr>
            <w:tcW w:w="2100" w:type="dxa"/>
            <w:shd w:val="clear" w:color="auto" w:fill="FFFFFF"/>
            <w:tcMar>
              <w:top w:w="80" w:type="dxa"/>
              <w:left w:w="120" w:type="dxa"/>
              <w:bottom w:w="80" w:type="dxa"/>
              <w:right w:w="120" w:type="dxa"/>
            </w:tcMar>
            <w:vAlign w:val="center"/>
          </w:tcPr>
          <w:p w14:paraId="08AAE7D2" w14:textId="77777777" w:rsidR="006A7078" w:rsidRDefault="002E4620">
            <w:r>
              <w:t>Flujo</w:t>
            </w:r>
          </w:p>
        </w:tc>
        <w:tc>
          <w:tcPr>
            <w:tcW w:w="6060" w:type="dxa"/>
            <w:shd w:val="clear" w:color="auto" w:fill="FFFFFF"/>
            <w:tcMar>
              <w:top w:w="80" w:type="dxa"/>
              <w:left w:w="120" w:type="dxa"/>
              <w:bottom w:w="80" w:type="dxa"/>
              <w:right w:w="120" w:type="dxa"/>
            </w:tcMar>
            <w:vAlign w:val="center"/>
          </w:tcPr>
          <w:p w14:paraId="1F8C25C1" w14:textId="77777777" w:rsidR="006A7078" w:rsidRDefault="002E4620">
            <w:r>
              <w:t>Entrada, parseo, normalización, heurística, modelo y combinación.</w:t>
            </w:r>
          </w:p>
        </w:tc>
      </w:tr>
      <w:tr w:rsidR="00A46A46" w14:paraId="3FE13DD2" w14:textId="77777777">
        <w:trPr>
          <w:cantSplit/>
        </w:trPr>
        <w:tc>
          <w:tcPr>
            <w:tcW w:w="1200" w:type="dxa"/>
            <w:shd w:val="clear" w:color="auto" w:fill="FFFFFF"/>
            <w:tcMar>
              <w:top w:w="80" w:type="dxa"/>
              <w:left w:w="120" w:type="dxa"/>
              <w:bottom w:w="80" w:type="dxa"/>
              <w:right w:w="120" w:type="dxa"/>
            </w:tcMar>
            <w:vAlign w:val="center"/>
          </w:tcPr>
          <w:p w14:paraId="7EDFDAE5" w14:textId="77777777" w:rsidR="006A7078" w:rsidRDefault="002E4620">
            <w:r>
              <w:t>9:00-12:00</w:t>
            </w:r>
          </w:p>
        </w:tc>
        <w:tc>
          <w:tcPr>
            <w:tcW w:w="2100" w:type="dxa"/>
            <w:shd w:val="clear" w:color="auto" w:fill="FFFFFF"/>
            <w:tcMar>
              <w:top w:w="80" w:type="dxa"/>
              <w:left w:w="120" w:type="dxa"/>
              <w:bottom w:w="80" w:type="dxa"/>
              <w:right w:w="120" w:type="dxa"/>
            </w:tcMar>
            <w:vAlign w:val="center"/>
          </w:tcPr>
          <w:p w14:paraId="6CDD75FB" w14:textId="77777777" w:rsidR="006A7078" w:rsidRDefault="002E4620">
            <w:r>
              <w:t>Tecnologías</w:t>
            </w:r>
          </w:p>
        </w:tc>
        <w:tc>
          <w:tcPr>
            <w:tcW w:w="6060" w:type="dxa"/>
            <w:shd w:val="clear" w:color="auto" w:fill="FFFFFF"/>
            <w:tcMar>
              <w:top w:w="80" w:type="dxa"/>
              <w:left w:w="120" w:type="dxa"/>
              <w:bottom w:w="80" w:type="dxa"/>
              <w:right w:w="120" w:type="dxa"/>
            </w:tcMar>
            <w:vAlign w:val="center"/>
          </w:tcPr>
          <w:p w14:paraId="07040284" w14:textId="77777777" w:rsidR="006A7078" w:rsidRDefault="002E4620">
            <w:r>
              <w:t>Python, Streamlit, scikit-learn, Gmail API y persistencia.</w:t>
            </w:r>
          </w:p>
        </w:tc>
      </w:tr>
      <w:tr w:rsidR="00A46A46" w14:paraId="7ECE68D4" w14:textId="77777777">
        <w:trPr>
          <w:cantSplit/>
        </w:trPr>
        <w:tc>
          <w:tcPr>
            <w:tcW w:w="1200" w:type="dxa"/>
            <w:shd w:val="clear" w:color="auto" w:fill="FFFFFF"/>
            <w:tcMar>
              <w:top w:w="80" w:type="dxa"/>
              <w:left w:w="120" w:type="dxa"/>
              <w:bottom w:w="80" w:type="dxa"/>
              <w:right w:w="120" w:type="dxa"/>
            </w:tcMar>
            <w:vAlign w:val="center"/>
          </w:tcPr>
          <w:p w14:paraId="3F0D8026" w14:textId="77777777" w:rsidR="006A7078" w:rsidRDefault="002E4620">
            <w:r>
              <w:t>12:00-15:00</w:t>
            </w:r>
          </w:p>
        </w:tc>
        <w:tc>
          <w:tcPr>
            <w:tcW w:w="2100" w:type="dxa"/>
            <w:shd w:val="clear" w:color="auto" w:fill="FFFFFF"/>
            <w:tcMar>
              <w:top w:w="80" w:type="dxa"/>
              <w:left w:w="120" w:type="dxa"/>
              <w:bottom w:w="80" w:type="dxa"/>
              <w:right w:w="120" w:type="dxa"/>
            </w:tcMar>
            <w:vAlign w:val="center"/>
          </w:tcPr>
          <w:p w14:paraId="03FA0A00" w14:textId="77777777" w:rsidR="006A7078" w:rsidRDefault="002E4620">
            <w:r>
              <w:t>Demostración</w:t>
            </w:r>
          </w:p>
        </w:tc>
        <w:tc>
          <w:tcPr>
            <w:tcW w:w="6060" w:type="dxa"/>
            <w:shd w:val="clear" w:color="auto" w:fill="FFFFFF"/>
            <w:tcMar>
              <w:top w:w="80" w:type="dxa"/>
              <w:left w:w="120" w:type="dxa"/>
              <w:bottom w:w="80" w:type="dxa"/>
              <w:right w:w="120" w:type="dxa"/>
            </w:tcMar>
            <w:vAlign w:val="center"/>
          </w:tcPr>
          <w:p w14:paraId="2A5E4D76" w14:textId="77777777" w:rsidR="006A7078" w:rsidRDefault="002E4620">
            <w:r>
              <w:t>Caso phishing, caso legítimo y señales explicables.</w:t>
            </w:r>
          </w:p>
        </w:tc>
      </w:tr>
      <w:tr w:rsidR="00A46A46" w14:paraId="0A318BBF" w14:textId="77777777">
        <w:trPr>
          <w:cantSplit/>
        </w:trPr>
        <w:tc>
          <w:tcPr>
            <w:tcW w:w="1200" w:type="dxa"/>
            <w:shd w:val="clear" w:color="auto" w:fill="FFFFFF"/>
            <w:tcMar>
              <w:top w:w="80" w:type="dxa"/>
              <w:left w:w="120" w:type="dxa"/>
              <w:bottom w:w="80" w:type="dxa"/>
              <w:right w:w="120" w:type="dxa"/>
            </w:tcMar>
            <w:vAlign w:val="center"/>
          </w:tcPr>
          <w:p w14:paraId="4F98795C" w14:textId="77777777" w:rsidR="006A7078" w:rsidRDefault="002E4620">
            <w:r>
              <w:t>15:00-17:00</w:t>
            </w:r>
          </w:p>
        </w:tc>
        <w:tc>
          <w:tcPr>
            <w:tcW w:w="2100" w:type="dxa"/>
            <w:shd w:val="clear" w:color="auto" w:fill="FFFFFF"/>
            <w:tcMar>
              <w:top w:w="80" w:type="dxa"/>
              <w:left w:w="120" w:type="dxa"/>
              <w:bottom w:w="80" w:type="dxa"/>
              <w:right w:w="120" w:type="dxa"/>
            </w:tcMar>
            <w:vAlign w:val="center"/>
          </w:tcPr>
          <w:p w14:paraId="2774B170" w14:textId="77777777" w:rsidR="006A7078" w:rsidRDefault="002E4620">
            <w:r>
              <w:t>Pruebas y resultados</w:t>
            </w:r>
          </w:p>
        </w:tc>
        <w:tc>
          <w:tcPr>
            <w:tcW w:w="6060" w:type="dxa"/>
            <w:shd w:val="clear" w:color="auto" w:fill="FFFFFF"/>
            <w:tcMar>
              <w:top w:w="80" w:type="dxa"/>
              <w:left w:w="120" w:type="dxa"/>
              <w:bottom w:w="80" w:type="dxa"/>
              <w:right w:w="120" w:type="dxa"/>
            </w:tcMar>
            <w:vAlign w:val="center"/>
          </w:tcPr>
          <w:p w14:paraId="42C7E88F" w14:textId="77777777" w:rsidR="006A7078" w:rsidRDefault="002E4620">
            <w:r>
              <w:t>81 pruebas Python y 2 de navegador; benchmark de arranque y evaluación prudente.</w:t>
            </w:r>
          </w:p>
        </w:tc>
      </w:tr>
      <w:tr w:rsidR="00A46A46" w14:paraId="4BF78AB0" w14:textId="77777777">
        <w:trPr>
          <w:cantSplit/>
        </w:trPr>
        <w:tc>
          <w:tcPr>
            <w:tcW w:w="1200" w:type="dxa"/>
            <w:shd w:val="clear" w:color="auto" w:fill="FFFFFF"/>
            <w:tcMar>
              <w:top w:w="80" w:type="dxa"/>
              <w:left w:w="120" w:type="dxa"/>
              <w:bottom w:w="80" w:type="dxa"/>
              <w:right w:w="120" w:type="dxa"/>
            </w:tcMar>
            <w:vAlign w:val="center"/>
          </w:tcPr>
          <w:p w14:paraId="29CAD10A" w14:textId="77777777" w:rsidR="006A7078" w:rsidRDefault="002E4620">
            <w:r>
              <w:t>17:00-19:00</w:t>
            </w:r>
          </w:p>
        </w:tc>
        <w:tc>
          <w:tcPr>
            <w:tcW w:w="2100" w:type="dxa"/>
            <w:shd w:val="clear" w:color="auto" w:fill="FFFFFF"/>
            <w:tcMar>
              <w:top w:w="80" w:type="dxa"/>
              <w:left w:w="120" w:type="dxa"/>
              <w:bottom w:w="80" w:type="dxa"/>
              <w:right w:w="120" w:type="dxa"/>
            </w:tcMar>
            <w:vAlign w:val="center"/>
          </w:tcPr>
          <w:p w14:paraId="64C23E61" w14:textId="77777777" w:rsidR="006A7078" w:rsidRDefault="002E4620">
            <w:r>
              <w:t>Limitaciones y futuro</w:t>
            </w:r>
          </w:p>
        </w:tc>
        <w:tc>
          <w:tcPr>
            <w:tcW w:w="6060" w:type="dxa"/>
            <w:shd w:val="clear" w:color="auto" w:fill="FFFFFF"/>
            <w:tcMar>
              <w:top w:w="80" w:type="dxa"/>
              <w:left w:w="120" w:type="dxa"/>
              <w:bottom w:w="80" w:type="dxa"/>
              <w:right w:w="120" w:type="dxa"/>
            </w:tcMar>
            <w:vAlign w:val="center"/>
          </w:tcPr>
          <w:p w14:paraId="0ADFEF9A" w14:textId="77777777" w:rsidR="006A7078" w:rsidRDefault="002E4620">
            <w:r>
              <w:t>Datos, calibración, privacidad, seguridad y despliegue.</w:t>
            </w:r>
          </w:p>
        </w:tc>
      </w:tr>
      <w:tr w:rsidR="00A46A46" w14:paraId="782D0940" w14:textId="77777777">
        <w:trPr>
          <w:cantSplit/>
        </w:trPr>
        <w:tc>
          <w:tcPr>
            <w:tcW w:w="1200" w:type="dxa"/>
            <w:shd w:val="clear" w:color="auto" w:fill="FFFFFF"/>
            <w:tcMar>
              <w:top w:w="80" w:type="dxa"/>
              <w:left w:w="120" w:type="dxa"/>
              <w:bottom w:w="80" w:type="dxa"/>
              <w:right w:w="120" w:type="dxa"/>
            </w:tcMar>
            <w:vAlign w:val="center"/>
          </w:tcPr>
          <w:p w14:paraId="72904E10" w14:textId="77777777" w:rsidR="006A7078" w:rsidRDefault="002E4620">
            <w:r>
              <w:t>19:00-20:00</w:t>
            </w:r>
          </w:p>
        </w:tc>
        <w:tc>
          <w:tcPr>
            <w:tcW w:w="2100" w:type="dxa"/>
            <w:shd w:val="clear" w:color="auto" w:fill="FFFFFF"/>
            <w:tcMar>
              <w:top w:w="80" w:type="dxa"/>
              <w:left w:w="120" w:type="dxa"/>
              <w:bottom w:w="80" w:type="dxa"/>
              <w:right w:w="120" w:type="dxa"/>
            </w:tcMar>
            <w:vAlign w:val="center"/>
          </w:tcPr>
          <w:p w14:paraId="250FAAA2" w14:textId="77777777" w:rsidR="006A7078" w:rsidRDefault="002E4620">
            <w:r>
              <w:t>Cierre</w:t>
            </w:r>
          </w:p>
        </w:tc>
        <w:tc>
          <w:tcPr>
            <w:tcW w:w="6060" w:type="dxa"/>
            <w:shd w:val="clear" w:color="auto" w:fill="FFFFFF"/>
            <w:tcMar>
              <w:top w:w="80" w:type="dxa"/>
              <w:left w:w="120" w:type="dxa"/>
              <w:bottom w:w="80" w:type="dxa"/>
              <w:right w:w="120" w:type="dxa"/>
            </w:tcMar>
            <w:vAlign w:val="center"/>
          </w:tcPr>
          <w:p w14:paraId="6511D534" w14:textId="77777777" w:rsidR="006A7078" w:rsidRDefault="002E4620">
            <w:r>
              <w:t>Qué demuestra el prototipo y cómo evolucionaría.</w:t>
            </w:r>
          </w:p>
        </w:tc>
      </w:tr>
    </w:tbl>
    <w:p w14:paraId="72C8C286" w14:textId="77777777" w:rsidR="00A46A46" w:rsidRDefault="00A46A46">
      <w:pPr>
        <w:spacing w:after="40"/>
      </w:pPr>
    </w:p>
    <w:p w14:paraId="1ADB8CA3" w14:textId="77777777" w:rsidR="00A46A46" w:rsidRDefault="007936FA">
      <w:pPr>
        <w:pStyle w:val="Ttulo2"/>
      </w:pPr>
      <w:bookmarkStart w:id="4" w:name="_Toc237284359"/>
      <w:r>
        <w:t>Apertura sugerida</w:t>
      </w:r>
      <w:bookmarkEnd w:id="4"/>
    </w:p>
    <w:p w14:paraId="73AF09BA"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1D150D79" w14:textId="77777777" w:rsidR="00A46A46" w:rsidRDefault="007936FA">
      <w:pPr>
        <w:pStyle w:val="Ttulo2"/>
      </w:pPr>
      <w:bookmarkStart w:id="5" w:name="_Toc237284360"/>
      <w:r>
        <w:t>Cierre sugerido</w:t>
      </w:r>
      <w:bookmarkEnd w:id="5"/>
    </w:p>
    <w:p w14:paraId="4BB299D2"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1DC3F657"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5EBD5A96" w14:textId="77777777">
        <w:trPr>
          <w:cantSplit/>
        </w:trPr>
        <w:tc>
          <w:tcPr>
            <w:tcW w:w="9360" w:type="dxa"/>
            <w:shd w:val="clear" w:color="auto" w:fill="F4F6F9"/>
            <w:tcMar>
              <w:top w:w="130" w:type="dxa"/>
              <w:left w:w="120" w:type="dxa"/>
              <w:bottom w:w="130" w:type="dxa"/>
              <w:right w:w="120" w:type="dxa"/>
            </w:tcMar>
          </w:tcPr>
          <w:p w14:paraId="01CE3469" w14:textId="77777777" w:rsidR="006A7078" w:rsidRDefault="002E4620">
            <w:r>
              <w:t>Idea clave: el sistema es cliente-servidor. El navegador usa Streamlit como presentación; Streamlit, la extensión y el monitor son clientes HTTP de backend_server.py. Solo el backend analiza, entrena y mantiene una versión activa por idioma. En local los procesos comparten equipo y loopback, pero no responsabilidades ni memoria.</w:t>
            </w:r>
          </w:p>
        </w:tc>
      </w:tr>
    </w:tbl>
    <w:p w14:paraId="21492069" w14:textId="77777777" w:rsidR="00A46A46" w:rsidRDefault="00A46A46">
      <w:pPr>
        <w:spacing w:after="40"/>
      </w:pPr>
    </w:p>
    <w:p w14:paraId="0D6D268D" w14:textId="77777777" w:rsidR="00A46A46" w:rsidRDefault="007936FA">
      <w:pPr>
        <w:pStyle w:val="Cdigo"/>
        <w:shd w:val="clear" w:color="auto" w:fill="E8EEF5"/>
        <w:ind w:left="173" w:right="173"/>
      </w:pPr>
      <w:r>
        <w:t>Usuario / Gmail</w:t>
        <w:br/>
        <w:t xml:space="preserve">  -&gt; Clientes: Streamlit | extensión | monitor</w:t>
        <w:br/>
        <w:t xml:space="preserve">      -&gt; HTTP/JSON: texto | EML Base64 | campos estructurados</w:t>
        <w:br/>
        <w:t xml:space="preserve">          -&gt; Backend central: parser y normalización</w:t>
        <w:br/>
        <w:t xml:space="preserve">              -&gt; Rama heurística: señales -&gt; pesos -&gt; explicación</w:t>
        <w:br/>
        <w:t xml:space="preserve">              -&gt; Rama neuronal: idioma -&gt; TF-IDF -&gt; MLP</w:t>
        <w:br/>
        <w:t xml:space="preserve">          -&gt; Decisión y versión del modelo</w:t>
        <w:br/>
        <w:t xml:space="preserve">  &lt;- Respuesta JSON: riesgo, explicación y metadatos</w:t>
        <w:br/>
        <w:t xml:space="preserve">  -&gt; Presentación o alerta Telegram</w:t>
      </w:r>
      <w:r/>
      <w:r/>
      <w:r/>
      <w:r/>
      <w:r/>
      <w:r/>
      <w:r/>
    </w:p>
    <w:p w14:paraId="2F6CB0DC"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6A1FE850" w14:textId="77777777">
        <w:trPr>
          <w:cantSplit/>
          <w:tblHeader/>
        </w:trPr>
        <w:tc>
          <w:tcPr>
            <w:tcW w:w="1450" w:type="dxa"/>
            <w:shd w:val="clear" w:color="auto" w:fill="E8EEF5"/>
            <w:tcMar>
              <w:top w:w="80" w:type="dxa"/>
              <w:left w:w="120" w:type="dxa"/>
              <w:bottom w:w="80" w:type="dxa"/>
              <w:right w:w="120" w:type="dxa"/>
            </w:tcMar>
            <w:vAlign w:val="center"/>
          </w:tcPr>
          <w:p w14:paraId="77C9C641"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12C79FC1"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0F487792" w14:textId="77777777" w:rsidR="00A46A46" w:rsidRDefault="007936FA">
            <w:pPr>
              <w:spacing w:after="0" w:line="252" w:lineRule="auto"/>
            </w:pPr>
            <w:r>
              <w:rPr>
                <w:b/>
                <w:color w:val="1F4D78"/>
                <w:sz w:val="17"/>
              </w:rPr>
              <w:t>Responsabilidad</w:t>
            </w:r>
          </w:p>
        </w:tc>
      </w:tr>
      <w:tr w:rsidR="00A46A46" w14:paraId="35414C9A" w14:textId="77777777">
        <w:trPr>
          <w:cantSplit/>
        </w:trPr>
        <w:tc>
          <w:tcPr>
            <w:tcW w:w="1450" w:type="dxa"/>
            <w:shd w:val="clear" w:color="auto" w:fill="FFFFFF"/>
            <w:tcMar>
              <w:top w:w="80" w:type="dxa"/>
              <w:left w:w="120" w:type="dxa"/>
              <w:bottom w:w="80" w:type="dxa"/>
              <w:right w:w="120" w:type="dxa"/>
            </w:tcMar>
            <w:vAlign w:val="center"/>
          </w:tcPr>
          <w:p w14:paraId="652041D1"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2189D953" w14:textId="77777777" w:rsidR="00A46A46" w:rsidRDefault="007936FA">
            <w:pPr>
              <w:spacing w:after="0" w:line="252" w:lineRule="auto"/>
            </w:pPr>
            <w:r>
              <w:rPr>
                <w:sz w:val="17"/>
              </w:rPr>
              <w:t>src/app.py, *_app.py, backend_client.py</w:t>
            </w:r>
          </w:p>
        </w:tc>
        <w:tc>
          <w:tcPr>
            <w:tcW w:w="4760" w:type="dxa"/>
            <w:shd w:val="clear" w:color="auto" w:fill="FFFFFF"/>
            <w:tcMar>
              <w:top w:w="80" w:type="dxa"/>
              <w:left w:w="120" w:type="dxa"/>
              <w:bottom w:w="80" w:type="dxa"/>
              <w:right w:w="120" w:type="dxa"/>
            </w:tcMar>
            <w:vAlign w:val="center"/>
          </w:tcPr>
          <w:p w14:paraId="40631C4B" w14:textId="77777777" w:rsidR="00A46A46" w:rsidRDefault="007936FA">
            <w:pPr>
              <w:spacing w:after="0" w:line="252" w:lineRule="auto"/>
            </w:pPr>
            <w:r>
              <w:rPr>
                <w:sz w:val="17"/>
              </w:rPr>
              <w:t>Navegación, formularios, llamadas HTTP y presentación.</w:t>
            </w:r>
          </w:p>
        </w:tc>
      </w:tr>
      <w:tr w:rsidR="00A46A46" w14:paraId="2424C586" w14:textId="77777777">
        <w:trPr>
          <w:cantSplit/>
        </w:trPr>
        <w:tc>
          <w:tcPr>
            <w:tcW w:w="1450" w:type="dxa"/>
            <w:shd w:val="clear" w:color="auto" w:fill="FFFFFF"/>
            <w:tcMar>
              <w:top w:w="80" w:type="dxa"/>
              <w:left w:w="120" w:type="dxa"/>
              <w:bottom w:w="80" w:type="dxa"/>
              <w:right w:w="120" w:type="dxa"/>
            </w:tcMar>
            <w:vAlign w:val="center"/>
          </w:tcPr>
          <w:p w14:paraId="2524843E"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04F1FF44" w14:textId="77777777" w:rsidR="00A46A46" w:rsidRDefault="007936FA">
            <w:pPr>
              <w:spacing w:after="0" w:line="252" w:lineRule="auto"/>
            </w:pPr>
            <w:r>
              <w:rPr>
                <w:sz w:val="17"/>
              </w:rPr>
              <w:t>backend_service.py, analysis_service.py, http_api.py</w:t>
            </w:r>
          </w:p>
        </w:tc>
        <w:tc>
          <w:tcPr>
            <w:tcW w:w="4760" w:type="dxa"/>
            <w:shd w:val="clear" w:color="auto" w:fill="FFFFFF"/>
            <w:tcMar>
              <w:top w:w="80" w:type="dxa"/>
              <w:left w:w="120" w:type="dxa"/>
              <w:bottom w:w="80" w:type="dxa"/>
              <w:right w:w="120" w:type="dxa"/>
            </w:tcMar>
            <w:vAlign w:val="center"/>
          </w:tcPr>
          <w:p w14:paraId="52DA84C8" w14:textId="77777777" w:rsidR="00A46A46" w:rsidRDefault="007936FA">
            <w:pPr>
              <w:spacing w:after="0" w:line="252" w:lineRule="auto"/>
            </w:pPr>
            <w:r>
              <w:rPr>
                <w:sz w:val="17"/>
              </w:rPr>
              <w:t>Coordinar análisis, modos, entrenamiento, versiones y transporte.</w:t>
            </w:r>
          </w:p>
        </w:tc>
      </w:tr>
      <w:tr w:rsidR="00A46A46" w14:paraId="0F6C8596" w14:textId="77777777">
        <w:trPr>
          <w:cantSplit/>
        </w:trPr>
        <w:tc>
          <w:tcPr>
            <w:tcW w:w="1450" w:type="dxa"/>
            <w:shd w:val="clear" w:color="auto" w:fill="FFFFFF"/>
            <w:tcMar>
              <w:top w:w="80" w:type="dxa"/>
              <w:left w:w="120" w:type="dxa"/>
              <w:bottom w:w="80" w:type="dxa"/>
              <w:right w:w="120" w:type="dxa"/>
            </w:tcMar>
            <w:vAlign w:val="center"/>
          </w:tcPr>
          <w:p w14:paraId="31BA697E"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576DC902"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29C54172" w14:textId="77777777" w:rsidR="00A46A46" w:rsidRDefault="007936FA">
            <w:pPr>
              <w:spacing w:after="0" w:line="252" w:lineRule="auto"/>
            </w:pPr>
            <w:r>
              <w:rPr>
                <w:sz w:val="17"/>
              </w:rPr>
              <w:t>Representar el correo, construir señales, puntuar y explicar.</w:t>
            </w:r>
          </w:p>
        </w:tc>
      </w:tr>
      <w:tr w:rsidR="00A46A46" w14:paraId="571616EC" w14:textId="77777777">
        <w:trPr>
          <w:cantSplit/>
        </w:trPr>
        <w:tc>
          <w:tcPr>
            <w:tcW w:w="1450" w:type="dxa"/>
            <w:shd w:val="clear" w:color="auto" w:fill="FFFFFF"/>
            <w:tcMar>
              <w:top w:w="80" w:type="dxa"/>
              <w:left w:w="120" w:type="dxa"/>
              <w:bottom w:w="80" w:type="dxa"/>
              <w:right w:w="120" w:type="dxa"/>
            </w:tcMar>
            <w:vAlign w:val="center"/>
          </w:tcPr>
          <w:p w14:paraId="514D96CB" w14:textId="77777777" w:rsidR="00A46A46" w:rsidRDefault="007936FA">
            <w:pPr>
              <w:spacing w:after="0" w:line="252" w:lineRule="auto"/>
            </w:pPr>
            <w:r>
              <w:rPr>
                <w:sz w:val="17"/>
              </w:rPr>
              <w:t>Reglas</w:t>
            </w:r>
          </w:p>
        </w:tc>
        <w:tc>
          <w:tcPr>
            <w:tcW w:w="3150" w:type="dxa"/>
            <w:shd w:val="clear" w:color="auto" w:fill="FFFFFF"/>
            <w:tcMar>
              <w:top w:w="80" w:type="dxa"/>
              <w:left w:w="120" w:type="dxa"/>
              <w:bottom w:w="80" w:type="dxa"/>
              <w:right w:w="120" w:type="dxa"/>
            </w:tcMar>
            <w:vAlign w:val="center"/>
          </w:tcPr>
          <w:p w14:paraId="289ED8A4"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70E9DED2" w14:textId="77777777" w:rsidR="00A46A46" w:rsidRDefault="007936FA">
            <w:pPr>
              <w:spacing w:after="0" w:line="252" w:lineRule="auto"/>
            </w:pPr>
            <w:r>
              <w:rPr>
                <w:sz w:val="17"/>
              </w:rPr>
              <w:t>Detectar indicadores técnicos y de ingeniería social.</w:t>
            </w:r>
          </w:p>
        </w:tc>
      </w:tr>
      <w:tr w:rsidR="00A46A46" w14:paraId="678B8DB3" w14:textId="77777777">
        <w:trPr>
          <w:cantSplit/>
        </w:trPr>
        <w:tc>
          <w:tcPr>
            <w:tcW w:w="1450" w:type="dxa"/>
            <w:shd w:val="clear" w:color="auto" w:fill="FFFFFF"/>
            <w:tcMar>
              <w:top w:w="80" w:type="dxa"/>
              <w:left w:w="120" w:type="dxa"/>
              <w:bottom w:w="80" w:type="dxa"/>
              <w:right w:w="120" w:type="dxa"/>
            </w:tcMar>
            <w:vAlign w:val="center"/>
          </w:tcPr>
          <w:p w14:paraId="057A46A9"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3EF57C97"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6AB9735C" w14:textId="77777777" w:rsidR="00A46A46" w:rsidRDefault="007936FA">
            <w:pPr>
              <w:spacing w:after="0" w:line="252" w:lineRule="auto"/>
            </w:pPr>
            <w:r>
              <w:rPr>
                <w:sz w:val="17"/>
              </w:rPr>
              <w:t>Cargar datos, vectorizar, entrenar, persistir y seleccionar el idioma.</w:t>
            </w:r>
          </w:p>
        </w:tc>
      </w:tr>
      <w:tr w:rsidR="00A46A46" w14:paraId="31FAB1AD" w14:textId="77777777">
        <w:trPr>
          <w:cantSplit/>
        </w:trPr>
        <w:tc>
          <w:tcPr>
            <w:tcW w:w="1450" w:type="dxa"/>
            <w:shd w:val="clear" w:color="auto" w:fill="FFFFFF"/>
            <w:tcMar>
              <w:top w:w="80" w:type="dxa"/>
              <w:left w:w="120" w:type="dxa"/>
              <w:bottom w:w="80" w:type="dxa"/>
              <w:right w:w="120" w:type="dxa"/>
            </w:tcMar>
            <w:vAlign w:val="center"/>
          </w:tcPr>
          <w:p w14:paraId="6FC800D7"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66D518C3"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1823D6F8" w14:textId="77777777" w:rsidR="00A46A46" w:rsidRDefault="007936FA">
            <w:pPr>
              <w:spacing w:after="0" w:line="252" w:lineRule="auto"/>
            </w:pPr>
            <w:r>
              <w:rPr>
                <w:sz w:val="17"/>
              </w:rPr>
              <w:t>OAuth de Gmail, lectura raw y envío de alertas.</w:t>
            </w:r>
          </w:p>
        </w:tc>
      </w:tr>
      <w:tr w:rsidR="00A46A46" w14:paraId="511D3CBF" w14:textId="77777777">
        <w:trPr>
          <w:cantSplit/>
        </w:trPr>
        <w:tc>
          <w:tcPr>
            <w:tcW w:w="1450" w:type="dxa"/>
            <w:shd w:val="clear" w:color="auto" w:fill="FFFFFF"/>
            <w:tcMar>
              <w:top w:w="80" w:type="dxa"/>
              <w:left w:w="120" w:type="dxa"/>
              <w:bottom w:w="80" w:type="dxa"/>
              <w:right w:w="120" w:type="dxa"/>
            </w:tcMar>
            <w:vAlign w:val="center"/>
          </w:tcPr>
          <w:p w14:paraId="797EFB8E"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17858241" w14:textId="77777777" w:rsidR="00A46A46" w:rsidRDefault="007936FA">
            <w:pPr>
              <w:spacing w:after="0" w:line="252" w:lineRule="auto"/>
            </w:pPr>
            <w:r>
              <w:rPr>
                <w:sz w:val="17"/>
              </w:rPr>
              <w:t>Cliente: .env.local/token/estado; servidor: *.joblib</w:t>
            </w:r>
          </w:p>
        </w:tc>
        <w:tc>
          <w:tcPr>
            <w:tcW w:w="4760" w:type="dxa"/>
            <w:shd w:val="clear" w:color="auto" w:fill="FFFFFF"/>
            <w:tcMar>
              <w:top w:w="80" w:type="dxa"/>
              <w:left w:w="120" w:type="dxa"/>
              <w:bottom w:w="80" w:type="dxa"/>
              <w:right w:w="120" w:type="dxa"/>
            </w:tcMar>
            <w:vAlign w:val="center"/>
          </w:tcPr>
          <w:p w14:paraId="77E2C144" w14:textId="77777777" w:rsidR="00A46A46" w:rsidRDefault="007936FA">
            <w:pPr>
              <w:spacing w:after="0" w:line="252" w:lineRule="auto"/>
            </w:pPr>
            <w:r>
              <w:rPr>
                <w:sz w:val="17"/>
              </w:rPr>
              <w:t>Configuración, token OAuth, deduplicación y modelos entrenados.</w:t>
            </w:r>
          </w:p>
        </w:tc>
      </w:tr>
    </w:tbl>
    <w:p w14:paraId="69B04CB7" w14:textId="77777777" w:rsidR="00A46A46" w:rsidRDefault="00A46A46">
      <w:pPr>
        <w:spacing w:after="40"/>
      </w:pPr>
    </w:p>
    <w:p w14:paraId="2B7C06D0" w14:textId="77777777" w:rsidR="00A46A46" w:rsidRDefault="007936FA">
      <w:pPr>
        <w:pStyle w:val="Ttulo2"/>
      </w:pPr>
      <w:bookmarkStart w:id="8" w:name="_Toc237284363"/>
      <w:r>
        <w:t>Por qué esta separación es importante</w:t>
      </w:r>
      <w:bookmarkEnd w:id="8"/>
    </w:p>
    <w:p w14:paraId="501E167B"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2D513A03" w14:textId="77777777" w:rsidR="00A46A46" w:rsidRDefault="007936FA">
      <w:pPr>
        <w:pStyle w:val="Listaconvietas1"/>
        <w:tabs>
          <w:tab w:val="left" w:pos="540"/>
        </w:tabs>
      </w:pPr>
      <w:r>
        <w:t>•</w:t>
      </w:r>
      <w:r>
        <w:tab/>
        <w:t>Sustitución: se puede cambiar el modelo neuronal sin reescribir el parser o la interfaz.</w:t>
      </w:r>
    </w:p>
    <w:p w14:paraId="202B49F4" w14:textId="77777777" w:rsidR="00A46A46" w:rsidRDefault="007936FA">
      <w:pPr>
        <w:pStyle w:val="Listaconvietas1"/>
        <w:tabs>
          <w:tab w:val="left" w:pos="540"/>
        </w:tabs>
      </w:pPr>
      <w:r>
        <w:t>•</w:t>
      </w:r>
      <w:r>
        <w:tab/>
        <w:t>Pruebas: cada componente puede validarse con entradas controladas.</w:t>
      </w:r>
    </w:p>
    <w:p w14:paraId="37C0C658" w14:textId="77777777" w:rsidR="00A46A46" w:rsidRDefault="007936FA">
      <w:pPr>
        <w:pStyle w:val="Listaconvietas1"/>
        <w:tabs>
          <w:tab w:val="left" w:pos="540"/>
        </w:tabs>
      </w:pPr>
      <w:r>
        <w:t>•</w:t>
        <w:tab/>
        <w:t>Reutilización: detección manual y monitor consumen el mismo contrato y las mismas versiones del backend, sin duplicar reglas.</w:t>
      </w:r>
      <w:r/>
    </w:p>
    <w:p w14:paraId="7985FA5A"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23E24D7A" w14:textId="77777777" w:rsidR="00A46A46" w:rsidRDefault="007936FA">
      <w:pPr>
        <w:pStyle w:val="Ttulo2"/>
      </w:pPr>
      <w:bookmarkStart w:id="9" w:name="_Toc237284364"/>
      <w:r>
        <w:t>Por qué Streamlit</w:t>
      </w:r>
      <w:bookmarkEnd w:id="9"/>
    </w:p>
    <w:p w14:paraId="3BC301AF" w14:textId="77777777" w:rsidR="00A46A46" w:rsidRDefault="007936FA">
      <w:r>
        <w:t>Streamlit reduce el trabajo de frontend y permite dedicar el TFG al motor. En esta arquitectura se limita a presentación y a llamadas con BackendClient; no importa ModelStorage ni ejecuta reglas. Cada interacción reejecuta el script de UI y el framework no aporta por sí solo autenticación multiusuario, por lo que sigue siendo apropiado para el prototipo y no basta para publicar un servicio abierto.</w:t>
      </w:r>
    </w:p>
    <w:p w14:paraId="4324718A" w14:textId="77777777" w:rsidR="00A46A46" w:rsidRDefault="007936FA">
      <w:pPr>
        <w:pStyle w:val="Ttulo1"/>
      </w:pPr>
      <w:bookmarkStart w:id="10" w:name="_Toc237284365"/>
      <w:r>
        <w:t>Flujo completo de un análisis</w:t>
      </w:r>
      <w:bookmarkEnd w:id="10"/>
    </w:p>
    <w:p w14:paraId="6824823D" w14:textId="77777777" w:rsidR="00A46A46" w:rsidRDefault="007936FA">
      <w:r>
        <w:t>El recorrido siempre atraviesa el mismo contrato HTTP. El cliente conserva únicamente la entrada y el estado visual; el backend produce la representación interna y el resultado completo, evitando que web, extensión y monitor repliquen reglas o decisiones.</w:t>
      </w:r>
    </w:p>
    <w:p w14:paraId="5BA54675" w14:textId="77777777" w:rsidR="00A46A46" w:rsidRDefault="007936FA">
      <w:pPr>
        <w:pStyle w:val="Listanumerada"/>
        <w:tabs>
          <w:tab w:val="left" w:pos="540"/>
        </w:tabs>
      </w:pPr>
      <w:r>
        <w:t>1.</w:t>
      </w:r>
      <w:r>
        <w:tab/>
        <w:t>El usuario elige el origen del correo y el tipo de análisis.</w:t>
      </w:r>
    </w:p>
    <w:p w14:paraId="6E8CF0B6" w14:textId="77777777" w:rsidR="00A46A46" w:rsidRDefault="007936FA">
      <w:pPr>
        <w:pStyle w:val="Listanumerada"/>
        <w:tabs>
          <w:tab w:val="left" w:pos="540"/>
        </w:tabs>
      </w:pPr>
      <w:r>
        <w:t>2.</w:t>
        <w:tab/>
        <w:t>El cliente envía texto, bytes EML codificados o campos estructurados al endpoint /analyze.</w:t>
      </w:r>
      <w:r/>
    </w:p>
    <w:p w14:paraId="2FFB59C6" w14:textId="77777777" w:rsidR="00A46A46" w:rsidRDefault="007936FA">
      <w:pPr>
        <w:pStyle w:val="Listanumerada"/>
        <w:tabs>
          <w:tab w:val="left" w:pos="540"/>
        </w:tabs>
      </w:pPr>
      <w:r>
        <w:t>3.</w:t>
        <w:tab/>
        <w:t>El backend parsea y normaliza remitente, asunto, cuerpo, HTML, cabeceras, URLs, anclas y adjuntos.</w:t>
      </w:r>
      <w:r/>
    </w:p>
    <w:p w14:paraId="58AFCAE2" w14:textId="77777777" w:rsidR="00A46A46" w:rsidRDefault="007936FA">
      <w:pPr>
        <w:pStyle w:val="Listanumerada"/>
        <w:tabs>
          <w:tab w:val="left" w:pos="540"/>
        </w:tabs>
      </w:pPr>
      <w:r>
        <w:t>4.</w:t>
      </w:r>
      <w:r>
        <w:tab/>
        <w:t>SignalBuilder ejecuta 28 reglas agrupadas por identidad, autenticación/URLs, contenido y HTML/adjuntos.</w:t>
      </w:r>
    </w:p>
    <w:p w14:paraId="6B0724A7" w14:textId="77777777" w:rsidR="00A46A46" w:rsidRDefault="007936FA">
      <w:pPr>
        <w:pStyle w:val="Listanumerada"/>
        <w:tabs>
          <w:tab w:val="left" w:pos="540"/>
        </w:tabs>
      </w:pPr>
      <w:r>
        <w:t>5.</w:t>
      </w:r>
      <w:r>
        <w:tab/>
        <w:t>RiskScorer suma los pesos activos, multiplica por 100 y limita el resultado al rango 0-100.</w:t>
      </w:r>
    </w:p>
    <w:p w14:paraId="0C1611BC" w14:textId="77777777" w:rsidR="00A46A46" w:rsidRDefault="007936FA">
      <w:pPr>
        <w:pStyle w:val="Listanumerada"/>
        <w:tabs>
          <w:tab w:val="left" w:pos="540"/>
        </w:tabs>
      </w:pPr>
      <w:r>
        <w:t>6.</w:t>
      </w:r>
      <w:r>
        <w:tab/>
        <w:t>ExplanationBuilder genera una frase legible por cada señal evaluada.</w:t>
      </w:r>
    </w:p>
    <w:p w14:paraId="45B2FE89" w14:textId="77777777" w:rsidR="00A46A46" w:rsidRDefault="007936FA">
      <w:pPr>
        <w:pStyle w:val="Listanumerada"/>
        <w:tabs>
          <w:tab w:val="left" w:pos="540"/>
        </w:tabs>
      </w:pPr>
      <w:r>
        <w:t>7.</w:t>
        <w:tab/>
        <w:t>Si el modo usa el clasificador, el backend detecta español o inglés y reutiliza el detector central cacheado por idioma.</w:t>
      </w:r>
      <w:r/>
    </w:p>
    <w:p w14:paraId="7EDBB22C" w14:textId="77777777" w:rsidR="00A46A46" w:rsidRDefault="007936FA">
      <w:pPr>
        <w:pStyle w:val="Listanumerada"/>
        <w:tabs>
          <w:tab w:val="left" w:pos="540"/>
        </w:tabs>
      </w:pPr>
      <w:r>
        <w:t>8.</w:t>
      </w:r>
      <w:r>
        <w:tab/>
        <w:t>TF-IDF transforma el texto en un vector numérico y MLPClassifier devuelve una probabilidad de phishing.</w:t>
      </w:r>
    </w:p>
    <w:p w14:paraId="4D4F2B1C" w14:textId="77777777" w:rsidR="00A46A46" w:rsidRDefault="007936FA">
      <w:pPr>
        <w:pStyle w:val="Listanumerada"/>
        <w:tabs>
          <w:tab w:val="left" w:pos="540"/>
        </w:tabs>
      </w:pPr>
      <w:r>
        <w:t>9.</w:t>
        <w:tab/>
        <w:t>En modo combinado se calcula una media ponderada; por defecto 20 % heurística y 80 % neuronal, con alta confianza 70.</w:t>
      </w:r>
      <w:r/>
    </w:p>
    <w:p w14:paraId="7135A504" w14:textId="77777777" w:rsidR="00A46A46" w:rsidRDefault="007936FA">
      <w:pPr>
        <w:pStyle w:val="Listanumerada"/>
        <w:tabs>
          <w:tab w:val="left" w:pos="540"/>
        </w:tabs>
      </w:pPr>
      <w:r>
        <w:t>10.</w:t>
        <w:tab/>
        <w:t>El backend devuelve riesgo, veredicto, señales, explicación, idioma y versión. El cliente los muestra y el monitor puede alertar por Telegram.</w:t>
      </w:r>
      <w:r/>
    </w:p>
    <w:p w14:paraId="32086E1C" w14:textId="77777777" w:rsidR="00A46A46" w:rsidRDefault="007936FA">
      <w:pPr>
        <w:pStyle w:val="Ttulo2"/>
      </w:pPr>
      <w:bookmarkStart w:id="11" w:name="_Toc237284366"/>
      <w:r>
        <w:t>Qué datos conserva el resultado</w:t>
      </w:r>
      <w:bookmarkEnd w:id="11"/>
    </w:p>
    <w:p w14:paraId="0874F221"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91CA769" w14:textId="77777777">
        <w:trPr>
          <w:cantSplit/>
        </w:trPr>
        <w:tc>
          <w:tcPr>
            <w:tcW w:w="9360" w:type="dxa"/>
            <w:shd w:val="clear" w:color="auto" w:fill="FFF7E6"/>
            <w:tcMar>
              <w:top w:w="130" w:type="dxa"/>
              <w:left w:w="120" w:type="dxa"/>
              <w:bottom w:w="130" w:type="dxa"/>
              <w:right w:w="120" w:type="dxa"/>
            </w:tcMar>
          </w:tcPr>
          <w:p w14:paraId="09799A2F"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7B4F32AB" w14:textId="77777777" w:rsidR="00A46A46" w:rsidRDefault="00A46A46">
      <w:pPr>
        <w:spacing w:after="40"/>
      </w:pPr>
    </w:p>
    <w:p w14:paraId="2857CDEC"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606E9AB9" w14:textId="77777777">
        <w:trPr>
          <w:cantSplit/>
          <w:tblHeader/>
        </w:trPr>
        <w:tc>
          <w:tcPr>
            <w:tcW w:w="1400" w:type="dxa"/>
            <w:shd w:val="clear" w:color="auto" w:fill="E8EEF5"/>
            <w:tcMar>
              <w:top w:w="80" w:type="dxa"/>
              <w:left w:w="120" w:type="dxa"/>
              <w:bottom w:w="80" w:type="dxa"/>
              <w:right w:w="120" w:type="dxa"/>
            </w:tcMar>
            <w:vAlign w:val="center"/>
          </w:tcPr>
          <w:p w14:paraId="4B839DB1"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134569AB"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68F37AD8"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5FBC935F" w14:textId="77777777" w:rsidR="00A46A46" w:rsidRDefault="007936FA">
            <w:pPr>
              <w:spacing w:after="0" w:line="252" w:lineRule="auto"/>
            </w:pPr>
            <w:r>
              <w:rPr>
                <w:b/>
                <w:color w:val="1F4D78"/>
                <w:sz w:val="17"/>
              </w:rPr>
              <w:t>Limitación</w:t>
            </w:r>
          </w:p>
        </w:tc>
      </w:tr>
      <w:tr w:rsidR="00A46A46" w14:paraId="31768CA7" w14:textId="77777777">
        <w:trPr>
          <w:cantSplit/>
        </w:trPr>
        <w:tc>
          <w:tcPr>
            <w:tcW w:w="1400" w:type="dxa"/>
            <w:shd w:val="clear" w:color="auto" w:fill="FFFFFF"/>
            <w:tcMar>
              <w:top w:w="80" w:type="dxa"/>
              <w:left w:w="120" w:type="dxa"/>
              <w:bottom w:w="80" w:type="dxa"/>
              <w:right w:w="120" w:type="dxa"/>
            </w:tcMar>
            <w:vAlign w:val="center"/>
          </w:tcPr>
          <w:p w14:paraId="0E3284AD"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43188FAE"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204CCDD8"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3D81A3D2" w14:textId="77777777" w:rsidR="00A46A46" w:rsidRDefault="007936FA">
            <w:pPr>
              <w:spacing w:after="0" w:line="252" w:lineRule="auto"/>
            </w:pPr>
            <w:r>
              <w:rPr>
                <w:sz w:val="17"/>
              </w:rPr>
              <w:t>No hay MIME, HTML estructurado, adjuntos ni cabeceras completas.</w:t>
            </w:r>
          </w:p>
        </w:tc>
      </w:tr>
      <w:tr w:rsidR="00A46A46" w14:paraId="15016D29" w14:textId="77777777">
        <w:trPr>
          <w:cantSplit/>
        </w:trPr>
        <w:tc>
          <w:tcPr>
            <w:tcW w:w="1400" w:type="dxa"/>
            <w:shd w:val="clear" w:color="auto" w:fill="FFFFFF"/>
            <w:tcMar>
              <w:top w:w="80" w:type="dxa"/>
              <w:left w:w="120" w:type="dxa"/>
              <w:bottom w:w="80" w:type="dxa"/>
              <w:right w:w="120" w:type="dxa"/>
            </w:tcMar>
            <w:vAlign w:val="center"/>
          </w:tcPr>
          <w:p w14:paraId="2BFEA295"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62B005A5"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15D56AC7"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376E13FC" w14:textId="77777777" w:rsidR="00A46A46" w:rsidRDefault="007936FA">
            <w:pPr>
              <w:spacing w:after="0" w:line="252" w:lineRule="auto"/>
            </w:pPr>
            <w:r>
              <w:rPr>
                <w:sz w:val="17"/>
              </w:rPr>
              <w:t>Depende de la calidad del fichero exportado.</w:t>
            </w:r>
          </w:p>
        </w:tc>
      </w:tr>
      <w:tr w:rsidR="00A46A46" w14:paraId="4DB79D8D" w14:textId="77777777">
        <w:trPr>
          <w:cantSplit/>
        </w:trPr>
        <w:tc>
          <w:tcPr>
            <w:tcW w:w="1400" w:type="dxa"/>
            <w:shd w:val="clear" w:color="auto" w:fill="FFFFFF"/>
            <w:tcMar>
              <w:top w:w="80" w:type="dxa"/>
              <w:left w:w="120" w:type="dxa"/>
              <w:bottom w:w="80" w:type="dxa"/>
              <w:right w:w="120" w:type="dxa"/>
            </w:tcMar>
            <w:vAlign w:val="center"/>
          </w:tcPr>
          <w:p w14:paraId="72C583BA"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1E5B5B80"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31D20AC1"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61F34C01" w14:textId="77777777" w:rsidR="00A46A46" w:rsidRDefault="007936FA">
            <w:pPr>
              <w:spacing w:after="0" w:line="252" w:lineRule="auto"/>
            </w:pPr>
            <w:r>
              <w:rPr>
                <w:sz w:val="17"/>
              </w:rPr>
              <w:t>Requiere OAuth, red y una cuenta de prueba.</w:t>
            </w:r>
          </w:p>
        </w:tc>
      </w:tr>
    </w:tbl>
    <w:p w14:paraId="1824063D" w14:textId="77777777" w:rsidR="00A46A46" w:rsidRDefault="00A46A46">
      <w:pPr>
        <w:spacing w:after="40"/>
      </w:pPr>
    </w:p>
    <w:p w14:paraId="391007BC" w14:textId="77777777" w:rsidR="00A46A46" w:rsidRDefault="007936FA">
      <w:pPr>
        <w:pStyle w:val="Ttulo2"/>
      </w:pPr>
      <w:bookmarkStart w:id="13" w:name="_Toc237284368"/>
      <w:r>
        <w:t>Parseo MIME</w:t>
      </w:r>
      <w:bookmarkEnd w:id="13"/>
    </w:p>
    <w:p w14:paraId="37058C44"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para que el clasificador pueda analizarlo. También obtiene las anclas &lt;a&gt;, sus href y el texto mostrado, lo que permite detectar enlaces cuyo destino no coincide con lo que ve el usuario.</w:t>
      </w:r>
    </w:p>
    <w:p w14:paraId="6AE2E5CA"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1D967577" w14:textId="77777777" w:rsidR="00A46A46" w:rsidRDefault="007936FA">
      <w:pPr>
        <w:pStyle w:val="Ttulo2"/>
      </w:pPr>
      <w:bookmarkStart w:id="14" w:name="_Toc237284369"/>
      <w:r>
        <w:t>Gmail como origen</w:t>
      </w:r>
      <w:bookmarkEnd w:id="14"/>
    </w:p>
    <w:p w14:paraId="30250C1B" w14:textId="77777777" w:rsidR="00A46A46" w:rsidRDefault="007936FA">
      <w:r>
        <w:t>gmail_client.py solicita únicamente el alcance gmail.readonly. El flujo OAuth carga credentials.json, abre el consentimiento local la primera vez y guarda token.json. Después lista mensajes con una query de Gmail, descarga cada mensaje en formato raw, corrige el padding base64url y reutiliza exactamente el parser EML. El sistema no borra, etiqueta ni modifica mensajes.</w:t>
      </w:r>
    </w:p>
    <w:p w14:paraId="184E324A" w14:textId="77777777" w:rsidR="00A46A46" w:rsidRDefault="007936FA">
      <w:pPr>
        <w:pStyle w:val="Ttulo1"/>
      </w:pPr>
      <w:bookmarkStart w:id="15" w:name="_Toc237284370"/>
      <w:r>
        <w:t>Motor heurístico</w:t>
      </w:r>
      <w:bookmarkEnd w:id="15"/>
    </w:p>
    <w:p w14:paraId="0AEC097E"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1C34DAA0"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746E71CA" w14:textId="77777777">
        <w:trPr>
          <w:cantSplit/>
          <w:tblHeader/>
        </w:trPr>
        <w:tc>
          <w:tcPr>
            <w:tcW w:w="1700" w:type="dxa"/>
            <w:shd w:val="clear" w:color="auto" w:fill="E8EEF5"/>
            <w:tcMar>
              <w:top w:w="80" w:type="dxa"/>
              <w:left w:w="120" w:type="dxa"/>
              <w:bottom w:w="80" w:type="dxa"/>
              <w:right w:w="120" w:type="dxa"/>
            </w:tcMar>
            <w:vAlign w:val="center"/>
          </w:tcPr>
          <w:p w14:paraId="32B3FA47"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3D953A94"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20F50FDE" w14:textId="77777777" w:rsidR="00A46A46" w:rsidRDefault="007936FA">
            <w:pPr>
              <w:spacing w:after="0" w:line="252" w:lineRule="auto"/>
            </w:pPr>
            <w:r>
              <w:rPr>
                <w:b/>
                <w:color w:val="1F4D78"/>
                <w:sz w:val="17"/>
              </w:rPr>
              <w:t>Qué intenta detectar</w:t>
            </w:r>
          </w:p>
        </w:tc>
      </w:tr>
      <w:tr w:rsidR="00A46A46" w14:paraId="4BC4ED8E" w14:textId="77777777">
        <w:trPr>
          <w:cantSplit/>
        </w:trPr>
        <w:tc>
          <w:tcPr>
            <w:tcW w:w="1700" w:type="dxa"/>
            <w:shd w:val="clear" w:color="auto" w:fill="FFFFFF"/>
            <w:tcMar>
              <w:top w:w="80" w:type="dxa"/>
              <w:left w:w="120" w:type="dxa"/>
              <w:bottom w:w="80" w:type="dxa"/>
              <w:right w:w="120" w:type="dxa"/>
            </w:tcMar>
            <w:vAlign w:val="center"/>
          </w:tcPr>
          <w:p w14:paraId="4C1050C9"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28F81958"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50F11524" w14:textId="77777777" w:rsidR="00A46A46" w:rsidRDefault="007936FA">
            <w:pPr>
              <w:spacing w:after="0" w:line="252" w:lineRule="auto"/>
            </w:pPr>
            <w:r>
              <w:rPr>
                <w:sz w:val="17"/>
              </w:rPr>
              <w:t>Suplantación y divergencias entre identidad visible y técnica.</w:t>
            </w:r>
          </w:p>
        </w:tc>
      </w:tr>
      <w:tr w:rsidR="00A46A46" w14:paraId="635FC7B5" w14:textId="77777777">
        <w:trPr>
          <w:cantSplit/>
        </w:trPr>
        <w:tc>
          <w:tcPr>
            <w:tcW w:w="1700" w:type="dxa"/>
            <w:shd w:val="clear" w:color="auto" w:fill="FFFFFF"/>
            <w:tcMar>
              <w:top w:w="80" w:type="dxa"/>
              <w:left w:w="120" w:type="dxa"/>
              <w:bottom w:w="80" w:type="dxa"/>
              <w:right w:w="120" w:type="dxa"/>
            </w:tcMar>
            <w:vAlign w:val="center"/>
          </w:tcPr>
          <w:p w14:paraId="5CDA3481"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3A1D237D"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0AE73819" w14:textId="77777777" w:rsidR="00A46A46" w:rsidRDefault="007936FA">
            <w:pPr>
              <w:spacing w:after="0" w:line="252" w:lineRule="auto"/>
            </w:pPr>
            <w:r>
              <w:rPr>
                <w:sz w:val="17"/>
              </w:rPr>
              <w:t>Fallos de autenticación y rutas de entrega anómalas.</w:t>
            </w:r>
          </w:p>
        </w:tc>
      </w:tr>
      <w:tr w:rsidR="00A46A46" w14:paraId="518B1E4B" w14:textId="77777777">
        <w:trPr>
          <w:cantSplit/>
        </w:trPr>
        <w:tc>
          <w:tcPr>
            <w:tcW w:w="1700" w:type="dxa"/>
            <w:shd w:val="clear" w:color="auto" w:fill="FFFFFF"/>
            <w:tcMar>
              <w:top w:w="80" w:type="dxa"/>
              <w:left w:w="120" w:type="dxa"/>
              <w:bottom w:w="80" w:type="dxa"/>
              <w:right w:w="120" w:type="dxa"/>
            </w:tcMar>
            <w:vAlign w:val="center"/>
          </w:tcPr>
          <w:p w14:paraId="6C7D6688"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21D3724F"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47D500C3" w14:textId="77777777" w:rsidR="00A46A46" w:rsidRDefault="007936FA">
            <w:pPr>
              <w:spacing w:after="0" w:line="252" w:lineRule="auto"/>
            </w:pPr>
            <w:r>
              <w:rPr>
                <w:sz w:val="17"/>
              </w:rPr>
              <w:t>Ocultación del destino y dominios diseñados para parecer legítimos.</w:t>
            </w:r>
          </w:p>
        </w:tc>
      </w:tr>
      <w:tr w:rsidR="00A46A46" w14:paraId="2784F6F3" w14:textId="77777777">
        <w:trPr>
          <w:cantSplit/>
        </w:trPr>
        <w:tc>
          <w:tcPr>
            <w:tcW w:w="1700" w:type="dxa"/>
            <w:shd w:val="clear" w:color="auto" w:fill="FFFFFF"/>
            <w:tcMar>
              <w:top w:w="80" w:type="dxa"/>
              <w:left w:w="120" w:type="dxa"/>
              <w:bottom w:w="80" w:type="dxa"/>
              <w:right w:w="120" w:type="dxa"/>
            </w:tcMar>
            <w:vAlign w:val="center"/>
          </w:tcPr>
          <w:p w14:paraId="6115FAD6"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2344CA8C" w14:textId="77777777" w:rsidR="00A46A46" w:rsidRDefault="007936FA">
            <w:pPr>
              <w:spacing w:after="0" w:line="252" w:lineRule="auto"/>
            </w:pPr>
            <w:r>
              <w:rPr>
                <w:sz w:val="17"/>
              </w:rPr>
              <w:t>Urgencia, saludo genérico, credenciales, asunto, referencias a archivos.</w:t>
            </w:r>
          </w:p>
        </w:tc>
        <w:tc>
          <w:tcPr>
            <w:tcW w:w="4310" w:type="dxa"/>
            <w:shd w:val="clear" w:color="auto" w:fill="FFFFFF"/>
            <w:tcMar>
              <w:top w:w="80" w:type="dxa"/>
              <w:left w:w="120" w:type="dxa"/>
              <w:bottom w:w="80" w:type="dxa"/>
              <w:right w:w="120" w:type="dxa"/>
            </w:tcMar>
            <w:vAlign w:val="center"/>
          </w:tcPr>
          <w:p w14:paraId="211B186E" w14:textId="77777777" w:rsidR="00A46A46" w:rsidRDefault="007936FA">
            <w:pPr>
              <w:spacing w:after="0" w:line="252" w:lineRule="auto"/>
            </w:pPr>
            <w:r>
              <w:rPr>
                <w:sz w:val="17"/>
              </w:rPr>
              <w:t>Principios de ingeniería social y llamadas a la acción.</w:t>
            </w:r>
          </w:p>
        </w:tc>
      </w:tr>
      <w:tr w:rsidR="00A46A46" w14:paraId="5F017684" w14:textId="77777777">
        <w:trPr>
          <w:cantSplit/>
        </w:trPr>
        <w:tc>
          <w:tcPr>
            <w:tcW w:w="1700" w:type="dxa"/>
            <w:shd w:val="clear" w:color="auto" w:fill="FFFFFF"/>
            <w:tcMar>
              <w:top w:w="80" w:type="dxa"/>
              <w:left w:w="120" w:type="dxa"/>
              <w:bottom w:w="80" w:type="dxa"/>
              <w:right w:w="120" w:type="dxa"/>
            </w:tcMar>
            <w:vAlign w:val="center"/>
          </w:tcPr>
          <w:p w14:paraId="33028A97"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038B932F"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1C9A1AC3" w14:textId="77777777" w:rsidR="00A46A46" w:rsidRDefault="007936FA">
            <w:pPr>
              <w:spacing w:after="0" w:line="252" w:lineRule="auto"/>
            </w:pPr>
            <w:r>
              <w:rPr>
                <w:sz w:val="17"/>
              </w:rPr>
              <w:t>Captura de datos, redirección o entrega de payloads.</w:t>
            </w:r>
          </w:p>
        </w:tc>
      </w:tr>
    </w:tbl>
    <w:p w14:paraId="562C9153" w14:textId="77777777" w:rsidR="00A46A46" w:rsidRDefault="00A46A46">
      <w:pPr>
        <w:spacing w:after="40"/>
      </w:pPr>
    </w:p>
    <w:p w14:paraId="06D00229" w14:textId="77777777" w:rsidR="00A46A46" w:rsidRDefault="007936FA">
      <w:pPr>
        <w:pStyle w:val="Ttulo2"/>
      </w:pPr>
      <w:bookmarkStart w:id="17" w:name="_Toc237284372"/>
      <w:r>
        <w:t>Cómo se calcula el riesgo</w:t>
      </w:r>
      <w:bookmarkEnd w:id="17"/>
    </w:p>
    <w:p w14:paraId="74EF8CAC" w14:textId="77777777" w:rsidR="00A46A46" w:rsidRDefault="007936FA">
      <w:r>
        <w:t>Cada señal activa aporta un peso. La suma se multiplica por 100 y se limita entre 0 y 100. Los 27 pesos positivos suman 1,97; por tanto, varios indicadores pueden saturar la puntuación y el límite evita superar 100. La firma o cifrado S/MIME/PGP resta 0,03, porque constituye una evidencia débil de autenticidad, nunca una garantía.</w:t>
      </w:r>
    </w:p>
    <w:p w14:paraId="24F4A204" w14:textId="77777777" w:rsidR="00A46A46" w:rsidRDefault="007936FA">
      <w:pPr>
        <w:pStyle w:val="Cdigo"/>
        <w:shd w:val="clear" w:color="auto" w:fill="E8EEF5"/>
        <w:ind w:left="173" w:right="173"/>
      </w:pPr>
      <w:r>
        <w:t>riesgo_heurístico = clamp(100 * suma(peso_i * señal_i), 0, 100)</w:t>
      </w:r>
      <w:r>
        <w:br/>
        <w:t>phishing_heurístico = riesgo_heurístico &gt;= 45</w:t>
      </w:r>
    </w:p>
    <w:p w14:paraId="57F82CEC" w14:textId="77777777" w:rsidR="00A46A46" w:rsidRDefault="007936FA">
      <w:r>
        <w:t>El umbral 45 fue seleccionado por la rejilla estratificada de 40 casos junto a la fusión 20/80. Sigue siendo un parámetro ajustable: para producción habría que confirmarlo sobre datos reales representativos, con una curva precision-recall y costes explícitos de falsos positivos y falsos negativos.</w:t>
      </w:r>
    </w:p>
    <w:p w14:paraId="66E03FC9" w14:textId="77777777" w:rsidR="00A46A46" w:rsidRDefault="007936FA">
      <w:pPr>
        <w:pStyle w:val="Ttulo2"/>
      </w:pPr>
      <w:bookmarkStart w:id="18" w:name="_Toc237284373"/>
      <w:r>
        <w:t>Pesos de las 28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3AD241D9" w14:textId="77777777">
        <w:trPr>
          <w:cantSplit/>
          <w:tblHeader/>
        </w:trPr>
        <w:tc>
          <w:tcPr>
            <w:tcW w:w="3440" w:type="dxa"/>
            <w:shd w:val="clear" w:color="auto" w:fill="E8EEF5"/>
            <w:tcMar>
              <w:top w:w="80" w:type="dxa"/>
              <w:left w:w="120" w:type="dxa"/>
              <w:bottom w:w="80" w:type="dxa"/>
              <w:right w:w="120" w:type="dxa"/>
            </w:tcMar>
            <w:vAlign w:val="center"/>
          </w:tcPr>
          <w:p w14:paraId="43FBEAFF" w14:textId="77777777" w:rsidR="00A46A46" w:rsidRDefault="007936FA">
            <w:pPr>
              <w:spacing w:after="0" w:line="252" w:lineRule="auto"/>
            </w:pPr>
            <w:r>
              <w:rPr>
                <w:b/>
                <w:color w:val="1F4D78"/>
                <w:sz w:val="17"/>
              </w:rPr>
              <w:t>Señal</w:t>
            </w:r>
          </w:p>
        </w:tc>
        <w:tc>
          <w:tcPr>
            <w:tcW w:w="900" w:type="dxa"/>
            <w:shd w:val="clear" w:color="auto" w:fill="E8EEF5"/>
            <w:tcMar>
              <w:top w:w="80" w:type="dxa"/>
              <w:left w:w="120" w:type="dxa"/>
              <w:bottom w:w="80" w:type="dxa"/>
              <w:right w:w="120" w:type="dxa"/>
            </w:tcMar>
            <w:vAlign w:val="center"/>
          </w:tcPr>
          <w:p w14:paraId="3272FE79" w14:textId="77777777" w:rsidR="00A46A46" w:rsidRDefault="007936FA">
            <w:pPr>
              <w:spacing w:after="0" w:line="252" w:lineRule="auto"/>
            </w:pPr>
            <w:r>
              <w:rPr>
                <w:b/>
                <w:color w:val="1F4D78"/>
                <w:sz w:val="17"/>
              </w:rPr>
              <w:t>Peso</w:t>
            </w:r>
          </w:p>
        </w:tc>
        <w:tc>
          <w:tcPr>
            <w:tcW w:w="4120" w:type="dxa"/>
            <w:shd w:val="clear" w:color="auto" w:fill="E8EEF5"/>
            <w:tcMar>
              <w:top w:w="80" w:type="dxa"/>
              <w:left w:w="120" w:type="dxa"/>
              <w:bottom w:w="80" w:type="dxa"/>
              <w:right w:w="120" w:type="dxa"/>
            </w:tcMar>
            <w:vAlign w:val="center"/>
          </w:tcPr>
          <w:p w14:paraId="00992687" w14:textId="77777777" w:rsidR="00A46A46" w:rsidRDefault="007936FA">
            <w:pPr>
              <w:spacing w:after="0" w:line="252" w:lineRule="auto"/>
            </w:pPr>
            <w:r>
              <w:rPr>
                <w:b/>
                <w:color w:val="1F4D78"/>
                <w:sz w:val="17"/>
              </w:rPr>
              <w:t>Señal</w:t>
            </w:r>
          </w:p>
        </w:tc>
        <w:tc>
          <w:tcPr>
            <w:tcW w:w="900" w:type="dxa"/>
            <w:shd w:val="clear" w:color="auto" w:fill="E8EEF5"/>
            <w:tcMar>
              <w:top w:w="80" w:type="dxa"/>
              <w:left w:w="120" w:type="dxa"/>
              <w:bottom w:w="80" w:type="dxa"/>
              <w:right w:w="120" w:type="dxa"/>
            </w:tcMar>
            <w:vAlign w:val="center"/>
          </w:tcPr>
          <w:p w14:paraId="0E67AFDC" w14:textId="77777777" w:rsidR="00A46A46" w:rsidRDefault="007936FA">
            <w:pPr>
              <w:spacing w:after="0" w:line="252" w:lineRule="auto"/>
            </w:pPr>
            <w:r>
              <w:rPr>
                <w:b/>
                <w:color w:val="1F4D78"/>
                <w:sz w:val="17"/>
              </w:rPr>
              <w:t>Peso</w:t>
            </w:r>
          </w:p>
        </w:tc>
      </w:tr>
      <w:tr w:rsidR="00A46A46" w14:paraId="4151A22C" w14:textId="77777777">
        <w:trPr>
          <w:cantSplit/>
        </w:trPr>
        <w:tc>
          <w:tcPr>
            <w:tcW w:w="3440" w:type="dxa"/>
            <w:shd w:val="clear" w:color="auto" w:fill="FFFFFF"/>
            <w:tcMar>
              <w:top w:w="80" w:type="dxa"/>
              <w:left w:w="120" w:type="dxa"/>
              <w:bottom w:w="80" w:type="dxa"/>
              <w:right w:w="120" w:type="dxa"/>
            </w:tcMar>
            <w:vAlign w:val="center"/>
          </w:tcPr>
          <w:p w14:paraId="2F34E648" w14:textId="77777777" w:rsidR="00A46A46" w:rsidRDefault="007936FA">
            <w:pPr>
              <w:spacing w:after="0" w:line="252" w:lineRule="auto"/>
            </w:pPr>
            <w:r>
              <w:rPr>
                <w:sz w:val="17"/>
              </w:rPr>
              <w:t>Reply-To diferente</w:t>
            </w:r>
          </w:p>
        </w:tc>
        <w:tc>
          <w:tcPr>
            <w:tcW w:w="900" w:type="dxa"/>
            <w:shd w:val="clear" w:color="auto" w:fill="FFFFFF"/>
            <w:tcMar>
              <w:top w:w="80" w:type="dxa"/>
              <w:left w:w="120" w:type="dxa"/>
              <w:bottom w:w="80" w:type="dxa"/>
              <w:right w:w="120" w:type="dxa"/>
            </w:tcMar>
            <w:vAlign w:val="center"/>
          </w:tcPr>
          <w:p w14:paraId="1B731C0B" w14:textId="77777777" w:rsidR="00A46A46" w:rsidRDefault="007936FA">
            <w:pPr>
              <w:spacing w:after="0" w:line="252" w:lineRule="auto"/>
            </w:pPr>
            <w:r>
              <w:rPr>
                <w:sz w:val="17"/>
              </w:rPr>
              <w:t>14</w:t>
            </w:r>
          </w:p>
        </w:tc>
        <w:tc>
          <w:tcPr>
            <w:tcW w:w="4120" w:type="dxa"/>
            <w:shd w:val="clear" w:color="auto" w:fill="FFFFFF"/>
            <w:tcMar>
              <w:top w:w="80" w:type="dxa"/>
              <w:left w:w="120" w:type="dxa"/>
              <w:bottom w:w="80" w:type="dxa"/>
              <w:right w:w="120" w:type="dxa"/>
            </w:tcMar>
            <w:vAlign w:val="center"/>
          </w:tcPr>
          <w:p w14:paraId="2A079B34" w14:textId="77777777" w:rsidR="00A46A46" w:rsidRDefault="007936FA">
            <w:pPr>
              <w:spacing w:after="0" w:line="252" w:lineRule="auto"/>
            </w:pPr>
            <w:r>
              <w:rPr>
                <w:sz w:val="17"/>
              </w:rPr>
              <w:t>Nombre visible engañoso</w:t>
            </w:r>
          </w:p>
        </w:tc>
        <w:tc>
          <w:tcPr>
            <w:tcW w:w="900" w:type="dxa"/>
            <w:shd w:val="clear" w:color="auto" w:fill="FFFFFF"/>
            <w:tcMar>
              <w:top w:w="80" w:type="dxa"/>
              <w:left w:w="120" w:type="dxa"/>
              <w:bottom w:w="80" w:type="dxa"/>
              <w:right w:w="120" w:type="dxa"/>
            </w:tcMar>
            <w:vAlign w:val="center"/>
          </w:tcPr>
          <w:p w14:paraId="00D9DF21" w14:textId="77777777" w:rsidR="00A46A46" w:rsidRDefault="007936FA">
            <w:pPr>
              <w:spacing w:after="0" w:line="252" w:lineRule="auto"/>
            </w:pPr>
            <w:r>
              <w:rPr>
                <w:sz w:val="17"/>
              </w:rPr>
              <w:t>14</w:t>
            </w:r>
          </w:p>
        </w:tc>
      </w:tr>
      <w:tr w:rsidR="00A46A46" w14:paraId="19291DD7" w14:textId="77777777">
        <w:trPr>
          <w:cantSplit/>
        </w:trPr>
        <w:tc>
          <w:tcPr>
            <w:tcW w:w="3440" w:type="dxa"/>
            <w:shd w:val="clear" w:color="auto" w:fill="FFFFFF"/>
            <w:tcMar>
              <w:top w:w="80" w:type="dxa"/>
              <w:left w:w="120" w:type="dxa"/>
              <w:bottom w:w="80" w:type="dxa"/>
              <w:right w:w="120" w:type="dxa"/>
            </w:tcMar>
            <w:vAlign w:val="center"/>
          </w:tcPr>
          <w:p w14:paraId="73C739C4" w14:textId="77777777" w:rsidR="00A46A46" w:rsidRDefault="007936FA">
            <w:pPr>
              <w:spacing w:after="0" w:line="252" w:lineRule="auto"/>
            </w:pPr>
            <w:r>
              <w:rPr>
                <w:sz w:val="17"/>
              </w:rPr>
              <w:t>Marca engañosa</w:t>
            </w:r>
          </w:p>
        </w:tc>
        <w:tc>
          <w:tcPr>
            <w:tcW w:w="900" w:type="dxa"/>
            <w:shd w:val="clear" w:color="auto" w:fill="FFFFFF"/>
            <w:tcMar>
              <w:top w:w="80" w:type="dxa"/>
              <w:left w:w="120" w:type="dxa"/>
              <w:bottom w:w="80" w:type="dxa"/>
              <w:right w:w="120" w:type="dxa"/>
            </w:tcMar>
            <w:vAlign w:val="center"/>
          </w:tcPr>
          <w:p w14:paraId="3CFFF9F5" w14:textId="77777777" w:rsidR="00A46A46" w:rsidRDefault="007936FA">
            <w:pPr>
              <w:spacing w:after="0" w:line="252" w:lineRule="auto"/>
            </w:pPr>
            <w:r>
              <w:rPr>
                <w:sz w:val="17"/>
              </w:rPr>
              <w:t>10</w:t>
            </w:r>
          </w:p>
        </w:tc>
        <w:tc>
          <w:tcPr>
            <w:tcW w:w="4120" w:type="dxa"/>
            <w:shd w:val="clear" w:color="auto" w:fill="FFFFFF"/>
            <w:tcMar>
              <w:top w:w="80" w:type="dxa"/>
              <w:left w:w="120" w:type="dxa"/>
              <w:bottom w:w="80" w:type="dxa"/>
              <w:right w:w="120" w:type="dxa"/>
            </w:tcMar>
            <w:vAlign w:val="center"/>
          </w:tcPr>
          <w:p w14:paraId="4324F941" w14:textId="77777777" w:rsidR="00A46A46" w:rsidRDefault="007936FA">
            <w:pPr>
              <w:spacing w:after="0" w:line="252" w:lineRule="auto"/>
            </w:pPr>
            <w:r>
              <w:rPr>
                <w:sz w:val="17"/>
              </w:rPr>
              <w:t>Cabecera de spoofing</w:t>
            </w:r>
          </w:p>
        </w:tc>
        <w:tc>
          <w:tcPr>
            <w:tcW w:w="900" w:type="dxa"/>
            <w:shd w:val="clear" w:color="auto" w:fill="FFFFFF"/>
            <w:tcMar>
              <w:top w:w="80" w:type="dxa"/>
              <w:left w:w="120" w:type="dxa"/>
              <w:bottom w:w="80" w:type="dxa"/>
              <w:right w:w="120" w:type="dxa"/>
            </w:tcMar>
            <w:vAlign w:val="center"/>
          </w:tcPr>
          <w:p w14:paraId="7C7B16DD" w14:textId="77777777" w:rsidR="00A46A46" w:rsidRDefault="007936FA">
            <w:pPr>
              <w:spacing w:after="0" w:line="252" w:lineRule="auto"/>
            </w:pPr>
            <w:r>
              <w:rPr>
                <w:sz w:val="17"/>
              </w:rPr>
              <w:t>10</w:t>
            </w:r>
          </w:p>
        </w:tc>
      </w:tr>
      <w:tr w:rsidR="00A46A46" w14:paraId="111EAC91" w14:textId="77777777">
        <w:trPr>
          <w:cantSplit/>
        </w:trPr>
        <w:tc>
          <w:tcPr>
            <w:tcW w:w="3440" w:type="dxa"/>
            <w:shd w:val="clear" w:color="auto" w:fill="FFFFFF"/>
            <w:tcMar>
              <w:top w:w="80" w:type="dxa"/>
              <w:left w:w="120" w:type="dxa"/>
              <w:bottom w:w="80" w:type="dxa"/>
              <w:right w:w="120" w:type="dxa"/>
            </w:tcMar>
            <w:vAlign w:val="center"/>
          </w:tcPr>
          <w:p w14:paraId="596A76D4" w14:textId="77777777" w:rsidR="00A46A46" w:rsidRDefault="007936FA">
            <w:pPr>
              <w:spacing w:after="0" w:line="252" w:lineRule="auto"/>
            </w:pPr>
            <w:r>
              <w:rPr>
                <w:sz w:val="17"/>
              </w:rPr>
              <w:t>Enlaces sospechosos</w:t>
            </w:r>
          </w:p>
        </w:tc>
        <w:tc>
          <w:tcPr>
            <w:tcW w:w="900" w:type="dxa"/>
            <w:shd w:val="clear" w:color="auto" w:fill="FFFFFF"/>
            <w:tcMar>
              <w:top w:w="80" w:type="dxa"/>
              <w:left w:w="120" w:type="dxa"/>
              <w:bottom w:w="80" w:type="dxa"/>
              <w:right w:w="120" w:type="dxa"/>
            </w:tcMar>
            <w:vAlign w:val="center"/>
          </w:tcPr>
          <w:p w14:paraId="645D85EB" w14:textId="77777777" w:rsidR="00A46A46" w:rsidRDefault="007936FA">
            <w:pPr>
              <w:spacing w:after="0" w:line="252" w:lineRule="auto"/>
            </w:pPr>
            <w:r>
              <w:rPr>
                <w:sz w:val="17"/>
              </w:rPr>
              <w:t>10</w:t>
            </w:r>
          </w:p>
        </w:tc>
        <w:tc>
          <w:tcPr>
            <w:tcW w:w="4120" w:type="dxa"/>
            <w:shd w:val="clear" w:color="auto" w:fill="FFFFFF"/>
            <w:tcMar>
              <w:top w:w="80" w:type="dxa"/>
              <w:left w:w="120" w:type="dxa"/>
              <w:bottom w:w="80" w:type="dxa"/>
              <w:right w:w="120" w:type="dxa"/>
            </w:tcMar>
            <w:vAlign w:val="center"/>
          </w:tcPr>
          <w:p w14:paraId="72E77F94" w14:textId="77777777" w:rsidR="00A46A46" w:rsidRDefault="007936FA">
            <w:pPr>
              <w:spacing w:after="0" w:line="252" w:lineRule="auto"/>
            </w:pPr>
            <w:r>
              <w:rPr>
                <w:sz w:val="17"/>
              </w:rPr>
              <w:t>Dominio en blacklist local</w:t>
            </w:r>
          </w:p>
        </w:tc>
        <w:tc>
          <w:tcPr>
            <w:tcW w:w="900" w:type="dxa"/>
            <w:shd w:val="clear" w:color="auto" w:fill="FFFFFF"/>
            <w:tcMar>
              <w:top w:w="80" w:type="dxa"/>
              <w:left w:w="120" w:type="dxa"/>
              <w:bottom w:w="80" w:type="dxa"/>
              <w:right w:w="120" w:type="dxa"/>
            </w:tcMar>
            <w:vAlign w:val="center"/>
          </w:tcPr>
          <w:p w14:paraId="36165098" w14:textId="77777777" w:rsidR="00A46A46" w:rsidRDefault="007936FA">
            <w:pPr>
              <w:spacing w:after="0" w:line="252" w:lineRule="auto"/>
            </w:pPr>
            <w:r>
              <w:rPr>
                <w:sz w:val="17"/>
              </w:rPr>
              <w:t>10</w:t>
            </w:r>
          </w:p>
        </w:tc>
      </w:tr>
      <w:tr w:rsidR="00A46A46" w14:paraId="70073581" w14:textId="77777777">
        <w:trPr>
          <w:cantSplit/>
        </w:trPr>
        <w:tc>
          <w:tcPr>
            <w:tcW w:w="3440" w:type="dxa"/>
            <w:shd w:val="clear" w:color="auto" w:fill="FFFFFF"/>
            <w:tcMar>
              <w:top w:w="80" w:type="dxa"/>
              <w:left w:w="120" w:type="dxa"/>
              <w:bottom w:w="80" w:type="dxa"/>
              <w:right w:w="120" w:type="dxa"/>
            </w:tcMar>
            <w:vAlign w:val="center"/>
          </w:tcPr>
          <w:p w14:paraId="60CEE5E1" w14:textId="77777777" w:rsidR="00A46A46" w:rsidRDefault="007936FA">
            <w:pPr>
              <w:spacing w:after="0" w:line="252" w:lineRule="auto"/>
            </w:pPr>
            <w:r>
              <w:rPr>
                <w:sz w:val="17"/>
              </w:rPr>
              <w:t>Autenticación fallida</w:t>
            </w:r>
          </w:p>
        </w:tc>
        <w:tc>
          <w:tcPr>
            <w:tcW w:w="900" w:type="dxa"/>
            <w:shd w:val="clear" w:color="auto" w:fill="FFFFFF"/>
            <w:tcMar>
              <w:top w:w="80" w:type="dxa"/>
              <w:left w:w="120" w:type="dxa"/>
              <w:bottom w:w="80" w:type="dxa"/>
              <w:right w:w="120" w:type="dxa"/>
            </w:tcMar>
            <w:vAlign w:val="center"/>
          </w:tcPr>
          <w:p w14:paraId="7C55D335" w14:textId="77777777" w:rsidR="00A46A46" w:rsidRDefault="007936FA">
            <w:pPr>
              <w:spacing w:after="0" w:line="252" w:lineRule="auto"/>
            </w:pPr>
            <w:r>
              <w:rPr>
                <w:sz w:val="17"/>
              </w:rPr>
              <w:t>14</w:t>
            </w:r>
          </w:p>
        </w:tc>
        <w:tc>
          <w:tcPr>
            <w:tcW w:w="4120" w:type="dxa"/>
            <w:shd w:val="clear" w:color="auto" w:fill="FFFFFF"/>
            <w:tcMar>
              <w:top w:w="80" w:type="dxa"/>
              <w:left w:w="120" w:type="dxa"/>
              <w:bottom w:w="80" w:type="dxa"/>
              <w:right w:w="120" w:type="dxa"/>
            </w:tcMar>
            <w:vAlign w:val="center"/>
          </w:tcPr>
          <w:p w14:paraId="03949CBB" w14:textId="77777777" w:rsidR="00A46A46" w:rsidRDefault="007936FA">
            <w:pPr>
              <w:spacing w:after="0" w:line="252" w:lineRule="auto"/>
            </w:pPr>
            <w:r>
              <w:rPr>
                <w:sz w:val="17"/>
              </w:rPr>
              <w:t>DMARC fallido</w:t>
            </w:r>
          </w:p>
        </w:tc>
        <w:tc>
          <w:tcPr>
            <w:tcW w:w="900" w:type="dxa"/>
            <w:shd w:val="clear" w:color="auto" w:fill="FFFFFF"/>
            <w:tcMar>
              <w:top w:w="80" w:type="dxa"/>
              <w:left w:w="120" w:type="dxa"/>
              <w:bottom w:w="80" w:type="dxa"/>
              <w:right w:w="120" w:type="dxa"/>
            </w:tcMar>
            <w:vAlign w:val="center"/>
          </w:tcPr>
          <w:p w14:paraId="774D6ACD" w14:textId="77777777" w:rsidR="00A46A46" w:rsidRDefault="007936FA">
            <w:pPr>
              <w:spacing w:after="0" w:line="252" w:lineRule="auto"/>
            </w:pPr>
            <w:r>
              <w:rPr>
                <w:sz w:val="17"/>
              </w:rPr>
              <w:t>8</w:t>
            </w:r>
          </w:p>
        </w:tc>
      </w:tr>
      <w:tr w:rsidR="00A46A46" w14:paraId="3EB84990" w14:textId="77777777">
        <w:trPr>
          <w:cantSplit/>
        </w:trPr>
        <w:tc>
          <w:tcPr>
            <w:tcW w:w="3440" w:type="dxa"/>
            <w:shd w:val="clear" w:color="auto" w:fill="FFFFFF"/>
            <w:tcMar>
              <w:top w:w="80" w:type="dxa"/>
              <w:left w:w="120" w:type="dxa"/>
              <w:bottom w:w="80" w:type="dxa"/>
              <w:right w:w="120" w:type="dxa"/>
            </w:tcMar>
            <w:vAlign w:val="center"/>
          </w:tcPr>
          <w:p w14:paraId="5F9C7997" w14:textId="77777777" w:rsidR="00A46A46" w:rsidRDefault="007936FA">
            <w:pPr>
              <w:spacing w:after="0" w:line="252" w:lineRule="auto"/>
            </w:pPr>
            <w:r>
              <w:rPr>
                <w:sz w:val="17"/>
              </w:rPr>
              <w:t>DKIM mal formado</w:t>
            </w:r>
          </w:p>
        </w:tc>
        <w:tc>
          <w:tcPr>
            <w:tcW w:w="900" w:type="dxa"/>
            <w:shd w:val="clear" w:color="auto" w:fill="FFFFFF"/>
            <w:tcMar>
              <w:top w:w="80" w:type="dxa"/>
              <w:left w:w="120" w:type="dxa"/>
              <w:bottom w:w="80" w:type="dxa"/>
              <w:right w:w="120" w:type="dxa"/>
            </w:tcMar>
            <w:vAlign w:val="center"/>
          </w:tcPr>
          <w:p w14:paraId="10F18D12"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1DBD9EA5" w14:textId="77777777" w:rsidR="00A46A46" w:rsidRDefault="007936FA">
            <w:pPr>
              <w:spacing w:after="0" w:line="252" w:lineRule="auto"/>
            </w:pPr>
            <w:r>
              <w:rPr>
                <w:sz w:val="17"/>
              </w:rPr>
              <w:t>Received sospechoso</w:t>
            </w:r>
          </w:p>
        </w:tc>
        <w:tc>
          <w:tcPr>
            <w:tcW w:w="900" w:type="dxa"/>
            <w:shd w:val="clear" w:color="auto" w:fill="FFFFFF"/>
            <w:tcMar>
              <w:top w:w="80" w:type="dxa"/>
              <w:left w:w="120" w:type="dxa"/>
              <w:bottom w:w="80" w:type="dxa"/>
              <w:right w:w="120" w:type="dxa"/>
            </w:tcMar>
            <w:vAlign w:val="center"/>
          </w:tcPr>
          <w:p w14:paraId="0E7BCEC6" w14:textId="77777777" w:rsidR="00A46A46" w:rsidRDefault="007936FA">
            <w:pPr>
              <w:spacing w:after="0" w:line="252" w:lineRule="auto"/>
            </w:pPr>
            <w:r>
              <w:rPr>
                <w:sz w:val="17"/>
              </w:rPr>
              <w:t>8</w:t>
            </w:r>
          </w:p>
        </w:tc>
      </w:tr>
      <w:tr w:rsidR="00A46A46" w14:paraId="7D42141D" w14:textId="77777777">
        <w:trPr>
          <w:cantSplit/>
        </w:trPr>
        <w:tc>
          <w:tcPr>
            <w:tcW w:w="3440" w:type="dxa"/>
            <w:shd w:val="clear" w:color="auto" w:fill="FFFFFF"/>
            <w:tcMar>
              <w:top w:w="80" w:type="dxa"/>
              <w:left w:w="120" w:type="dxa"/>
              <w:bottom w:w="80" w:type="dxa"/>
              <w:right w:w="120" w:type="dxa"/>
            </w:tcMar>
            <w:vAlign w:val="center"/>
          </w:tcPr>
          <w:p w14:paraId="3EEAE5AA" w14:textId="77777777" w:rsidR="00A46A46" w:rsidRDefault="007936FA">
            <w:pPr>
              <w:spacing w:after="0" w:line="252" w:lineRule="auto"/>
            </w:pPr>
            <w:r>
              <w:rPr>
                <w:sz w:val="17"/>
              </w:rPr>
              <w:t>Saludo genérico</w:t>
            </w:r>
          </w:p>
        </w:tc>
        <w:tc>
          <w:tcPr>
            <w:tcW w:w="900" w:type="dxa"/>
            <w:shd w:val="clear" w:color="auto" w:fill="FFFFFF"/>
            <w:tcMar>
              <w:top w:w="80" w:type="dxa"/>
              <w:left w:w="120" w:type="dxa"/>
              <w:bottom w:w="80" w:type="dxa"/>
              <w:right w:w="120" w:type="dxa"/>
            </w:tcMar>
            <w:vAlign w:val="center"/>
          </w:tcPr>
          <w:p w14:paraId="5479881E"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5567CD2D" w14:textId="77777777" w:rsidR="00A46A46" w:rsidRDefault="007936FA">
            <w:pPr>
              <w:spacing w:after="0" w:line="252" w:lineRule="auto"/>
            </w:pPr>
            <w:r>
              <w:rPr>
                <w:sz w:val="17"/>
              </w:rPr>
              <w:t>Solicitud de credenciales</w:t>
            </w:r>
          </w:p>
        </w:tc>
        <w:tc>
          <w:tcPr>
            <w:tcW w:w="900" w:type="dxa"/>
            <w:shd w:val="clear" w:color="auto" w:fill="FFFFFF"/>
            <w:tcMar>
              <w:top w:w="80" w:type="dxa"/>
              <w:left w:w="120" w:type="dxa"/>
              <w:bottom w:w="80" w:type="dxa"/>
              <w:right w:w="120" w:type="dxa"/>
            </w:tcMar>
            <w:vAlign w:val="center"/>
          </w:tcPr>
          <w:p w14:paraId="0A370EDE" w14:textId="77777777" w:rsidR="00A46A46" w:rsidRDefault="007936FA">
            <w:pPr>
              <w:spacing w:after="0" w:line="252" w:lineRule="auto"/>
            </w:pPr>
            <w:r>
              <w:rPr>
                <w:sz w:val="17"/>
              </w:rPr>
              <w:t>6</w:t>
            </w:r>
          </w:p>
        </w:tc>
      </w:tr>
      <w:tr w:rsidR="00A46A46" w14:paraId="24767B71" w14:textId="77777777">
        <w:trPr>
          <w:cantSplit/>
        </w:trPr>
        <w:tc>
          <w:tcPr>
            <w:tcW w:w="3440" w:type="dxa"/>
            <w:shd w:val="clear" w:color="auto" w:fill="FFFFFF"/>
            <w:tcMar>
              <w:top w:w="80" w:type="dxa"/>
              <w:left w:w="120" w:type="dxa"/>
              <w:bottom w:w="80" w:type="dxa"/>
              <w:right w:w="120" w:type="dxa"/>
            </w:tcMar>
            <w:vAlign w:val="center"/>
          </w:tcPr>
          <w:p w14:paraId="6B0AA8F3" w14:textId="77777777" w:rsidR="00A46A46" w:rsidRDefault="007936FA">
            <w:pPr>
              <w:spacing w:after="0" w:line="252" w:lineRule="auto"/>
            </w:pPr>
            <w:r>
              <w:rPr>
                <w:sz w:val="17"/>
              </w:rPr>
              <w:t>Message-ID sospechoso</w:t>
            </w:r>
          </w:p>
        </w:tc>
        <w:tc>
          <w:tcPr>
            <w:tcW w:w="900" w:type="dxa"/>
            <w:shd w:val="clear" w:color="auto" w:fill="FFFFFF"/>
            <w:tcMar>
              <w:top w:w="80" w:type="dxa"/>
              <w:left w:w="120" w:type="dxa"/>
              <w:bottom w:w="80" w:type="dxa"/>
              <w:right w:w="120" w:type="dxa"/>
            </w:tcMar>
            <w:vAlign w:val="center"/>
          </w:tcPr>
          <w:p w14:paraId="13005B68"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0FBF5244" w14:textId="77777777" w:rsidR="00A46A46" w:rsidRDefault="007936FA">
            <w:pPr>
              <w:spacing w:after="0" w:line="252" w:lineRule="auto"/>
            </w:pPr>
            <w:r>
              <w:rPr>
                <w:sz w:val="17"/>
              </w:rPr>
              <w:t>Meta refresh</w:t>
            </w:r>
          </w:p>
        </w:tc>
        <w:tc>
          <w:tcPr>
            <w:tcW w:w="900" w:type="dxa"/>
            <w:shd w:val="clear" w:color="auto" w:fill="FFFFFF"/>
            <w:tcMar>
              <w:top w:w="80" w:type="dxa"/>
              <w:left w:w="120" w:type="dxa"/>
              <w:bottom w:w="80" w:type="dxa"/>
              <w:right w:w="120" w:type="dxa"/>
            </w:tcMar>
            <w:vAlign w:val="center"/>
          </w:tcPr>
          <w:p w14:paraId="39C3B7FF" w14:textId="77777777" w:rsidR="00A46A46" w:rsidRDefault="007936FA">
            <w:pPr>
              <w:spacing w:after="0" w:line="252" w:lineRule="auto"/>
            </w:pPr>
            <w:r>
              <w:rPr>
                <w:sz w:val="17"/>
              </w:rPr>
              <w:t>6</w:t>
            </w:r>
          </w:p>
        </w:tc>
      </w:tr>
      <w:tr w:rsidR="00A46A46" w14:paraId="5D3F28DC" w14:textId="77777777">
        <w:trPr>
          <w:cantSplit/>
        </w:trPr>
        <w:tc>
          <w:tcPr>
            <w:tcW w:w="3440" w:type="dxa"/>
            <w:shd w:val="clear" w:color="auto" w:fill="FFFFFF"/>
            <w:tcMar>
              <w:top w:w="80" w:type="dxa"/>
              <w:left w:w="120" w:type="dxa"/>
              <w:bottom w:w="80" w:type="dxa"/>
              <w:right w:w="120" w:type="dxa"/>
            </w:tcMar>
            <w:vAlign w:val="center"/>
          </w:tcPr>
          <w:p w14:paraId="706A74AA" w14:textId="77777777" w:rsidR="00A46A46" w:rsidRDefault="007936FA">
            <w:pPr>
              <w:spacing w:after="0" w:line="252" w:lineRule="auto"/>
            </w:pPr>
            <w:r>
              <w:rPr>
                <w:sz w:val="17"/>
              </w:rPr>
              <w:t>Redirección JavaScript</w:t>
            </w:r>
          </w:p>
        </w:tc>
        <w:tc>
          <w:tcPr>
            <w:tcW w:w="900" w:type="dxa"/>
            <w:shd w:val="clear" w:color="auto" w:fill="FFFFFF"/>
            <w:tcMar>
              <w:top w:w="80" w:type="dxa"/>
              <w:left w:w="120" w:type="dxa"/>
              <w:bottom w:w="80" w:type="dxa"/>
              <w:right w:w="120" w:type="dxa"/>
            </w:tcMar>
            <w:vAlign w:val="center"/>
          </w:tcPr>
          <w:p w14:paraId="3F0A9D10"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153839AB" w14:textId="77777777" w:rsidR="00A46A46" w:rsidRDefault="007936FA">
            <w:pPr>
              <w:spacing w:after="0" w:line="252" w:lineRule="auto"/>
            </w:pPr>
            <w:r>
              <w:rPr>
                <w:sz w:val="17"/>
              </w:rPr>
              <w:t>HTML sospechoso</w:t>
            </w:r>
          </w:p>
        </w:tc>
        <w:tc>
          <w:tcPr>
            <w:tcW w:w="900" w:type="dxa"/>
            <w:shd w:val="clear" w:color="auto" w:fill="FFFFFF"/>
            <w:tcMar>
              <w:top w:w="80" w:type="dxa"/>
              <w:left w:w="120" w:type="dxa"/>
              <w:bottom w:w="80" w:type="dxa"/>
              <w:right w:w="120" w:type="dxa"/>
            </w:tcMar>
            <w:vAlign w:val="center"/>
          </w:tcPr>
          <w:p w14:paraId="29091A35" w14:textId="77777777" w:rsidR="00A46A46" w:rsidRDefault="007936FA">
            <w:pPr>
              <w:spacing w:after="0" w:line="252" w:lineRule="auto"/>
            </w:pPr>
            <w:r>
              <w:rPr>
                <w:sz w:val="17"/>
              </w:rPr>
              <w:t>6</w:t>
            </w:r>
          </w:p>
        </w:tc>
      </w:tr>
      <w:tr w:rsidR="00A46A46" w14:paraId="64405339" w14:textId="77777777">
        <w:trPr>
          <w:cantSplit/>
        </w:trPr>
        <w:tc>
          <w:tcPr>
            <w:tcW w:w="3440" w:type="dxa"/>
            <w:shd w:val="clear" w:color="auto" w:fill="FFFFFF"/>
            <w:tcMar>
              <w:top w:w="80" w:type="dxa"/>
              <w:left w:w="120" w:type="dxa"/>
              <w:bottom w:w="80" w:type="dxa"/>
              <w:right w:w="120" w:type="dxa"/>
            </w:tcMar>
            <w:vAlign w:val="center"/>
          </w:tcPr>
          <w:p w14:paraId="5B0F764F" w14:textId="77777777" w:rsidR="00A46A46" w:rsidRDefault="007936FA">
            <w:pPr>
              <w:spacing w:after="0" w:line="252" w:lineRule="auto"/>
            </w:pPr>
            <w:r>
              <w:rPr>
                <w:sz w:val="17"/>
              </w:rPr>
              <w:t>Adjunto sospechoso</w:t>
            </w:r>
          </w:p>
        </w:tc>
        <w:tc>
          <w:tcPr>
            <w:tcW w:w="900" w:type="dxa"/>
            <w:shd w:val="clear" w:color="auto" w:fill="FFFFFF"/>
            <w:tcMar>
              <w:top w:w="80" w:type="dxa"/>
              <w:left w:w="120" w:type="dxa"/>
              <w:bottom w:w="80" w:type="dxa"/>
              <w:right w:w="120" w:type="dxa"/>
            </w:tcMar>
            <w:vAlign w:val="center"/>
          </w:tcPr>
          <w:p w14:paraId="7B3A8E3C"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106F9653" w14:textId="77777777" w:rsidR="00A46A46" w:rsidRDefault="007936FA">
            <w:pPr>
              <w:spacing w:after="0" w:line="252" w:lineRule="auto"/>
            </w:pPr>
            <w:r>
              <w:rPr>
                <w:sz w:val="17"/>
              </w:rPr>
              <w:t>Lenguaje urgente</w:t>
            </w:r>
          </w:p>
        </w:tc>
        <w:tc>
          <w:tcPr>
            <w:tcW w:w="900" w:type="dxa"/>
            <w:shd w:val="clear" w:color="auto" w:fill="FFFFFF"/>
            <w:tcMar>
              <w:top w:w="80" w:type="dxa"/>
              <w:left w:w="120" w:type="dxa"/>
              <w:bottom w:w="80" w:type="dxa"/>
              <w:right w:w="120" w:type="dxa"/>
            </w:tcMar>
            <w:vAlign w:val="center"/>
          </w:tcPr>
          <w:p w14:paraId="23E6B1D1" w14:textId="77777777" w:rsidR="00A46A46" w:rsidRDefault="007936FA">
            <w:pPr>
              <w:spacing w:after="0" w:line="252" w:lineRule="auto"/>
            </w:pPr>
            <w:r>
              <w:rPr>
                <w:sz w:val="17"/>
              </w:rPr>
              <w:t>6</w:t>
            </w:r>
          </w:p>
        </w:tc>
      </w:tr>
      <w:tr w:rsidR="00A46A46" w14:paraId="2ED2C27B" w14:textId="77777777">
        <w:trPr>
          <w:cantSplit/>
        </w:trPr>
        <w:tc>
          <w:tcPr>
            <w:tcW w:w="3440" w:type="dxa"/>
            <w:shd w:val="clear" w:color="auto" w:fill="FFFFFF"/>
            <w:tcMar>
              <w:top w:w="80" w:type="dxa"/>
              <w:left w:w="120" w:type="dxa"/>
              <w:bottom w:w="80" w:type="dxa"/>
              <w:right w:w="120" w:type="dxa"/>
            </w:tcMar>
            <w:vAlign w:val="center"/>
          </w:tcPr>
          <w:p w14:paraId="12C5A9AC" w14:textId="77777777" w:rsidR="00A46A46" w:rsidRDefault="007936FA">
            <w:pPr>
              <w:spacing w:after="0" w:line="252" w:lineRule="auto"/>
            </w:pPr>
            <w:r>
              <w:rPr>
                <w:sz w:val="17"/>
              </w:rPr>
              <w:t>Asunto sospechoso</w:t>
            </w:r>
          </w:p>
        </w:tc>
        <w:tc>
          <w:tcPr>
            <w:tcW w:w="900" w:type="dxa"/>
            <w:shd w:val="clear" w:color="auto" w:fill="FFFFFF"/>
            <w:tcMar>
              <w:top w:w="80" w:type="dxa"/>
              <w:left w:w="120" w:type="dxa"/>
              <w:bottom w:w="80" w:type="dxa"/>
              <w:right w:w="120" w:type="dxa"/>
            </w:tcMar>
            <w:vAlign w:val="center"/>
          </w:tcPr>
          <w:p w14:paraId="440AD78B"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6EFBC1D7" w14:textId="77777777" w:rsidR="00A46A46" w:rsidRDefault="007936FA">
            <w:pPr>
              <w:spacing w:after="0" w:line="252" w:lineRule="auto"/>
            </w:pPr>
            <w:r>
              <w:rPr>
                <w:sz w:val="17"/>
              </w:rPr>
              <w:t>Parámetros URL sospechosos</w:t>
            </w:r>
          </w:p>
        </w:tc>
        <w:tc>
          <w:tcPr>
            <w:tcW w:w="900" w:type="dxa"/>
            <w:shd w:val="clear" w:color="auto" w:fill="FFFFFF"/>
            <w:tcMar>
              <w:top w:w="80" w:type="dxa"/>
              <w:left w:w="120" w:type="dxa"/>
              <w:bottom w:w="80" w:type="dxa"/>
              <w:right w:w="120" w:type="dxa"/>
            </w:tcMar>
            <w:vAlign w:val="center"/>
          </w:tcPr>
          <w:p w14:paraId="4B4846D9" w14:textId="77777777" w:rsidR="00A46A46" w:rsidRDefault="007936FA">
            <w:pPr>
              <w:spacing w:after="0" w:line="252" w:lineRule="auto"/>
            </w:pPr>
            <w:r>
              <w:rPr>
                <w:sz w:val="17"/>
              </w:rPr>
              <w:t>5</w:t>
            </w:r>
          </w:p>
        </w:tc>
      </w:tr>
      <w:tr w:rsidR="00A46A46" w14:paraId="57663509" w14:textId="77777777">
        <w:trPr>
          <w:cantSplit/>
        </w:trPr>
        <w:tc>
          <w:tcPr>
            <w:tcW w:w="3440" w:type="dxa"/>
            <w:shd w:val="clear" w:color="auto" w:fill="FFFFFF"/>
            <w:tcMar>
              <w:top w:w="80" w:type="dxa"/>
              <w:left w:w="120" w:type="dxa"/>
              <w:bottom w:w="80" w:type="dxa"/>
              <w:right w:w="120" w:type="dxa"/>
            </w:tcMar>
            <w:vAlign w:val="center"/>
          </w:tcPr>
          <w:p w14:paraId="667BC5BE" w14:textId="77777777" w:rsidR="00A46A46" w:rsidRDefault="007936FA">
            <w:pPr>
              <w:spacing w:after="0" w:line="252" w:lineRule="auto"/>
            </w:pPr>
            <w:r>
              <w:rPr>
                <w:sz w:val="17"/>
              </w:rPr>
              <w:t>Punycode/Unicode</w:t>
            </w:r>
          </w:p>
        </w:tc>
        <w:tc>
          <w:tcPr>
            <w:tcW w:w="900" w:type="dxa"/>
            <w:shd w:val="clear" w:color="auto" w:fill="FFFFFF"/>
            <w:tcMar>
              <w:top w:w="80" w:type="dxa"/>
              <w:left w:w="120" w:type="dxa"/>
              <w:bottom w:w="80" w:type="dxa"/>
              <w:right w:w="120" w:type="dxa"/>
            </w:tcMar>
            <w:vAlign w:val="center"/>
          </w:tcPr>
          <w:p w14:paraId="355DFACB"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716AFF61" w14:textId="77777777" w:rsidR="00A46A46" w:rsidRDefault="007936FA">
            <w:pPr>
              <w:spacing w:after="0" w:line="252" w:lineRule="auto"/>
            </w:pPr>
            <w:r>
              <w:rPr>
                <w:sz w:val="17"/>
              </w:rPr>
              <w:t>Incoherencia remitente</w:t>
            </w:r>
          </w:p>
        </w:tc>
        <w:tc>
          <w:tcPr>
            <w:tcW w:w="900" w:type="dxa"/>
            <w:shd w:val="clear" w:color="auto" w:fill="FFFFFF"/>
            <w:tcMar>
              <w:top w:w="80" w:type="dxa"/>
              <w:left w:w="120" w:type="dxa"/>
              <w:bottom w:w="80" w:type="dxa"/>
              <w:right w:w="120" w:type="dxa"/>
            </w:tcMar>
            <w:vAlign w:val="center"/>
          </w:tcPr>
          <w:p w14:paraId="30D430F0" w14:textId="77777777" w:rsidR="00A46A46" w:rsidRDefault="007936FA">
            <w:pPr>
              <w:spacing w:after="0" w:line="252" w:lineRule="auto"/>
            </w:pPr>
            <w:r>
              <w:rPr>
                <w:sz w:val="17"/>
              </w:rPr>
              <w:t>8</w:t>
            </w:r>
          </w:p>
        </w:tc>
      </w:tr>
      <w:tr w:rsidR="00A46A46" w14:paraId="189F7B75" w14:textId="77777777">
        <w:trPr>
          <w:cantSplit/>
        </w:trPr>
        <w:tc>
          <w:tcPr>
            <w:tcW w:w="3440" w:type="dxa"/>
            <w:shd w:val="clear" w:color="auto" w:fill="FFFFFF"/>
            <w:tcMar>
              <w:top w:w="80" w:type="dxa"/>
              <w:left w:w="120" w:type="dxa"/>
              <w:bottom w:w="80" w:type="dxa"/>
              <w:right w:w="120" w:type="dxa"/>
            </w:tcMar>
            <w:vAlign w:val="center"/>
          </w:tcPr>
          <w:p w14:paraId="070D8FE9" w14:textId="77777777" w:rsidR="00A46A46" w:rsidRDefault="007936FA">
            <w:pPr>
              <w:spacing w:after="0" w:line="252" w:lineRule="auto"/>
            </w:pPr>
            <w:r>
              <w:rPr>
                <w:sz w:val="17"/>
              </w:rPr>
              <w:t>Acortador</w:t>
            </w:r>
          </w:p>
        </w:tc>
        <w:tc>
          <w:tcPr>
            <w:tcW w:w="900" w:type="dxa"/>
            <w:shd w:val="clear" w:color="auto" w:fill="FFFFFF"/>
            <w:tcMar>
              <w:top w:w="80" w:type="dxa"/>
              <w:left w:w="120" w:type="dxa"/>
              <w:bottom w:w="80" w:type="dxa"/>
              <w:right w:w="120" w:type="dxa"/>
            </w:tcMar>
            <w:vAlign w:val="center"/>
          </w:tcPr>
          <w:p w14:paraId="2E5697DD"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4B0CD84B" w14:textId="77777777" w:rsidR="00A46A46" w:rsidRDefault="007936FA">
            <w:pPr>
              <w:spacing w:after="0" w:line="252" w:lineRule="auto"/>
            </w:pPr>
            <w:r>
              <w:rPr>
                <w:sz w:val="17"/>
              </w:rPr>
              <w:t>Texto de enlace distinto</w:t>
            </w:r>
          </w:p>
        </w:tc>
        <w:tc>
          <w:tcPr>
            <w:tcW w:w="900" w:type="dxa"/>
            <w:shd w:val="clear" w:color="auto" w:fill="FFFFFF"/>
            <w:tcMar>
              <w:top w:w="80" w:type="dxa"/>
              <w:left w:w="120" w:type="dxa"/>
              <w:bottom w:w="80" w:type="dxa"/>
              <w:right w:w="120" w:type="dxa"/>
            </w:tcMar>
            <w:vAlign w:val="center"/>
          </w:tcPr>
          <w:p w14:paraId="46D29B60" w14:textId="77777777" w:rsidR="00A46A46" w:rsidRDefault="007936FA">
            <w:pPr>
              <w:spacing w:after="0" w:line="252" w:lineRule="auto"/>
            </w:pPr>
            <w:r>
              <w:rPr>
                <w:sz w:val="17"/>
              </w:rPr>
              <w:t>5</w:t>
            </w:r>
          </w:p>
        </w:tc>
      </w:tr>
      <w:tr w:rsidR="00A46A46" w14:paraId="625DFAB9" w14:textId="77777777">
        <w:trPr>
          <w:cantSplit/>
        </w:trPr>
        <w:tc>
          <w:tcPr>
            <w:tcW w:w="3440" w:type="dxa"/>
            <w:shd w:val="clear" w:color="auto" w:fill="FFFFFF"/>
            <w:tcMar>
              <w:top w:w="80" w:type="dxa"/>
              <w:left w:w="120" w:type="dxa"/>
              <w:bottom w:w="80" w:type="dxa"/>
              <w:right w:w="120" w:type="dxa"/>
            </w:tcMar>
            <w:vAlign w:val="center"/>
          </w:tcPr>
          <w:p w14:paraId="394FF937" w14:textId="77777777" w:rsidR="00A46A46" w:rsidRDefault="007936FA">
            <w:pPr>
              <w:spacing w:after="0" w:line="252" w:lineRule="auto"/>
            </w:pPr>
            <w:r>
              <w:rPr>
                <w:sz w:val="17"/>
              </w:rPr>
              <w:t>Formulario HTML</w:t>
            </w:r>
          </w:p>
        </w:tc>
        <w:tc>
          <w:tcPr>
            <w:tcW w:w="900" w:type="dxa"/>
            <w:shd w:val="clear" w:color="auto" w:fill="FFFFFF"/>
            <w:tcMar>
              <w:top w:w="80" w:type="dxa"/>
              <w:left w:w="120" w:type="dxa"/>
              <w:bottom w:w="80" w:type="dxa"/>
              <w:right w:w="120" w:type="dxa"/>
            </w:tcMar>
            <w:vAlign w:val="center"/>
          </w:tcPr>
          <w:p w14:paraId="4C189848" w14:textId="77777777" w:rsidR="00A46A46" w:rsidRDefault="007936FA">
            <w:pPr>
              <w:spacing w:after="0" w:line="252" w:lineRule="auto"/>
            </w:pPr>
            <w:r>
              <w:rPr>
                <w:sz w:val="17"/>
              </w:rPr>
              <w:t>4</w:t>
            </w:r>
          </w:p>
        </w:tc>
        <w:tc>
          <w:tcPr>
            <w:tcW w:w="4120" w:type="dxa"/>
            <w:shd w:val="clear" w:color="auto" w:fill="FFFFFF"/>
            <w:tcMar>
              <w:top w:w="80" w:type="dxa"/>
              <w:left w:w="120" w:type="dxa"/>
              <w:bottom w:w="80" w:type="dxa"/>
              <w:right w:w="120" w:type="dxa"/>
            </w:tcMar>
            <w:vAlign w:val="center"/>
          </w:tcPr>
          <w:p w14:paraId="6696F22C" w14:textId="77777777" w:rsidR="00A46A46" w:rsidRDefault="007936FA">
            <w:pPr>
              <w:spacing w:after="0" w:line="252" w:lineRule="auto"/>
            </w:pPr>
            <w:r>
              <w:rPr>
                <w:sz w:val="17"/>
              </w:rPr>
              <w:t>Action sospechoso</w:t>
            </w:r>
          </w:p>
        </w:tc>
        <w:tc>
          <w:tcPr>
            <w:tcW w:w="900" w:type="dxa"/>
            <w:shd w:val="clear" w:color="auto" w:fill="FFFFFF"/>
            <w:tcMar>
              <w:top w:w="80" w:type="dxa"/>
              <w:left w:w="120" w:type="dxa"/>
              <w:bottom w:w="80" w:type="dxa"/>
              <w:right w:w="120" w:type="dxa"/>
            </w:tcMar>
            <w:vAlign w:val="center"/>
          </w:tcPr>
          <w:p w14:paraId="47D57107" w14:textId="77777777" w:rsidR="00A46A46" w:rsidRDefault="007936FA">
            <w:pPr>
              <w:spacing w:after="0" w:line="252" w:lineRule="auto"/>
            </w:pPr>
            <w:r>
              <w:rPr>
                <w:sz w:val="17"/>
              </w:rPr>
              <w:t>5</w:t>
            </w:r>
          </w:p>
        </w:tc>
      </w:tr>
      <w:tr w:rsidR="00A46A46" w14:paraId="72D3DB8F" w14:textId="77777777">
        <w:trPr>
          <w:cantSplit/>
        </w:trPr>
        <w:tc>
          <w:tcPr>
            <w:tcW w:w="3440" w:type="dxa"/>
            <w:shd w:val="clear" w:color="auto" w:fill="FFFFFF"/>
            <w:tcMar>
              <w:top w:w="80" w:type="dxa"/>
              <w:left w:w="120" w:type="dxa"/>
              <w:bottom w:w="80" w:type="dxa"/>
              <w:right w:w="120" w:type="dxa"/>
            </w:tcMar>
            <w:vAlign w:val="center"/>
          </w:tcPr>
          <w:p w14:paraId="4A687B99" w14:textId="77777777" w:rsidR="00A46A46" w:rsidRDefault="007936FA">
            <w:pPr>
              <w:spacing w:after="0" w:line="252" w:lineRule="auto"/>
            </w:pPr>
            <w:r>
              <w:rPr>
                <w:sz w:val="17"/>
              </w:rPr>
              <w:t>Referencia a archivo</w:t>
            </w:r>
          </w:p>
        </w:tc>
        <w:tc>
          <w:tcPr>
            <w:tcW w:w="900" w:type="dxa"/>
            <w:shd w:val="clear" w:color="auto" w:fill="FFFFFF"/>
            <w:tcMar>
              <w:top w:w="80" w:type="dxa"/>
              <w:left w:w="120" w:type="dxa"/>
              <w:bottom w:w="80" w:type="dxa"/>
              <w:right w:w="120" w:type="dxa"/>
            </w:tcMar>
            <w:vAlign w:val="center"/>
          </w:tcPr>
          <w:p w14:paraId="255A881B" w14:textId="77777777" w:rsidR="00A46A46" w:rsidRDefault="007936FA">
            <w:pPr>
              <w:spacing w:after="0" w:line="252" w:lineRule="auto"/>
            </w:pPr>
            <w:r>
              <w:rPr>
                <w:sz w:val="17"/>
              </w:rPr>
              <w:t>4</w:t>
            </w:r>
          </w:p>
        </w:tc>
        <w:tc>
          <w:tcPr>
            <w:tcW w:w="4120" w:type="dxa"/>
            <w:shd w:val="clear" w:color="auto" w:fill="FFFFFF"/>
            <w:tcMar>
              <w:top w:w="80" w:type="dxa"/>
              <w:left w:w="120" w:type="dxa"/>
              <w:bottom w:w="80" w:type="dxa"/>
              <w:right w:w="120" w:type="dxa"/>
            </w:tcMar>
            <w:vAlign w:val="center"/>
          </w:tcPr>
          <w:p w14:paraId="1D244063" w14:textId="77777777" w:rsidR="00A46A46" w:rsidRDefault="007936FA">
            <w:pPr>
              <w:spacing w:after="0" w:line="252" w:lineRule="auto"/>
            </w:pPr>
            <w:r>
              <w:rPr>
                <w:sz w:val="17"/>
              </w:rPr>
              <w:t>Firmado/cifrado</w:t>
            </w:r>
          </w:p>
        </w:tc>
        <w:tc>
          <w:tcPr>
            <w:tcW w:w="900" w:type="dxa"/>
            <w:shd w:val="clear" w:color="auto" w:fill="FFFFFF"/>
            <w:tcMar>
              <w:top w:w="80" w:type="dxa"/>
              <w:left w:w="120" w:type="dxa"/>
              <w:bottom w:w="80" w:type="dxa"/>
              <w:right w:w="120" w:type="dxa"/>
            </w:tcMar>
            <w:vAlign w:val="center"/>
          </w:tcPr>
          <w:p w14:paraId="12C6E1DF" w14:textId="77777777" w:rsidR="00A46A46" w:rsidRDefault="007936FA">
            <w:pPr>
              <w:spacing w:after="0" w:line="252" w:lineRule="auto"/>
            </w:pPr>
            <w:r>
              <w:rPr>
                <w:sz w:val="17"/>
              </w:rPr>
              <w:t>-3</w:t>
            </w:r>
          </w:p>
        </w:tc>
      </w:tr>
    </w:tbl>
    <w:p w14:paraId="449AFBF4"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5F205D1D" w14:textId="77777777">
        <w:trPr>
          <w:cantSplit/>
        </w:trPr>
        <w:tc>
          <w:tcPr>
            <w:tcW w:w="9360" w:type="dxa"/>
            <w:shd w:val="clear" w:color="auto" w:fill="FFF7E6"/>
            <w:tcMar>
              <w:top w:w="130" w:type="dxa"/>
              <w:left w:w="120" w:type="dxa"/>
              <w:bottom w:w="130" w:type="dxa"/>
              <w:right w:w="120" w:type="dxa"/>
            </w:tcMar>
          </w:tcPr>
          <w:p w14:paraId="08C094FD" w14:textId="77777777" w:rsidR="00A46A46" w:rsidRDefault="007936FA">
            <w:pPr>
              <w:spacing w:after="0" w:line="283" w:lineRule="auto"/>
            </w:pPr>
            <w:r>
              <w:rPr>
                <w:b/>
                <w:color w:val="B27A16"/>
                <w:sz w:val="20"/>
              </w:rPr>
              <w:t xml:space="preserve">Ejemplo de falso positivo controlado: </w:t>
            </w:r>
            <w:r>
              <w:rPr>
                <w:sz w:val="20"/>
              </w:rPr>
              <w:t>la regla nombre_display_engano marca incluso remitentes legítimos como 'Recursos Humanos &lt;rrhh@empresa.com&gt;' porque el nombre no aparece literalmente en la dirección. Aporta 14 puntos, pero no basta para superar 45. Es un buen ejemplo de por qué se acumulan señales y de por qué la regla debe refinarse.</w:t>
            </w:r>
          </w:p>
        </w:tc>
      </w:tr>
    </w:tbl>
    <w:p w14:paraId="77A10C01" w14:textId="77777777" w:rsidR="00A46A46" w:rsidRDefault="00A46A46">
      <w:pPr>
        <w:spacing w:after="40"/>
      </w:pPr>
    </w:p>
    <w:p w14:paraId="785686D5" w14:textId="77777777" w:rsidR="00A46A46" w:rsidRDefault="007936FA">
      <w:pPr>
        <w:pStyle w:val="Ttulo2"/>
      </w:pPr>
      <w:bookmarkStart w:id="19" w:name="_Toc237284374"/>
      <w:r>
        <w:t>Qué aporta la explicabilidad</w:t>
      </w:r>
      <w:bookmarkEnd w:id="19"/>
    </w:p>
    <w:p w14:paraId="2A7F9EFA"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7D02B190" w14:textId="77777777" w:rsidR="00A46A46" w:rsidRDefault="007936FA">
      <w:pPr>
        <w:pStyle w:val="Ttulo1"/>
      </w:pPr>
      <w:bookmarkStart w:id="20" w:name="_Toc237284375"/>
      <w:r>
        <w:t>Clasificador neuronal</w:t>
      </w:r>
      <w:bookmarkEnd w:id="20"/>
    </w:p>
    <w:p w14:paraId="6B62CBDC"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48339C26" w14:textId="77777777" w:rsidR="00A46A46" w:rsidRDefault="007936FA">
      <w:pPr>
        <w:pStyle w:val="Ttulo2"/>
      </w:pPr>
      <w:bookmarkStart w:id="21" w:name="_Toc237284376"/>
      <w:r>
        <w:t>TF-IDF: convertir texto en números</w:t>
      </w:r>
      <w:bookmarkEnd w:id="21"/>
    </w:p>
    <w:p w14:paraId="7EFA46ED"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627FEC3B" w14:textId="77777777" w:rsidR="00A46A46" w:rsidRDefault="007936FA">
      <w:r>
        <w:t>La configuración por defecto limita el vocabulario a 3.000 características, acepta términos que aparezcan al menos una vez y usa n-gramas de 1 a 2. Es un compromiso entre memoria, velocidad y capacidad. Un vocabulario demasiado pequeño pierde información; uno muy grande aumenta ruido y riesgo de sobreajuste.</w:t>
      </w:r>
    </w:p>
    <w:p w14:paraId="60967045" w14:textId="77777777" w:rsidR="00A46A46" w:rsidRDefault="007936FA">
      <w:pPr>
        <w:pStyle w:val="Ttulo2"/>
      </w:pPr>
      <w:bookmarkStart w:id="22" w:name="_Toc237284377"/>
      <w:r>
        <w:t>MLP: clasificar la representación</w:t>
      </w:r>
      <w:bookmarkEnd w:id="22"/>
    </w:p>
    <w:p w14:paraId="065DE2EF"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1C6CFB12" w14:textId="77777777">
        <w:trPr>
          <w:cantSplit/>
          <w:tblHeader/>
        </w:trPr>
        <w:tc>
          <w:tcPr>
            <w:tcW w:w="2100" w:type="dxa"/>
            <w:shd w:val="clear" w:color="auto" w:fill="E8EEF5"/>
            <w:tcMar>
              <w:top w:w="80" w:type="dxa"/>
              <w:left w:w="120" w:type="dxa"/>
              <w:bottom w:w="80" w:type="dxa"/>
              <w:right w:w="120" w:type="dxa"/>
            </w:tcMar>
            <w:vAlign w:val="center"/>
          </w:tcPr>
          <w:p w14:paraId="5AD79276"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1B1A9615"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65FC559B" w14:textId="77777777" w:rsidR="00A46A46" w:rsidRDefault="007936FA">
            <w:pPr>
              <w:spacing w:after="0" w:line="252" w:lineRule="auto"/>
            </w:pPr>
            <w:r>
              <w:rPr>
                <w:b/>
                <w:color w:val="1F4D78"/>
                <w:sz w:val="18"/>
              </w:rPr>
              <w:t>Función</w:t>
            </w:r>
          </w:p>
        </w:tc>
      </w:tr>
      <w:tr w:rsidR="00A46A46" w14:paraId="7F4D32DE" w14:textId="77777777">
        <w:trPr>
          <w:cantSplit/>
        </w:trPr>
        <w:tc>
          <w:tcPr>
            <w:tcW w:w="2100" w:type="dxa"/>
            <w:shd w:val="clear" w:color="auto" w:fill="FFFFFF"/>
            <w:tcMar>
              <w:top w:w="80" w:type="dxa"/>
              <w:left w:w="120" w:type="dxa"/>
              <w:bottom w:w="80" w:type="dxa"/>
              <w:right w:w="120" w:type="dxa"/>
            </w:tcMar>
            <w:vAlign w:val="center"/>
          </w:tcPr>
          <w:p w14:paraId="1BE89A43"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4572C312"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5EB2755C" w14:textId="77777777" w:rsidR="00A46A46" w:rsidRDefault="007936FA">
            <w:pPr>
              <w:spacing w:after="0" w:line="252" w:lineRule="auto"/>
            </w:pPr>
            <w:r>
              <w:rPr>
                <w:sz w:val="18"/>
              </w:rPr>
              <w:t>Palabras y parejas de palabras.</w:t>
            </w:r>
          </w:p>
        </w:tc>
      </w:tr>
      <w:tr w:rsidR="00A46A46" w14:paraId="0490553F" w14:textId="77777777">
        <w:trPr>
          <w:cantSplit/>
        </w:trPr>
        <w:tc>
          <w:tcPr>
            <w:tcW w:w="2100" w:type="dxa"/>
            <w:shd w:val="clear" w:color="auto" w:fill="FFFFFF"/>
            <w:tcMar>
              <w:top w:w="80" w:type="dxa"/>
              <w:left w:w="120" w:type="dxa"/>
              <w:bottom w:w="80" w:type="dxa"/>
              <w:right w:w="120" w:type="dxa"/>
            </w:tcMar>
            <w:vAlign w:val="center"/>
          </w:tcPr>
          <w:p w14:paraId="4FA576CB"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19CB253C"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21604052" w14:textId="77777777" w:rsidR="00A46A46" w:rsidRDefault="007936FA">
            <w:pPr>
              <w:spacing w:after="0" w:line="252" w:lineRule="auto"/>
            </w:pPr>
            <w:r>
              <w:rPr>
                <w:sz w:val="18"/>
              </w:rPr>
              <w:t>Límite del vocabulario TF-IDF.</w:t>
            </w:r>
          </w:p>
        </w:tc>
      </w:tr>
      <w:tr w:rsidR="00A46A46" w14:paraId="5649E54B" w14:textId="77777777">
        <w:trPr>
          <w:cantSplit/>
        </w:trPr>
        <w:tc>
          <w:tcPr>
            <w:tcW w:w="2100" w:type="dxa"/>
            <w:shd w:val="clear" w:color="auto" w:fill="FFFFFF"/>
            <w:tcMar>
              <w:top w:w="80" w:type="dxa"/>
              <w:left w:w="120" w:type="dxa"/>
              <w:bottom w:w="80" w:type="dxa"/>
              <w:right w:w="120" w:type="dxa"/>
            </w:tcMar>
            <w:vAlign w:val="center"/>
          </w:tcPr>
          <w:p w14:paraId="302301FE"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4A103847"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6B4BCED0" w14:textId="77777777" w:rsidR="00A46A46" w:rsidRDefault="007936FA">
            <w:pPr>
              <w:spacing w:after="0" w:line="252" w:lineRule="auto"/>
            </w:pPr>
            <w:r>
              <w:rPr>
                <w:sz w:val="18"/>
              </w:rPr>
              <w:t>Capacidad del perceptrón multicapa.</w:t>
            </w:r>
          </w:p>
        </w:tc>
      </w:tr>
      <w:tr w:rsidR="00A46A46" w14:paraId="0087FB72" w14:textId="77777777">
        <w:trPr>
          <w:cantSplit/>
        </w:trPr>
        <w:tc>
          <w:tcPr>
            <w:tcW w:w="2100" w:type="dxa"/>
            <w:shd w:val="clear" w:color="auto" w:fill="FFFFFF"/>
            <w:tcMar>
              <w:top w:w="80" w:type="dxa"/>
              <w:left w:w="120" w:type="dxa"/>
              <w:bottom w:w="80" w:type="dxa"/>
              <w:right w:w="120" w:type="dxa"/>
            </w:tcMar>
            <w:vAlign w:val="center"/>
          </w:tcPr>
          <w:p w14:paraId="6BEE3F17"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2DF7552F"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048BC16C" w14:textId="77777777" w:rsidR="00A46A46" w:rsidRDefault="007936FA">
            <w:pPr>
              <w:spacing w:after="0" w:line="252" w:lineRule="auto"/>
            </w:pPr>
            <w:r>
              <w:rPr>
                <w:sz w:val="18"/>
              </w:rPr>
              <w:t>Introduce no linealidad.</w:t>
            </w:r>
          </w:p>
        </w:tc>
      </w:tr>
      <w:tr w:rsidR="00A46A46" w14:paraId="30E90469" w14:textId="77777777">
        <w:trPr>
          <w:cantSplit/>
        </w:trPr>
        <w:tc>
          <w:tcPr>
            <w:tcW w:w="2100" w:type="dxa"/>
            <w:shd w:val="clear" w:color="auto" w:fill="FFFFFF"/>
            <w:tcMar>
              <w:top w:w="80" w:type="dxa"/>
              <w:left w:w="120" w:type="dxa"/>
              <w:bottom w:w="80" w:type="dxa"/>
              <w:right w:w="120" w:type="dxa"/>
            </w:tcMar>
            <w:vAlign w:val="center"/>
          </w:tcPr>
          <w:p w14:paraId="7BC5E228"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71821D01"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279F9A23" w14:textId="77777777" w:rsidR="00A46A46" w:rsidRDefault="007936FA">
            <w:pPr>
              <w:spacing w:after="0" w:line="252" w:lineRule="auto"/>
            </w:pPr>
            <w:r>
              <w:rPr>
                <w:sz w:val="18"/>
              </w:rPr>
              <w:t>Regularización para contener el sobreajuste.</w:t>
            </w:r>
          </w:p>
        </w:tc>
      </w:tr>
      <w:tr w:rsidR="00A46A46" w14:paraId="1B12F23E" w14:textId="77777777">
        <w:trPr>
          <w:cantSplit/>
        </w:trPr>
        <w:tc>
          <w:tcPr>
            <w:tcW w:w="2100" w:type="dxa"/>
            <w:shd w:val="clear" w:color="auto" w:fill="FFFFFF"/>
            <w:tcMar>
              <w:top w:w="80" w:type="dxa"/>
              <w:left w:w="120" w:type="dxa"/>
              <w:bottom w:w="80" w:type="dxa"/>
              <w:right w:w="120" w:type="dxa"/>
            </w:tcMar>
            <w:vAlign w:val="center"/>
          </w:tcPr>
          <w:p w14:paraId="765B05DC"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1CFCC156"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2791AFD3" w14:textId="77777777" w:rsidR="00A46A46" w:rsidRDefault="007936FA">
            <w:pPr>
              <w:spacing w:after="0" w:line="252" w:lineRule="auto"/>
            </w:pPr>
            <w:r>
              <w:rPr>
                <w:sz w:val="18"/>
              </w:rPr>
              <w:t>Tamaño de los pasos de optimización.</w:t>
            </w:r>
          </w:p>
        </w:tc>
      </w:tr>
      <w:tr w:rsidR="00A46A46" w14:paraId="2984DF37" w14:textId="77777777">
        <w:trPr>
          <w:cantSplit/>
        </w:trPr>
        <w:tc>
          <w:tcPr>
            <w:tcW w:w="2100" w:type="dxa"/>
            <w:shd w:val="clear" w:color="auto" w:fill="FFFFFF"/>
            <w:tcMar>
              <w:top w:w="80" w:type="dxa"/>
              <w:left w:w="120" w:type="dxa"/>
              <w:bottom w:w="80" w:type="dxa"/>
              <w:right w:w="120" w:type="dxa"/>
            </w:tcMar>
            <w:vAlign w:val="center"/>
          </w:tcPr>
          <w:p w14:paraId="40E3FE07"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059533A7"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47EB50BB" w14:textId="77777777" w:rsidR="00A46A46" w:rsidRDefault="007936FA">
            <w:pPr>
              <w:spacing w:after="0" w:line="252" w:lineRule="auto"/>
            </w:pPr>
            <w:r>
              <w:rPr>
                <w:sz w:val="18"/>
              </w:rPr>
              <w:t>Límite de iteraciones de entrenamiento.</w:t>
            </w:r>
          </w:p>
        </w:tc>
      </w:tr>
      <w:tr w:rsidR="00A46A46" w14:paraId="353ACCCD" w14:textId="77777777">
        <w:trPr>
          <w:cantSplit/>
        </w:trPr>
        <w:tc>
          <w:tcPr>
            <w:tcW w:w="2100" w:type="dxa"/>
            <w:shd w:val="clear" w:color="auto" w:fill="FFFFFF"/>
            <w:tcMar>
              <w:top w:w="80" w:type="dxa"/>
              <w:left w:w="120" w:type="dxa"/>
              <w:bottom w:w="80" w:type="dxa"/>
              <w:right w:w="120" w:type="dxa"/>
            </w:tcMar>
            <w:vAlign w:val="center"/>
          </w:tcPr>
          <w:p w14:paraId="69740D2E"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242A9380"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10695DA9" w14:textId="77777777" w:rsidR="00A46A46" w:rsidRDefault="007936FA">
            <w:pPr>
              <w:spacing w:after="0" w:line="252" w:lineRule="auto"/>
            </w:pPr>
            <w:r>
              <w:rPr>
                <w:sz w:val="18"/>
              </w:rPr>
              <w:t>Reproducibilidad del componente aleatorio.</w:t>
            </w:r>
          </w:p>
        </w:tc>
      </w:tr>
    </w:tbl>
    <w:p w14:paraId="2BCF94FD" w14:textId="77777777" w:rsidR="00A46A46" w:rsidRDefault="00A46A46">
      <w:pPr>
        <w:spacing w:after="40"/>
      </w:pPr>
    </w:p>
    <w:p w14:paraId="55937072" w14:textId="77777777" w:rsidR="00A46A46" w:rsidRDefault="007936FA">
      <w:pPr>
        <w:pStyle w:val="Ttulo2"/>
      </w:pPr>
      <w:bookmarkStart w:id="23" w:name="_Toc237284378"/>
      <w:r>
        <w:t>Entrenamiento y persistencia</w:t>
      </w:r>
      <w:bookmarkEnd w:id="23"/>
    </w:p>
    <w:p w14:paraId="144DAAA5" w14:textId="77777777" w:rsidR="00A46A46" w:rsidRDefault="007936FA">
      <w:r>
        <w:t>El pipeline reúne vectorizador y MLP en un solo objeto del servidor. ModelStorage encapsula carga y guardado; backend_service activa cada entrenamiento con sustitución atómica e invalida la caché para que las siguientes peticiones usen la versión nueva.</w:t>
      </w:r>
    </w:p>
    <w:p w14:paraId="02983EA2" w14:textId="77777777" w:rsidR="00A46A46" w:rsidRDefault="007936FA">
      <w:r>
        <w:t>El backend conserva en el modelo fuentes, columnas, fecha, hiperparámetros y estadísticas, pero no textos crudos. Los clientes solo reciben metadatos y un identificador SHA-256 abreviado de versión; los joblib nunca se transfieren por la API.</w:t>
      </w:r>
    </w:p>
    <w:p w14:paraId="25A7734B"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07C9072C" w14:textId="77777777">
        <w:trPr>
          <w:cantSplit/>
          <w:tblHeader/>
        </w:trPr>
        <w:tc>
          <w:tcPr>
            <w:tcW w:w="1500" w:type="dxa"/>
            <w:shd w:val="clear" w:color="auto" w:fill="E8EEF5"/>
            <w:tcMar>
              <w:top w:w="80" w:type="dxa"/>
              <w:left w:w="120" w:type="dxa"/>
              <w:bottom w:w="80" w:type="dxa"/>
              <w:right w:w="120" w:type="dxa"/>
            </w:tcMar>
            <w:vAlign w:val="center"/>
          </w:tcPr>
          <w:p w14:paraId="23FEBEB2"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7EE670DA" w14:textId="77777777" w:rsidR="006A7078" w:rsidRDefault="002E4620">
            <w:r>
              <w:t>Ejemplos del último entrenamiento</w:t>
            </w:r>
          </w:p>
        </w:tc>
        <w:tc>
          <w:tcPr>
            <w:tcW w:w="3150" w:type="dxa"/>
            <w:shd w:val="clear" w:color="auto" w:fill="E8EEF5"/>
            <w:tcMar>
              <w:top w:w="80" w:type="dxa"/>
              <w:left w:w="120" w:type="dxa"/>
              <w:bottom w:w="80" w:type="dxa"/>
              <w:right w:w="120" w:type="dxa"/>
            </w:tcMar>
            <w:vAlign w:val="center"/>
          </w:tcPr>
          <w:p w14:paraId="69845241"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14547995" w14:textId="77777777" w:rsidR="00A46A46" w:rsidRDefault="007936FA">
            <w:pPr>
              <w:spacing w:after="0" w:line="252" w:lineRule="auto"/>
            </w:pPr>
            <w:r>
              <w:rPr>
                <w:b/>
                <w:color w:val="1F4D78"/>
                <w:sz w:val="18"/>
              </w:rPr>
              <w:t>Exactitud de entrenamiento</w:t>
            </w:r>
          </w:p>
        </w:tc>
      </w:tr>
      <w:tr w:rsidR="00A46A46" w14:paraId="189C7E50" w14:textId="77777777">
        <w:trPr>
          <w:cantSplit/>
        </w:trPr>
        <w:tc>
          <w:tcPr>
            <w:tcW w:w="1500" w:type="dxa"/>
            <w:shd w:val="clear" w:color="auto" w:fill="FFFFFF"/>
            <w:tcMar>
              <w:top w:w="80" w:type="dxa"/>
              <w:left w:w="120" w:type="dxa"/>
              <w:bottom w:w="80" w:type="dxa"/>
              <w:right w:w="120" w:type="dxa"/>
            </w:tcMar>
            <w:vAlign w:val="center"/>
          </w:tcPr>
          <w:p w14:paraId="4624E5BF"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108EA429" w14:textId="77777777" w:rsidR="00A46A46" w:rsidRDefault="007936FA">
            <w:pPr>
              <w:spacing w:after="0" w:line="252" w:lineRule="auto"/>
            </w:pPr>
            <w:r>
              <w:rPr>
                <w:sz w:val="18"/>
              </w:rPr>
              <w:t>1.298 ejemplos</w:t>
            </w:r>
          </w:p>
        </w:tc>
        <w:tc>
          <w:tcPr>
            <w:tcW w:w="3150" w:type="dxa"/>
            <w:shd w:val="clear" w:color="auto" w:fill="FFFFFF"/>
            <w:tcMar>
              <w:top w:w="80" w:type="dxa"/>
              <w:left w:w="120" w:type="dxa"/>
              <w:bottom w:w="80" w:type="dxa"/>
              <w:right w:w="120" w:type="dxa"/>
            </w:tcMar>
            <w:vAlign w:val="center"/>
          </w:tcPr>
          <w:p w14:paraId="4B3C6F38" w14:textId="77777777" w:rsidR="00A46A46" w:rsidRDefault="007936FA">
            <w:pPr>
              <w:spacing w:after="0" w:line="252" w:lineRule="auto"/>
            </w:pPr>
            <w:r>
              <w:rPr>
                <w:sz w:val="18"/>
              </w:rPr>
              <w:t>686 phishing / 612 legítimos</w:t>
            </w:r>
          </w:p>
        </w:tc>
        <w:tc>
          <w:tcPr>
            <w:tcW w:w="2560" w:type="dxa"/>
            <w:shd w:val="clear" w:color="auto" w:fill="FFFFFF"/>
            <w:tcMar>
              <w:top w:w="80" w:type="dxa"/>
              <w:left w:w="120" w:type="dxa"/>
              <w:bottom w:w="80" w:type="dxa"/>
              <w:right w:w="120" w:type="dxa"/>
            </w:tcMar>
            <w:vAlign w:val="center"/>
          </w:tcPr>
          <w:p w14:paraId="68838544" w14:textId="77777777" w:rsidR="00A46A46" w:rsidRDefault="007936FA">
            <w:pPr>
              <w:spacing w:after="0" w:line="252" w:lineRule="auto"/>
            </w:pPr>
            <w:r>
              <w:rPr>
                <w:sz w:val="18"/>
              </w:rPr>
              <w:t>99,85 %</w:t>
            </w:r>
          </w:p>
        </w:tc>
      </w:tr>
      <w:tr w:rsidR="00A46A46" w14:paraId="362A0D47" w14:textId="77777777">
        <w:trPr>
          <w:cantSplit/>
        </w:trPr>
        <w:tc>
          <w:tcPr>
            <w:tcW w:w="1500" w:type="dxa"/>
            <w:shd w:val="clear" w:color="auto" w:fill="FFFFFF"/>
            <w:tcMar>
              <w:top w:w="80" w:type="dxa"/>
              <w:left w:w="120" w:type="dxa"/>
              <w:bottom w:w="80" w:type="dxa"/>
              <w:right w:w="120" w:type="dxa"/>
            </w:tcMar>
            <w:vAlign w:val="center"/>
          </w:tcPr>
          <w:p w14:paraId="46A67929"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7B82F946" w14:textId="77777777" w:rsidR="00A46A46" w:rsidRDefault="007936FA">
            <w:pPr>
              <w:spacing w:after="0" w:line="252" w:lineRule="auto"/>
            </w:pPr>
            <w:r>
              <w:rPr>
                <w:sz w:val="18"/>
              </w:rPr>
              <w:t>164.971 ejemplos</w:t>
            </w:r>
          </w:p>
        </w:tc>
        <w:tc>
          <w:tcPr>
            <w:tcW w:w="3150" w:type="dxa"/>
            <w:shd w:val="clear" w:color="auto" w:fill="FFFFFF"/>
            <w:tcMar>
              <w:top w:w="80" w:type="dxa"/>
              <w:left w:w="120" w:type="dxa"/>
              <w:bottom w:w="80" w:type="dxa"/>
              <w:right w:w="120" w:type="dxa"/>
            </w:tcMar>
            <w:vAlign w:val="center"/>
          </w:tcPr>
          <w:p w14:paraId="6AA1FB65" w14:textId="77777777" w:rsidR="00A46A46" w:rsidRDefault="007936FA">
            <w:pPr>
              <w:spacing w:after="0" w:line="252" w:lineRule="auto"/>
            </w:pPr>
            <w:r>
              <w:rPr>
                <w:sz w:val="18"/>
              </w:rPr>
              <w:t>85.781 phishing / 79.190 legítimos</w:t>
            </w:r>
          </w:p>
        </w:tc>
        <w:tc>
          <w:tcPr>
            <w:tcW w:w="2560" w:type="dxa"/>
            <w:shd w:val="clear" w:color="auto" w:fill="FFFFFF"/>
            <w:tcMar>
              <w:top w:w="80" w:type="dxa"/>
              <w:left w:w="120" w:type="dxa"/>
              <w:bottom w:w="80" w:type="dxa"/>
              <w:right w:w="120" w:type="dxa"/>
            </w:tcMar>
            <w:vAlign w:val="center"/>
          </w:tcPr>
          <w:p w14:paraId="63365364" w14:textId="77777777" w:rsidR="00A46A46" w:rsidRDefault="007936FA">
            <w:pPr>
              <w:spacing w:after="0" w:line="252" w:lineRule="auto"/>
            </w:pPr>
            <w:r>
              <w:rPr>
                <w:sz w:val="18"/>
              </w:rPr>
              <w:t>99,98 %</w:t>
            </w:r>
          </w:p>
        </w:tc>
      </w:tr>
    </w:tbl>
    <w:p w14:paraId="064C307E"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26512109" w14:textId="77777777">
        <w:trPr>
          <w:cantSplit/>
        </w:trPr>
        <w:tc>
          <w:tcPr>
            <w:tcW w:w="9360" w:type="dxa"/>
            <w:shd w:val="clear" w:color="auto" w:fill="FCECEC"/>
            <w:tcMar>
              <w:top w:w="130" w:type="dxa"/>
              <w:left w:w="120" w:type="dxa"/>
              <w:bottom w:w="130" w:type="dxa"/>
              <w:right w:w="120" w:type="dxa"/>
            </w:tcMar>
          </w:tcPr>
          <w:p w14:paraId="33ED0121" w14:textId="77777777" w:rsidR="00A46A46" w:rsidRDefault="007936FA">
            <w:pPr>
              <w:spacing w:after="0" w:line="283" w:lineRule="auto"/>
            </w:pPr>
            <w:r>
              <w:rPr>
                <w:b/>
                <w:color w:val="A33A3A"/>
                <w:sz w:val="20"/>
              </w:rPr>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116D2C24" w14:textId="77777777" w:rsidR="00A46A46" w:rsidRDefault="00A46A46">
      <w:pPr>
        <w:spacing w:after="40"/>
      </w:pPr>
    </w:p>
    <w:p w14:paraId="24431AB3" w14:textId="77777777" w:rsidR="00A46A46" w:rsidRDefault="007936FA">
      <w:pPr>
        <w:pStyle w:val="Ttulo2"/>
      </w:pPr>
      <w:bookmarkStart w:id="25" w:name="_Toc237284380"/>
      <w:r>
        <w:t>Por qué TF-IDF + MLP y no un transformer</w:t>
      </w:r>
      <w:bookmarkEnd w:id="25"/>
    </w:p>
    <w:p w14:paraId="3D6412A7"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432C7167" w14:textId="77777777" w:rsidR="00A46A46" w:rsidRDefault="007936FA">
      <w:pPr>
        <w:pStyle w:val="Ttulo1"/>
      </w:pPr>
      <w:bookmarkStart w:id="26" w:name="_Toc237284381"/>
      <w:r>
        <w:t>Modo combinado</w:t>
      </w:r>
      <w:bookmarkEnd w:id="26"/>
    </w:p>
    <w:p w14:paraId="1B074301"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00A234E4" w14:textId="77777777" w:rsidR="00A46A46" w:rsidRDefault="007936FA">
      <w:pPr>
        <w:pStyle w:val="Cdigo"/>
        <w:shd w:val="clear" w:color="auto" w:fill="E8EEF5"/>
        <w:ind w:left="173" w:right="173"/>
      </w:pPr>
      <w:r>
        <w:t>riesgo_combinado = (riesgo_heurístico * peso_heurístico + riesgo_neuronal * peso_neuronal) / (peso_heurístico + peso_neuronal)</w:t>
        <w:br/>
        <w:t>configuración calibrada: 20 % heurística + 80 % neuronal; alta confianza: 70</w:t>
        <w:br/>
        <w:t>umbral habitual del combinado: 45</w:t>
      </w:r>
      <w:r/>
      <w:r/>
    </w:p>
    <w:p w14:paraId="69D3B2CB"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797EF6C7"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528FB246" w14:textId="77777777">
        <w:trPr>
          <w:cantSplit/>
          <w:tblHeader/>
        </w:trPr>
        <w:tc>
          <w:tcPr>
            <w:tcW w:w="2300" w:type="dxa"/>
            <w:shd w:val="clear" w:color="auto" w:fill="E8EEF5"/>
            <w:tcMar>
              <w:top w:w="80" w:type="dxa"/>
              <w:left w:w="120" w:type="dxa"/>
              <w:bottom w:w="80" w:type="dxa"/>
              <w:right w:w="120" w:type="dxa"/>
            </w:tcMar>
            <w:vAlign w:val="center"/>
          </w:tcPr>
          <w:p>
            <w:r>
              <w:t>Modo</w:t>
            </w:r>
          </w:p>
        </w:tc>
        <w:tc>
          <w:tcPr>
            <w:tcW w:w="800" w:type="dxa"/>
            <w:shd w:val="clear" w:color="auto" w:fill="E8EEF5"/>
            <w:tcMar>
              <w:top w:w="80" w:type="dxa"/>
              <w:left w:w="120" w:type="dxa"/>
              <w:bottom w:w="80" w:type="dxa"/>
              <w:right w:w="120" w:type="dxa"/>
            </w:tcMar>
            <w:vAlign w:val="center"/>
          </w:tcPr>
          <w:p>
            <w:r>
              <w:t>N</w:t>
            </w:r>
          </w:p>
        </w:tc>
        <w:tc>
          <w:tcPr>
            <w:tcW w:w="1450" w:type="dxa"/>
            <w:shd w:val="clear" w:color="auto" w:fill="E8EEF5"/>
            <w:tcMar>
              <w:top w:w="80" w:type="dxa"/>
              <w:left w:w="120" w:type="dxa"/>
              <w:bottom w:w="80" w:type="dxa"/>
              <w:right w:w="120" w:type="dxa"/>
            </w:tcMar>
            <w:vAlign w:val="center"/>
          </w:tcPr>
          <w:p>
            <w:r>
              <w:t>Accuracy</w:t>
            </w:r>
          </w:p>
        </w:tc>
        <w:tc>
          <w:tcPr>
            <w:tcW w:w="1350" w:type="dxa"/>
            <w:shd w:val="clear" w:color="auto" w:fill="E8EEF5"/>
            <w:tcMar>
              <w:top w:w="80" w:type="dxa"/>
              <w:left w:w="120" w:type="dxa"/>
              <w:bottom w:w="80" w:type="dxa"/>
              <w:right w:w="120" w:type="dxa"/>
            </w:tcMar>
            <w:vAlign w:val="center"/>
          </w:tcPr>
          <w:p>
            <w:r>
              <w:t>Precisión</w:t>
            </w:r>
          </w:p>
        </w:tc>
        <w:tc>
          <w:tcPr>
            <w:tcW w:w="1960" w:type="dxa"/>
            <w:shd w:val="clear" w:color="auto" w:fill="E8EEF5"/>
            <w:tcMar>
              <w:top w:w="80" w:type="dxa"/>
              <w:left w:w="120" w:type="dxa"/>
              <w:bottom w:w="80" w:type="dxa"/>
              <w:right w:w="120" w:type="dxa"/>
            </w:tcMar>
            <w:vAlign w:val="center"/>
          </w:tcPr>
          <w:p>
            <w:r>
              <w:t>Recall</w:t>
            </w:r>
          </w:p>
        </w:tc>
        <w:tc>
          <w:tcPr>
            <w:tcW w:w="1500" w:type="dxa"/>
            <w:shd w:val="clear" w:color="auto" w:fill="E8EEF5"/>
            <w:tcMar>
              <w:top w:w="80" w:type="dxa"/>
              <w:left w:w="120" w:type="dxa"/>
              <w:bottom w:w="80" w:type="dxa"/>
              <w:right w:w="120" w:type="dxa"/>
            </w:tcMar>
            <w:vAlign w:val="center"/>
          </w:tcPr>
          <w:p>
            <w:r>
              <w:t>F1</w:t>
            </w:r>
          </w:p>
        </w:tc>
      </w:tr>
      <w:tr w:rsidR="00A46A46" w14:paraId="0A28D07C" w14:textId="77777777">
        <w:trPr>
          <w:cantSplit/>
        </w:trPr>
        <w:tc>
          <w:tcPr>
            <w:tcW w:w="2300" w:type="dxa"/>
            <w:shd w:val="clear" w:color="auto" w:fill="FFFFFF"/>
            <w:tcMar>
              <w:top w:w="80" w:type="dxa"/>
              <w:left w:w="120" w:type="dxa"/>
              <w:bottom w:w="80" w:type="dxa"/>
              <w:right w:w="120" w:type="dxa"/>
            </w:tcMar>
            <w:vAlign w:val="center"/>
          </w:tcPr>
          <w:p>
            <w:r>
              <w:t>Heurístico</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87,5 %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75,0 %</w:t>
            </w:r>
          </w:p>
        </w:tc>
        <w:tc>
          <w:tcPr>
            <w:tcW w:w="1500" w:type="dxa"/>
            <w:shd w:val="clear" w:color="auto" w:fill="FFFFFF"/>
            <w:tcMar>
              <w:top w:w="80" w:type="dxa"/>
              <w:left w:w="120" w:type="dxa"/>
              <w:bottom w:w="80" w:type="dxa"/>
              <w:right w:w="120" w:type="dxa"/>
            </w:tcMar>
            <w:vAlign w:val="center"/>
          </w:tcPr>
          <w:p>
            <w:r>
              <w:t>85,7 %</w:t>
            </w:r>
          </w:p>
        </w:tc>
      </w:tr>
      <w:tr w:rsidR="00A46A46" w14:paraId="4C0343FC" w14:textId="77777777">
        <w:trPr>
          <w:cantSplit/>
        </w:trPr>
        <w:tc>
          <w:tcPr>
            <w:tcW w:w="2300" w:type="dxa"/>
            <w:shd w:val="clear" w:color="auto" w:fill="FFFFFF"/>
            <w:tcMar>
              <w:top w:w="80" w:type="dxa"/>
              <w:left w:w="120" w:type="dxa"/>
              <w:bottom w:w="80" w:type="dxa"/>
              <w:right w:w="120" w:type="dxa"/>
            </w:tcMar>
            <w:vAlign w:val="center"/>
          </w:tcPr>
          <w:p>
            <w:r>
              <w:t>Neuronal</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87,5 %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75,0 %</w:t>
            </w:r>
          </w:p>
        </w:tc>
        <w:tc>
          <w:tcPr>
            <w:tcW w:w="1500" w:type="dxa"/>
            <w:shd w:val="clear" w:color="auto" w:fill="FFFFFF"/>
            <w:tcMar>
              <w:top w:w="80" w:type="dxa"/>
              <w:left w:w="120" w:type="dxa"/>
              <w:bottom w:w="80" w:type="dxa"/>
              <w:right w:w="120" w:type="dxa"/>
            </w:tcMar>
            <w:vAlign w:val="center"/>
          </w:tcPr>
          <w:p>
            <w:r>
              <w:t>85,7 %</w:t>
            </w:r>
          </w:p>
        </w:tc>
      </w:tr>
      <w:tr w:rsidR="00A46A46" w14:paraId="72B91928" w14:textId="77777777">
        <w:trPr>
          <w:cantSplit/>
        </w:trPr>
        <w:tc>
          <w:tcPr>
            <w:tcW w:w="2300" w:type="dxa"/>
            <w:shd w:val="clear" w:color="auto" w:fill="FFFFFF"/>
            <w:tcMar>
              <w:top w:w="80" w:type="dxa"/>
              <w:left w:w="120" w:type="dxa"/>
              <w:bottom w:w="80" w:type="dxa"/>
              <w:right w:w="120" w:type="dxa"/>
            </w:tcMar>
            <w:vAlign w:val="center"/>
          </w:tcPr>
          <w:p>
            <w:r>
              <w:t>Combinado 20/80</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87,5 %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75,0 %</w:t>
            </w:r>
          </w:p>
        </w:tc>
        <w:tc>
          <w:tcPr>
            <w:tcW w:w="1500" w:type="dxa"/>
            <w:shd w:val="clear" w:color="auto" w:fill="FFFFFF"/>
            <w:tcMar>
              <w:top w:w="80" w:type="dxa"/>
              <w:left w:w="120" w:type="dxa"/>
              <w:bottom w:w="80" w:type="dxa"/>
              <w:right w:w="120" w:type="dxa"/>
            </w:tcMar>
            <w:vAlign w:val="center"/>
          </w:tcPr>
          <w:p>
            <w:r>
              <w:t>85,7 %</w:t>
            </w:r>
          </w:p>
        </w:tc>
      </w:tr>
    </w:tbl>
    <w:p w14:paraId="4206F5EA" w14:textId="77777777" w:rsidR="00A46A46" w:rsidRDefault="00A46A46">
      <w:pPr>
        <w:spacing w:after="40"/>
      </w:pPr>
    </w:p>
    <w:p w14:paraId="2014D885" w14:textId="77777777" w:rsidR="00A46A46" w:rsidRDefault="007936FA">
      <w:r>
        <w:t>Estos resultados proceden de 16 EML locales reservados después de calibrar con otros 40 casos. El informe conserva hashes, escenarios y predicciones por caso. Sirve como evidencia funcional, no para estimar producción.</w:t>
      </w:r>
    </w:p>
    <w:p w14:paraId="5AC316DE" w14:textId="77777777" w:rsidR="00A46A46" w:rsidRDefault="007936FA">
      <w:pPr>
        <w:pStyle w:val="Ttulo1"/>
      </w:pPr>
      <w:bookmarkStart w:id="28" w:name="_Toc237284383"/>
      <w:r>
        <w:t>La aplicación Streamlit</w:t>
      </w:r>
      <w:bookmarkEnd w:id="28"/>
    </w:p>
    <w:p w14:paraId="09513777"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3651B897" w14:textId="77777777">
        <w:trPr>
          <w:cantSplit/>
          <w:tblHeader/>
        </w:trPr>
        <w:tc>
          <w:tcPr>
            <w:tcW w:w="1600" w:type="dxa"/>
            <w:shd w:val="clear" w:color="auto" w:fill="E8EEF5"/>
            <w:tcMar>
              <w:top w:w="80" w:type="dxa"/>
              <w:left w:w="120" w:type="dxa"/>
              <w:bottom w:w="80" w:type="dxa"/>
              <w:right w:w="120" w:type="dxa"/>
            </w:tcMar>
            <w:vAlign w:val="center"/>
          </w:tcPr>
          <w:p w14:paraId="0BC98A87"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4DD41CA8"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5D5C3B09" w14:textId="77777777" w:rsidR="00A46A46" w:rsidRDefault="007936FA">
            <w:pPr>
              <w:spacing w:after="0" w:line="252" w:lineRule="auto"/>
            </w:pPr>
            <w:r>
              <w:rPr>
                <w:b/>
                <w:color w:val="1F4D78"/>
                <w:sz w:val="18"/>
              </w:rPr>
              <w:t>Qué conviene enseñar</w:t>
            </w:r>
          </w:p>
        </w:tc>
      </w:tr>
      <w:tr w:rsidR="00A46A46" w14:paraId="07322E35" w14:textId="77777777">
        <w:trPr>
          <w:cantSplit/>
        </w:trPr>
        <w:tc>
          <w:tcPr>
            <w:tcW w:w="1600" w:type="dxa"/>
            <w:shd w:val="clear" w:color="auto" w:fill="FFFFFF"/>
            <w:tcMar>
              <w:top w:w="80" w:type="dxa"/>
              <w:left w:w="120" w:type="dxa"/>
              <w:bottom w:w="80" w:type="dxa"/>
              <w:right w:w="120" w:type="dxa"/>
            </w:tcMar>
            <w:vAlign w:val="center"/>
          </w:tcPr>
          <w:p w14:paraId="7823370B"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7A03980E"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76ED430D" w14:textId="77777777" w:rsidR="00A46A46" w:rsidRDefault="007936FA">
            <w:pPr>
              <w:spacing w:after="0" w:line="252" w:lineRule="auto"/>
            </w:pPr>
            <w:r>
              <w:rPr>
                <w:sz w:val="18"/>
              </w:rPr>
              <w:t>La idea global; evita centrarte en elementos heredados de extensión.</w:t>
            </w:r>
          </w:p>
        </w:tc>
      </w:tr>
      <w:tr w:rsidR="00A46A46" w14:paraId="17160DDD" w14:textId="77777777">
        <w:trPr>
          <w:cantSplit/>
        </w:trPr>
        <w:tc>
          <w:tcPr>
            <w:tcW w:w="1600" w:type="dxa"/>
            <w:shd w:val="clear" w:color="auto" w:fill="FFFFFF"/>
            <w:tcMar>
              <w:top w:w="80" w:type="dxa"/>
              <w:left w:w="120" w:type="dxa"/>
              <w:bottom w:w="80" w:type="dxa"/>
              <w:right w:w="120" w:type="dxa"/>
            </w:tcMar>
            <w:vAlign w:val="center"/>
          </w:tcPr>
          <w:p w14:paraId="2B234AB2"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03F56549"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783B5418" w14:textId="77777777" w:rsidR="00A46A46" w:rsidRDefault="007936FA">
            <w:pPr>
              <w:spacing w:after="0" w:line="252" w:lineRule="auto"/>
            </w:pPr>
            <w:r>
              <w:rPr>
                <w:sz w:val="18"/>
              </w:rPr>
              <w:t>OAuth de solo lectura, secretos en .env.local y parámetros ajustables.</w:t>
            </w:r>
          </w:p>
        </w:tc>
      </w:tr>
      <w:tr w:rsidR="00A46A46" w14:paraId="64D4669B" w14:textId="77777777">
        <w:trPr>
          <w:cantSplit/>
        </w:trPr>
        <w:tc>
          <w:tcPr>
            <w:tcW w:w="1600" w:type="dxa"/>
            <w:shd w:val="clear" w:color="auto" w:fill="FFFFFF"/>
            <w:tcMar>
              <w:top w:w="80" w:type="dxa"/>
              <w:left w:w="120" w:type="dxa"/>
              <w:bottom w:w="80" w:type="dxa"/>
              <w:right w:w="120" w:type="dxa"/>
            </w:tcMar>
            <w:vAlign w:val="center"/>
          </w:tcPr>
          <w:p w14:paraId="441E958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645C19E3"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3C5A073C" w14:textId="77777777" w:rsidR="00A46A46" w:rsidRDefault="007936FA">
            <w:pPr>
              <w:spacing w:after="0" w:line="252" w:lineRule="auto"/>
            </w:pPr>
            <w:r>
              <w:rPr>
                <w:sz w:val="18"/>
              </w:rPr>
              <w:t>Una comparación entre mensaje sospechoso y legítimo.</w:t>
            </w:r>
          </w:p>
        </w:tc>
      </w:tr>
      <w:tr w:rsidR="00A46A46" w14:paraId="32950154" w14:textId="77777777">
        <w:trPr>
          <w:cantSplit/>
        </w:trPr>
        <w:tc>
          <w:tcPr>
            <w:tcW w:w="1600" w:type="dxa"/>
            <w:shd w:val="clear" w:color="auto" w:fill="FFFFFF"/>
            <w:tcMar>
              <w:top w:w="80" w:type="dxa"/>
              <w:left w:w="120" w:type="dxa"/>
              <w:bottom w:w="80" w:type="dxa"/>
              <w:right w:w="120" w:type="dxa"/>
            </w:tcMar>
            <w:vAlign w:val="center"/>
          </w:tcPr>
          <w:p w14:paraId="43713208"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899420F"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5A881B87" w14:textId="77777777" w:rsidR="00A46A46" w:rsidRDefault="007936FA">
            <w:pPr>
              <w:spacing w:after="0" w:line="252" w:lineRule="auto"/>
            </w:pPr>
            <w:r>
              <w:rPr>
                <w:sz w:val="18"/>
              </w:rPr>
              <w:t>Deduplicación, umbral y aviso opcional.</w:t>
            </w:r>
          </w:p>
        </w:tc>
      </w:tr>
      <w:tr w:rsidR="00A46A46" w14:paraId="1DBCE839" w14:textId="77777777">
        <w:trPr>
          <w:cantSplit/>
        </w:trPr>
        <w:tc>
          <w:tcPr>
            <w:tcW w:w="1600" w:type="dxa"/>
            <w:shd w:val="clear" w:color="auto" w:fill="FFFFFF"/>
            <w:tcMar>
              <w:top w:w="80" w:type="dxa"/>
              <w:left w:w="120" w:type="dxa"/>
              <w:bottom w:w="80" w:type="dxa"/>
              <w:right w:w="120" w:type="dxa"/>
            </w:tcMar>
            <w:vAlign w:val="center"/>
          </w:tcPr>
          <w:p w14:paraId="1960D3F3"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32AFE25A"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208B5EB4" w14:textId="77777777" w:rsidR="00A46A46" w:rsidRDefault="007936FA">
            <w:pPr>
              <w:spacing w:after="0" w:line="252" w:lineRule="auto"/>
            </w:pPr>
            <w:r>
              <w:rPr>
                <w:sz w:val="18"/>
              </w:rPr>
              <w:t>Metadatos y evaluación; no reentrenes el modelo grande en directo.</w:t>
            </w:r>
          </w:p>
        </w:tc>
      </w:tr>
    </w:tbl>
    <w:p w14:paraId="73259B76" w14:textId="77777777" w:rsidR="00A46A46" w:rsidRDefault="00A46A46">
      <w:pPr>
        <w:spacing w:after="40"/>
      </w:pPr>
    </w:p>
    <w:p w14:paraId="04C9E605" w14:textId="77777777" w:rsidR="00A46A46" w:rsidRDefault="007936FA">
      <w:pPr>
        <w:pStyle w:val="Ttulo2"/>
      </w:pPr>
      <w:bookmarkStart w:id="29" w:name="_Toc237284384"/>
      <w:r>
        <w:t>Estado de sesión y fallos controlados</w:t>
      </w:r>
      <w:bookmarkEnd w:id="29"/>
    </w:p>
    <w:p w14:paraId="508A13E0" w14:textId="77777777" w:rsidR="00A46A46" w:rsidRDefault="007936FA">
      <w:r>
        <w:t>Streamlit conserva en session_state la cuenta Gmail y resultados para presentarlos. El estado de modelos procede de /health y /models. Si falta un artefacto, está corrupto o pertenece al idioma incorrecto, únicamente el backend crea un fallback sintético del idioma esperado y lo comunica; el cliente no mantiene copias.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74F84A5" w14:textId="77777777">
        <w:trPr>
          <w:cantSplit/>
        </w:trPr>
        <w:tc>
          <w:tcPr>
            <w:tcW w:w="9360" w:type="dxa"/>
            <w:shd w:val="clear" w:color="auto" w:fill="FFF7E6"/>
            <w:tcMar>
              <w:top w:w="130" w:type="dxa"/>
              <w:left w:w="120" w:type="dxa"/>
              <w:bottom w:w="130" w:type="dxa"/>
              <w:right w:w="120" w:type="dxa"/>
            </w:tcMar>
          </w:tcPr>
          <w:p w14:paraId="5C294BD8"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00A08C5B" w14:textId="77777777" w:rsidR="00A46A46" w:rsidRDefault="00A46A46">
      <w:pPr>
        <w:spacing w:after="40"/>
      </w:pPr>
    </w:p>
    <w:p w14:paraId="2A352D71" w14:textId="77777777" w:rsidR="00A46A46" w:rsidRDefault="007936FA">
      <w:pPr>
        <w:pStyle w:val="Ttulo1"/>
      </w:pPr>
      <w:bookmarkStart w:id="30" w:name="_Toc237284385"/>
      <w:r>
        <w:t>Gmail, monitorización y Telegram</w:t>
      </w:r>
      <w:bookmarkEnd w:id="30"/>
    </w:p>
    <w:p w14:paraId="551D0C3C" w14:textId="77777777" w:rsidR="00A46A46" w:rsidRDefault="007936FA">
      <w:pPr>
        <w:pStyle w:val="Ttulo2"/>
      </w:pPr>
      <w:bookmarkStart w:id="31" w:name="_Toc237284386"/>
      <w:r>
        <w:t>OAuth y privacidad</w:t>
      </w:r>
      <w:bookmarkEnd w:id="31"/>
    </w:p>
    <w:p w14:paraId="566B4A60"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6D112EAC" w14:textId="77777777" w:rsidR="00A46A46" w:rsidRDefault="007936FA">
      <w:pPr>
        <w:pStyle w:val="Ttulo2"/>
      </w:pPr>
      <w:bookmarkStart w:id="32" w:name="_Toc237284387"/>
      <w:r>
        <w:t>Monitor de correos</w:t>
      </w:r>
      <w:bookmarkEnd w:id="32"/>
    </w:p>
    <w:p w14:paraId="4738689B"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5A11E058" w14:textId="77777777" w:rsidR="00A46A46" w:rsidRDefault="007936FA">
      <w:pPr>
        <w:pStyle w:val="Listaconvietas1"/>
        <w:tabs>
          <w:tab w:val="left" w:pos="540"/>
        </w:tabs>
      </w:pPr>
      <w:r>
        <w:t>•</w:t>
      </w:r>
      <w:r>
        <w:tab/>
        <w:t>La vista Monitor permite una comprobación manual desde Streamlit.</w:t>
      </w:r>
    </w:p>
    <w:p w14:paraId="7AD8683B" w14:textId="77777777" w:rsidR="00A46A46" w:rsidRDefault="007936FA">
      <w:pPr>
        <w:pStyle w:val="Listaconvietas1"/>
        <w:tabs>
          <w:tab w:val="left" w:pos="540"/>
        </w:tabs>
      </w:pPr>
      <w:r>
        <w:t>•</w:t>
      </w:r>
      <w:r>
        <w:tab/>
        <w:t>monitor_gmail.py puede ejecutarse una vez con --once o permanecer en bucle.</w:t>
      </w:r>
    </w:p>
    <w:p w14:paraId="5B239E96" w14:textId="77777777" w:rsidR="00A46A46" w:rsidRDefault="007936FA">
      <w:pPr>
        <w:pStyle w:val="Listaconvietas1"/>
        <w:tabs>
          <w:tab w:val="left" w:pos="540"/>
        </w:tabs>
      </w:pPr>
      <w:r>
        <w:t>•</w:t>
      </w:r>
      <w:r>
        <w:tab/>
        <w:t>El intervalo, query, límite, umbral, modo y pesos se leen de .env.local o del entorno.</w:t>
      </w:r>
    </w:p>
    <w:p w14:paraId="0087C3C7" w14:textId="77777777" w:rsidR="00A46A46" w:rsidRDefault="007936FA">
      <w:pPr>
        <w:pStyle w:val="Listaconvietas1"/>
        <w:tabs>
          <w:tab w:val="left" w:pos="540"/>
        </w:tabs>
      </w:pPr>
      <w:r>
        <w:t>•</w:t>
      </w:r>
      <w:r>
        <w:tab/>
        <w:t>Los errores de un ciclo se registran y el bucle continúa; Ctrl+C detiene el proceso.</w:t>
      </w:r>
    </w:p>
    <w:p w14:paraId="736E5041" w14:textId="77777777" w:rsidR="00A46A46" w:rsidRDefault="007936FA">
      <w:pPr>
        <w:pStyle w:val="Ttulo2"/>
      </w:pPr>
      <w:bookmarkStart w:id="33" w:name="_Toc237284388"/>
      <w:r>
        <w:t>Alertas de Telegram</w:t>
      </w:r>
      <w:bookmarkEnd w:id="33"/>
    </w:p>
    <w:p w14:paraId="6A09B8D6"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5D232D8A" w14:textId="77777777">
        <w:trPr>
          <w:cantSplit/>
        </w:trPr>
        <w:tc>
          <w:tcPr>
            <w:tcW w:w="9360" w:type="dxa"/>
            <w:shd w:val="clear" w:color="auto" w:fill="FCECEC"/>
            <w:tcMar>
              <w:top w:w="130" w:type="dxa"/>
              <w:left w:w="120" w:type="dxa"/>
              <w:bottom w:w="130" w:type="dxa"/>
              <w:right w:w="120" w:type="dxa"/>
            </w:tcMar>
          </w:tcPr>
          <w:p w14:paraId="1204CC6D"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2996ECF6" w14:textId="77777777" w:rsidR="00A46A46" w:rsidRDefault="00A46A46">
      <w:pPr>
        <w:spacing w:after="40"/>
      </w:pPr>
    </w:p>
    <w:p w14:paraId="1E0D6D70" w14:textId="77777777" w:rsidR="00A46A46" w:rsidRDefault="007936FA">
      <w:pPr>
        <w:pStyle w:val="Ttulo2"/>
      </w:pPr>
      <w:bookmarkStart w:id="34" w:name="_Toc237284389"/>
      <w:bookmarkEnd w:id="34"/>
      <w:r>
        <w:t>¿El monitor contradice el enfoque local?</w:t>
      </w:r>
    </w:p>
    <w:p w14:paraId="042C33E3" w14:textId="77777777" w:rsidR="00A46A46" w:rsidRDefault="007936FA">
      <w:r>
        <w:t>No. El monitor confirma la arquitectura: obtiene Gmail, envía cada mensaje al backend mediante RemoteAnalysisService y usa la respuesta para decidir la alerta. No carga modelos ni duplica reglas. Gmail y Telegram siguen siendo servicios externos.</w:t>
      </w:r>
    </w:p>
    <w:p w14:paraId="2ECF48E8" w14:textId="77777777" w:rsidR="00A46A46" w:rsidRDefault="007936FA">
      <w:pPr>
        <w:pStyle w:val="Ttulo1"/>
      </w:pPr>
      <w:bookmarkStart w:id="35" w:name="_Toc237284390"/>
      <w:r>
        <w:t>Entrenamiento y evaluación</w:t>
      </w:r>
      <w:bookmarkEnd w:id="35"/>
    </w:p>
    <w:p w14:paraId="612CC405" w14:textId="77777777" w:rsidR="00A46A46" w:rsidRDefault="007936FA">
      <w:pPr>
        <w:pStyle w:val="Ttulo2"/>
      </w:pPr>
      <w:bookmarkStart w:id="36" w:name="_Toc237284391"/>
      <w:r>
        <w:t>Carga flexible de CSV</w:t>
      </w:r>
      <w:bookmarkEnd w:id="36"/>
    </w:p>
    <w:p w14:paraId="0D68E88F"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0CAE6947" w14:textId="77777777" w:rsidR="00A46A46" w:rsidRDefault="007936FA">
      <w:r>
        <w:t>Antes de entrenar, el cliente envía los CSV a /datasets/summary. El backend valida columnas y devuelve filas, phishing y legítimos por archivo; el navegador solo presenta el resumen.</w:t>
      </w:r>
    </w:p>
    <w:p w14:paraId="1A098C88" w14:textId="77777777" w:rsidR="00A46A46" w:rsidRDefault="007936FA">
      <w:pPr>
        <w:pStyle w:val="Ttulo2"/>
      </w:pPr>
      <w:bookmarkStart w:id="37" w:name="_Toc237284392"/>
      <w:r>
        <w:t>Entrenar</w:t>
      </w:r>
      <w:bookmarkEnd w:id="37"/>
    </w:p>
    <w:p w14:paraId="7B60F8AC" w14:textId="77777777" w:rsidR="00A46A46" w:rsidRDefault="007936FA">
      <w:r>
        <w:t>El usuario selecciona idioma, columnas e hiperparámetros. El cliente los envía a /train; el backend crea un clasificador desde cero, registra procedencia, ajusta el pipeline, guarda de forma atómica, invalida la caché y devuelve la versión activa para todos.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6018D19" w14:textId="77777777">
        <w:trPr>
          <w:cantSplit/>
        </w:trPr>
        <w:tc>
          <w:tcPr>
            <w:tcW w:w="9360" w:type="dxa"/>
            <w:shd w:val="clear" w:color="auto" w:fill="FFF7E6"/>
            <w:tcMar>
              <w:top w:w="130" w:type="dxa"/>
              <w:left w:w="120" w:type="dxa"/>
              <w:bottom w:w="130" w:type="dxa"/>
              <w:right w:w="120" w:type="dxa"/>
            </w:tcMar>
          </w:tcPr>
          <w:p w14:paraId="5230D253" w14:textId="77777777" w:rsidR="006A7078" w:rsidRDefault="002E4620">
            <w:r>
              <w:t>Precaución: cada entrenamiento empieza con los CSV seleccionados y registra su procedencia. Los textos crudos no se guardan en los modelos actuales; aun así, hay que conservar los artefactos y datasets con control de acceso.</w:t>
            </w:r>
          </w:p>
        </w:tc>
      </w:tr>
    </w:tbl>
    <w:p w14:paraId="748ED4D7" w14:textId="77777777" w:rsidR="00A46A46" w:rsidRDefault="00A46A46">
      <w:pPr>
        <w:spacing w:after="40"/>
      </w:pPr>
    </w:p>
    <w:p w14:paraId="2688375D" w14:textId="77777777" w:rsidR="00A46A46" w:rsidRDefault="007936FA">
      <w:pPr>
        <w:pStyle w:val="Ttulo2"/>
      </w:pPr>
      <w:bookmarkStart w:id="38" w:name="_Toc237284393"/>
      <w:r>
        <w:t>Evaluar</w:t>
      </w:r>
      <w:bookmarkEnd w:id="38"/>
    </w:p>
    <w:p w14:paraId="52C0BCFB" w14:textId="77777777" w:rsidR="00A46A46" w:rsidRDefault="007936FA">
      <w:r>
        <w:t>La pestaña Evaluar envía un CSV a /evaluate. El backend carga el modelo activo, calcula accuracy, precision, recall, F1, balanced accuracy y matriz de confusión y devuelve las métricas sin modificar la versión.</w:t>
      </w:r>
    </w:p>
    <w:p w14:paraId="471ECCFD"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03AADDA8"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4D061E0B" w14:textId="77777777" w:rsidR="00A46A46" w:rsidRDefault="007936FA">
      <w:pPr>
        <w:pStyle w:val="Ttulo2"/>
      </w:pPr>
      <w:bookmarkStart w:id="39" w:name="_Toc237284394"/>
      <w:r>
        <w:t>Comparar</w:t>
      </w:r>
      <w:bookmarkEnd w:id="39"/>
    </w:p>
    <w:p w14:paraId="7EBB65AF" w14:textId="77777777" w:rsidR="00A46A46" w:rsidRDefault="007936FA">
      <w:r>
        <w:t>La pestaña Comparar envía entrenamiento, prueba y hasta tres configuraciones a /compare. El backend entrena en memoria y devuelve métricas; ninguna configuración sustituye el modelo activo.</w:t>
      </w:r>
    </w:p>
    <w:p w14:paraId="7638D4AB" w14:textId="77777777" w:rsidR="00A46A46" w:rsidRDefault="007936FA">
      <w:pPr>
        <w:pStyle w:val="Ttulo1"/>
      </w:pPr>
      <w:bookmarkStart w:id="40" w:name="_Toc237284395"/>
      <w:bookmarkEnd w:id="40"/>
      <w:r>
        <w:t>Pruebas, rendimiento y lectura de resultados</w:t>
      </w:r>
    </w:p>
    <w:p w14:paraId="7D43AC1D" w14:textId="77777777" w:rsidR="00A46A46" w:rsidRDefault="007936FA">
      <w:r>
        <w:t>La validación actual ejecuta 81 pruebas Python y 2 recorridos reales con Chromium. Todas pasan. Incluye web-backend y el recorrido local Gmail EML-JSON-HTTP-backend-Telegram. Las pruebas neuronales rápidas pueden generar ConvergenceWarning esperado; no es un fallo funcional.</w:t>
      </w:r>
    </w:p>
    <w:p w14:paraId="282EC873" w14:textId="77777777" w:rsidR="00A46A46" w:rsidRDefault="00A46A46">
      <w:pPr>
        <w:spacing w:after="40"/>
      </w:pPr>
    </w:p>
    <w:p w14:paraId="25CCBD9E" w14:textId="77777777" w:rsidR="00A46A46" w:rsidRDefault="007936FA">
      <w:r>
        <w:t>La formulación rigurosa es: 'La rama main ejecuta 81 pruebas Python, 2 recorridos Chromium —incluido cliente web a backend—, CI, calibración y evaluación reproducibles'. Los 16 EML reservados son sintéticos y no demuestran eficacia universal.</w:t>
      </w:r>
    </w:p>
    <w:p w14:paraId="3A932812" w14:textId="77777777" w:rsidR="006A7078" w:rsidRDefault="002E4620">
      <w:pPr>
        <w:pStyle w:val="Ttulo2"/>
      </w:pPr>
      <w:r>
        <w:t>Rendimiento y eficiencia de arranque</w:t>
      </w:r>
    </w:p>
    <w:p w14:paraId="3A7513EE" w14:textId="77777777" w:rsidR="006A7078" w:rsidRDefault="002E4620">
      <w:r>
        <w:t>El benchmark scripts/benchmark_analysis.py repite cada escenario en procesos limpios. La importación heurística pasó de 1098,5 ms a 37,0 ms de mediana (-96,6 %, 29,7 veces más rápida) y la importación de la aplicación de 1326,6 ms a 315,1 ms (-76,2 %, 4,2 veces más rápida). La inferencia se mantuvo dentro de ±3 %.</w:t>
      </w:r>
    </w:p>
    <w:p w14:paraId="388A5FB0" w14:textId="77777777" w:rsidR="006A7078" w:rsidRDefault="002E4620">
      <w:r>
        <w:t>Estas cifras son comparativas del entorno medido, no una promesa universal: conviene repetir el benchmark si cambian hardware, versión de Python o dependencias.</w:t>
      </w:r>
    </w:p>
    <w:p w14:paraId="2F85AEB1" w14:textId="77777777" w:rsidR="00A46A46" w:rsidRDefault="007936FA">
      <w:pPr>
        <w:pStyle w:val="Ttulo2"/>
      </w:pPr>
      <w:bookmarkStart w:id="41" w:name="_Toc237284396"/>
      <w:r>
        <w:t>Evaluación documentada</w:t>
      </w:r>
      <w:bookmarkEnd w:id="41"/>
    </w:p>
    <w:p w14:paraId="368B8847" w14:textId="77777777" w:rsidR="00A46A46" w:rsidRDefault="007936FA">
      <w:r>
        <w:t>El repositorio separa 40 casos de calibración y 16 EML finales (4 por idioma y clase). El evaluador genera accuracy, precisión, recall, F1, accuracy balanceada, VP/VN/FP/FN, hashes y detalle por caso. En los EML, los tres modos obtuvieron 87,5 % de accuracy, 100,0 % de precisión, 75,0 % de recall y 85,7 % de F1.</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F3F7D5E" w14:textId="77777777">
        <w:trPr>
          <w:cantSplit/>
        </w:trPr>
        <w:tc>
          <w:tcPr>
            <w:tcW w:w="9360" w:type="dxa"/>
            <w:shd w:val="clear" w:color="auto" w:fill="FFF7E6"/>
            <w:tcMar>
              <w:top w:w="130" w:type="dxa"/>
              <w:left w:w="120" w:type="dxa"/>
              <w:bottom w:w="130" w:type="dxa"/>
              <w:right w:w="120" w:type="dxa"/>
            </w:tcMar>
          </w:tcPr>
          <w:p w14:paraId="21F7ECAD" w14:textId="77777777" w:rsidR="00A46A46" w:rsidRDefault="007936FA">
            <w:pPr>
              <w:spacing w:after="0" w:line="283" w:lineRule="auto"/>
            </w:pPr>
            <w:r>
              <w:rPr>
                <w:b/>
                <w:color w:val="B27A16"/>
                <w:sz w:val="20"/>
              </w:rPr>
              <w:t>Interpretación correcta: 40 casos controlados calibran y 16 EML distintos evalúan. El combinado obtiene 87,5 % de accuracy y 75,0 % de recall en esos escenarios, pero la muestra es sintética y debe confirmarse después en un corpus real externo.</w:t>
            </w:r>
          </w:p>
        </w:tc>
      </w:tr>
    </w:tbl>
    <w:p w14:paraId="01B954CC" w14:textId="77777777" w:rsidR="00A46A46" w:rsidRDefault="00A46A46">
      <w:pPr>
        <w:spacing w:after="40"/>
      </w:pPr>
    </w:p>
    <w:p w14:paraId="3DF6BAD3" w14:textId="77777777" w:rsidR="00A46A46" w:rsidRDefault="007936FA">
      <w:pPr>
        <w:pStyle w:val="Ttulo2"/>
      </w:pPr>
      <w:bookmarkStart w:id="42" w:name="_Toc237284397"/>
      <w:r>
        <w:t>Dataset sintético de fallback</w:t>
      </w:r>
      <w:bookmarkEnd w:id="42"/>
    </w:p>
    <w:p w14:paraId="3D6A0AA5" w14:textId="77777777" w:rsidR="00A46A46" w:rsidRDefault="007936FA">
      <w:r>
        <w:t>El código de generar_dataset_sintetico contiene ejemplos sintéticos para que una copia limpia ejecute la demo cuando faltan .joblib. Este fallback no es un conjunto de evaluación estadística: la defensa debe distinguir disponibilidad de la demo y validación independiente.</w:t>
      </w:r>
    </w:p>
    <w:p w14:paraId="28272C31" w14:textId="77777777" w:rsidR="00A46A46" w:rsidRDefault="007936FA">
      <w:pPr>
        <w:pStyle w:val="Ttulo2"/>
      </w:pPr>
      <w:bookmarkStart w:id="43" w:name="_Toc237284398"/>
      <w:r>
        <w:t>Qué significan las métricas</w:t>
      </w:r>
      <w:bookmarkEnd w:id="43"/>
    </w:p>
    <w:p w14:paraId="01D71BE3" w14:textId="77777777" w:rsidR="00A46A46" w:rsidRDefault="007936FA">
      <w:r>
        <w:rPr>
          <w:b/>
        </w:rPr>
        <w:t>Accuracy:</w:t>
      </w:r>
      <w:r>
        <w:t xml:space="preserve"> proporción total de aciertos; puede engañar si las clases están desequilibradas.</w:t>
      </w:r>
    </w:p>
    <w:p w14:paraId="34557CE7" w14:textId="77777777" w:rsidR="00A46A46" w:rsidRDefault="007936FA">
      <w:r>
        <w:rPr>
          <w:b/>
        </w:rPr>
        <w:t>Precision:</w:t>
      </w:r>
      <w:r>
        <w:t xml:space="preserve"> de los correos marcados como phishing, cuántos lo eran realmente.</w:t>
      </w:r>
    </w:p>
    <w:p w14:paraId="4EA56E8E" w14:textId="77777777" w:rsidR="00A46A46" w:rsidRDefault="007936FA">
      <w:r>
        <w:rPr>
          <w:b/>
        </w:rPr>
        <w:t>Recall:</w:t>
      </w:r>
      <w:r>
        <w:t xml:space="preserve"> de todo el phishing real, cuánto logró detectar el modelo.</w:t>
      </w:r>
    </w:p>
    <w:p w14:paraId="3B8F16C0" w14:textId="77777777" w:rsidR="00A46A46" w:rsidRDefault="007936FA">
      <w:r>
        <w:rPr>
          <w:b/>
        </w:rPr>
        <w:t>F1:</w:t>
      </w:r>
      <w:r>
        <w:t xml:space="preserve"> media armónica de precision y recall; resume el equilibrio entre ambas.</w:t>
      </w:r>
    </w:p>
    <w:p w14:paraId="7B68A36E" w14:textId="77777777" w:rsidR="00A46A46" w:rsidRDefault="007936FA">
      <w:r>
        <w:rPr>
          <w:b/>
        </w:rPr>
        <w:t>Matriz de confusión:</w:t>
      </w:r>
      <w:r>
        <w:t xml:space="preserve"> muestra los cuatro tipos de resultado y permite entender el coste de los errores.</w:t>
      </w:r>
    </w:p>
    <w:p w14:paraId="7852B170" w14:textId="77777777" w:rsidR="00A46A46" w:rsidRDefault="007936FA">
      <w:pPr>
        <w:pStyle w:val="Ttulo1"/>
      </w:pPr>
      <w:bookmarkStart w:id="44" w:name="_Toc237284399"/>
      <w:r>
        <w:t>Seguridad, privacidad y ética</w:t>
      </w:r>
      <w:bookmarkEnd w:id="44"/>
    </w:p>
    <w:p w14:paraId="176E06E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730BB770" w14:textId="77777777" w:rsidR="00A46A46" w:rsidRDefault="007936FA">
      <w:pPr>
        <w:pStyle w:val="Listaconvietas1"/>
        <w:tabs>
          <w:tab w:val="left" w:pos="540"/>
        </w:tabs>
      </w:pPr>
      <w:r>
        <w:t>•</w:t>
      </w:r>
      <w:r>
        <w:tab/>
        <w:t>Gmail usa scope de solo lectura; principio de mínimo privilegio.</w:t>
      </w:r>
    </w:p>
    <w:p w14:paraId="238936A1" w14:textId="77777777" w:rsidR="00A46A46" w:rsidRDefault="007936FA">
      <w:pPr>
        <w:pStyle w:val="Listaconvietas1"/>
        <w:tabs>
          <w:tab w:val="left" w:pos="540"/>
        </w:tabs>
      </w:pPr>
      <w:r>
        <w:t>•</w:t>
      </w:r>
      <w:r>
        <w:tab/>
        <w:t>credentials.json, token.json y .env.local deben permanecer fuera de Git.</w:t>
      </w:r>
    </w:p>
    <w:p w14:paraId="62018A8A" w14:textId="77777777" w:rsidR="00A46A46" w:rsidRDefault="007936FA">
      <w:pPr>
        <w:pStyle w:val="Listaconvietas1"/>
        <w:tabs>
          <w:tab w:val="left" w:pos="540"/>
        </w:tabs>
      </w:pPr>
      <w:r>
        <w:t>•</w:t>
      </w:r>
      <w:r>
        <w:tab/>
        <w:t>No se deben usar cuentas personales ni correos reales en una defensa pública.</w:t>
      </w:r>
    </w:p>
    <w:p w14:paraId="702CB7FB" w14:textId="77777777" w:rsidR="00A46A46" w:rsidRDefault="007936FA">
      <w:pPr>
        <w:pStyle w:val="Listaconvietas1"/>
        <w:tabs>
          <w:tab w:val="left" w:pos="540"/>
        </w:tabs>
      </w:pPr>
      <w:r>
        <w:t>•</w:t>
      </w:r>
      <w:r>
        <w:tab/>
        <w:t>Telegram debe tratarse como salida externa de metadatos y mantenerse desactivado en demos sensibles.</w:t>
      </w:r>
    </w:p>
    <w:p w14:paraId="7E9B0EF1" w14:textId="77777777" w:rsidR="00A46A46" w:rsidRDefault="007936FA">
      <w:pPr>
        <w:pStyle w:val="Listaconvietas1"/>
        <w:tabs>
          <w:tab w:val="left" w:pos="540"/>
        </w:tabs>
      </w:pPr>
      <w:r>
        <w:t>•</w:t>
      </w:r>
      <w:r>
        <w:tab/>
        <w:t>Los modelos joblib solo deben cargarse desde fuentes confiables: la deserialización puede ejecutar código.</w:t>
      </w:r>
    </w:p>
    <w:p w14:paraId="1D993002" w14:textId="77777777" w:rsidR="00A46A46" w:rsidRDefault="007936FA">
      <w:pPr>
        <w:pStyle w:val="Listaconvietas1"/>
        <w:tabs>
          <w:tab w:val="left" w:pos="540"/>
        </w:tabs>
      </w:pPr>
      <w:r>
        <w:t>•</w:t>
      </w:r>
      <w:r>
        <w:tab/>
        <w:t>Los .joblib no deben abrirse desde fuentes no confiables; los modelos actuales no guardan los textos crudos de entrenamiento.</w:t>
      </w:r>
    </w:p>
    <w:p w14:paraId="18D38B54" w14:textId="77777777" w:rsidR="00A46A46" w:rsidRDefault="007936FA">
      <w:pPr>
        <w:pStyle w:val="Listaconvietas1"/>
        <w:tabs>
          <w:tab w:val="left" w:pos="540"/>
        </w:tabs>
      </w:pPr>
      <w:r>
        <w:t>•</w:t>
      </w:r>
      <w:r>
        <w:tab/>
        <w:t>La clasificación es una ayuda a la decisión, no una orden automática de borrar o bloquear mensajes.</w:t>
      </w:r>
    </w:p>
    <w:p w14:paraId="0694DDC0" w14:textId="77777777" w:rsidR="00A46A46" w:rsidRDefault="007936FA">
      <w:pPr>
        <w:pStyle w:val="Ttulo1"/>
      </w:pPr>
      <w:bookmarkStart w:id="45" w:name="_Toc237284400"/>
      <w:r>
        <w:t>Decisiones de diseño que debes justificar</w:t>
      </w:r>
      <w:bookmarkEnd w:id="45"/>
    </w:p>
    <w:p w14:paraId="180BC620" w14:textId="77777777" w:rsidR="00A46A46" w:rsidRDefault="007936FA">
      <w:pPr>
        <w:pStyle w:val="Preguntatribunal"/>
      </w:pPr>
      <w:r>
        <w:t>¿Por qué combinar reglas y aprendizaje supervisado?</w:t>
      </w:r>
    </w:p>
    <w:p w14:paraId="16BC7605"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570860BA" w14:textId="77777777" w:rsidR="00A46A46" w:rsidRDefault="007936FA">
      <w:pPr>
        <w:pStyle w:val="Preguntatribunal"/>
      </w:pPr>
      <w:r>
        <w:t>¿Por qué compartir el núcleo entre varias interfaces?</w:t>
      </w:r>
    </w:p>
    <w:p w14:paraId="7773A146" w14:textId="77777777" w:rsidR="00A46A46" w:rsidRDefault="007936FA">
      <w:pPr>
        <w:pStyle w:val="Respuestatribunal"/>
      </w:pPr>
      <w:r>
        <w:t>Centraliza decisiones y modelos: los clientes solo transportan entradas y presentan salidas. Cambiar una versión en el backend cambia a todos. El coste es operar un proceso obligatorio y, si se despliega, añadir TLS, autenticación, rate limiting y un registro compartido para réplicas.</w:t>
      </w:r>
    </w:p>
    <w:p w14:paraId="29FEF53D" w14:textId="77777777" w:rsidR="00A46A46" w:rsidRDefault="007936FA">
      <w:pPr>
        <w:pStyle w:val="Preguntatribunal"/>
      </w:pPr>
      <w:r>
        <w:t>¿Por qué un umbral de 45?</w:t>
      </w:r>
    </w:p>
    <w:p w14:paraId="3512F3E9" w14:textId="77777777" w:rsidR="00A46A46" w:rsidRDefault="007936FA">
      <w:pPr>
        <w:pStyle w:val="Respuestatribunal"/>
      </w:pPr>
      <w:r>
        <w:t>El valor 45 se mantuvo porque la rejilla estratificada lo seleccionó junto a la fusión 20/80. Debe confirmarse con un corpus real representativo y con el coste concreto de falsos positivos y negativos.</w:t>
      </w:r>
    </w:p>
    <w:p w14:paraId="332407D0" w14:textId="77777777" w:rsidR="00A46A46" w:rsidRDefault="007936FA">
      <w:pPr>
        <w:pStyle w:val="Preguntatribunal"/>
      </w:pPr>
      <w:r>
        <w:t>¿Por qué pesos 20/80 y alta confianza 70?</w:t>
      </w:r>
    </w:p>
    <w:p w14:paraId="084C8C0F" w14:textId="77777777" w:rsidR="00A46A46" w:rsidRDefault="007936FA">
      <w:pPr>
        <w:pStyle w:val="Respuestatribunal"/>
      </w:pPr>
      <w:r>
        <w:t>La rejilla de calibración sobre 40 casos seleccionó 20 % heurístico y 80 % neuronal, reservando al menos 20 % a cada detector. El nivel 70 conserva una evidencia individual concluyente. Los 16 EML posteriores se evaluaron sin reajustar esos valores.</w:t>
      </w:r>
    </w:p>
    <w:p w14:paraId="7BA5D896" w14:textId="77777777" w:rsidR="00A46A46" w:rsidRDefault="007936FA">
      <w:pPr>
        <w:pStyle w:val="Preguntatribunal"/>
      </w:pPr>
      <w:r>
        <w:t>¿Por qué no consultar VirusTotal o reputación online?</w:t>
      </w:r>
    </w:p>
    <w:p w14:paraId="2472FB17" w14:textId="77777777" w:rsidR="00A46A46" w:rsidRDefault="007936FA">
      <w:pPr>
        <w:pStyle w:val="Respuestatribunal"/>
      </w:pPr>
      <w:r>
        <w:t>Para mantener pruebas seguras, reproducibles y sin enviar URLs sensibles a terceros. Es una extensión futura, no una omisión desconocida.</w:t>
      </w:r>
    </w:p>
    <w:p w14:paraId="6A1759ED"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605B78AF" w14:textId="77777777">
        <w:trPr>
          <w:cantSplit/>
          <w:tblHeader/>
        </w:trPr>
        <w:tc>
          <w:tcPr>
            <w:tcW w:w="2700" w:type="dxa"/>
            <w:shd w:val="clear" w:color="auto" w:fill="E8EEF5"/>
            <w:tcMar>
              <w:top w:w="80" w:type="dxa"/>
              <w:left w:w="120" w:type="dxa"/>
              <w:bottom w:w="80" w:type="dxa"/>
              <w:right w:w="120" w:type="dxa"/>
            </w:tcMar>
            <w:vAlign w:val="center"/>
          </w:tcPr>
          <w:p w14:paraId="1CE1B842"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1A6689AE"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6ABC998C" w14:textId="77777777" w:rsidR="00A46A46" w:rsidRDefault="007936FA">
            <w:pPr>
              <w:spacing w:after="0" w:line="252" w:lineRule="auto"/>
            </w:pPr>
            <w:r>
              <w:rPr>
                <w:b/>
                <w:color w:val="1F4D78"/>
                <w:sz w:val="17"/>
              </w:rPr>
              <w:t>Evolución razonable</w:t>
            </w:r>
          </w:p>
        </w:tc>
      </w:tr>
      <w:tr w:rsidR="00A46A46" w14:paraId="1804E0A3" w14:textId="77777777">
        <w:trPr>
          <w:cantSplit/>
        </w:trPr>
        <w:tc>
          <w:tcPr>
            <w:tcW w:w="2700" w:type="dxa"/>
            <w:shd w:val="clear" w:color="auto" w:fill="FFFFFF"/>
            <w:tcMar>
              <w:top w:w="80" w:type="dxa"/>
              <w:left w:w="120" w:type="dxa"/>
              <w:bottom w:w="80" w:type="dxa"/>
              <w:right w:w="120" w:type="dxa"/>
            </w:tcMar>
            <w:vAlign w:val="center"/>
          </w:tcPr>
          <w:p w14:paraId="3031AFD6"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7D336B8C"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38B1CCA6" w14:textId="77777777" w:rsidR="00A46A46" w:rsidRDefault="007936FA">
            <w:pPr>
              <w:spacing w:after="0" w:line="252" w:lineRule="auto"/>
            </w:pPr>
            <w:r>
              <w:rPr>
                <w:sz w:val="17"/>
              </w:rPr>
              <w:t>Reputación de dominio/URL con caché, privacidad y límites de tasa.</w:t>
            </w:r>
          </w:p>
        </w:tc>
      </w:tr>
      <w:tr w:rsidR="00A46A46" w14:paraId="1D85CD91" w14:textId="77777777">
        <w:trPr>
          <w:cantSplit/>
        </w:trPr>
        <w:tc>
          <w:tcPr>
            <w:tcW w:w="2700" w:type="dxa"/>
            <w:shd w:val="clear" w:color="auto" w:fill="FFFFFF"/>
            <w:tcMar>
              <w:top w:w="80" w:type="dxa"/>
              <w:left w:w="120" w:type="dxa"/>
              <w:bottom w:w="80" w:type="dxa"/>
              <w:right w:w="120" w:type="dxa"/>
            </w:tcMar>
            <w:vAlign w:val="center"/>
          </w:tcPr>
          <w:p w14:paraId="0E2A8903"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10D6E99F"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1FCD2EB6" w14:textId="77777777" w:rsidR="00A46A46" w:rsidRDefault="007936FA">
            <w:pPr>
              <w:spacing w:after="0" w:line="252" w:lineRule="auto"/>
            </w:pPr>
            <w:r>
              <w:rPr>
                <w:sz w:val="17"/>
              </w:rPr>
              <w:t>Sandbox aislado y validación TLS/DNS.</w:t>
            </w:r>
          </w:p>
        </w:tc>
      </w:tr>
      <w:tr w:rsidR="00A46A46" w14:paraId="5E6F5563" w14:textId="77777777">
        <w:trPr>
          <w:cantSplit/>
        </w:trPr>
        <w:tc>
          <w:tcPr>
            <w:tcW w:w="2700" w:type="dxa"/>
            <w:shd w:val="clear" w:color="auto" w:fill="FFFFFF"/>
            <w:tcMar>
              <w:top w:w="80" w:type="dxa"/>
              <w:left w:w="120" w:type="dxa"/>
              <w:bottom w:w="80" w:type="dxa"/>
              <w:right w:w="120" w:type="dxa"/>
            </w:tcMar>
            <w:vAlign w:val="center"/>
          </w:tcPr>
          <w:p w14:paraId="312BF829"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7EDC177B"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5C7DBAAD" w14:textId="77777777" w:rsidR="00A46A46" w:rsidRDefault="007936FA">
            <w:pPr>
              <w:spacing w:after="0" w:line="252" w:lineRule="auto"/>
            </w:pPr>
            <w:r>
              <w:rPr>
                <w:sz w:val="17"/>
              </w:rPr>
              <w:t>Comparar dominios organizativos y usar listas permitidas.</w:t>
            </w:r>
          </w:p>
        </w:tc>
      </w:tr>
      <w:tr w:rsidR="00A46A46" w14:paraId="50486205" w14:textId="77777777">
        <w:trPr>
          <w:cantSplit/>
        </w:trPr>
        <w:tc>
          <w:tcPr>
            <w:tcW w:w="2700" w:type="dxa"/>
            <w:shd w:val="clear" w:color="auto" w:fill="FFFFFF"/>
            <w:tcMar>
              <w:top w:w="80" w:type="dxa"/>
              <w:left w:w="120" w:type="dxa"/>
              <w:bottom w:w="80" w:type="dxa"/>
              <w:right w:w="120" w:type="dxa"/>
            </w:tcMar>
            <w:vAlign w:val="center"/>
          </w:tcPr>
          <w:p w14:paraId="702BAF4C"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56F0EBDF"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7395AE30" w14:textId="77777777" w:rsidR="00A46A46" w:rsidRDefault="007936FA">
            <w:pPr>
              <w:spacing w:after="0" w:line="252" w:lineRule="auto"/>
            </w:pPr>
            <w:r>
              <w:rPr>
                <w:sz w:val="17"/>
              </w:rPr>
              <w:t>Comparar con transformers multilingües.</w:t>
            </w:r>
          </w:p>
        </w:tc>
      </w:tr>
      <w:tr w:rsidR="00A46A46" w14:paraId="0284CEEB" w14:textId="77777777">
        <w:trPr>
          <w:cantSplit/>
        </w:trPr>
        <w:tc>
          <w:tcPr>
            <w:tcW w:w="2700" w:type="dxa"/>
            <w:shd w:val="clear" w:color="auto" w:fill="FFFFFF"/>
            <w:tcMar>
              <w:top w:w="80" w:type="dxa"/>
              <w:left w:w="120" w:type="dxa"/>
              <w:bottom w:w="80" w:type="dxa"/>
              <w:right w:w="120" w:type="dxa"/>
            </w:tcMar>
            <w:vAlign w:val="center"/>
          </w:tcPr>
          <w:p w14:paraId="03E539F4"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0BECFAD8"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1D5FE299" w14:textId="77777777" w:rsidR="00A46A46" w:rsidRDefault="007936FA">
            <w:pPr>
              <w:spacing w:after="0" w:line="252" w:lineRule="auto"/>
            </w:pPr>
            <w:r>
              <w:rPr>
                <w:sz w:val="17"/>
              </w:rPr>
              <w:t>Datasets recientes, separación temporal y validación cruzada.</w:t>
            </w:r>
          </w:p>
        </w:tc>
      </w:tr>
      <w:tr w:rsidR="00A46A46" w14:paraId="47457806" w14:textId="77777777">
        <w:trPr>
          <w:cantSplit/>
        </w:trPr>
        <w:tc>
          <w:tcPr>
            <w:tcW w:w="2700" w:type="dxa"/>
            <w:shd w:val="clear" w:color="auto" w:fill="FFFFFF"/>
            <w:tcMar>
              <w:top w:w="80" w:type="dxa"/>
              <w:left w:w="120" w:type="dxa"/>
              <w:bottom w:w="80" w:type="dxa"/>
              <w:right w:w="120" w:type="dxa"/>
            </w:tcMar>
            <w:vAlign w:val="center"/>
          </w:tcPr>
          <w:p w14:paraId="3C02BDDA"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503A1BAE"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6044B7A1" w14:textId="77777777" w:rsidR="00A46A46" w:rsidRDefault="007936FA">
            <w:pPr>
              <w:spacing w:after="0" w:line="252" w:lineRule="auto"/>
            </w:pPr>
            <w:r>
              <w:rPr>
                <w:sz w:val="17"/>
              </w:rPr>
              <w:t>Autenticación, secretos, sesiones aisladas y auditoría.</w:t>
            </w:r>
          </w:p>
        </w:tc>
      </w:tr>
      <w:tr w:rsidR="00A46A46" w14:paraId="655C2D8F" w14:textId="77777777">
        <w:trPr>
          <w:cantSplit/>
        </w:trPr>
        <w:tc>
          <w:tcPr>
            <w:tcW w:w="2700" w:type="dxa"/>
            <w:shd w:val="clear" w:color="auto" w:fill="FFFFFF"/>
            <w:tcMar>
              <w:top w:w="80" w:type="dxa"/>
              <w:left w:w="120" w:type="dxa"/>
              <w:bottom w:w="80" w:type="dxa"/>
              <w:right w:w="120" w:type="dxa"/>
            </w:tcMar>
            <w:vAlign w:val="center"/>
          </w:tcPr>
          <w:p w14:paraId="4F1A6488"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428F93E4"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19296D8B" w14:textId="77777777" w:rsidR="00A46A46" w:rsidRDefault="007936FA">
            <w:pPr>
              <w:spacing w:after="0" w:line="252" w:lineRule="auto"/>
            </w:pPr>
            <w:r>
              <w:rPr>
                <w:sz w:val="17"/>
              </w:rPr>
              <w:t>Gmail Push Notifications y Pub/Sub.</w:t>
            </w:r>
          </w:p>
        </w:tc>
      </w:tr>
      <w:tr w:rsidR="00A46A46" w14:paraId="3EFCBEFA" w14:textId="77777777">
        <w:trPr>
          <w:cantSplit/>
        </w:trPr>
        <w:tc>
          <w:tcPr>
            <w:tcW w:w="2700" w:type="dxa"/>
            <w:shd w:val="clear" w:color="auto" w:fill="FFFFFF"/>
            <w:tcMar>
              <w:top w:w="80" w:type="dxa"/>
              <w:left w:w="120" w:type="dxa"/>
              <w:bottom w:w="80" w:type="dxa"/>
              <w:right w:w="120" w:type="dxa"/>
            </w:tcMar>
            <w:vAlign w:val="center"/>
          </w:tcPr>
          <w:p w14:paraId="1C4CAC68"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447EC302"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4E0C0A87" w14:textId="77777777" w:rsidR="00A46A46" w:rsidRDefault="007936FA">
            <w:pPr>
              <w:spacing w:after="0" w:line="252" w:lineRule="auto"/>
            </w:pPr>
            <w:r>
              <w:rPr>
                <w:sz w:val="17"/>
              </w:rPr>
              <w:t>Calibración probabilística y curva precision-recall.</w:t>
            </w:r>
          </w:p>
        </w:tc>
      </w:tr>
    </w:tbl>
    <w:p w14:paraId="01373FCF" w14:textId="77777777" w:rsidR="00A46A46" w:rsidRDefault="00A46A46">
      <w:pPr>
        <w:spacing w:after="40"/>
      </w:pPr>
    </w:p>
    <w:p w14:paraId="3F97AA83" w14:textId="77777777" w:rsidR="00A46A46" w:rsidRDefault="007936FA">
      <w:pPr>
        <w:pStyle w:val="Ttulo1"/>
      </w:pPr>
      <w:bookmarkStart w:id="47" w:name="_Toc237284402"/>
      <w:r>
        <w:t>Preguntas difíciles del tribunal</w:t>
      </w:r>
      <w:bookmarkEnd w:id="47"/>
    </w:p>
    <w:p w14:paraId="387533EA" w14:textId="77777777" w:rsidR="00A46A46" w:rsidRDefault="007936FA">
      <w:pPr>
        <w:pStyle w:val="Preguntatribunal"/>
      </w:pPr>
      <w:r>
        <w:t>¿Esto es realmente una aplicación web si se ejecuta en local?</w:t>
      </w:r>
    </w:p>
    <w:p w14:paraId="03557286" w14:textId="77777777" w:rsidR="00A46A46" w:rsidRDefault="007936FA">
      <w:pPr>
        <w:pStyle w:val="Respuestatribunal"/>
      </w:pPr>
      <w:r>
        <w:t>Sí. Streamlit sirve la interfaz web y actúa como cliente del backend. 'Local' describe que ambos procesos están en el mismo equipo; no elimina la separación cliente-servidor.</w:t>
      </w:r>
    </w:p>
    <w:p w14:paraId="00174258" w14:textId="77777777" w:rsidR="00A46A46" w:rsidRDefault="007936FA">
      <w:pPr>
        <w:pStyle w:val="Preguntatribunal"/>
      </w:pPr>
      <w:r>
        <w:t>¿No existe siempre un servidor en Streamlit?</w:t>
      </w:r>
    </w:p>
    <w:p w14:paraId="1758DE46" w14:textId="77777777" w:rsidR="00A46A46" w:rsidRDefault="007936FA">
      <w:pPr>
        <w:pStyle w:val="Respuestatribunal"/>
      </w:pPr>
      <w:r>
        <w:t>Sí, Streamlit usa HTTP con el navegador. Además, en este proyecto su proceso Python llama por HTTP al backend central obligatorio. Es un recorrido de dos saltos: navegador -&gt; Streamlit -&gt; backend.</w:t>
      </w:r>
    </w:p>
    <w:p w14:paraId="4753CEAA" w14:textId="77777777" w:rsidR="00A46A46" w:rsidRDefault="007936FA">
      <w:pPr>
        <w:pStyle w:val="Preguntatribunal"/>
      </w:pPr>
      <w:r>
        <w:t>¿MLP es deep learning?</w:t>
      </w:r>
    </w:p>
    <w:p w14:paraId="752C2FD5"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3B33F178" w14:textId="77777777" w:rsidR="00A46A46" w:rsidRDefault="007936FA">
      <w:pPr>
        <w:pStyle w:val="Preguntatribunal"/>
      </w:pPr>
      <w:r>
        <w:t>¿La puntuación combinada es una probabilidad?</w:t>
      </w:r>
    </w:p>
    <w:p w14:paraId="52C3626F"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2CA40DFF" w14:textId="77777777" w:rsidR="00A46A46" w:rsidRDefault="007936FA">
      <w:pPr>
        <w:pStyle w:val="Preguntatribunal"/>
      </w:pPr>
      <w:r>
        <w:t>¿Por qué una exactitud de entrenamiento cercana al 100 % no demuestra calidad?</w:t>
      </w:r>
    </w:p>
    <w:p w14:paraId="2CB9C907"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6E61DFC4" w14:textId="77777777" w:rsidR="00A46A46" w:rsidRDefault="007936FA">
      <w:pPr>
        <w:pStyle w:val="Preguntatribunal"/>
      </w:pPr>
      <w:r>
        <w:t>¿Qué error es más grave?</w:t>
      </w:r>
    </w:p>
    <w:p w14:paraId="3BD25452"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0EF999D8" w14:textId="77777777" w:rsidR="00A46A46" w:rsidRDefault="007936FA">
      <w:pPr>
        <w:pStyle w:val="Preguntatribunal"/>
      </w:pPr>
      <w:r>
        <w:t>¿Qué ocurre si el idioma se detecta mal?</w:t>
      </w:r>
    </w:p>
    <w:p w14:paraId="188FB4F5" w14:textId="77777777" w:rsidR="00A46A46" w:rsidRDefault="007936FA">
      <w:pPr>
        <w:pStyle w:val="Respuestatribunal"/>
      </w:pPr>
      <w:r>
        <w:t>El backend detecta español o inglés por mensaje y mantiene un detector cacheado por idioma. Web, extensión y monitor reciben el idioma y la versión en la respuesta; no seleccionan ni cargan joblib.</w:t>
      </w:r>
    </w:p>
    <w:p w14:paraId="5C1DEB67" w14:textId="77777777" w:rsidR="00A46A46" w:rsidRDefault="007936FA">
      <w:pPr>
        <w:pStyle w:val="Preguntatribunal"/>
      </w:pPr>
      <w:r>
        <w:t>¿Qué pasa si no hay modelos?</w:t>
      </w:r>
    </w:p>
    <w:p w14:paraId="02DCA471" w14:textId="77777777" w:rsidR="00A46A46" w:rsidRDefault="007936FA">
      <w:pPr>
        <w:pStyle w:val="Respuestatribunal"/>
      </w:pPr>
      <w:r>
        <w:t>El backend crea un fallback sintético de diez ejemplos para mantener la demo. /health indica que no existe artefacto persistido y los clientes muestran el aviso. No se distribuye ni se confunde con un modelo validado.</w:t>
      </w:r>
    </w:p>
    <w:p w14:paraId="659D243E" w14:textId="77777777" w:rsidR="00A46A46" w:rsidRDefault="007936FA">
      <w:pPr>
        <w:pStyle w:val="Preguntatribunal"/>
      </w:pPr>
      <w:r>
        <w:t>¿Puede el sistema abrir un enlace peligroso?</w:t>
      </w:r>
    </w:p>
    <w:p w14:paraId="58844A46" w14:textId="77777777" w:rsidR="00A46A46" w:rsidRDefault="007936FA">
      <w:pPr>
        <w:pStyle w:val="Respuestatribunal"/>
      </w:pPr>
      <w:r>
        <w:t>No. Extrae y analiza cadenas de URL, pero no navega ni descarga la página. Esto reduce riesgo y también limita la información disponible.</w:t>
      </w:r>
    </w:p>
    <w:p w14:paraId="6622318D" w14:textId="77777777" w:rsidR="00A46A46" w:rsidRDefault="007936FA">
      <w:pPr>
        <w:pStyle w:val="Preguntatribunal"/>
      </w:pPr>
      <w:r>
        <w:t>¿Cómo protege Gmail?</w:t>
      </w:r>
    </w:p>
    <w:p w14:paraId="48D3CB0F" w14:textId="77777777" w:rsidR="00A46A46" w:rsidRDefault="007936FA">
      <w:pPr>
        <w:pStyle w:val="Respuestatribunal"/>
      </w:pPr>
      <w:r>
        <w:t>Usa OAuth y gmail.readonly. El token se guarda localmente y no se modifica la bandeja. Para una demo se usa una cuenta de prueba y se protege el token.</w:t>
      </w:r>
    </w:p>
    <w:p w14:paraId="0021DA51" w14:textId="77777777" w:rsidR="00A46A46" w:rsidRDefault="007936FA">
      <w:pPr>
        <w:pStyle w:val="Preguntatribunal"/>
      </w:pPr>
      <w:r>
        <w:t>¿Qué aporta el sistema frente a un filtro de Gmail?</w:t>
      </w:r>
    </w:p>
    <w:p w14:paraId="2DC0FD10"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5FB92C06" w14:textId="77777777" w:rsidR="00A46A46" w:rsidRDefault="007936FA">
      <w:pPr>
        <w:pStyle w:val="Preguntatribunal"/>
      </w:pPr>
      <w:r>
        <w:t>¿Cómo se añaden nuevas reglas?</w:t>
      </w:r>
    </w:p>
    <w:p w14:paraId="5DDAC8E8"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2D5A473F" w14:textId="77777777" w:rsidR="00A46A46" w:rsidRDefault="007936FA">
      <w:pPr>
        <w:pStyle w:val="Preguntatribunal"/>
      </w:pPr>
      <w:r>
        <w:t>¿Por qué no se usa el HTML directamente en el modelo?</w:t>
      </w:r>
    </w:p>
    <w:p w14:paraId="7B6C02FE"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79BBB292" w14:textId="77777777" w:rsidR="00A46A46" w:rsidRDefault="007936FA">
      <w:pPr>
        <w:pStyle w:val="Preguntatribunal"/>
      </w:pPr>
      <w:r>
        <w:t>¿Por qué guardar modelos con joblib?</w:t>
      </w:r>
    </w:p>
    <w:p w14:paraId="30BE8540"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180AA59E" w14:textId="77777777" w:rsidR="00A46A46" w:rsidRDefault="007936FA">
      <w:pPr>
        <w:pStyle w:val="Preguntatribunal"/>
      </w:pPr>
      <w:r>
        <w:t>¿Cómo demostrarías mejora real?</w:t>
      </w:r>
    </w:p>
    <w:p w14:paraId="6B806F2B"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3935BD7B" w14:textId="77777777" w:rsidR="00A46A46" w:rsidRDefault="007936FA">
      <w:pPr>
        <w:pStyle w:val="Preguntatribunal"/>
      </w:pPr>
      <w:r>
        <w:t>¿Qué harías primero para producción?</w:t>
      </w:r>
    </w:p>
    <w:p w14:paraId="5DB2F112" w14:textId="77777777" w:rsidR="00A46A46" w:rsidRDefault="007936FA">
      <w:pPr>
        <w:pStyle w:val="Respuestatribunal"/>
      </w:pPr>
      <w:r>
        <w:t>TLS, autenticación de inferencia y administración, gestión de secretos, rate limiting, logging seguro, almacenamiento de modelos compartido para réplicas y confirmación externa con datos reales recientes.</w:t>
      </w:r>
    </w:p>
    <w:p w14:paraId="34D73421" w14:textId="77777777" w:rsidR="00A46A46" w:rsidRDefault="007936FA">
      <w:pPr>
        <w:pStyle w:val="Preguntatribunal"/>
      </w:pPr>
      <w:r>
        <w:t>¿El monitor elige hoy el modelo por idioma para cada mensaje?</w:t>
      </w:r>
    </w:p>
    <w:p w14:paraId="3EF7A1BE" w14:textId="77777777" w:rsidR="00A46A46" w:rsidRDefault="007936FA">
      <w:pPr>
        <w:pStyle w:val="Respuestatribunal"/>
      </w:pPr>
      <w:r>
        <w:t>Sí. El backend detecta el idioma por mensaje y cachea el modelo correspondiente. El monitor solo usa RemoteAnalysisService, de modo que comparte exactamente las versiones que usa la web.</w:t>
      </w:r>
    </w:p>
    <w:p w14:paraId="3D04C200" w14:textId="77777777" w:rsidR="00A46A46" w:rsidRDefault="007936FA">
      <w:pPr>
        <w:pStyle w:val="Preguntatribunal"/>
      </w:pPr>
      <w:r>
        <w:t>¿Por qué siguen apareciendo archivos de backend y extensión en la rama?</w:t>
      </w:r>
    </w:p>
    <w:p w14:paraId="7A935AE1" w14:textId="77777777" w:rsidR="00A46A46" w:rsidRDefault="007936FA">
      <w:pPr>
        <w:pStyle w:val="Respuestatribunal"/>
      </w:pPr>
      <w:r>
        <w:t>backend_server.py es el servidor central obligatorio. gmail_extension_server.py queda solo como proxy opcional para instalaciones antiguas del puerto 8765; la extensión actual llama directamente al puerto 8766.</w:t>
      </w:r>
    </w:p>
    <w:p w14:paraId="021264A0" w14:textId="77777777" w:rsidR="00A46A46" w:rsidRDefault="007936FA">
      <w:pPr>
        <w:pStyle w:val="Preguntatribunal"/>
      </w:pPr>
      <w:r>
        <w:t>¿La interfaz muestra precision, recall y F1?</w:t>
      </w:r>
    </w:p>
    <w:p w14:paraId="16AAFD68" w14:textId="77777777" w:rsidR="00A46A46" w:rsidRDefault="007936FA">
      <w:pPr>
        <w:pStyle w:val="Respuestatribunal"/>
      </w:pPr>
      <w:r>
        <w:t>Sí. Las vistas de entrenamiento, evaluación y comparación muestran accuracy, precision, recall, F1, balanced accuracy y matriz de confusión.</w:t>
      </w:r>
    </w:p>
    <w:p w14:paraId="38C849DD" w14:textId="77777777" w:rsidR="00A46A46" w:rsidRDefault="007936FA">
      <w:pPr>
        <w:pStyle w:val="Preguntatribunal"/>
      </w:pPr>
      <w:r>
        <w:t>¿Qué aspecto del trabajo demuestra más control?</w:t>
      </w:r>
    </w:p>
    <w:p w14:paraId="76C66DE9"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3573808D" w14:textId="77777777" w:rsidR="00A46A46" w:rsidRDefault="007936FA">
      <w:pPr>
        <w:pStyle w:val="Ttulo1"/>
      </w:pPr>
      <w:bookmarkStart w:id="48" w:name="_Toc237284403"/>
      <w:r>
        <w:t>Demostración en directo</w:t>
      </w:r>
      <w:bookmarkEnd w:id="48"/>
    </w:p>
    <w:p w14:paraId="2B177345" w14:textId="77777777" w:rsidR="00A46A46" w:rsidRDefault="007936FA">
      <w:r>
        <w:t>La demo debe durar entre dos y cuatro minutos y funcionar sin depender de Internet. Usa primero texto o un .eml local. Gmail y Telegram se enseñan solo si ya están preparados.</w:t>
      </w:r>
    </w:p>
    <w:p w14:paraId="3DADF3EF" w14:textId="77777777" w:rsidR="00A46A46" w:rsidRDefault="007936FA">
      <w:pPr>
        <w:pStyle w:val="Listanumerada"/>
        <w:tabs>
          <w:tab w:val="left" w:pos="540"/>
        </w:tabs>
      </w:pPr>
      <w:r>
        <w:t>1.</w:t>
        <w:tab/>
        <w:t>Ejecuta python src/backend_server.py, comprueba /health y abre Streamlit en otra terminal.</w:t>
      </w:r>
      <w:r/>
    </w:p>
    <w:p w14:paraId="5573F7CE" w14:textId="77777777" w:rsidR="00A46A46" w:rsidRDefault="007936FA">
      <w:pPr>
        <w:pStyle w:val="Listanumerada"/>
        <w:tabs>
          <w:tab w:val="left" w:pos="540"/>
        </w:tabs>
      </w:pPr>
      <w:r>
        <w:t>2.</w:t>
      </w:r>
      <w:r>
        <w:tab/>
        <w:t>Abre Detección y selecciona Combinado con 60 % heurística.</w:t>
      </w:r>
    </w:p>
    <w:p w14:paraId="5CF68DD3" w14:textId="77777777" w:rsidR="00A46A46" w:rsidRDefault="007936FA">
      <w:pPr>
        <w:pStyle w:val="Listanumerada"/>
        <w:tabs>
          <w:tab w:val="left" w:pos="540"/>
        </w:tabs>
      </w:pPr>
      <w:r>
        <w:t>3.</w:t>
      </w:r>
      <w:r>
        <w:tab/>
        <w:t>Pega un mensaje sospechoso con From, Reply-To, asunto urgente, credenciales y URL; analiza.</w:t>
      </w:r>
    </w:p>
    <w:p w14:paraId="79ABB862" w14:textId="77777777" w:rsidR="00A46A46" w:rsidRDefault="007936FA">
      <w:pPr>
        <w:pStyle w:val="Listanumerada"/>
        <w:tabs>
          <w:tab w:val="left" w:pos="540"/>
        </w:tabs>
      </w:pPr>
      <w:r>
        <w:t>4.</w:t>
      </w:r>
      <w:r>
        <w:tab/>
        <w:t>Explica la puntuación, abre las señales y relaciona dos o tres con el correo.</w:t>
      </w:r>
    </w:p>
    <w:p w14:paraId="4BCD748C" w14:textId="77777777" w:rsidR="00A46A46" w:rsidRDefault="007936FA">
      <w:pPr>
        <w:pStyle w:val="Listanumerada"/>
        <w:tabs>
          <w:tab w:val="left" w:pos="540"/>
        </w:tabs>
      </w:pPr>
      <w:r>
        <w:t>5.</w:t>
      </w:r>
      <w:r>
        <w:tab/>
        <w:t>Pega un mensaje legítimo y muestra que una señal débil aislada no supera el umbral.</w:t>
      </w:r>
    </w:p>
    <w:p w14:paraId="23FCFCE5"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3B7EB575" w14:textId="77777777" w:rsidR="00A46A46" w:rsidRDefault="007936FA">
      <w:pPr>
        <w:pStyle w:val="Listanumerada"/>
        <w:tabs>
          <w:tab w:val="left" w:pos="540"/>
        </w:tabs>
      </w:pPr>
      <w:r>
        <w:t>7.</w:t>
      </w:r>
      <w:r>
        <w:tab/>
        <w:t>Si hay tiempo, muestra un .eml para enseñar HTML, anclas y adjuntos.</w:t>
      </w:r>
    </w:p>
    <w:p w14:paraId="0704224C" w14:textId="77777777" w:rsidR="00A46A46" w:rsidRDefault="007936FA">
      <w:pPr>
        <w:pStyle w:val="Listanumerada"/>
        <w:tabs>
          <w:tab w:val="left" w:pos="540"/>
        </w:tabs>
      </w:pPr>
      <w:r>
        <w:t>8.</w:t>
        <w:tab/>
        <w:t>Cierra recordando que Gmail y Telegram son opcionales, pero el backend central es obligatorio y compartido.</w:t>
      </w:r>
      <w:r/>
    </w:p>
    <w:p w14:paraId="44A47A74" w14:textId="77777777" w:rsidR="00A46A46" w:rsidRDefault="007936FA">
      <w:pPr>
        <w:pStyle w:val="Ttulo2"/>
      </w:pPr>
      <w:bookmarkStart w:id="49" w:name="_Toc237284404"/>
      <w:r>
        <w:t>Mensajes de demo</w:t>
      </w:r>
      <w:bookmarkEnd w:id="49"/>
    </w:p>
    <w:p w14:paraId="74FA7A7F" w14:textId="77777777" w:rsidR="00A46A46" w:rsidRDefault="007936FA">
      <w:pPr>
        <w:pStyle w:val="Cdigo"/>
        <w:shd w:val="clear" w:color="auto" w:fill="E8EEF5"/>
        <w:ind w:left="173" w:right="173"/>
      </w:pPr>
      <w:r>
        <w:t>From: Banco Santander &lt;seguridad@external-falso.com&gt;</w:t>
      </w:r>
      <w:r>
        <w:br/>
        <w:t>Reply-To: soporte@otro-dominio.com</w:t>
      </w:r>
      <w:r>
        <w:br/>
        <w:t>Subject: Verifica tu cuenta ahora</w:t>
      </w:r>
      <w:r>
        <w:br/>
      </w:r>
      <w:r>
        <w:br/>
        <w:t>Estimado cliente, su cuenta ha sido bloqueada. Actualice sus credenciales urgentemente en https://secure-login.banco-seguro-login.com/verify</w:t>
      </w:r>
    </w:p>
    <w:p w14:paraId="483A497B"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7F21CA86" w14:textId="77777777" w:rsidR="00A46A46" w:rsidRDefault="007936FA">
      <w:pPr>
        <w:pStyle w:val="Ttulo2"/>
      </w:pPr>
      <w:bookmarkStart w:id="50" w:name="_Toc237284405"/>
      <w:r>
        <w:t>Plan B</w:t>
      </w:r>
      <w:bookmarkEnd w:id="50"/>
    </w:p>
    <w:p w14:paraId="4E636486" w14:textId="77777777" w:rsidR="00A46A46" w:rsidRDefault="007936FA">
      <w:pPr>
        <w:pStyle w:val="Listaconvietas1"/>
        <w:tabs>
          <w:tab w:val="left" w:pos="540"/>
        </w:tabs>
      </w:pPr>
      <w:r>
        <w:t>•</w:t>
      </w:r>
      <w:r>
        <w:tab/>
        <w:t>Si Gmail falla, continúa con texto y EML: son el núcleo evaluable.</w:t>
      </w:r>
    </w:p>
    <w:p w14:paraId="56144D9B" w14:textId="77777777" w:rsidR="00A46A46" w:rsidRDefault="007936FA">
      <w:pPr>
        <w:pStyle w:val="Listaconvietas1"/>
        <w:tabs>
          <w:tab w:val="left" w:pos="540"/>
        </w:tabs>
      </w:pPr>
      <w:r>
        <w:t>•</w:t>
      </w:r>
      <w:r>
        <w:tab/>
        <w:t>Si un modelo no carga, explica el aviso y el fallback; no ocultes el estado.</w:t>
      </w:r>
    </w:p>
    <w:p w14:paraId="63F226D9" w14:textId="77777777" w:rsidR="00A46A46" w:rsidRDefault="007936FA">
      <w:pPr>
        <w:pStyle w:val="Listaconvietas1"/>
        <w:tabs>
          <w:tab w:val="left" w:pos="540"/>
        </w:tabs>
      </w:pPr>
      <w:r>
        <w:t>•</w:t>
        <w:tab/>
        <w:t>Si backend o Streamlit fallan, muestra /health, una respuesta JSON o el recorrido E2E automatizado guardado.</w:t>
      </w:r>
      <w:r/>
    </w:p>
    <w:p w14:paraId="5BC9301E"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5047CE35" w14:textId="77777777" w:rsidR="00A46A46" w:rsidRDefault="007936FA">
      <w:pPr>
        <w:pStyle w:val="Ttulo1"/>
      </w:pPr>
      <w:bookmarkStart w:id="51" w:name="_Toc237284406"/>
      <w:bookmarkEnd w:id="51"/>
      <w:r>
        <w:t>Estado actual tras la revisión</w:t>
      </w:r>
    </w:p>
    <w:p w14:paraId="6DBEA2E4" w14:textId="77777777" w:rsidR="006A7078" w:rsidRDefault="002E4620">
      <w:r>
        <w:t>La documentación, el README y las guías se han alineado con la rama main. El flujo es cliente-servidor: Streamlit, extensión y monitor consumen un backend central que mantiene las versiones ES/EN.</w:t>
      </w:r>
    </w:p>
    <w:p w14:paraId="457BE449" w14:textId="77777777" w:rsidR="006A7078" w:rsidRDefault="002E4620">
      <w:pPr>
        <w:pStyle w:val="Ttulo2"/>
      </w:pPr>
      <w:r>
        <w:t>README y adaptadores locales</w:t>
      </w:r>
    </w:p>
    <w:p w14:paraId="3CF1AE3E" w14:textId="77777777" w:rsidR="006A7078" w:rsidRDefault="002E4620">
      <w:r>
        <w:t>README.md documenta el arranque en dos terminales, el contrato HTTP, la extensión directa al puerto 8766, el proxy 8765 opcional y el monitor. Para un destino remoto exige HTTPS; --allow-remote requiere un token administrativo de al menos 24 caracteres y aún se delimitan los controles de producción pendientes.</w:t>
      </w:r>
    </w:p>
    <w:p w14:paraId="1EB665AE" w14:textId="77777777" w:rsidR="006A7078" w:rsidRDefault="002E4620">
      <w:pPr>
        <w:pStyle w:val="Ttulo2"/>
      </w:pPr>
      <w:r>
        <w:t>Inicio, configuración e idioma</w:t>
      </w:r>
    </w:p>
    <w:p w14:paraId="56677FEE" w14:textId="77777777" w:rsidR="006A7078" w:rsidRDefault="002E4620">
      <w:r>
        <w:t>La vista Inicio consulta /health y muestra el backend y sus versiones. Detección, Entrenamiento y Monitor llaman a BackendClient; solo el servidor selecciona y cachea modelos.</w:t>
      </w:r>
    </w:p>
    <w:p w14:paraId="5BA39E62" w14:textId="77777777" w:rsidR="006A7078" w:rsidRDefault="002E4620">
      <w:pPr>
        <w:pStyle w:val="Ttulo2"/>
      </w:pPr>
      <w:r>
        <w:t>Métricas y entrenamiento</w:t>
      </w:r>
    </w:p>
    <w:p w14:paraId="2EFFF609" w14:textId="77777777" w:rsidR="006A7078" w:rsidRDefault="002E4620">
      <w:r>
        <w:t>Entrenamiento y evaluación presentan las métricas devueltas por el backend. Cada /train comienza con los CSV recibidos, registra procedencia, activa la versión de forma atómica y no serializa textos crudos.</w:t>
      </w:r>
    </w:p>
    <w:p w14:paraId="2C8E8858" w14:textId="77777777" w:rsidR="006A7078" w:rsidRDefault="002E4620">
      <w:pPr>
        <w:pStyle w:val="Ttulo2"/>
      </w:pPr>
      <w:r>
        <w:t>Fallback y evaluación</w:t>
      </w:r>
    </w:p>
    <w:p w14:paraId="73115FF9" w14:textId="77777777" w:rsidR="006A7078" w:rsidRDefault="002E4620">
      <w:r>
        <w:t>El fallback sintético permite ejecutar una demo limpia cuando faltan modelos; no se presenta como evaluación estadística. La evaluación independiente debe usar un CSV separado y una partición reproducible.</w:t>
      </w:r>
    </w:p>
    <w:p w14:paraId="7C9BC2A6" w14:textId="77777777" w:rsidR="006A7078" w:rsidRDefault="002E4620">
      <w:pPr>
        <w:pStyle w:val="Ttulo2"/>
      </w:pPr>
      <w:r>
        <w:t>Etiquetas y pruebas</w:t>
      </w:r>
    </w:p>
    <w:p w14:paraId="7E87496B" w14:textId="77777777" w:rsidR="006A7078" w:rsidRDefault="002E4620">
      <w:r>
        <w:t>normalizar_etiqueta acepta formas habituales de phishing y correo legítimo, con error para valores desconocidos. La rama main ejecuta 81 pruebas Python, 2 pruebas de navegador, CI, calibración, evaluación reproducible y benchmark.</w:t>
      </w:r>
    </w:p>
    <w:p w14:paraId="27189C76" w14:textId="77777777" w:rsidR="00A46A46" w:rsidRDefault="007936FA">
      <w:pPr>
        <w:pStyle w:val="Ttulo1"/>
      </w:pPr>
      <w:bookmarkStart w:id="52" w:name="_Toc237284416"/>
      <w:r>
        <w:t>Lo que debes decir y lo que debes evitar</w:t>
      </w:r>
      <w:bookmarkEnd w:id="5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2DD26AF2" w14:textId="77777777">
        <w:trPr>
          <w:cantSplit/>
          <w:tblHeader/>
        </w:trPr>
        <w:tc>
          <w:tcPr>
            <w:tcW w:w="4160" w:type="dxa"/>
            <w:shd w:val="clear" w:color="auto" w:fill="E8EEF5"/>
            <w:tcMar>
              <w:top w:w="80" w:type="dxa"/>
              <w:left w:w="120" w:type="dxa"/>
              <w:bottom w:w="80" w:type="dxa"/>
              <w:right w:w="120" w:type="dxa"/>
            </w:tcMar>
            <w:vAlign w:val="center"/>
          </w:tcPr>
          <w:p w14:paraId="763727D1"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3CFF6BAC" w14:textId="77777777" w:rsidR="00A46A46" w:rsidRDefault="007936FA">
            <w:pPr>
              <w:spacing w:after="0" w:line="252" w:lineRule="auto"/>
            </w:pPr>
            <w:r>
              <w:rPr>
                <w:b/>
                <w:color w:val="1F4D78"/>
                <w:sz w:val="17"/>
              </w:rPr>
              <w:t>Di mejor</w:t>
            </w:r>
          </w:p>
        </w:tc>
      </w:tr>
      <w:tr w:rsidR="00A46A46" w14:paraId="03165926" w14:textId="77777777">
        <w:trPr>
          <w:cantSplit/>
        </w:trPr>
        <w:tc>
          <w:tcPr>
            <w:tcW w:w="4160" w:type="dxa"/>
            <w:shd w:val="clear" w:color="auto" w:fill="FFFFFF"/>
            <w:tcMar>
              <w:top w:w="80" w:type="dxa"/>
              <w:left w:w="120" w:type="dxa"/>
              <w:bottom w:w="80" w:type="dxa"/>
              <w:right w:w="120" w:type="dxa"/>
            </w:tcMar>
            <w:vAlign w:val="center"/>
          </w:tcPr>
          <w:p w14:paraId="7C5D87FF"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2B3749C8" w14:textId="77777777" w:rsidR="00A46A46" w:rsidRDefault="007936FA">
            <w:pPr>
              <w:spacing w:after="0" w:line="252" w:lineRule="auto"/>
            </w:pPr>
            <w:r>
              <w:rPr>
                <w:sz w:val="17"/>
              </w:rPr>
              <w:t>El ajuste sobre entrenamiento es casi perfecto, pero los EML sintéticos reservados no son una muestra representativa y no permiten generalizar a producción.</w:t>
            </w:r>
          </w:p>
        </w:tc>
      </w:tr>
      <w:tr w:rsidR="00A46A46" w14:paraId="34342489" w14:textId="77777777">
        <w:trPr>
          <w:cantSplit/>
        </w:trPr>
        <w:tc>
          <w:tcPr>
            <w:tcW w:w="4160" w:type="dxa"/>
            <w:shd w:val="clear" w:color="auto" w:fill="FFFFFF"/>
            <w:tcMar>
              <w:top w:w="80" w:type="dxa"/>
              <w:left w:w="120" w:type="dxa"/>
              <w:bottom w:w="80" w:type="dxa"/>
              <w:right w:w="120" w:type="dxa"/>
            </w:tcMar>
            <w:vAlign w:val="center"/>
          </w:tcPr>
          <w:p w14:paraId="0B66B1F8"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7DC61C2F" w14:textId="77777777" w:rsidR="00A46A46" w:rsidRDefault="007936FA">
            <w:pPr>
              <w:spacing w:after="0" w:line="252" w:lineRule="auto"/>
            </w:pPr>
            <w:r>
              <w:rPr>
                <w:sz w:val="17"/>
              </w:rPr>
              <w:t>Es un índice de riesgo ponderado; la calibración probabilística es trabajo futuro.</w:t>
            </w:r>
          </w:p>
        </w:tc>
      </w:tr>
      <w:tr w:rsidR="00A46A46" w14:paraId="45E2ED74" w14:textId="77777777">
        <w:trPr>
          <w:cantSplit/>
        </w:trPr>
        <w:tc>
          <w:tcPr>
            <w:tcW w:w="4160" w:type="dxa"/>
            <w:shd w:val="clear" w:color="auto" w:fill="FFFFFF"/>
            <w:tcMar>
              <w:top w:w="80" w:type="dxa"/>
              <w:left w:w="120" w:type="dxa"/>
              <w:bottom w:w="80" w:type="dxa"/>
              <w:right w:w="120" w:type="dxa"/>
            </w:tcMar>
            <w:vAlign w:val="center"/>
          </w:tcPr>
          <w:p w14:paraId="4F6A74DC" w14:textId="77777777" w:rsidR="006A7078" w:rsidRDefault="002E4620">
            <w:r>
              <w:t>Todas las 81 pruebas Python y 2 de navegador son una evaluación estadística de producción.</w:t>
            </w:r>
          </w:p>
        </w:tc>
        <w:tc>
          <w:tcPr>
            <w:tcW w:w="5200" w:type="dxa"/>
            <w:shd w:val="clear" w:color="auto" w:fill="FFFFFF"/>
            <w:tcMar>
              <w:top w:w="80" w:type="dxa"/>
              <w:left w:w="120" w:type="dxa"/>
              <w:bottom w:w="80" w:type="dxa"/>
              <w:right w:w="120" w:type="dxa"/>
            </w:tcMar>
            <w:vAlign w:val="center"/>
          </w:tcPr>
          <w:p w14:paraId="4211F4A3" w14:textId="77777777" w:rsidR="006A7078" w:rsidRDefault="002E4620">
            <w:r>
              <w:t>La suite valida componentes, servicios y flujo local; no sustituye una evaluación estadística de producción.</w:t>
            </w:r>
          </w:p>
        </w:tc>
      </w:tr>
      <w:tr w:rsidR="00A46A46" w14:paraId="4952C95D" w14:textId="77777777">
        <w:trPr>
          <w:cantSplit/>
        </w:trPr>
        <w:tc>
          <w:tcPr>
            <w:tcW w:w="4160" w:type="dxa"/>
            <w:shd w:val="clear" w:color="auto" w:fill="FFFFFF"/>
            <w:tcMar>
              <w:top w:w="80" w:type="dxa"/>
              <w:left w:w="120" w:type="dxa"/>
              <w:bottom w:w="80" w:type="dxa"/>
              <w:right w:w="120" w:type="dxa"/>
            </w:tcMar>
            <w:vAlign w:val="center"/>
          </w:tcPr>
          <w:p w14:paraId="2DBC459F"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2AC7AD5E"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06D5618F" w14:textId="77777777">
        <w:trPr>
          <w:cantSplit/>
        </w:trPr>
        <w:tc>
          <w:tcPr>
            <w:tcW w:w="4160" w:type="dxa"/>
            <w:shd w:val="clear" w:color="auto" w:fill="FFFFFF"/>
            <w:tcMar>
              <w:top w:w="80" w:type="dxa"/>
              <w:left w:w="120" w:type="dxa"/>
              <w:bottom w:w="80" w:type="dxa"/>
              <w:right w:w="120" w:type="dxa"/>
            </w:tcMar>
            <w:vAlign w:val="center"/>
          </w:tcPr>
          <w:p w14:paraId="0803C2F0" w14:textId="77777777" w:rsidR="006A7078" w:rsidRDefault="002E4620">
            <w:r>
              <w:t>El monitor usa un idioma fijo.</w:t>
            </w:r>
          </w:p>
        </w:tc>
        <w:tc>
          <w:tcPr>
            <w:tcW w:w="5200" w:type="dxa"/>
            <w:shd w:val="clear" w:color="auto" w:fill="FFFFFF"/>
            <w:tcMar>
              <w:top w:w="80" w:type="dxa"/>
              <w:left w:w="120" w:type="dxa"/>
              <w:bottom w:w="80" w:type="dxa"/>
              <w:right w:w="120" w:type="dxa"/>
            </w:tcMar>
            <w:vAlign w:val="center"/>
          </w:tcPr>
          <w:p w14:paraId="135A35FA" w14:textId="77777777" w:rsidR="006A7078" w:rsidRDefault="002E4620">
            <w:r>
              <w:t>El backend detecta el idioma por mensaje; el monitor consume esa decisión remota y el fallback controlado.</w:t>
            </w:r>
          </w:p>
        </w:tc>
      </w:tr>
      <w:tr w:rsidR="00A46A46" w14:paraId="070EF9BB" w14:textId="77777777">
        <w:trPr>
          <w:cantSplit/>
        </w:trPr>
        <w:tc>
          <w:tcPr>
            <w:tcW w:w="4160" w:type="dxa"/>
            <w:shd w:val="clear" w:color="auto" w:fill="FFFFFF"/>
            <w:tcMar>
              <w:top w:w="80" w:type="dxa"/>
              <w:left w:w="120" w:type="dxa"/>
              <w:bottom w:w="80" w:type="dxa"/>
              <w:right w:w="120" w:type="dxa"/>
            </w:tcMar>
            <w:vAlign w:val="center"/>
          </w:tcPr>
          <w:p w14:paraId="430C6518"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4D8F21C2" w14:textId="77777777" w:rsidR="00A46A46" w:rsidRDefault="007936FA">
            <w:pPr>
              <w:spacing w:after="0" w:line="252" w:lineRule="auto"/>
            </w:pPr>
            <w:r>
              <w:rPr>
                <w:sz w:val="17"/>
              </w:rPr>
              <w:t>Es una línea base neuronal ligera y reproducible; transformers son una comparación futura.</w:t>
            </w:r>
          </w:p>
        </w:tc>
      </w:tr>
      <w:tr w:rsidR="00A46A46" w14:paraId="0BCAAE97" w14:textId="77777777">
        <w:trPr>
          <w:cantSplit/>
        </w:trPr>
        <w:tc>
          <w:tcPr>
            <w:tcW w:w="4160" w:type="dxa"/>
            <w:shd w:val="clear" w:color="auto" w:fill="FFFFFF"/>
            <w:tcMar>
              <w:top w:w="80" w:type="dxa"/>
              <w:left w:w="120" w:type="dxa"/>
              <w:bottom w:w="80" w:type="dxa"/>
              <w:right w:w="120" w:type="dxa"/>
            </w:tcMar>
            <w:vAlign w:val="center"/>
          </w:tcPr>
          <w:p w14:paraId="648F1DC6"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61762086" w14:textId="77777777" w:rsidR="006A7078" w:rsidRDefault="002E4620">
            <w:r>
              <w:t>Existe un backend HTTP central obligatorio para web, extensión y monitor; en la configuración académica escucha en loopback.</w:t>
            </w:r>
          </w:p>
        </w:tc>
      </w:tr>
    </w:tbl>
    <w:p w14:paraId="79989EA2" w14:textId="77777777" w:rsidR="00A46A46" w:rsidRDefault="00A46A46">
      <w:pPr>
        <w:spacing w:after="40"/>
      </w:pPr>
    </w:p>
    <w:p w14:paraId="6F0AAD80" w14:textId="77777777" w:rsidR="00A46A46" w:rsidRDefault="007936FA">
      <w:pPr>
        <w:pStyle w:val="Ttulo1"/>
      </w:pPr>
      <w:bookmarkStart w:id="53" w:name="_Toc237284417"/>
      <w:r>
        <w:t>Comandos y mapa rápido</w:t>
      </w:r>
      <w:bookmarkEnd w:id="53"/>
    </w:p>
    <w:p w14:paraId="07AF030F" w14:textId="77777777" w:rsidR="00A46A46" w:rsidRDefault="007936FA">
      <w:pPr>
        <w:pStyle w:val="Ttulo2"/>
      </w:pPr>
      <w:bookmarkStart w:id="54" w:name="_Toc237284418"/>
      <w:r>
        <w:t>Arranque y pruebas</w:t>
      </w:r>
      <w:bookmarkEnd w:id="54"/>
    </w:p>
    <w:p w14:paraId="60151E27" w14:textId="77777777" w:rsidR="00A46A46" w:rsidRDefault="007936FA">
      <w:pPr>
        <w:pStyle w:val="Cdigo"/>
        <w:shd w:val="clear" w:color="auto" w:fill="E8EEF5"/>
        <w:ind w:left="173" w:right="173"/>
      </w:pPr>
      <w:r>
        <w:t>python -m venv .venv</w:t>
        <w:br/>
        <w:t>.\.venv\Scripts\Activate.ps1</w:t>
        <w:br/>
        <w:t>python -m pip install -r requirements-dev.txt -c constraints.txt</w:t>
        <w:br/>
        <w:t>$env:PYTHONPATH="src"; python src/backend_server.py</w:t>
        <w:br/>
        <w:t>$env:PYTHONPATH="src"; streamlit run src/app.py</w:t>
        <w:br/>
        <w:t>$env:PYTHONPATH='src'; python -m unittest discover -s tests -p "test_*.py"</w:t>
      </w:r>
      <w:r/>
      <w:r/>
      <w:r/>
      <w:r/>
    </w:p>
    <w:p w14:paraId="2532B7DA" w14:textId="77777777" w:rsidR="00A46A46" w:rsidRDefault="007936FA">
      <w:pPr>
        <w:pStyle w:val="Ttulo2"/>
      </w:pPr>
      <w:bookmarkStart w:id="55" w:name="_Toc237284419"/>
      <w:r>
        <w:t>Monitor opcional</w:t>
      </w:r>
      <w:bookmarkEnd w:id="55"/>
    </w:p>
    <w:p w14:paraId="25C3FF70" w14:textId="77777777" w:rsidR="00A46A46" w:rsidRDefault="007936FA">
      <w:pPr>
        <w:pStyle w:val="Cdigo"/>
        <w:shd w:val="clear" w:color="auto" w:fill="E8EEF5"/>
        <w:ind w:left="173" w:right="173"/>
      </w:pPr>
      <w:r>
        <w:t>python src/monitor_gmail.py --once</w:t>
      </w:r>
      <w:r>
        <w:br/>
        <w:t>python src/monitor_gmail.py</w:t>
      </w:r>
    </w:p>
    <w:p w14:paraId="6B2B2BF9" w14:textId="77777777" w:rsidR="00A46A46" w:rsidRDefault="007936FA">
      <w:pPr>
        <w:pStyle w:val="Ttulo2"/>
      </w:pPr>
      <w:bookmarkStart w:id="56" w:name="_Toc237284420"/>
      <w:r>
        <w:t>Archivos que conviene dominar</w:t>
      </w:r>
      <w:bookmarkEnd w:id="5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79F81A09" w14:textId="77777777">
        <w:trPr>
          <w:cantSplit/>
          <w:tblHeader/>
        </w:trPr>
        <w:tc>
          <w:tcPr>
            <w:tcW w:w="3300" w:type="dxa"/>
            <w:shd w:val="clear" w:color="auto" w:fill="E8EEF5"/>
            <w:tcMar>
              <w:top w:w="80" w:type="dxa"/>
              <w:left w:w="120" w:type="dxa"/>
              <w:bottom w:w="80" w:type="dxa"/>
              <w:right w:w="120" w:type="dxa"/>
            </w:tcMar>
            <w:vAlign w:val="center"/>
          </w:tcPr>
          <w:p w14:paraId="7242E9D0"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0C10C23B" w14:textId="77777777" w:rsidR="00A46A46" w:rsidRDefault="007936FA">
            <w:pPr>
              <w:spacing w:after="0" w:line="252" w:lineRule="auto"/>
            </w:pPr>
            <w:r>
              <w:rPr>
                <w:b/>
                <w:color w:val="1F4D78"/>
                <w:sz w:val="18"/>
              </w:rPr>
              <w:t>Pregunta que responde</w:t>
            </w:r>
          </w:p>
        </w:tc>
      </w:tr>
      <w:tr w:rsidR="00A46A46" w14:paraId="15F6B555" w14:textId="77777777">
        <w:trPr>
          <w:cantSplit/>
        </w:trPr>
        <w:tc>
          <w:tcPr>
            <w:tcW w:w="3300" w:type="dxa"/>
            <w:shd w:val="clear" w:color="auto" w:fill="FFFFFF"/>
            <w:tcMar>
              <w:top w:w="80" w:type="dxa"/>
              <w:left w:w="120" w:type="dxa"/>
              <w:bottom w:w="80" w:type="dxa"/>
              <w:right w:w="120" w:type="dxa"/>
            </w:tcMar>
            <w:vAlign w:val="center"/>
          </w:tcPr>
          <w:p w14:paraId="3E0BCBD9"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659811FB" w14:textId="77777777" w:rsidR="00A46A46" w:rsidRDefault="007936FA">
            <w:pPr>
              <w:spacing w:after="0" w:line="252" w:lineRule="auto"/>
            </w:pPr>
            <w:r>
              <w:rPr>
                <w:sz w:val="18"/>
              </w:rPr>
              <w:t>¿Cómo se organiza y navega la aplicación?</w:t>
            </w:r>
          </w:p>
        </w:tc>
      </w:tr>
      <w:tr w:rsidR="00A46A46" w14:paraId="66F17E8E" w14:textId="77777777">
        <w:trPr>
          <w:cantSplit/>
        </w:trPr>
        <w:tc>
          <w:tcPr>
            <w:tcW w:w="3300" w:type="dxa"/>
            <w:shd w:val="clear" w:color="auto" w:fill="FFFFFF"/>
            <w:tcMar>
              <w:top w:w="80" w:type="dxa"/>
              <w:left w:w="120" w:type="dxa"/>
              <w:bottom w:w="80" w:type="dxa"/>
              <w:right w:w="120" w:type="dxa"/>
            </w:tcMar>
            <w:vAlign w:val="center"/>
          </w:tcPr>
          <w:p w14:paraId="34974DFA"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2B975054" w14:textId="77777777" w:rsidR="00A46A46" w:rsidRDefault="007936FA">
            <w:pPr>
              <w:spacing w:after="0" w:line="252" w:lineRule="auto"/>
            </w:pPr>
            <w:r>
              <w:rPr>
                <w:sz w:val="18"/>
              </w:rPr>
              <w:t>¿Cómo se seleccionan entrada, idioma, modo y resultado?</w:t>
            </w:r>
          </w:p>
        </w:tc>
      </w:tr>
      <w:tr w:rsidR="00A46A46" w14:paraId="45055083" w14:textId="77777777">
        <w:trPr>
          <w:cantSplit/>
        </w:trPr>
        <w:tc>
          <w:tcPr>
            <w:tcW w:w="3300" w:type="dxa"/>
            <w:shd w:val="clear" w:color="auto" w:fill="FFFFFF"/>
            <w:tcMar>
              <w:top w:w="80" w:type="dxa"/>
              <w:left w:w="120" w:type="dxa"/>
              <w:bottom w:w="80" w:type="dxa"/>
              <w:right w:w="120" w:type="dxa"/>
            </w:tcMar>
            <w:vAlign w:val="center"/>
          </w:tcPr>
          <w:p w14:paraId="5990F7D5"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298095F3" w14:textId="77777777" w:rsidR="00A46A46" w:rsidRDefault="007936FA">
            <w:pPr>
              <w:spacing w:after="0" w:line="252" w:lineRule="auto"/>
            </w:pPr>
            <w:r>
              <w:rPr>
                <w:sz w:val="18"/>
              </w:rPr>
              <w:t>¿Cómo se convierte un EML en datos analizables?</w:t>
            </w:r>
          </w:p>
        </w:tc>
      </w:tr>
      <w:tr w:rsidR="00A46A46" w14:paraId="1B077D94" w14:textId="77777777">
        <w:trPr>
          <w:cantSplit/>
        </w:trPr>
        <w:tc>
          <w:tcPr>
            <w:tcW w:w="3300" w:type="dxa"/>
            <w:shd w:val="clear" w:color="auto" w:fill="FFFFFF"/>
            <w:tcMar>
              <w:top w:w="80" w:type="dxa"/>
              <w:left w:w="120" w:type="dxa"/>
              <w:bottom w:w="80" w:type="dxa"/>
              <w:right w:w="120" w:type="dxa"/>
            </w:tcMar>
            <w:vAlign w:val="center"/>
          </w:tcPr>
          <w:p w14:paraId="77EE8522"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14765780" w14:textId="77777777" w:rsidR="00A46A46" w:rsidRDefault="007936FA">
            <w:pPr>
              <w:spacing w:after="0" w:line="252" w:lineRule="auto"/>
            </w:pPr>
            <w:r>
              <w:rPr>
                <w:sz w:val="18"/>
              </w:rPr>
              <w:t>¿Cuál es la representación común?</w:t>
            </w:r>
          </w:p>
        </w:tc>
      </w:tr>
      <w:tr w:rsidR="00A46A46" w14:paraId="0B667E1C" w14:textId="77777777">
        <w:trPr>
          <w:cantSplit/>
        </w:trPr>
        <w:tc>
          <w:tcPr>
            <w:tcW w:w="3300" w:type="dxa"/>
            <w:shd w:val="clear" w:color="auto" w:fill="FFFFFF"/>
            <w:tcMar>
              <w:top w:w="80" w:type="dxa"/>
              <w:left w:w="120" w:type="dxa"/>
              <w:bottom w:w="80" w:type="dxa"/>
              <w:right w:w="120" w:type="dxa"/>
            </w:tcMar>
            <w:vAlign w:val="center"/>
          </w:tcPr>
          <w:p w14:paraId="09695376"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28B38E4A" w14:textId="77777777" w:rsidR="00A46A46" w:rsidRDefault="007936FA">
            <w:pPr>
              <w:spacing w:after="0" w:line="252" w:lineRule="auto"/>
            </w:pPr>
            <w:r>
              <w:rPr>
                <w:sz w:val="18"/>
              </w:rPr>
              <w:t>¿Qué señales se ejecutan y en qué orden?</w:t>
            </w:r>
          </w:p>
        </w:tc>
      </w:tr>
      <w:tr w:rsidR="00A46A46" w14:paraId="63A15E0B" w14:textId="77777777">
        <w:trPr>
          <w:cantSplit/>
        </w:trPr>
        <w:tc>
          <w:tcPr>
            <w:tcW w:w="3300" w:type="dxa"/>
            <w:shd w:val="clear" w:color="auto" w:fill="FFFFFF"/>
            <w:tcMar>
              <w:top w:w="80" w:type="dxa"/>
              <w:left w:w="120" w:type="dxa"/>
              <w:bottom w:w="80" w:type="dxa"/>
              <w:right w:w="120" w:type="dxa"/>
            </w:tcMar>
            <w:vAlign w:val="center"/>
          </w:tcPr>
          <w:p w14:paraId="7600A7C0" w14:textId="77777777" w:rsidR="00A46A46" w:rsidRDefault="007936FA">
            <w:pPr>
              <w:spacing w:after="0" w:line="252" w:lineRule="auto"/>
            </w:pPr>
            <w:r>
              <w:rPr>
                <w:sz w:val="18"/>
              </w:rPr>
              <w:t>src/sistema_phishing/scorer.py</w:t>
            </w:r>
          </w:p>
        </w:tc>
        <w:tc>
          <w:tcPr>
            <w:tcW w:w="6060" w:type="dxa"/>
            <w:shd w:val="clear" w:color="auto" w:fill="FFFFFF"/>
            <w:tcMar>
              <w:top w:w="80" w:type="dxa"/>
              <w:left w:w="120" w:type="dxa"/>
              <w:bottom w:w="80" w:type="dxa"/>
              <w:right w:w="120" w:type="dxa"/>
            </w:tcMar>
            <w:vAlign w:val="center"/>
          </w:tcPr>
          <w:p w14:paraId="123057B4" w14:textId="77777777" w:rsidR="00A46A46" w:rsidRDefault="007936FA">
            <w:pPr>
              <w:spacing w:after="0" w:line="252" w:lineRule="auto"/>
            </w:pPr>
            <w:r>
              <w:rPr>
                <w:sz w:val="18"/>
              </w:rPr>
              <w:t>¿Cómo se transforma evidencia en riesgo?</w:t>
            </w:r>
          </w:p>
        </w:tc>
      </w:tr>
      <w:tr w:rsidR="00A46A46" w14:paraId="3CAFCEF5" w14:textId="77777777">
        <w:trPr>
          <w:cantSplit/>
        </w:trPr>
        <w:tc>
          <w:tcPr>
            <w:tcW w:w="3300" w:type="dxa"/>
            <w:shd w:val="clear" w:color="auto" w:fill="FFFFFF"/>
            <w:tcMar>
              <w:top w:w="80" w:type="dxa"/>
              <w:left w:w="120" w:type="dxa"/>
              <w:bottom w:w="80" w:type="dxa"/>
              <w:right w:w="120" w:type="dxa"/>
            </w:tcMar>
            <w:vAlign w:val="center"/>
          </w:tcPr>
          <w:p w14:paraId="40A1BB0A"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17914FD1" w14:textId="77777777" w:rsidR="00A46A46" w:rsidRDefault="007936FA">
            <w:pPr>
              <w:spacing w:after="0" w:line="252" w:lineRule="auto"/>
            </w:pPr>
            <w:r>
              <w:rPr>
                <w:sz w:val="18"/>
              </w:rPr>
              <w:t>¿Cómo se explica el resultado?</w:t>
            </w:r>
          </w:p>
        </w:tc>
      </w:tr>
      <w:tr w:rsidR="00A46A46" w14:paraId="7F4B9AA4" w14:textId="77777777">
        <w:trPr>
          <w:cantSplit/>
        </w:trPr>
        <w:tc>
          <w:tcPr>
            <w:tcW w:w="3300" w:type="dxa"/>
            <w:shd w:val="clear" w:color="auto" w:fill="FFFFFF"/>
            <w:tcMar>
              <w:top w:w="80" w:type="dxa"/>
              <w:left w:w="120" w:type="dxa"/>
              <w:bottom w:w="80" w:type="dxa"/>
              <w:right w:w="120" w:type="dxa"/>
            </w:tcMar>
            <w:vAlign w:val="center"/>
          </w:tcPr>
          <w:p w14:paraId="3FA3522A"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7793E1D5" w14:textId="77777777" w:rsidR="00A46A46" w:rsidRDefault="007936FA">
            <w:pPr>
              <w:spacing w:after="0" w:line="252" w:lineRule="auto"/>
            </w:pPr>
            <w:r>
              <w:rPr>
                <w:sz w:val="18"/>
              </w:rPr>
              <w:t>¿Cómo se construye, entrena y guarda el TF-IDF + MLP?</w:t>
            </w:r>
          </w:p>
        </w:tc>
      </w:tr>
      <w:tr w:rsidR="00A46A46" w14:paraId="6601F28E" w14:textId="77777777">
        <w:trPr>
          <w:cantSplit/>
        </w:trPr>
        <w:tc>
          <w:tcPr>
            <w:tcW w:w="3300" w:type="dxa"/>
            <w:shd w:val="clear" w:color="auto" w:fill="FFFFFF"/>
            <w:tcMar>
              <w:top w:w="80" w:type="dxa"/>
              <w:left w:w="120" w:type="dxa"/>
              <w:bottom w:w="80" w:type="dxa"/>
              <w:right w:w="120" w:type="dxa"/>
            </w:tcMar>
            <w:vAlign w:val="center"/>
          </w:tcPr>
          <w:p w14:paraId="127885EF"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34B6DB25" w14:textId="77777777" w:rsidR="00A46A46" w:rsidRDefault="007936FA">
            <w:pPr>
              <w:spacing w:after="0" w:line="252" w:lineRule="auto"/>
            </w:pPr>
            <w:r>
              <w:rPr>
                <w:sz w:val="18"/>
              </w:rPr>
              <w:t>¿Cómo se entrenan, evalúan y comparan modelos?</w:t>
            </w:r>
          </w:p>
        </w:tc>
      </w:tr>
      <w:tr w:rsidR="00A46A46" w14:paraId="468C0C7E" w14:textId="77777777">
        <w:trPr>
          <w:cantSplit/>
        </w:trPr>
        <w:tc>
          <w:tcPr>
            <w:tcW w:w="3300" w:type="dxa"/>
            <w:shd w:val="clear" w:color="auto" w:fill="FFFFFF"/>
            <w:tcMar>
              <w:top w:w="80" w:type="dxa"/>
              <w:left w:w="120" w:type="dxa"/>
              <w:bottom w:w="80" w:type="dxa"/>
              <w:right w:w="120" w:type="dxa"/>
            </w:tcMar>
            <w:vAlign w:val="center"/>
          </w:tcPr>
          <w:p w14:paraId="73C322CD"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201AFDEC" w14:textId="77777777" w:rsidR="00A46A46" w:rsidRDefault="007936FA">
            <w:pPr>
              <w:spacing w:after="0" w:line="252" w:lineRule="auto"/>
            </w:pPr>
            <w:r>
              <w:rPr>
                <w:sz w:val="18"/>
              </w:rPr>
              <w:t>¿Cómo funciona OAuth y la descarga raw?</w:t>
            </w:r>
          </w:p>
        </w:tc>
      </w:tr>
      <w:tr w:rsidR="00A46A46" w14:paraId="79A1C020" w14:textId="77777777">
        <w:trPr>
          <w:cantSplit/>
        </w:trPr>
        <w:tc>
          <w:tcPr>
            <w:tcW w:w="3300" w:type="dxa"/>
            <w:shd w:val="clear" w:color="auto" w:fill="FFFFFF"/>
            <w:tcMar>
              <w:top w:w="80" w:type="dxa"/>
              <w:left w:w="120" w:type="dxa"/>
              <w:bottom w:w="80" w:type="dxa"/>
              <w:right w:w="120" w:type="dxa"/>
            </w:tcMar>
            <w:vAlign w:val="center"/>
          </w:tcPr>
          <w:p w14:paraId="05C81BBD"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68DCCC98" w14:textId="77777777" w:rsidR="00A46A46" w:rsidRDefault="007936FA">
            <w:pPr>
              <w:spacing w:after="0" w:line="252" w:lineRule="auto"/>
            </w:pPr>
            <w:r>
              <w:rPr>
                <w:sz w:val="18"/>
              </w:rPr>
              <w:t>¿Cómo se evitan duplicados y se generan alertas?</w:t>
            </w:r>
          </w:p>
        </w:tc>
      </w:tr>
      <w:tr w:rsidR="00A46A46" w14:paraId="20A25D14" w14:textId="77777777">
        <w:trPr>
          <w:cantSplit/>
        </w:trPr>
        <w:tc>
          <w:tcPr>
            <w:tcW w:w="3300" w:type="dxa"/>
            <w:shd w:val="clear" w:color="auto" w:fill="FFFFFF"/>
            <w:tcMar>
              <w:top w:w="80" w:type="dxa"/>
              <w:left w:w="120" w:type="dxa"/>
              <w:bottom w:w="80" w:type="dxa"/>
              <w:right w:w="120" w:type="dxa"/>
            </w:tcMar>
            <w:vAlign w:val="center"/>
          </w:tcPr>
          <w:p w14:paraId="4D5494D1"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40DE063E" w14:textId="77777777" w:rsidR="00A46A46" w:rsidRDefault="007936FA">
            <w:pPr>
              <w:spacing w:after="0" w:line="252" w:lineRule="auto"/>
            </w:pPr>
            <w:r>
              <w:rPr>
                <w:sz w:val="18"/>
              </w:rPr>
              <w:t>¿Qué comportamiento está automatizado?</w:t>
            </w:r>
          </w:p>
        </w:tc>
      </w:tr>
    </w:tbl>
    <w:p w14:paraId="0FD998F7" w14:textId="77777777" w:rsidR="00A46A46" w:rsidRDefault="00A46A46">
      <w:pPr>
        <w:spacing w:after="40"/>
      </w:pPr>
    </w:p>
    <w:p w14:paraId="29CE0743" w14:textId="77777777" w:rsidR="00A46A46" w:rsidRDefault="007936FA">
      <w:pPr>
        <w:pStyle w:val="Ttulo1"/>
      </w:pPr>
      <w:bookmarkStart w:id="57" w:name="_Toc237284421"/>
      <w:r>
        <w:t>Glosario para responder con precisión</w:t>
      </w:r>
      <w:bookmarkEnd w:id="57"/>
    </w:p>
    <w:p w14:paraId="5FF94C69" w14:textId="77777777" w:rsidR="00A46A46" w:rsidRDefault="007936FA">
      <w:r>
        <w:rPr>
          <w:b/>
        </w:rPr>
        <w:t>SPF:</w:t>
      </w:r>
      <w:r>
        <w:t xml:space="preserve"> autoriza qué servidores pueden enviar correo por un dominio.</w:t>
      </w:r>
    </w:p>
    <w:p w14:paraId="79F54563" w14:textId="77777777" w:rsidR="00A46A46" w:rsidRDefault="007936FA">
      <w:r>
        <w:rPr>
          <w:b/>
        </w:rPr>
        <w:t>DKIM:</w:t>
      </w:r>
      <w:r>
        <w:t xml:space="preserve"> firma criptográficamente partes del mensaje y permite verificar integridad y dominio firmante.</w:t>
      </w:r>
    </w:p>
    <w:p w14:paraId="5173E0B9" w14:textId="77777777" w:rsidR="00A46A46" w:rsidRDefault="007936FA">
      <w:r>
        <w:rPr>
          <w:b/>
        </w:rPr>
        <w:t>DMARC:</w:t>
      </w:r>
      <w:r>
        <w:t xml:space="preserve"> aplica una política basada en SPF/DKIM y su alineación con el dominio visible.</w:t>
      </w:r>
    </w:p>
    <w:p w14:paraId="6580F97D" w14:textId="77777777" w:rsidR="00A46A46" w:rsidRDefault="007936FA">
      <w:r>
        <w:rPr>
          <w:b/>
        </w:rPr>
        <w:t>TF-IDF:</w:t>
      </w:r>
      <w:r>
        <w:t xml:space="preserve"> pondera términos por su frecuencia en un documento y su rareza en el corpus.</w:t>
      </w:r>
    </w:p>
    <w:p w14:paraId="1FF019E9" w14:textId="77777777" w:rsidR="00A46A46" w:rsidRDefault="007936FA">
      <w:r>
        <w:rPr>
          <w:b/>
        </w:rPr>
        <w:t>N-grama:</w:t>
      </w:r>
      <w:r>
        <w:t xml:space="preserve"> secuencia de una o varias palabras usada como característica.</w:t>
      </w:r>
    </w:p>
    <w:p w14:paraId="591ECFE4" w14:textId="77777777" w:rsidR="00A46A46" w:rsidRDefault="007936FA">
      <w:r>
        <w:rPr>
          <w:b/>
        </w:rPr>
        <w:t>MLP:</w:t>
      </w:r>
      <w:r>
        <w:t xml:space="preserve"> perceptrón multicapa; red feed-forward con capas ocultas.</w:t>
      </w:r>
    </w:p>
    <w:p w14:paraId="0E1A4C47" w14:textId="77777777" w:rsidR="00A46A46" w:rsidRDefault="007936FA">
      <w:r>
        <w:rPr>
          <w:b/>
        </w:rPr>
        <w:t>Precision:</w:t>
      </w:r>
      <w:r>
        <w:t xml:space="preserve"> proporción de alertas de phishing que eran phishing real.</w:t>
      </w:r>
    </w:p>
    <w:p w14:paraId="21ECE93B" w14:textId="77777777" w:rsidR="00A46A46" w:rsidRDefault="007936FA">
      <w:r>
        <w:rPr>
          <w:b/>
        </w:rPr>
        <w:t>Recall:</w:t>
      </w:r>
      <w:r>
        <w:t xml:space="preserve"> proporción del phishing real que fue detectado.</w:t>
      </w:r>
    </w:p>
    <w:p w14:paraId="18BC4112" w14:textId="77777777" w:rsidR="00A46A46" w:rsidRDefault="007936FA">
      <w:r>
        <w:rPr>
          <w:b/>
        </w:rPr>
        <w:t>Falso positivo:</w:t>
      </w:r>
      <w:r>
        <w:t xml:space="preserve"> correo legítimo marcado como phishing.</w:t>
      </w:r>
    </w:p>
    <w:p w14:paraId="091911B4" w14:textId="77777777" w:rsidR="00A46A46" w:rsidRDefault="007936FA">
      <w:r>
        <w:rPr>
          <w:b/>
        </w:rPr>
        <w:t>Falso negativo:</w:t>
      </w:r>
      <w:r>
        <w:t xml:space="preserve"> phishing clasificado como legítimo.</w:t>
      </w:r>
    </w:p>
    <w:p w14:paraId="21C8E8C7" w14:textId="77777777" w:rsidR="00A46A46" w:rsidRDefault="007936FA">
      <w:r>
        <w:rPr>
          <w:b/>
        </w:rPr>
        <w:t>OAuth:</w:t>
      </w:r>
      <w:r>
        <w:t xml:space="preserve"> autorización delegada sin entregar la contraseña a la aplicación.</w:t>
      </w:r>
    </w:p>
    <w:p w14:paraId="3396F196" w14:textId="77777777" w:rsidR="00A46A46" w:rsidRDefault="007936FA">
      <w:r>
        <w:rPr>
          <w:b/>
        </w:rPr>
        <w:t>Punycode:</w:t>
      </w:r>
      <w:r>
        <w:t xml:space="preserve"> codificación ASCII de dominios internacionalizados, a veces usada en homógrafos.</w:t>
      </w:r>
    </w:p>
    <w:p w14:paraId="40BED26C" w14:textId="77777777" w:rsidR="00A46A46" w:rsidRDefault="007936FA">
      <w:r>
        <w:rPr>
          <w:b/>
        </w:rPr>
        <w:t>Calibración:</w:t>
      </w:r>
      <w:r>
        <w:t xml:space="preserve"> ajuste para que una puntuación probabilística corresponda a frecuencias reales.</w:t>
      </w:r>
    </w:p>
    <w:p w14:paraId="739B4549" w14:textId="77777777" w:rsidR="00A46A46" w:rsidRDefault="007936FA">
      <w:r>
        <w:rPr>
          <w:b/>
        </w:rPr>
        <w:t>Sobreajuste:</w:t>
      </w:r>
      <w:r>
        <w:t xml:space="preserve"> rendimiento excelente en entrenamiento pero pobre con datos nuevos.</w:t>
      </w:r>
    </w:p>
    <w:p w14:paraId="26BDE95F" w14:textId="77777777" w:rsidR="00A46A46" w:rsidRDefault="007936FA">
      <w:pPr>
        <w:pStyle w:val="Ttulo1"/>
      </w:pPr>
      <w:bookmarkStart w:id="58" w:name="_Toc237284422"/>
      <w:r>
        <w:t>Lista final de preparación</w:t>
      </w:r>
      <w:bookmarkEnd w:id="58"/>
    </w:p>
    <w:p w14:paraId="5EAEB20F" w14:textId="77777777" w:rsidR="00A46A46" w:rsidRDefault="007936FA">
      <w:pPr>
        <w:pStyle w:val="Listaconvietas1"/>
        <w:tabs>
          <w:tab w:val="left" w:pos="540"/>
        </w:tabs>
      </w:pPr>
      <w:r>
        <w:t>•</w:t>
      </w:r>
      <w:r>
        <w:tab/>
        <w:t>Puedo explicar el problema y el objetivo en menos de un minuto.</w:t>
      </w:r>
    </w:p>
    <w:p w14:paraId="6EF1CD67" w14:textId="77777777" w:rsidR="00A46A46" w:rsidRDefault="007936FA">
      <w:pPr>
        <w:pStyle w:val="Listaconvietas1"/>
        <w:tabs>
          <w:tab w:val="left" w:pos="540"/>
        </w:tabs>
      </w:pPr>
      <w:r>
        <w:t>•</w:t>
      </w:r>
      <w:r>
        <w:tab/>
        <w:t>Sé dibujar el flujo desde entrada hasta resultado sin mirar el código.</w:t>
      </w:r>
    </w:p>
    <w:p w14:paraId="4D61CE18" w14:textId="77777777" w:rsidR="00A46A46" w:rsidRDefault="007936FA">
      <w:pPr>
        <w:pStyle w:val="Listaconvietas1"/>
        <w:tabs>
          <w:tab w:val="left" w:pos="540"/>
        </w:tabs>
      </w:pPr>
      <w:r>
        <w:t>•</w:t>
      </w:r>
      <w:r>
        <w:tab/>
        <w:t>Puedo justificar Streamlit, TF-IDF, MLP, el umbral y los pesos sin llamarlos óptimos.</w:t>
      </w:r>
    </w:p>
    <w:p w14:paraId="3C2C5B4A" w14:textId="77777777" w:rsidR="00A46A46" w:rsidRDefault="007936FA">
      <w:pPr>
        <w:pStyle w:val="Listaconvietas1"/>
        <w:tabs>
          <w:tab w:val="left" w:pos="540"/>
        </w:tabs>
      </w:pPr>
      <w:r>
        <w:t>•</w:t>
      </w:r>
      <w:r>
        <w:tab/>
        <w:t>Sé diferenciar puntuación heurística, probabilidad neuronal e índice combinado.</w:t>
      </w:r>
    </w:p>
    <w:p w14:paraId="0CB7074B" w14:textId="77777777" w:rsidR="00A46A46" w:rsidRDefault="007936FA">
      <w:pPr>
        <w:pStyle w:val="Listaconvietas1"/>
        <w:tabs>
          <w:tab w:val="left" w:pos="540"/>
        </w:tabs>
      </w:pPr>
      <w:r>
        <w:t>•</w:t>
      </w:r>
      <w:r>
        <w:tab/>
        <w:t>Puedo explicar al menos cinco señales técnicas y cinco de ingeniería social.</w:t>
      </w:r>
    </w:p>
    <w:p w14:paraId="649F80D1" w14:textId="77777777" w:rsidR="00A46A46" w:rsidRDefault="007936FA">
      <w:pPr>
        <w:pStyle w:val="Listaconvietas1"/>
        <w:tabs>
          <w:tab w:val="left" w:pos="540"/>
        </w:tabs>
      </w:pPr>
      <w:r>
        <w:t>•</w:t>
      </w:r>
      <w:r>
        <w:tab/>
        <w:t>Sé interpretar VP, VN, FP, FN, accuracy, precision, recall y F1.</w:t>
      </w:r>
    </w:p>
    <w:p w14:paraId="561DB115" w14:textId="77777777" w:rsidR="00A46A46" w:rsidRDefault="007936FA">
      <w:pPr>
        <w:pStyle w:val="Listaconvietas1"/>
        <w:tabs>
          <w:tab w:val="left" w:pos="540"/>
        </w:tabs>
      </w:pPr>
      <w:r>
        <w:t>•</w:t>
      </w:r>
      <w:r>
        <w:tab/>
        <w:t>Distingo exactitud de entrenamiento y evaluación independiente.</w:t>
      </w:r>
    </w:p>
    <w:p w14:paraId="4C1F66B1" w14:textId="77777777" w:rsidR="00A46A46" w:rsidRDefault="007936FA">
      <w:pPr>
        <w:pStyle w:val="Listaconvietas1"/>
        <w:tabs>
          <w:tab w:val="left" w:pos="540"/>
        </w:tabs>
      </w:pPr>
      <w:r>
        <w:t>•</w:t>
      </w:r>
      <w:r>
        <w:tab/>
        <w:t>Tengo una demo offline preparada con un mensaje sospechoso y otro legítimo.</w:t>
      </w:r>
    </w:p>
    <w:p w14:paraId="6BB37C00" w14:textId="77777777" w:rsidR="00A46A46" w:rsidRDefault="007936FA">
      <w:pPr>
        <w:pStyle w:val="Listaconvietas1"/>
        <w:tabs>
          <w:tab w:val="left" w:pos="540"/>
        </w:tabs>
      </w:pPr>
      <w:r>
        <w:t>•</w:t>
      </w:r>
      <w:r>
        <w:tab/>
        <w:t>No muestro credenciales, tokens, correos personales ni chats reales.</w:t>
      </w:r>
    </w:p>
    <w:p w14:paraId="5FA8F4D3" w14:textId="77777777" w:rsidR="00A46A46" w:rsidRDefault="007936FA">
      <w:pPr>
        <w:pStyle w:val="Listaconvietas1"/>
        <w:tabs>
          <w:tab w:val="left" w:pos="540"/>
        </w:tabs>
      </w:pPr>
      <w:r>
        <w:t>•</w:t>
      </w:r>
      <w:r>
        <w:tab/>
        <w:t>Conozco las limitaciones actuales del prototipo y no hago afirmaciones que excedan la evidencia.</w:t>
      </w:r>
    </w:p>
    <w:p w14:paraId="6FC520FC" w14:textId="77777777" w:rsidR="00A46A46" w:rsidRDefault="007936FA">
      <w:pPr>
        <w:pStyle w:val="Listaconvietas1"/>
        <w:tabs>
          <w:tab w:val="left" w:pos="540"/>
        </w:tabs>
      </w:pPr>
      <w:r>
        <w:t>•</w:t>
      </w:r>
      <w:r>
        <w:tab/>
        <w:t>He comprobado que la documentación, las guías y la evidencia reproducible están sincronizadas.</w:t>
      </w:r>
    </w:p>
    <w:p w14:paraId="788F57AF" w14:textId="77777777" w:rsidR="00A46A46" w:rsidRDefault="007936FA">
      <w:pPr>
        <w:pStyle w:val="Listaconvietas1"/>
        <w:tabs>
          <w:tab w:val="left" w:pos="540"/>
        </w:tabs>
      </w:pPr>
      <w:r>
        <w:t>•</w:t>
      </w:r>
      <w:r>
        <w:tab/>
        <w:t>Tengo preparada una respuesta breve sobre limitaciones y trabajo futuro.</w:t>
      </w:r>
    </w:p>
    <w:p w14:paraId="2E23C365" w14:textId="77777777" w:rsidR="00A46A46" w:rsidRDefault="007936FA">
      <w:pPr>
        <w:pStyle w:val="Ttulo2"/>
      </w:pPr>
      <w:bookmarkStart w:id="59" w:name="_Toc237284423"/>
      <w:r>
        <w:t>Resumen de treinta segundos</w:t>
      </w:r>
      <w:bookmarkEnd w:id="59"/>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7B9715C" w14:textId="77777777">
        <w:trPr>
          <w:cantSplit/>
        </w:trPr>
        <w:tc>
          <w:tcPr>
            <w:tcW w:w="9360" w:type="dxa"/>
            <w:shd w:val="clear" w:color="auto" w:fill="F4F6F9"/>
            <w:tcMar>
              <w:top w:w="130" w:type="dxa"/>
              <w:left w:w="120" w:type="dxa"/>
              <w:bottom w:w="130" w:type="dxa"/>
              <w:right w:w="120" w:type="dxa"/>
            </w:tcMar>
          </w:tcPr>
          <w:p w14:paraId="2D0BC60B" w14:textId="77777777" w:rsidR="00A46A46" w:rsidRDefault="007936FA">
            <w:pPr>
              <w:spacing w:after="0" w:line="283" w:lineRule="auto"/>
            </w:pPr>
            <w:r>
              <w:rPr>
                <w:b/>
                <w:color w:val="2E74B5"/>
                <w:sz w:val="20"/>
              </w:rPr>
              <w:t>Cierre final: He construido un sistema cliente-servidor que normaliza correos de texto, EML o Gmail, evalúa señales explicables y aplica modelos TF-IDF + MLP centrales. Streamlit, extensión y monitor comparten las mismas versiones; el backend puede actualizarse sin distribuir modelos. Sus límites son la representatividad de los datos, el BEC sin enlace y los controles de producción.</w:t>
            </w:r>
            <w:r>
              <w:rPr>
                <w:sz w:val="20"/>
              </w:rPr>
            </w:r>
          </w:p>
        </w:tc>
      </w:tr>
    </w:tbl>
    <w:p w14:paraId="603E9656" w14:textId="77777777" w:rsidR="00A46A46" w:rsidRDefault="00A46A46">
      <w:pPr>
        <w:spacing w:after="40"/>
      </w:pPr>
    </w:p>
    <w:sectPr w:rsidR="00A46A46" w:rsidSect="00034616">
      <w:headerReference w:type="default" r:id="rId14"/>
      <w:footerReference w:type="default" r:id="rId15"/>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CF21A" w14:textId="77777777" w:rsidR="002E4620" w:rsidRDefault="002E4620">
      <w:pPr>
        <w:spacing w:after="0" w:line="240" w:lineRule="auto"/>
      </w:pPr>
      <w:r>
        <w:separator/>
      </w:r>
    </w:p>
  </w:endnote>
  <w:endnote w:type="continuationSeparator" w:id="0">
    <w:p w14:paraId="66B1DFB0" w14:textId="77777777" w:rsidR="002E4620" w:rsidRDefault="002E4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88B1" w14:textId="77777777" w:rsidR="00CB550E" w:rsidRDefault="00CB5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CE96C" w14:textId="77777777" w:rsidR="006A7078" w:rsidRDefault="006A707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29D43" w14:textId="77777777" w:rsidR="00CB550E" w:rsidRDefault="00CB550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7F4F" w14:textId="77777777" w:rsidR="00A46A46" w:rsidRDefault="007936FA">
    <w:pPr>
      <w:pStyle w:val="Piedepgina"/>
    </w:pPr>
    <w:r>
      <w:t>Documento de estudio - main</w:t>
      <w:tab/>
      <w:t xml:space="preserve">Página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AF0C0" w14:textId="77777777" w:rsidR="002E4620" w:rsidRDefault="002E4620">
      <w:pPr>
        <w:spacing w:after="0" w:line="240" w:lineRule="auto"/>
      </w:pPr>
      <w:r>
        <w:separator/>
      </w:r>
    </w:p>
  </w:footnote>
  <w:footnote w:type="continuationSeparator" w:id="0">
    <w:p w14:paraId="1E6203CB" w14:textId="77777777" w:rsidR="002E4620" w:rsidRDefault="002E46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3A1A" w14:textId="77777777" w:rsidR="00CB550E" w:rsidRDefault="00CB55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1D98" w14:textId="77777777" w:rsidR="006A7078" w:rsidRDefault="006A70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74E1" w14:textId="77777777" w:rsidR="00CB550E" w:rsidRDefault="00CB550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5C1A"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620"/>
    <w:rsid w:val="00326F90"/>
    <w:rsid w:val="006A7078"/>
    <w:rsid w:val="007936FA"/>
    <w:rsid w:val="0086659A"/>
    <w:rsid w:val="00A46A46"/>
    <w:rsid w:val="00AA1D8D"/>
    <w:rsid w:val="00B47730"/>
    <w:rsid w:val="00CB0664"/>
    <w:rsid w:val="00CB550E"/>
    <w:rsid w:val="00D3661E"/>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F9B65"/>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7075</Words>
  <Characters>38918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3</cp:revision>
  <dcterms:created xsi:type="dcterms:W3CDTF">2013-12-23T23:15:00Z</dcterms:created>
  <dcterms:modified xsi:type="dcterms:W3CDTF">2026-08-26T21:31:00Z</dcterms:modified>
  <cp:category/>
</cp:coreProperties>
</file>