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A94ED" w14:textId="77777777" w:rsidR="00083A15" w:rsidRDefault="00083A15"/>
    <w:p w14:paraId="5FB01306" w14:textId="77777777" w:rsidR="00083A15" w:rsidRDefault="00083A15"/>
    <w:p w14:paraId="00D6BF99" w14:textId="77777777" w:rsidR="00083A15" w:rsidRDefault="007D195B">
      <w:pPr>
        <w:jc w:val="center"/>
      </w:pPr>
      <w:r>
        <w:rPr>
          <w:b/>
          <w:sz w:val="30"/>
          <w:szCs w:val="32"/>
        </w:rPr>
        <w:t>Universidad Europea Miguel de Cervantes</w:t>
      </w:r>
    </w:p>
    <w:p w14:paraId="49811212" w14:textId="77777777" w:rsidR="00083A15" w:rsidRDefault="007D195B">
      <w:pPr>
        <w:jc w:val="center"/>
      </w:pPr>
      <w:r>
        <w:rPr>
          <w:sz w:val="24"/>
          <w:szCs w:val="28"/>
        </w:rPr>
        <w:t>Escuela Politécnica Superior</w:t>
      </w:r>
    </w:p>
    <w:p w14:paraId="779F0CEF" w14:textId="77777777" w:rsidR="00083A15" w:rsidRDefault="007D195B">
      <w:pPr>
        <w:jc w:val="center"/>
      </w:pPr>
      <w:r>
        <w:rPr>
          <w:sz w:val="22"/>
          <w:szCs w:val="24"/>
        </w:rPr>
        <w:t>Grado en Ingeniería Informática</w:t>
      </w:r>
    </w:p>
    <w:p w14:paraId="2BC034AC" w14:textId="77777777" w:rsidR="00083A15" w:rsidRDefault="00083A15"/>
    <w:p w14:paraId="07B16A1A" w14:textId="77777777" w:rsidR="00083A15" w:rsidRDefault="00083A15"/>
    <w:p w14:paraId="3C402317" w14:textId="77777777" w:rsidR="00083A15" w:rsidRDefault="007D195B">
      <w:pPr>
        <w:jc w:val="center"/>
      </w:pPr>
      <w:r>
        <w:rPr>
          <w:b/>
          <w:sz w:val="28"/>
          <w:szCs w:val="28"/>
        </w:rPr>
        <w:t>TRABAJO FIN DE GRADO</w:t>
      </w:r>
    </w:p>
    <w:p w14:paraId="038EF350" w14:textId="77777777" w:rsidR="00083A15" w:rsidRDefault="00083A15"/>
    <w:p w14:paraId="1E190241" w14:textId="77777777" w:rsidR="00083A15" w:rsidRDefault="00083A15"/>
    <w:p w14:paraId="40784850" w14:textId="77777777" w:rsidR="00083A15" w:rsidRDefault="007D195B">
      <w:pPr>
        <w:jc w:val="center"/>
      </w:pPr>
      <w:r>
        <w:rPr>
          <w:b/>
          <w:color w:val="173F50"/>
          <w:sz w:val="40"/>
          <w:szCs w:val="36"/>
        </w:rPr>
        <w:t>Detección de Phishing en Correos Electrónicos</w:t>
      </w:r>
    </w:p>
    <w:p w14:paraId="617AF097" w14:textId="77777777" w:rsidR="00083A15" w:rsidRDefault="00083A15"/>
    <w:p w14:paraId="446CAE4B" w14:textId="77777777" w:rsidR="00083A15" w:rsidRDefault="00083A15"/>
    <w:p w14:paraId="18673A22" w14:textId="77777777" w:rsidR="00083A15" w:rsidRDefault="007D195B">
      <w:pPr>
        <w:jc w:val="center"/>
      </w:pPr>
      <w:r>
        <w:rPr>
          <w:szCs w:val="24"/>
        </w:rPr>
        <w:t>Autor: Alejandro Villarrubia García</w:t>
      </w:r>
    </w:p>
    <w:p w14:paraId="4B2DD762" w14:textId="77777777" w:rsidR="00083A15" w:rsidRDefault="007D195B">
      <w:pPr>
        <w:jc w:val="center"/>
      </w:pPr>
      <w:r>
        <w:rPr>
          <w:szCs w:val="24"/>
        </w:rPr>
        <w:t>Tutor: Carmelo González García</w:t>
      </w:r>
    </w:p>
    <w:p w14:paraId="38ACAACF" w14:textId="77777777" w:rsidR="00083A15" w:rsidRDefault="00083A15"/>
    <w:p w14:paraId="5321A9BB" w14:textId="77777777" w:rsidR="00083A15" w:rsidRDefault="00083A15"/>
    <w:p w14:paraId="4D793F4D" w14:textId="77777777" w:rsidR="00083A15" w:rsidRDefault="007D195B">
      <w:pPr>
        <w:jc w:val="center"/>
      </w:pPr>
      <w:r>
        <w:rPr>
          <w:szCs w:val="24"/>
        </w:rPr>
        <w:t>2026</w:t>
      </w:r>
    </w:p>
    <w:p w14:paraId="3F7E5B0B" w14:textId="77777777" w:rsidR="00083A15" w:rsidRDefault="007D195B">
      <w:r>
        <w:br w:type="page"/>
      </w:r>
    </w:p>
    <w:p w14:paraId="6D778850" w14:textId="77777777" w:rsidR="00083A15" w:rsidRDefault="007D195B">
      <w:pPr>
        <w:pStyle w:val="Ttulo1"/>
      </w:pPr>
      <w:bookmarkStart w:id="0" w:name="_Toc239142801"/>
      <w:r>
        <w:lastRenderedPageBreak/>
        <w:t>Resumen</w:t>
      </w:r>
      <w:bookmarkEnd w:id="0"/>
    </w:p>
    <w:p w14:paraId="1DB564AB" w14:textId="77777777" w:rsidR="00083A15" w:rsidRDefault="007D195B">
      <w:r>
        <w:t>El phishing se ha consolidado como una de las ciberamenazas más persistentes y dañinas. Este Trabajo Fin de Grado diseña, implementa y evalúa un sistema cliente-servidor para detectar phishing en correo. Streamlit, la extensión y el monitor envían las entradas a una API central que combina heurística explicable y modelos TF-IDF + MLP en español e inglés. El servidor es el único responsable de parsear, analizar, entrenar y versionar los modelos, de modo que una actualización se aplica a todos los clientes. La memoria revisa el estado del arte y presenta una validación reproducible, delimitando expresamente sus límites frente a producción.</w:t>
      </w:r>
    </w:p>
    <w:p w14:paraId="52E3B47C" w14:textId="77777777" w:rsidR="00083A15" w:rsidRDefault="00083A15"/>
    <w:p w14:paraId="048FD404" w14:textId="77777777" w:rsidR="00083A15" w:rsidRDefault="007D195B">
      <w:r>
        <w:t>Palabras clave: phishing, ciberseguridad, ingeniería social, machine learning, deep learning, detección de correo electrónico.</w:t>
      </w:r>
    </w:p>
    <w:p w14:paraId="1CC53E33" w14:textId="77777777" w:rsidR="00083A15" w:rsidRDefault="007D195B">
      <w:pPr>
        <w:pStyle w:val="Ttulo1"/>
      </w:pPr>
      <w:bookmarkStart w:id="1" w:name="_Toc239142802"/>
      <w:r>
        <w:lastRenderedPageBreak/>
        <w:t>Abstract</w:t>
      </w:r>
      <w:bookmarkEnd w:id="1"/>
    </w:p>
    <w:p w14:paraId="55EFEC77" w14:textId="77777777" w:rsidR="00083A15" w:rsidRDefault="007D195B">
      <w:r>
        <w:t>Phishing remains one of the most persistent and damaging cybersecurity threats. This Bachelor's Thesis designs, implements and evaluates a client-server system for phishing email detection. The browser uses Streamlit as the presentation layer, while Streamlit, the Gmail extension and the monitor send text, EML or structured fields through HTTP to a mandatory central backend. Only the server parses messages, combines explainable heuristics with Spanish and English TF-IDF + MLP models, trains them and keeps one active version per language, so an update is shared by every client. The prototype is validated with automated tests, real browser-to-backend journeys, separate calibration and a reserved local EML scenario corpus, while its limits for production are stated explicitly.</w:t>
      </w:r>
    </w:p>
    <w:p w14:paraId="704F6513" w14:textId="77777777" w:rsidR="00083A15" w:rsidRDefault="00083A15"/>
    <w:p w14:paraId="30E56D8F" w14:textId="77777777" w:rsidR="00083A15" w:rsidRDefault="007D195B">
      <w:r>
        <w:t>Keywords: phishing, cybersecurity, social engineering, machine learning, deep learning, email detection.</w:t>
      </w:r>
    </w:p>
    <w:p w14:paraId="6CA8D0E7" w14:textId="77777777" w:rsidR="00083A15" w:rsidRDefault="007D195B">
      <w:r>
        <w:br w:type="page"/>
      </w:r>
    </w:p>
    <w:p w14:paraId="23631279" w14:textId="77777777" w:rsidR="00083A15" w:rsidRDefault="007D195B">
      <w:pPr>
        <w:pStyle w:val="Ttulo1"/>
      </w:pPr>
      <w:bookmarkStart w:id="2" w:name="_Toc239142803"/>
      <w:r>
        <w:lastRenderedPageBreak/>
        <w:t>Agradecimientos</w:t>
      </w:r>
      <w:bookmarkEnd w:id="2"/>
    </w:p>
    <w:p w14:paraId="2AC87CCE" w14:textId="77777777" w:rsidR="00083A15" w:rsidRDefault="007D195B">
      <w:r>
        <w:t>Quiero expresar mi agradecimiento a mi tutor, Carmelo González García, por su orientación, sus comentarios y su apoyo constante durante la realización de este trabajo. Agradezco también a mi familia y amigos su comprensión y ánimo a lo largo de toda la carrera, así como a todas las personas que de una u otra forma han contribuido a que este proyecto fuese posible.</w:t>
      </w:r>
    </w:p>
    <w:p w14:paraId="6868C44C" w14:textId="77777777" w:rsidR="00083A15" w:rsidRDefault="007D195B">
      <w:pPr>
        <w:pStyle w:val="Ttulo1"/>
      </w:pPr>
      <w:bookmarkStart w:id="3" w:name="_Toc239142804"/>
      <w:r>
        <w:lastRenderedPageBreak/>
        <w:t>Índice de figuras y tablas</w:t>
      </w:r>
      <w:bookmarkEnd w:id="3"/>
    </w:p>
    <w:p w14:paraId="163F932B" w14:textId="77777777" w:rsidR="00083A15" w:rsidRDefault="007D195B">
      <w:r>
        <w:rPr>
          <w:b/>
        </w:rPr>
        <w:t>Figuras</w:t>
      </w:r>
    </w:p>
    <w:p w14:paraId="1FFDA041" w14:textId="77777777" w:rsidR="00083A15" w:rsidRDefault="007D195B">
      <w:r>
        <w:t>Figura 2.1: Diagrama de flujo swimlane de las fases de un ataque de phishing.</w:t>
      </w:r>
    </w:p>
    <w:p w14:paraId="5FF9A9F7" w14:textId="77777777" w:rsidR="00083A15" w:rsidRDefault="007D195B">
      <w:r>
        <w:t>Figura 2.2: Vectores iniciales en brechas analizadas por el DBIR 2025 (n=9.891).</w:t>
      </w:r>
    </w:p>
    <w:p w14:paraId="07FA4618" w14:textId="77777777" w:rsidR="00083A15" w:rsidRDefault="00083A15"/>
    <w:p w14:paraId="275FC6A2" w14:textId="77777777" w:rsidR="0031372B" w:rsidRDefault="004D2576">
      <w:r>
        <w:t>Figura 6.1: Pantalla inicial del cliente web con el backend central conectado.</w:t>
      </w:r>
    </w:p>
    <w:p w14:paraId="20540C5F" w14:textId="77777777" w:rsidR="0031372B" w:rsidRDefault="004D2576">
      <w:r>
        <w:t>Figura 6.2: Fuentes de entrada y configuración del modo combinado en el cliente web.</w:t>
      </w:r>
    </w:p>
    <w:p w14:paraId="536B51FB" w14:textId="77777777" w:rsidR="0031372B" w:rsidRDefault="004D2576">
      <w:r>
        <w:t>Figura 6.3: Resultado combinado del escenario BEC sintético reservado.</w:t>
      </w:r>
    </w:p>
    <w:p w14:paraId="5734F03C" w14:textId="77777777" w:rsidR="0031372B" w:rsidRDefault="004D2576">
      <w:r>
        <w:t>Figura 6.4: Resultado heurístico y desglose explicable de señales por categoría.</w:t>
      </w:r>
    </w:p>
    <w:p w14:paraId="24F116C6" w14:textId="77777777" w:rsidR="0031372B" w:rsidRDefault="004D2576">
      <w:r>
        <w:t>Figura 6.5: Administración y versiones activas de los modelos centrales ES y EN.</w:t>
      </w:r>
    </w:p>
    <w:p w14:paraId="50036FC3" w14:textId="77777777" w:rsidR="0031372B" w:rsidRDefault="004D2576">
      <w:r>
        <w:t>Figura 6.6: Ajustes de análisis e hiperparámetros almacenados en el servidor.</w:t>
      </w:r>
    </w:p>
    <w:p w14:paraId="2EE370C5" w14:textId="77777777" w:rsidR="00083A15" w:rsidRDefault="007D195B">
      <w:r>
        <w:rPr>
          <w:b/>
        </w:rPr>
        <w:t>Tablas</w:t>
      </w:r>
    </w:p>
    <w:p w14:paraId="666A02BE" w14:textId="77777777" w:rsidR="00083A15" w:rsidRDefault="007D195B">
      <w:r>
        <w:t>Tabla 2.1: Indicadores de contexto del phishing y las brechas (2025).</w:t>
      </w:r>
    </w:p>
    <w:p w14:paraId="0BF81050" w14:textId="77777777" w:rsidR="00083A15" w:rsidRDefault="007D195B">
      <w:r>
        <w:t>Tabla 2.2: Comparativa de modelos.</w:t>
      </w:r>
    </w:p>
    <w:p w14:paraId="46968602" w14:textId="77777777" w:rsidR="00083A15" w:rsidRDefault="007D195B">
      <w:r>
        <w:t>Tabla 2.3: Controles por fase.</w:t>
      </w:r>
    </w:p>
    <w:p w14:paraId="179FD65E" w14:textId="77777777" w:rsidR="00643573" w:rsidRDefault="007D195B">
      <w:r>
        <w:t>Tabla 2.4: Aplicación de los principios de Cialdini en campañas de phishing.</w:t>
      </w:r>
    </w:p>
    <w:p w14:paraId="69EF8D3E" w14:textId="77777777" w:rsidR="00083A15" w:rsidRDefault="007D195B">
      <w:r>
        <w:t>Tabla 3.1: Comparativa de técnicas clásicas de machine learning.</w:t>
      </w:r>
    </w:p>
    <w:p w14:paraId="260A6D19" w14:textId="77777777" w:rsidR="00083A15" w:rsidRDefault="007D195B">
      <w:r>
        <w:t>Tabla 3.2: Comparativa de técnicas de deep learning y transformers.</w:t>
      </w:r>
    </w:p>
    <w:p w14:paraId="79082F4C" w14:textId="77777777" w:rsidR="00083A15" w:rsidRDefault="007D195B">
      <w:r>
        <w:t>Tabla 4.1: Planificación temporal del proyecto.</w:t>
      </w:r>
    </w:p>
    <w:p w14:paraId="4A0B60EF" w14:textId="77777777" w:rsidR="00083A15" w:rsidRDefault="007D195B">
      <w:r>
        <w:t>Tabla 4.2: Herramientas y tecnologías utilizadas.</w:t>
      </w:r>
    </w:p>
    <w:p w14:paraId="31928113" w14:textId="77777777" w:rsidR="007F5481" w:rsidRDefault="003A177E">
      <w:r>
        <w:t>Tabla 5.1: Cambios respecto a la propuesta inicial.</w:t>
      </w:r>
    </w:p>
    <w:p w14:paraId="5C6E7DFB" w14:textId="77777777" w:rsidR="0031372B" w:rsidRDefault="004D2576">
      <w:r>
        <w:t>Tabla 6.1: Conjuntos empleados y separación experimental.</w:t>
      </w:r>
    </w:p>
    <w:p w14:paraId="15E3FC59" w14:textId="77777777" w:rsidR="0031372B" w:rsidRDefault="004D2576">
      <w:r>
        <w:t>Tabla 6.2: Métricas sobre los holdouts de texto.</w:t>
      </w:r>
    </w:p>
    <w:p w14:paraId="6654A6F7" w14:textId="77777777" w:rsidR="0031372B" w:rsidRDefault="004D2576">
      <w:r>
        <w:t>Tabla 6.3: Métricas sobre los 16 EML reservados.</w:t>
      </w:r>
    </w:p>
    <w:p w14:paraId="58963A41" w14:textId="77777777" w:rsidR="0031372B" w:rsidRDefault="004D2576">
      <w:r>
        <w:t>Tabla 6.4: Matrices de confusión sobre los 16 EML reservados.</w:t>
      </w:r>
    </w:p>
    <w:p w14:paraId="1645B85E" w14:textId="77777777" w:rsidR="00083A15" w:rsidRDefault="007D195B">
      <w:pPr>
        <w:pStyle w:val="Ttulo1"/>
      </w:pPr>
      <w:bookmarkStart w:id="4" w:name="_Toc239142805"/>
      <w:r>
        <w:lastRenderedPageBreak/>
        <w:t>Abreviaturas</w:t>
      </w:r>
      <w:bookmarkEnd w:id="4"/>
    </w:p>
    <w:p w14:paraId="0BBE9F15" w14:textId="77777777" w:rsidR="00083A15" w:rsidRDefault="007D195B">
      <w:r>
        <w:t>API: Interfaz de operaciones que permite a un cliente enviar datos al backend mediante un contrato HTTP; Gmail y Telegram son integraciones externas distintas.</w:t>
      </w:r>
    </w:p>
    <w:p w14:paraId="2AE98D32" w14:textId="77777777" w:rsidR="00083A15" w:rsidRDefault="007D195B">
      <w:r>
        <w:t>AiTM: Adversary-in-the-Middle; ataque que se sitúa entre el usuario y el servicio legítimo para interceptar la autenticación.</w:t>
      </w:r>
    </w:p>
    <w:p w14:paraId="5CDA8337" w14:textId="77777777" w:rsidR="00083A15" w:rsidRDefault="007D195B">
      <w:r>
        <w:t>BEC: Business Email Compromise; fraude que suplanta a directivos o proveedores.</w:t>
      </w:r>
    </w:p>
    <w:p w14:paraId="45E8BCD5" w14:textId="77777777" w:rsidR="00083A15" w:rsidRDefault="007D195B">
      <w:r>
        <w:t>BERT: Bidirectional Encoder Representations from Transformers; modelo de lenguaje pre-entrenado.</w:t>
      </w:r>
    </w:p>
    <w:p w14:paraId="0CA107C8" w14:textId="77777777" w:rsidR="00083A15" w:rsidRDefault="007D195B">
      <w:r>
        <w:t>CNN: Red neuronal convolucional (Convolutional Neural Network).</w:t>
      </w:r>
    </w:p>
    <w:p w14:paraId="18B43350" w14:textId="77777777" w:rsidR="00083A15" w:rsidRDefault="007D195B">
      <w:r>
        <w:t>CSV: Formato de datos separados por comas (Comma-Separated Values).</w:t>
      </w:r>
    </w:p>
    <w:p w14:paraId="54214B9E" w14:textId="77777777" w:rsidR="00083A15" w:rsidRDefault="007D195B">
      <w:r>
        <w:t>DBIR: Data Breach Investigations Report de Verizon.</w:t>
      </w:r>
    </w:p>
    <w:p w14:paraId="1C5ED826" w14:textId="77777777" w:rsidR="00083A15" w:rsidRDefault="007D195B">
      <w:r>
        <w:t>DKIM: DomainKeys Identified Mail; firma criptográfica de los correos del dominio remitente.</w:t>
      </w:r>
    </w:p>
    <w:p w14:paraId="7D96E4EB" w14:textId="77777777" w:rsidR="00083A15" w:rsidRDefault="007D195B">
      <w:r>
        <w:t>DL: Deep Learning (aprendizaje profundo).</w:t>
      </w:r>
    </w:p>
    <w:p w14:paraId="20D917A4" w14:textId="77777777" w:rsidR="00083A15" w:rsidRDefault="007D195B">
      <w:r>
        <w:t>DMARC: Domain-based Message Authentication, Reporting and Conformance.</w:t>
      </w:r>
    </w:p>
    <w:p w14:paraId="436CA341" w14:textId="77777777" w:rsidR="00083A15" w:rsidRDefault="007D195B">
      <w:r>
        <w:t>EML: Formato de archivo de correo electrónico estándar.</w:t>
      </w:r>
    </w:p>
    <w:p w14:paraId="39BFC2B0" w14:textId="77777777" w:rsidR="00083A15" w:rsidRDefault="007D195B">
      <w:r>
        <w:t>F1: Media armónica entre precisión y recall; métrica de evaluación de clasificadores.</w:t>
      </w:r>
    </w:p>
    <w:p w14:paraId="0C9CBE1F" w14:textId="77777777" w:rsidR="00083A15" w:rsidRDefault="007D195B">
      <w:r>
        <w:t>GAN: Red generativa antagónica (Generative Adversarial Network).</w:t>
      </w:r>
    </w:p>
    <w:p w14:paraId="7436591D" w14:textId="77777777" w:rsidR="00083A15" w:rsidRDefault="007D195B">
      <w:r>
        <w:t>GenAI: Inteligencia artificial generativa.</w:t>
      </w:r>
    </w:p>
    <w:p w14:paraId="6405B408" w14:textId="77777777" w:rsidR="00083A15" w:rsidRDefault="007D195B">
      <w:r>
        <w:t>GPT: Generative Pre-trained Transformer.</w:t>
      </w:r>
    </w:p>
    <w:p w14:paraId="49D8728B" w14:textId="77777777" w:rsidR="00083A15" w:rsidRDefault="007D195B">
      <w:r>
        <w:t>GRU: Gated Recurrent Unit; tipo de red neuronal recurrente.</w:t>
      </w:r>
    </w:p>
    <w:p w14:paraId="0FAF1DF5" w14:textId="77777777" w:rsidR="00083A15" w:rsidRDefault="007D195B">
      <w:r>
        <w:t>IA: Inteligencia artificial.</w:t>
      </w:r>
    </w:p>
    <w:p w14:paraId="4C1D0337" w14:textId="77777777" w:rsidR="00083A15" w:rsidRDefault="007D195B">
      <w:r>
        <w:t>IC3: Internet Crime Complaint Center del FBI.</w:t>
      </w:r>
    </w:p>
    <w:p w14:paraId="10112C33" w14:textId="77777777" w:rsidR="00083A15" w:rsidRDefault="007D195B">
      <w:r>
        <w:t>INCIBE: Instituto Nacional de Ciberseguridad de España.</w:t>
      </w:r>
    </w:p>
    <w:p w14:paraId="7DD9647C" w14:textId="77777777" w:rsidR="00083A15" w:rsidRDefault="007D195B">
      <w:r>
        <w:t>LLM: Gran modelo de lenguaje (Large Language Model).</w:t>
      </w:r>
    </w:p>
    <w:p w14:paraId="17F0DF96" w14:textId="77777777" w:rsidR="00083A15" w:rsidRDefault="007D195B">
      <w:r>
        <w:t>LSTM: Long Short-Term Memory; tipo de red neuronal recurrente.</w:t>
      </w:r>
    </w:p>
    <w:p w14:paraId="0EBE3EC2" w14:textId="77777777" w:rsidR="00083A15" w:rsidRDefault="007D195B">
      <w:r>
        <w:t>M365: Microsoft 365; suite de productividad de Microsoft.</w:t>
      </w:r>
    </w:p>
    <w:p w14:paraId="337A53F9" w14:textId="77777777" w:rsidR="00083A15" w:rsidRDefault="007D195B">
      <w:r>
        <w:t>MFA: Autenticación multifactor (Multi-Factor Authentication).</w:t>
      </w:r>
    </w:p>
    <w:p w14:paraId="76F43379" w14:textId="77777777" w:rsidR="00083A15" w:rsidRDefault="007D195B">
      <w:r>
        <w:t>ML: Machine Learning (aprendizaje automático).</w:t>
      </w:r>
    </w:p>
    <w:p w14:paraId="116795C2" w14:textId="77777777" w:rsidR="00083A15" w:rsidRDefault="007D195B">
      <w:r>
        <w:t>MLP: Perceptrón multicapa (Multi-Layer Perceptron).</w:t>
      </w:r>
    </w:p>
    <w:p w14:paraId="4DE8DD10" w14:textId="77777777" w:rsidR="00083A15" w:rsidRDefault="007D195B">
      <w:r>
        <w:t>OAuth: Protocolo estándar de autorización delegada.</w:t>
      </w:r>
    </w:p>
    <w:p w14:paraId="79758161" w14:textId="77777777" w:rsidR="00083A15" w:rsidRDefault="007D195B">
      <w:r>
        <w:t>OSINT: Inteligencia de fuentes abiertas (Open Source Intelligence).</w:t>
      </w:r>
    </w:p>
    <w:p w14:paraId="2BF16CE3" w14:textId="77777777" w:rsidR="00083A15" w:rsidRDefault="007D195B">
      <w:r>
        <w:t>PhaaS: Phishing-as-a-Service; plataformas que ofrecen kits de phishing por suscripción.</w:t>
      </w:r>
    </w:p>
    <w:p w14:paraId="67EB03AC" w14:textId="77777777" w:rsidR="00083A15" w:rsidRDefault="007D195B">
      <w:r>
        <w:t>QR: Código de respuesta rápida (Quick Response).</w:t>
      </w:r>
    </w:p>
    <w:p w14:paraId="3DF8DB11" w14:textId="77777777" w:rsidR="00083A15" w:rsidRDefault="007D195B">
      <w:r>
        <w:t>RCNN: Red neuronal convolucional recurrente (Recurrent CNN).</w:t>
      </w:r>
    </w:p>
    <w:p w14:paraId="0EF8DF24" w14:textId="77777777" w:rsidR="00083A15" w:rsidRDefault="007D195B">
      <w:r>
        <w:t>RF: Random Forest; algoritmo de aprendizaje por conjuntos de árboles de decisión.</w:t>
      </w:r>
    </w:p>
    <w:p w14:paraId="7C9511E2" w14:textId="77777777" w:rsidR="00083A15" w:rsidRDefault="007D195B">
      <w:r>
        <w:t>SIEM: Security Information and Event Management; plataforma de correlación de eventos de seguridad.</w:t>
      </w:r>
    </w:p>
    <w:p w14:paraId="7DDC18F0" w14:textId="77777777" w:rsidR="00083A15" w:rsidRDefault="007D195B">
      <w:r>
        <w:lastRenderedPageBreak/>
        <w:t>SMS: Servicio de mensajes cortos (Short Message Service).</w:t>
      </w:r>
    </w:p>
    <w:p w14:paraId="7FB5A98B" w14:textId="77777777" w:rsidR="00083A15" w:rsidRDefault="007D195B">
      <w:r>
        <w:t>SPF: Sender Policy Framework; mecanismo de autenticación del remitente.</w:t>
      </w:r>
    </w:p>
    <w:p w14:paraId="77362B29" w14:textId="77777777" w:rsidR="00083A15" w:rsidRDefault="007D195B">
      <w:r>
        <w:t>SVM: Máquina de vectores de soporte (Support Vector Machine).</w:t>
      </w:r>
    </w:p>
    <w:p w14:paraId="7422B2DC" w14:textId="77777777" w:rsidR="00083A15" w:rsidRDefault="007D195B">
      <w:r>
        <w:t>TF-IDF: Term Frequency-Inverse Document Frequency; técnica de vectorización de texto.</w:t>
      </w:r>
    </w:p>
    <w:p w14:paraId="7234A292" w14:textId="77777777" w:rsidR="00083A15" w:rsidRDefault="007D195B">
      <w:r>
        <w:t>UEBA: User and Entity Behavior Analytics; análisis del comportamiento de usuarios y entidades.</w:t>
      </w:r>
    </w:p>
    <w:p w14:paraId="684DB698" w14:textId="77777777" w:rsidR="00083A15" w:rsidRDefault="007D195B">
      <w:r>
        <w:t>URL: Localizador uniforme de recursos (Uniform Resource Locator).</w:t>
      </w:r>
    </w:p>
    <w:p w14:paraId="0862D34B" w14:textId="77777777" w:rsidR="00083A15" w:rsidRDefault="007D195B">
      <w:r>
        <w:t>WHOIS: Protocolo de consulta de datos de registro de dominios.</w:t>
      </w:r>
    </w:p>
    <w:p w14:paraId="52509134" w14:textId="77777777" w:rsidR="0014701C" w:rsidRDefault="007D195B">
      <w:r>
        <w:t>XAI: Inteligencia artificial explicable (Explainable AI).</w:t>
      </w:r>
    </w:p>
    <w:p w14:paraId="77DF5121" w14:textId="77777777" w:rsidR="0014701C" w:rsidRDefault="0014701C">
      <w:r>
        <w:br w:type="page"/>
      </w:r>
    </w:p>
    <w:sdt>
      <w:sdtPr>
        <w:rPr>
          <w:rFonts w:asciiTheme="minorHAnsi" w:eastAsiaTheme="minorEastAsia" w:hAnsiTheme="minorHAnsi" w:cstheme="minorBidi"/>
          <w:b w:val="0"/>
          <w:color w:val="auto"/>
          <w:sz w:val="22"/>
          <w:szCs w:val="22"/>
        </w:rPr>
        <w:id w:val="530392976"/>
        <w:docPartObj>
          <w:docPartGallery w:val="Table of Contents"/>
          <w:docPartUnique/>
        </w:docPartObj>
      </w:sdtPr>
      <w:sdtEndPr>
        <w:rPr>
          <w:b/>
          <w:bCs/>
        </w:rPr>
      </w:sdtEndPr>
      <w:sdtContent>
        <w:p w14:paraId="4D3845A4" w14:textId="77777777" w:rsidR="00143A6E" w:rsidRDefault="00143A6E" w:rsidP="00972664">
          <w:pPr>
            <w:pStyle w:val="TtuloTDC"/>
          </w:pPr>
          <w:r>
            <w:t>INDICE</w:t>
          </w:r>
        </w:p>
        <w:p w14:paraId="339BCCA6" w14:textId="3F217B8E" w:rsidR="001B361C" w:rsidRDefault="00143A6E">
          <w:pPr>
            <w:pStyle w:val="TDC1"/>
            <w:tabs>
              <w:tab w:val="right" w:leader="dot" w:pos="8494"/>
            </w:tabs>
            <w:rPr>
              <w:rFonts w:asciiTheme="minorHAnsi" w:hAnsiTheme="minorHAnsi"/>
              <w:noProof/>
              <w:color w:val="auto"/>
              <w:kern w:val="2"/>
              <w:sz w:val="24"/>
              <w:szCs w:val="24"/>
              <w:lang w:eastAsia="es-ES"/>
              <w14:ligatures w14:val="standardContextual"/>
            </w:rPr>
          </w:pPr>
          <w:r>
            <w:fldChar w:fldCharType="begin"/>
          </w:r>
          <w:r>
            <w:instrText xml:space="preserve"> TOC \o "1-3" \h \z \u </w:instrText>
          </w:r>
          <w:r>
            <w:fldChar w:fldCharType="separate"/>
          </w:r>
          <w:hyperlink w:anchor="_Toc239142801" w:history="1">
            <w:r w:rsidR="001B361C" w:rsidRPr="00724023">
              <w:rPr>
                <w:rStyle w:val="Hipervnculo"/>
                <w:noProof/>
              </w:rPr>
              <w:t>Resumen</w:t>
            </w:r>
            <w:r w:rsidR="001B361C">
              <w:rPr>
                <w:noProof/>
                <w:webHidden/>
              </w:rPr>
              <w:tab/>
            </w:r>
            <w:r w:rsidR="001B361C">
              <w:rPr>
                <w:noProof/>
                <w:webHidden/>
              </w:rPr>
              <w:fldChar w:fldCharType="begin"/>
            </w:r>
            <w:r w:rsidR="001B361C">
              <w:rPr>
                <w:noProof/>
                <w:webHidden/>
              </w:rPr>
              <w:instrText xml:space="preserve"> PAGEREF _Toc239142801 \h </w:instrText>
            </w:r>
            <w:r w:rsidR="001B361C">
              <w:rPr>
                <w:noProof/>
                <w:webHidden/>
              </w:rPr>
            </w:r>
            <w:r w:rsidR="001B361C">
              <w:rPr>
                <w:noProof/>
                <w:webHidden/>
              </w:rPr>
              <w:fldChar w:fldCharType="separate"/>
            </w:r>
            <w:r w:rsidR="001B361C">
              <w:rPr>
                <w:noProof/>
                <w:webHidden/>
              </w:rPr>
              <w:t>2</w:t>
            </w:r>
            <w:r w:rsidR="001B361C">
              <w:rPr>
                <w:noProof/>
                <w:webHidden/>
              </w:rPr>
              <w:fldChar w:fldCharType="end"/>
            </w:r>
          </w:hyperlink>
        </w:p>
        <w:p w14:paraId="7B06D88A" w14:textId="16FD2634" w:rsidR="001B361C" w:rsidRDefault="001B361C">
          <w:pPr>
            <w:pStyle w:val="TDC1"/>
            <w:tabs>
              <w:tab w:val="right" w:leader="dot" w:pos="8494"/>
            </w:tabs>
            <w:rPr>
              <w:rFonts w:asciiTheme="minorHAnsi" w:hAnsiTheme="minorHAnsi"/>
              <w:noProof/>
              <w:color w:val="auto"/>
              <w:kern w:val="2"/>
              <w:sz w:val="24"/>
              <w:szCs w:val="24"/>
              <w:lang w:eastAsia="es-ES"/>
              <w14:ligatures w14:val="standardContextual"/>
            </w:rPr>
          </w:pPr>
          <w:hyperlink w:anchor="_Toc239142802" w:history="1">
            <w:r w:rsidRPr="00724023">
              <w:rPr>
                <w:rStyle w:val="Hipervnculo"/>
                <w:noProof/>
              </w:rPr>
              <w:t>Abstract</w:t>
            </w:r>
            <w:r>
              <w:rPr>
                <w:noProof/>
                <w:webHidden/>
              </w:rPr>
              <w:tab/>
            </w:r>
            <w:r>
              <w:rPr>
                <w:noProof/>
                <w:webHidden/>
              </w:rPr>
              <w:fldChar w:fldCharType="begin"/>
            </w:r>
            <w:r>
              <w:rPr>
                <w:noProof/>
                <w:webHidden/>
              </w:rPr>
              <w:instrText xml:space="preserve"> PAGEREF _Toc239142802 \h </w:instrText>
            </w:r>
            <w:r>
              <w:rPr>
                <w:noProof/>
                <w:webHidden/>
              </w:rPr>
            </w:r>
            <w:r>
              <w:rPr>
                <w:noProof/>
                <w:webHidden/>
              </w:rPr>
              <w:fldChar w:fldCharType="separate"/>
            </w:r>
            <w:r>
              <w:rPr>
                <w:noProof/>
                <w:webHidden/>
              </w:rPr>
              <w:t>3</w:t>
            </w:r>
            <w:r>
              <w:rPr>
                <w:noProof/>
                <w:webHidden/>
              </w:rPr>
              <w:fldChar w:fldCharType="end"/>
            </w:r>
          </w:hyperlink>
        </w:p>
        <w:p w14:paraId="50AE16F9" w14:textId="46F7E77F" w:rsidR="001B361C" w:rsidRDefault="001B361C">
          <w:pPr>
            <w:pStyle w:val="TDC1"/>
            <w:tabs>
              <w:tab w:val="right" w:leader="dot" w:pos="8494"/>
            </w:tabs>
            <w:rPr>
              <w:rFonts w:asciiTheme="minorHAnsi" w:hAnsiTheme="minorHAnsi"/>
              <w:noProof/>
              <w:color w:val="auto"/>
              <w:kern w:val="2"/>
              <w:sz w:val="24"/>
              <w:szCs w:val="24"/>
              <w:lang w:eastAsia="es-ES"/>
              <w14:ligatures w14:val="standardContextual"/>
            </w:rPr>
          </w:pPr>
          <w:hyperlink w:anchor="_Toc239142803" w:history="1">
            <w:r w:rsidRPr="00724023">
              <w:rPr>
                <w:rStyle w:val="Hipervnculo"/>
                <w:noProof/>
              </w:rPr>
              <w:t>Agradecimientos</w:t>
            </w:r>
            <w:r>
              <w:rPr>
                <w:noProof/>
                <w:webHidden/>
              </w:rPr>
              <w:tab/>
            </w:r>
            <w:r>
              <w:rPr>
                <w:noProof/>
                <w:webHidden/>
              </w:rPr>
              <w:fldChar w:fldCharType="begin"/>
            </w:r>
            <w:r>
              <w:rPr>
                <w:noProof/>
                <w:webHidden/>
              </w:rPr>
              <w:instrText xml:space="preserve"> PAGEREF _Toc239142803 \h </w:instrText>
            </w:r>
            <w:r>
              <w:rPr>
                <w:noProof/>
                <w:webHidden/>
              </w:rPr>
            </w:r>
            <w:r>
              <w:rPr>
                <w:noProof/>
                <w:webHidden/>
              </w:rPr>
              <w:fldChar w:fldCharType="separate"/>
            </w:r>
            <w:r>
              <w:rPr>
                <w:noProof/>
                <w:webHidden/>
              </w:rPr>
              <w:t>4</w:t>
            </w:r>
            <w:r>
              <w:rPr>
                <w:noProof/>
                <w:webHidden/>
              </w:rPr>
              <w:fldChar w:fldCharType="end"/>
            </w:r>
          </w:hyperlink>
        </w:p>
        <w:p w14:paraId="41B43D93" w14:textId="49F77200" w:rsidR="001B361C" w:rsidRDefault="001B361C">
          <w:pPr>
            <w:pStyle w:val="TDC1"/>
            <w:tabs>
              <w:tab w:val="right" w:leader="dot" w:pos="8494"/>
            </w:tabs>
            <w:rPr>
              <w:rFonts w:asciiTheme="minorHAnsi" w:hAnsiTheme="minorHAnsi"/>
              <w:noProof/>
              <w:color w:val="auto"/>
              <w:kern w:val="2"/>
              <w:sz w:val="24"/>
              <w:szCs w:val="24"/>
              <w:lang w:eastAsia="es-ES"/>
              <w14:ligatures w14:val="standardContextual"/>
            </w:rPr>
          </w:pPr>
          <w:hyperlink w:anchor="_Toc239142804" w:history="1">
            <w:r w:rsidRPr="00724023">
              <w:rPr>
                <w:rStyle w:val="Hipervnculo"/>
                <w:noProof/>
              </w:rPr>
              <w:t>Índice de figuras y tablas</w:t>
            </w:r>
            <w:r>
              <w:rPr>
                <w:noProof/>
                <w:webHidden/>
              </w:rPr>
              <w:tab/>
            </w:r>
            <w:r>
              <w:rPr>
                <w:noProof/>
                <w:webHidden/>
              </w:rPr>
              <w:fldChar w:fldCharType="begin"/>
            </w:r>
            <w:r>
              <w:rPr>
                <w:noProof/>
                <w:webHidden/>
              </w:rPr>
              <w:instrText xml:space="preserve"> PAGEREF _Toc239142804 \h </w:instrText>
            </w:r>
            <w:r>
              <w:rPr>
                <w:noProof/>
                <w:webHidden/>
              </w:rPr>
            </w:r>
            <w:r>
              <w:rPr>
                <w:noProof/>
                <w:webHidden/>
              </w:rPr>
              <w:fldChar w:fldCharType="separate"/>
            </w:r>
            <w:r>
              <w:rPr>
                <w:noProof/>
                <w:webHidden/>
              </w:rPr>
              <w:t>5</w:t>
            </w:r>
            <w:r>
              <w:rPr>
                <w:noProof/>
                <w:webHidden/>
              </w:rPr>
              <w:fldChar w:fldCharType="end"/>
            </w:r>
          </w:hyperlink>
        </w:p>
        <w:p w14:paraId="3AAB188E" w14:textId="255B597B" w:rsidR="001B361C" w:rsidRDefault="001B361C">
          <w:pPr>
            <w:pStyle w:val="TDC1"/>
            <w:tabs>
              <w:tab w:val="right" w:leader="dot" w:pos="8494"/>
            </w:tabs>
            <w:rPr>
              <w:rFonts w:asciiTheme="minorHAnsi" w:hAnsiTheme="minorHAnsi"/>
              <w:noProof/>
              <w:color w:val="auto"/>
              <w:kern w:val="2"/>
              <w:sz w:val="24"/>
              <w:szCs w:val="24"/>
              <w:lang w:eastAsia="es-ES"/>
              <w14:ligatures w14:val="standardContextual"/>
            </w:rPr>
          </w:pPr>
          <w:hyperlink w:anchor="_Toc239142805" w:history="1">
            <w:r w:rsidRPr="00724023">
              <w:rPr>
                <w:rStyle w:val="Hipervnculo"/>
                <w:noProof/>
              </w:rPr>
              <w:t>Abreviaturas</w:t>
            </w:r>
            <w:r>
              <w:rPr>
                <w:noProof/>
                <w:webHidden/>
              </w:rPr>
              <w:tab/>
            </w:r>
            <w:r>
              <w:rPr>
                <w:noProof/>
                <w:webHidden/>
              </w:rPr>
              <w:fldChar w:fldCharType="begin"/>
            </w:r>
            <w:r>
              <w:rPr>
                <w:noProof/>
                <w:webHidden/>
              </w:rPr>
              <w:instrText xml:space="preserve"> PAGEREF _Toc239142805 \h </w:instrText>
            </w:r>
            <w:r>
              <w:rPr>
                <w:noProof/>
                <w:webHidden/>
              </w:rPr>
            </w:r>
            <w:r>
              <w:rPr>
                <w:noProof/>
                <w:webHidden/>
              </w:rPr>
              <w:fldChar w:fldCharType="separate"/>
            </w:r>
            <w:r>
              <w:rPr>
                <w:noProof/>
                <w:webHidden/>
              </w:rPr>
              <w:t>6</w:t>
            </w:r>
            <w:r>
              <w:rPr>
                <w:noProof/>
                <w:webHidden/>
              </w:rPr>
              <w:fldChar w:fldCharType="end"/>
            </w:r>
          </w:hyperlink>
        </w:p>
        <w:p w14:paraId="50D9C57E" w14:textId="43C4B012" w:rsidR="001B361C" w:rsidRDefault="001B361C">
          <w:pPr>
            <w:pStyle w:val="TDC1"/>
            <w:tabs>
              <w:tab w:val="right" w:leader="dot" w:pos="8494"/>
            </w:tabs>
            <w:rPr>
              <w:rFonts w:asciiTheme="minorHAnsi" w:hAnsiTheme="minorHAnsi"/>
              <w:noProof/>
              <w:color w:val="auto"/>
              <w:kern w:val="2"/>
              <w:sz w:val="24"/>
              <w:szCs w:val="24"/>
              <w:lang w:eastAsia="es-ES"/>
              <w14:ligatures w14:val="standardContextual"/>
            </w:rPr>
          </w:pPr>
          <w:hyperlink w:anchor="_Toc239142806" w:history="1">
            <w:r w:rsidRPr="00724023">
              <w:rPr>
                <w:rStyle w:val="Hipervnculo"/>
                <w:noProof/>
              </w:rPr>
              <w:t>Introducción</w:t>
            </w:r>
            <w:r>
              <w:rPr>
                <w:noProof/>
                <w:webHidden/>
              </w:rPr>
              <w:tab/>
            </w:r>
            <w:r>
              <w:rPr>
                <w:noProof/>
                <w:webHidden/>
              </w:rPr>
              <w:fldChar w:fldCharType="begin"/>
            </w:r>
            <w:r>
              <w:rPr>
                <w:noProof/>
                <w:webHidden/>
              </w:rPr>
              <w:instrText xml:space="preserve"> PAGEREF _Toc239142806 \h </w:instrText>
            </w:r>
            <w:r>
              <w:rPr>
                <w:noProof/>
                <w:webHidden/>
              </w:rPr>
            </w:r>
            <w:r>
              <w:rPr>
                <w:noProof/>
                <w:webHidden/>
              </w:rPr>
              <w:fldChar w:fldCharType="separate"/>
            </w:r>
            <w:r>
              <w:rPr>
                <w:noProof/>
                <w:webHidden/>
              </w:rPr>
              <w:t>11</w:t>
            </w:r>
            <w:r>
              <w:rPr>
                <w:noProof/>
                <w:webHidden/>
              </w:rPr>
              <w:fldChar w:fldCharType="end"/>
            </w:r>
          </w:hyperlink>
        </w:p>
        <w:p w14:paraId="4D7A5EAB" w14:textId="7ADBBBEA" w:rsidR="001B361C" w:rsidRDefault="001B361C">
          <w:pPr>
            <w:pStyle w:val="TDC1"/>
            <w:tabs>
              <w:tab w:val="right" w:leader="dot" w:pos="8494"/>
            </w:tabs>
            <w:rPr>
              <w:rFonts w:asciiTheme="minorHAnsi" w:hAnsiTheme="minorHAnsi"/>
              <w:noProof/>
              <w:color w:val="auto"/>
              <w:kern w:val="2"/>
              <w:sz w:val="24"/>
              <w:szCs w:val="24"/>
              <w:lang w:eastAsia="es-ES"/>
              <w14:ligatures w14:val="standardContextual"/>
            </w:rPr>
          </w:pPr>
          <w:hyperlink w:anchor="_Toc239142807" w:history="1">
            <w:r w:rsidRPr="00724023">
              <w:rPr>
                <w:rStyle w:val="Hipervnculo"/>
                <w:noProof/>
              </w:rPr>
              <w:t>Marco teórico del phishing</w:t>
            </w:r>
            <w:r>
              <w:rPr>
                <w:noProof/>
                <w:webHidden/>
              </w:rPr>
              <w:tab/>
            </w:r>
            <w:r>
              <w:rPr>
                <w:noProof/>
                <w:webHidden/>
              </w:rPr>
              <w:fldChar w:fldCharType="begin"/>
            </w:r>
            <w:r>
              <w:rPr>
                <w:noProof/>
                <w:webHidden/>
              </w:rPr>
              <w:instrText xml:space="preserve"> PAGEREF _Toc239142807 \h </w:instrText>
            </w:r>
            <w:r>
              <w:rPr>
                <w:noProof/>
                <w:webHidden/>
              </w:rPr>
            </w:r>
            <w:r>
              <w:rPr>
                <w:noProof/>
                <w:webHidden/>
              </w:rPr>
              <w:fldChar w:fldCharType="separate"/>
            </w:r>
            <w:r>
              <w:rPr>
                <w:noProof/>
                <w:webHidden/>
              </w:rPr>
              <w:t>12</w:t>
            </w:r>
            <w:r>
              <w:rPr>
                <w:noProof/>
                <w:webHidden/>
              </w:rPr>
              <w:fldChar w:fldCharType="end"/>
            </w:r>
          </w:hyperlink>
        </w:p>
        <w:p w14:paraId="6A8EB58A" w14:textId="51D6F2AD" w:rsidR="001B361C" w:rsidRDefault="001B361C">
          <w:pPr>
            <w:pStyle w:val="TDC2"/>
            <w:tabs>
              <w:tab w:val="right" w:leader="dot" w:pos="8494"/>
            </w:tabs>
            <w:rPr>
              <w:rFonts w:asciiTheme="minorHAnsi" w:hAnsiTheme="minorHAnsi"/>
              <w:noProof/>
              <w:color w:val="auto"/>
              <w:kern w:val="2"/>
              <w:sz w:val="24"/>
              <w:szCs w:val="24"/>
              <w:lang w:eastAsia="es-ES"/>
              <w14:ligatures w14:val="standardContextual"/>
            </w:rPr>
          </w:pPr>
          <w:hyperlink w:anchor="_Toc239142808" w:history="1">
            <w:r w:rsidRPr="00724023">
              <w:rPr>
                <w:rStyle w:val="Hipervnculo"/>
                <w:noProof/>
              </w:rPr>
              <w:t>Concepto y contexto actual</w:t>
            </w:r>
            <w:r>
              <w:rPr>
                <w:noProof/>
                <w:webHidden/>
              </w:rPr>
              <w:tab/>
            </w:r>
            <w:r>
              <w:rPr>
                <w:noProof/>
                <w:webHidden/>
              </w:rPr>
              <w:fldChar w:fldCharType="begin"/>
            </w:r>
            <w:r>
              <w:rPr>
                <w:noProof/>
                <w:webHidden/>
              </w:rPr>
              <w:instrText xml:space="preserve"> PAGEREF _Toc239142808 \h </w:instrText>
            </w:r>
            <w:r>
              <w:rPr>
                <w:noProof/>
                <w:webHidden/>
              </w:rPr>
            </w:r>
            <w:r>
              <w:rPr>
                <w:noProof/>
                <w:webHidden/>
              </w:rPr>
              <w:fldChar w:fldCharType="separate"/>
            </w:r>
            <w:r>
              <w:rPr>
                <w:noProof/>
                <w:webHidden/>
              </w:rPr>
              <w:t>12</w:t>
            </w:r>
            <w:r>
              <w:rPr>
                <w:noProof/>
                <w:webHidden/>
              </w:rPr>
              <w:fldChar w:fldCharType="end"/>
            </w:r>
          </w:hyperlink>
        </w:p>
        <w:p w14:paraId="7FD74CCA" w14:textId="398247F2" w:rsidR="001B361C" w:rsidRDefault="001B361C">
          <w:pPr>
            <w:pStyle w:val="TDC2"/>
            <w:tabs>
              <w:tab w:val="right" w:leader="dot" w:pos="8494"/>
            </w:tabs>
            <w:rPr>
              <w:rFonts w:asciiTheme="minorHAnsi" w:hAnsiTheme="minorHAnsi"/>
              <w:noProof/>
              <w:color w:val="auto"/>
              <w:kern w:val="2"/>
              <w:sz w:val="24"/>
              <w:szCs w:val="24"/>
              <w:lang w:eastAsia="es-ES"/>
              <w14:ligatures w14:val="standardContextual"/>
            </w:rPr>
          </w:pPr>
          <w:hyperlink w:anchor="_Toc239142809" w:history="1">
            <w:r w:rsidRPr="00724023">
              <w:rPr>
                <w:rStyle w:val="Hipervnculo"/>
                <w:noProof/>
              </w:rPr>
              <w:t>Fases de un ataque de phishing</w:t>
            </w:r>
            <w:r>
              <w:rPr>
                <w:noProof/>
                <w:webHidden/>
              </w:rPr>
              <w:tab/>
            </w:r>
            <w:r>
              <w:rPr>
                <w:noProof/>
                <w:webHidden/>
              </w:rPr>
              <w:fldChar w:fldCharType="begin"/>
            </w:r>
            <w:r>
              <w:rPr>
                <w:noProof/>
                <w:webHidden/>
              </w:rPr>
              <w:instrText xml:space="preserve"> PAGEREF _Toc239142809 \h </w:instrText>
            </w:r>
            <w:r>
              <w:rPr>
                <w:noProof/>
                <w:webHidden/>
              </w:rPr>
            </w:r>
            <w:r>
              <w:rPr>
                <w:noProof/>
                <w:webHidden/>
              </w:rPr>
              <w:fldChar w:fldCharType="separate"/>
            </w:r>
            <w:r>
              <w:rPr>
                <w:noProof/>
                <w:webHidden/>
              </w:rPr>
              <w:t>12</w:t>
            </w:r>
            <w:r>
              <w:rPr>
                <w:noProof/>
                <w:webHidden/>
              </w:rPr>
              <w:fldChar w:fldCharType="end"/>
            </w:r>
          </w:hyperlink>
        </w:p>
        <w:p w14:paraId="01A9E38A" w14:textId="1676D51B" w:rsidR="001B361C" w:rsidRDefault="001B361C">
          <w:pPr>
            <w:pStyle w:val="TDC3"/>
            <w:tabs>
              <w:tab w:val="right" w:leader="dot" w:pos="8494"/>
            </w:tabs>
            <w:rPr>
              <w:rFonts w:asciiTheme="minorHAnsi" w:hAnsiTheme="minorHAnsi"/>
              <w:noProof/>
              <w:color w:val="auto"/>
              <w:kern w:val="2"/>
              <w:sz w:val="24"/>
              <w:szCs w:val="24"/>
              <w:lang w:eastAsia="es-ES"/>
              <w14:ligatures w14:val="standardContextual"/>
            </w:rPr>
          </w:pPr>
          <w:hyperlink w:anchor="_Toc239142810" w:history="1">
            <w:r w:rsidRPr="00724023">
              <w:rPr>
                <w:rStyle w:val="Hipervnculo"/>
                <w:noProof/>
              </w:rPr>
              <w:t>Preparación y Recopilación de Información (Reconocimiento)</w:t>
            </w:r>
            <w:r>
              <w:rPr>
                <w:noProof/>
                <w:webHidden/>
              </w:rPr>
              <w:tab/>
            </w:r>
            <w:r>
              <w:rPr>
                <w:noProof/>
                <w:webHidden/>
              </w:rPr>
              <w:fldChar w:fldCharType="begin"/>
            </w:r>
            <w:r>
              <w:rPr>
                <w:noProof/>
                <w:webHidden/>
              </w:rPr>
              <w:instrText xml:space="preserve"> PAGEREF _Toc239142810 \h </w:instrText>
            </w:r>
            <w:r>
              <w:rPr>
                <w:noProof/>
                <w:webHidden/>
              </w:rPr>
            </w:r>
            <w:r>
              <w:rPr>
                <w:noProof/>
                <w:webHidden/>
              </w:rPr>
              <w:fldChar w:fldCharType="separate"/>
            </w:r>
            <w:r>
              <w:rPr>
                <w:noProof/>
                <w:webHidden/>
              </w:rPr>
              <w:t>13</w:t>
            </w:r>
            <w:r>
              <w:rPr>
                <w:noProof/>
                <w:webHidden/>
              </w:rPr>
              <w:fldChar w:fldCharType="end"/>
            </w:r>
          </w:hyperlink>
        </w:p>
        <w:p w14:paraId="6D8AC5E0" w14:textId="36D5F987" w:rsidR="001B361C" w:rsidRDefault="001B361C">
          <w:pPr>
            <w:pStyle w:val="TDC3"/>
            <w:tabs>
              <w:tab w:val="right" w:leader="dot" w:pos="8494"/>
            </w:tabs>
            <w:rPr>
              <w:rFonts w:asciiTheme="minorHAnsi" w:hAnsiTheme="minorHAnsi"/>
              <w:noProof/>
              <w:color w:val="auto"/>
              <w:kern w:val="2"/>
              <w:sz w:val="24"/>
              <w:szCs w:val="24"/>
              <w:lang w:eastAsia="es-ES"/>
              <w14:ligatures w14:val="standardContextual"/>
            </w:rPr>
          </w:pPr>
          <w:hyperlink w:anchor="_Toc239142811" w:history="1">
            <w:r w:rsidRPr="00724023">
              <w:rPr>
                <w:rStyle w:val="Hipervnculo"/>
                <w:noProof/>
              </w:rPr>
              <w:t>Creación y Lanzamiento del Cebo (Setup y Ataque)</w:t>
            </w:r>
            <w:r>
              <w:rPr>
                <w:noProof/>
                <w:webHidden/>
              </w:rPr>
              <w:tab/>
            </w:r>
            <w:r>
              <w:rPr>
                <w:noProof/>
                <w:webHidden/>
              </w:rPr>
              <w:fldChar w:fldCharType="begin"/>
            </w:r>
            <w:r>
              <w:rPr>
                <w:noProof/>
                <w:webHidden/>
              </w:rPr>
              <w:instrText xml:space="preserve"> PAGEREF _Toc239142811 \h </w:instrText>
            </w:r>
            <w:r>
              <w:rPr>
                <w:noProof/>
                <w:webHidden/>
              </w:rPr>
            </w:r>
            <w:r>
              <w:rPr>
                <w:noProof/>
                <w:webHidden/>
              </w:rPr>
              <w:fldChar w:fldCharType="separate"/>
            </w:r>
            <w:r>
              <w:rPr>
                <w:noProof/>
                <w:webHidden/>
              </w:rPr>
              <w:t>14</w:t>
            </w:r>
            <w:r>
              <w:rPr>
                <w:noProof/>
                <w:webHidden/>
              </w:rPr>
              <w:fldChar w:fldCharType="end"/>
            </w:r>
          </w:hyperlink>
        </w:p>
        <w:p w14:paraId="7FD60AAC" w14:textId="2BCCE29D" w:rsidR="001B361C" w:rsidRDefault="001B361C">
          <w:pPr>
            <w:pStyle w:val="TDC3"/>
            <w:tabs>
              <w:tab w:val="right" w:leader="dot" w:pos="8494"/>
            </w:tabs>
            <w:rPr>
              <w:rFonts w:asciiTheme="minorHAnsi" w:hAnsiTheme="minorHAnsi"/>
              <w:noProof/>
              <w:color w:val="auto"/>
              <w:kern w:val="2"/>
              <w:sz w:val="24"/>
              <w:szCs w:val="24"/>
              <w:lang w:eastAsia="es-ES"/>
              <w14:ligatures w14:val="standardContextual"/>
            </w:rPr>
          </w:pPr>
          <w:hyperlink w:anchor="_Toc239142812" w:history="1">
            <w:r w:rsidRPr="00724023">
              <w:rPr>
                <w:rStyle w:val="Hipervnculo"/>
                <w:noProof/>
              </w:rPr>
              <w:t>Interacción y Explotación (Colección Inicial)</w:t>
            </w:r>
            <w:r>
              <w:rPr>
                <w:noProof/>
                <w:webHidden/>
              </w:rPr>
              <w:tab/>
            </w:r>
            <w:r>
              <w:rPr>
                <w:noProof/>
                <w:webHidden/>
              </w:rPr>
              <w:fldChar w:fldCharType="begin"/>
            </w:r>
            <w:r>
              <w:rPr>
                <w:noProof/>
                <w:webHidden/>
              </w:rPr>
              <w:instrText xml:space="preserve"> PAGEREF _Toc239142812 \h </w:instrText>
            </w:r>
            <w:r>
              <w:rPr>
                <w:noProof/>
                <w:webHidden/>
              </w:rPr>
            </w:r>
            <w:r>
              <w:rPr>
                <w:noProof/>
                <w:webHidden/>
              </w:rPr>
              <w:fldChar w:fldCharType="separate"/>
            </w:r>
            <w:r>
              <w:rPr>
                <w:noProof/>
                <w:webHidden/>
              </w:rPr>
              <w:t>15</w:t>
            </w:r>
            <w:r>
              <w:rPr>
                <w:noProof/>
                <w:webHidden/>
              </w:rPr>
              <w:fldChar w:fldCharType="end"/>
            </w:r>
          </w:hyperlink>
        </w:p>
        <w:p w14:paraId="51646E3B" w14:textId="1F62F752" w:rsidR="001B361C" w:rsidRDefault="001B361C">
          <w:pPr>
            <w:pStyle w:val="TDC3"/>
            <w:tabs>
              <w:tab w:val="right" w:leader="dot" w:pos="8494"/>
            </w:tabs>
            <w:rPr>
              <w:rFonts w:asciiTheme="minorHAnsi" w:hAnsiTheme="minorHAnsi"/>
              <w:noProof/>
              <w:color w:val="auto"/>
              <w:kern w:val="2"/>
              <w:sz w:val="24"/>
              <w:szCs w:val="24"/>
              <w:lang w:eastAsia="es-ES"/>
              <w14:ligatures w14:val="standardContextual"/>
            </w:rPr>
          </w:pPr>
          <w:hyperlink w:anchor="_Toc239142813" w:history="1">
            <w:r w:rsidRPr="00724023">
              <w:rPr>
                <w:rStyle w:val="Hipervnculo"/>
                <w:noProof/>
              </w:rPr>
              <w:t>Adquisición y Monetización de los Datos</w:t>
            </w:r>
            <w:r>
              <w:rPr>
                <w:noProof/>
                <w:webHidden/>
              </w:rPr>
              <w:tab/>
            </w:r>
            <w:r>
              <w:rPr>
                <w:noProof/>
                <w:webHidden/>
              </w:rPr>
              <w:fldChar w:fldCharType="begin"/>
            </w:r>
            <w:r>
              <w:rPr>
                <w:noProof/>
                <w:webHidden/>
              </w:rPr>
              <w:instrText xml:space="preserve"> PAGEREF _Toc239142813 \h </w:instrText>
            </w:r>
            <w:r>
              <w:rPr>
                <w:noProof/>
                <w:webHidden/>
              </w:rPr>
            </w:r>
            <w:r>
              <w:rPr>
                <w:noProof/>
                <w:webHidden/>
              </w:rPr>
              <w:fldChar w:fldCharType="separate"/>
            </w:r>
            <w:r>
              <w:rPr>
                <w:noProof/>
                <w:webHidden/>
              </w:rPr>
              <w:t>15</w:t>
            </w:r>
            <w:r>
              <w:rPr>
                <w:noProof/>
                <w:webHidden/>
              </w:rPr>
              <w:fldChar w:fldCharType="end"/>
            </w:r>
          </w:hyperlink>
        </w:p>
        <w:p w14:paraId="14E5B01E" w14:textId="29687C1D" w:rsidR="001B361C" w:rsidRDefault="001B361C">
          <w:pPr>
            <w:pStyle w:val="TDC3"/>
            <w:tabs>
              <w:tab w:val="right" w:leader="dot" w:pos="8494"/>
            </w:tabs>
            <w:rPr>
              <w:rFonts w:asciiTheme="minorHAnsi" w:hAnsiTheme="minorHAnsi"/>
              <w:noProof/>
              <w:color w:val="auto"/>
              <w:kern w:val="2"/>
              <w:sz w:val="24"/>
              <w:szCs w:val="24"/>
              <w:lang w:eastAsia="es-ES"/>
              <w14:ligatures w14:val="standardContextual"/>
            </w:rPr>
          </w:pPr>
          <w:hyperlink w:anchor="_Toc239142814" w:history="1">
            <w:r w:rsidRPr="00724023">
              <w:rPr>
                <w:rStyle w:val="Hipervnculo"/>
                <w:noProof/>
              </w:rPr>
              <w:t>Comparación crítica de modelos de fases</w:t>
            </w:r>
            <w:r>
              <w:rPr>
                <w:noProof/>
                <w:webHidden/>
              </w:rPr>
              <w:tab/>
            </w:r>
            <w:r>
              <w:rPr>
                <w:noProof/>
                <w:webHidden/>
              </w:rPr>
              <w:fldChar w:fldCharType="begin"/>
            </w:r>
            <w:r>
              <w:rPr>
                <w:noProof/>
                <w:webHidden/>
              </w:rPr>
              <w:instrText xml:space="preserve"> PAGEREF _Toc239142814 \h </w:instrText>
            </w:r>
            <w:r>
              <w:rPr>
                <w:noProof/>
                <w:webHidden/>
              </w:rPr>
            </w:r>
            <w:r>
              <w:rPr>
                <w:noProof/>
                <w:webHidden/>
              </w:rPr>
              <w:fldChar w:fldCharType="separate"/>
            </w:r>
            <w:r>
              <w:rPr>
                <w:noProof/>
                <w:webHidden/>
              </w:rPr>
              <w:t>16</w:t>
            </w:r>
            <w:r>
              <w:rPr>
                <w:noProof/>
                <w:webHidden/>
              </w:rPr>
              <w:fldChar w:fldCharType="end"/>
            </w:r>
          </w:hyperlink>
        </w:p>
        <w:p w14:paraId="4AA22AD7" w14:textId="27814461" w:rsidR="001B361C" w:rsidRDefault="001B361C">
          <w:pPr>
            <w:pStyle w:val="TDC3"/>
            <w:tabs>
              <w:tab w:val="right" w:leader="dot" w:pos="8494"/>
            </w:tabs>
            <w:rPr>
              <w:rFonts w:asciiTheme="minorHAnsi" w:hAnsiTheme="minorHAnsi"/>
              <w:noProof/>
              <w:color w:val="auto"/>
              <w:kern w:val="2"/>
              <w:sz w:val="24"/>
              <w:szCs w:val="24"/>
              <w:lang w:eastAsia="es-ES"/>
              <w14:ligatures w14:val="standardContextual"/>
            </w:rPr>
          </w:pPr>
          <w:hyperlink w:anchor="_Toc239142815" w:history="1">
            <w:r w:rsidRPr="00724023">
              <w:rPr>
                <w:rStyle w:val="Hipervnculo"/>
                <w:noProof/>
              </w:rPr>
              <w:t>Puntos de intervención y controles</w:t>
            </w:r>
            <w:r>
              <w:rPr>
                <w:noProof/>
                <w:webHidden/>
              </w:rPr>
              <w:tab/>
            </w:r>
            <w:r>
              <w:rPr>
                <w:noProof/>
                <w:webHidden/>
              </w:rPr>
              <w:fldChar w:fldCharType="begin"/>
            </w:r>
            <w:r>
              <w:rPr>
                <w:noProof/>
                <w:webHidden/>
              </w:rPr>
              <w:instrText xml:space="preserve"> PAGEREF _Toc239142815 \h </w:instrText>
            </w:r>
            <w:r>
              <w:rPr>
                <w:noProof/>
                <w:webHidden/>
              </w:rPr>
            </w:r>
            <w:r>
              <w:rPr>
                <w:noProof/>
                <w:webHidden/>
              </w:rPr>
              <w:fldChar w:fldCharType="separate"/>
            </w:r>
            <w:r>
              <w:rPr>
                <w:noProof/>
                <w:webHidden/>
              </w:rPr>
              <w:t>17</w:t>
            </w:r>
            <w:r>
              <w:rPr>
                <w:noProof/>
                <w:webHidden/>
              </w:rPr>
              <w:fldChar w:fldCharType="end"/>
            </w:r>
          </w:hyperlink>
        </w:p>
        <w:p w14:paraId="4A525FEF" w14:textId="2F87A411" w:rsidR="001B361C" w:rsidRDefault="001B361C">
          <w:pPr>
            <w:pStyle w:val="TDC2"/>
            <w:tabs>
              <w:tab w:val="right" w:leader="dot" w:pos="8494"/>
            </w:tabs>
            <w:rPr>
              <w:rFonts w:asciiTheme="minorHAnsi" w:hAnsiTheme="minorHAnsi"/>
              <w:noProof/>
              <w:color w:val="auto"/>
              <w:kern w:val="2"/>
              <w:sz w:val="24"/>
              <w:szCs w:val="24"/>
              <w:lang w:eastAsia="es-ES"/>
              <w14:ligatures w14:val="standardContextual"/>
            </w:rPr>
          </w:pPr>
          <w:hyperlink w:anchor="_Toc239142816" w:history="1">
            <w:r w:rsidRPr="00724023">
              <w:rPr>
                <w:rStyle w:val="Hipervnculo"/>
                <w:noProof/>
              </w:rPr>
              <w:t>Tipos, clasificación y evolución de los ataques de phishing</w:t>
            </w:r>
            <w:r>
              <w:rPr>
                <w:noProof/>
                <w:webHidden/>
              </w:rPr>
              <w:tab/>
            </w:r>
            <w:r>
              <w:rPr>
                <w:noProof/>
                <w:webHidden/>
              </w:rPr>
              <w:fldChar w:fldCharType="begin"/>
            </w:r>
            <w:r>
              <w:rPr>
                <w:noProof/>
                <w:webHidden/>
              </w:rPr>
              <w:instrText xml:space="preserve"> PAGEREF _Toc239142816 \h </w:instrText>
            </w:r>
            <w:r>
              <w:rPr>
                <w:noProof/>
                <w:webHidden/>
              </w:rPr>
            </w:r>
            <w:r>
              <w:rPr>
                <w:noProof/>
                <w:webHidden/>
              </w:rPr>
              <w:fldChar w:fldCharType="separate"/>
            </w:r>
            <w:r>
              <w:rPr>
                <w:noProof/>
                <w:webHidden/>
              </w:rPr>
              <w:t>17</w:t>
            </w:r>
            <w:r>
              <w:rPr>
                <w:noProof/>
                <w:webHidden/>
              </w:rPr>
              <w:fldChar w:fldCharType="end"/>
            </w:r>
          </w:hyperlink>
        </w:p>
        <w:p w14:paraId="553727E5" w14:textId="081E56FE" w:rsidR="001B361C" w:rsidRDefault="001B361C">
          <w:pPr>
            <w:pStyle w:val="TDC3"/>
            <w:tabs>
              <w:tab w:val="right" w:leader="dot" w:pos="8494"/>
            </w:tabs>
            <w:rPr>
              <w:rFonts w:asciiTheme="minorHAnsi" w:hAnsiTheme="minorHAnsi"/>
              <w:noProof/>
              <w:color w:val="auto"/>
              <w:kern w:val="2"/>
              <w:sz w:val="24"/>
              <w:szCs w:val="24"/>
              <w:lang w:eastAsia="es-ES"/>
              <w14:ligatures w14:val="standardContextual"/>
            </w:rPr>
          </w:pPr>
          <w:hyperlink w:anchor="_Toc239142817" w:history="1">
            <w:r w:rsidRPr="00724023">
              <w:rPr>
                <w:rStyle w:val="Hipervnculo"/>
                <w:noProof/>
              </w:rPr>
              <w:t>Introducción a la clasificación</w:t>
            </w:r>
            <w:r>
              <w:rPr>
                <w:noProof/>
                <w:webHidden/>
              </w:rPr>
              <w:tab/>
            </w:r>
            <w:r>
              <w:rPr>
                <w:noProof/>
                <w:webHidden/>
              </w:rPr>
              <w:fldChar w:fldCharType="begin"/>
            </w:r>
            <w:r>
              <w:rPr>
                <w:noProof/>
                <w:webHidden/>
              </w:rPr>
              <w:instrText xml:space="preserve"> PAGEREF _Toc239142817 \h </w:instrText>
            </w:r>
            <w:r>
              <w:rPr>
                <w:noProof/>
                <w:webHidden/>
              </w:rPr>
            </w:r>
            <w:r>
              <w:rPr>
                <w:noProof/>
                <w:webHidden/>
              </w:rPr>
              <w:fldChar w:fldCharType="separate"/>
            </w:r>
            <w:r>
              <w:rPr>
                <w:noProof/>
                <w:webHidden/>
              </w:rPr>
              <w:t>17</w:t>
            </w:r>
            <w:r>
              <w:rPr>
                <w:noProof/>
                <w:webHidden/>
              </w:rPr>
              <w:fldChar w:fldCharType="end"/>
            </w:r>
          </w:hyperlink>
        </w:p>
        <w:p w14:paraId="40024E63" w14:textId="7793AC1E" w:rsidR="001B361C" w:rsidRDefault="001B361C">
          <w:pPr>
            <w:pStyle w:val="TDC3"/>
            <w:tabs>
              <w:tab w:val="right" w:leader="dot" w:pos="8494"/>
            </w:tabs>
            <w:rPr>
              <w:rFonts w:asciiTheme="minorHAnsi" w:hAnsiTheme="minorHAnsi"/>
              <w:noProof/>
              <w:color w:val="auto"/>
              <w:kern w:val="2"/>
              <w:sz w:val="24"/>
              <w:szCs w:val="24"/>
              <w:lang w:eastAsia="es-ES"/>
              <w14:ligatures w14:val="standardContextual"/>
            </w:rPr>
          </w:pPr>
          <w:hyperlink w:anchor="_Toc239142818" w:history="1">
            <w:r w:rsidRPr="00724023">
              <w:rPr>
                <w:rStyle w:val="Hipervnculo"/>
                <w:noProof/>
              </w:rPr>
              <w:t>Clasificación según el vector de entrega</w:t>
            </w:r>
            <w:r>
              <w:rPr>
                <w:noProof/>
                <w:webHidden/>
              </w:rPr>
              <w:tab/>
            </w:r>
            <w:r>
              <w:rPr>
                <w:noProof/>
                <w:webHidden/>
              </w:rPr>
              <w:fldChar w:fldCharType="begin"/>
            </w:r>
            <w:r>
              <w:rPr>
                <w:noProof/>
                <w:webHidden/>
              </w:rPr>
              <w:instrText xml:space="preserve"> PAGEREF _Toc239142818 \h </w:instrText>
            </w:r>
            <w:r>
              <w:rPr>
                <w:noProof/>
                <w:webHidden/>
              </w:rPr>
            </w:r>
            <w:r>
              <w:rPr>
                <w:noProof/>
                <w:webHidden/>
              </w:rPr>
              <w:fldChar w:fldCharType="separate"/>
            </w:r>
            <w:r>
              <w:rPr>
                <w:noProof/>
                <w:webHidden/>
              </w:rPr>
              <w:t>17</w:t>
            </w:r>
            <w:r>
              <w:rPr>
                <w:noProof/>
                <w:webHidden/>
              </w:rPr>
              <w:fldChar w:fldCharType="end"/>
            </w:r>
          </w:hyperlink>
        </w:p>
        <w:p w14:paraId="33860FC5" w14:textId="4283A0B7" w:rsidR="001B361C" w:rsidRDefault="001B361C">
          <w:pPr>
            <w:pStyle w:val="TDC3"/>
            <w:tabs>
              <w:tab w:val="right" w:leader="dot" w:pos="8494"/>
            </w:tabs>
            <w:rPr>
              <w:rFonts w:asciiTheme="minorHAnsi" w:hAnsiTheme="minorHAnsi"/>
              <w:noProof/>
              <w:color w:val="auto"/>
              <w:kern w:val="2"/>
              <w:sz w:val="24"/>
              <w:szCs w:val="24"/>
              <w:lang w:eastAsia="es-ES"/>
              <w14:ligatures w14:val="standardContextual"/>
            </w:rPr>
          </w:pPr>
          <w:hyperlink w:anchor="_Toc239142819" w:history="1">
            <w:r w:rsidRPr="00724023">
              <w:rPr>
                <w:rStyle w:val="Hipervnculo"/>
                <w:noProof/>
              </w:rPr>
              <w:t>Clasificación según el grado de personalización y objetivo</w:t>
            </w:r>
            <w:r>
              <w:rPr>
                <w:noProof/>
                <w:webHidden/>
              </w:rPr>
              <w:tab/>
            </w:r>
            <w:r>
              <w:rPr>
                <w:noProof/>
                <w:webHidden/>
              </w:rPr>
              <w:fldChar w:fldCharType="begin"/>
            </w:r>
            <w:r>
              <w:rPr>
                <w:noProof/>
                <w:webHidden/>
              </w:rPr>
              <w:instrText xml:space="preserve"> PAGEREF _Toc239142819 \h </w:instrText>
            </w:r>
            <w:r>
              <w:rPr>
                <w:noProof/>
                <w:webHidden/>
              </w:rPr>
            </w:r>
            <w:r>
              <w:rPr>
                <w:noProof/>
                <w:webHidden/>
              </w:rPr>
              <w:fldChar w:fldCharType="separate"/>
            </w:r>
            <w:r>
              <w:rPr>
                <w:noProof/>
                <w:webHidden/>
              </w:rPr>
              <w:t>18</w:t>
            </w:r>
            <w:r>
              <w:rPr>
                <w:noProof/>
                <w:webHidden/>
              </w:rPr>
              <w:fldChar w:fldCharType="end"/>
            </w:r>
          </w:hyperlink>
        </w:p>
        <w:p w14:paraId="3917D04F" w14:textId="37020735" w:rsidR="001B361C" w:rsidRDefault="001B361C">
          <w:pPr>
            <w:pStyle w:val="TDC3"/>
            <w:tabs>
              <w:tab w:val="right" w:leader="dot" w:pos="8494"/>
            </w:tabs>
            <w:rPr>
              <w:rFonts w:asciiTheme="minorHAnsi" w:hAnsiTheme="minorHAnsi"/>
              <w:noProof/>
              <w:color w:val="auto"/>
              <w:kern w:val="2"/>
              <w:sz w:val="24"/>
              <w:szCs w:val="24"/>
              <w:lang w:eastAsia="es-ES"/>
              <w14:ligatures w14:val="standardContextual"/>
            </w:rPr>
          </w:pPr>
          <w:hyperlink w:anchor="_Toc239142820" w:history="1">
            <w:r w:rsidRPr="00724023">
              <w:rPr>
                <w:rStyle w:val="Hipervnculo"/>
                <w:noProof/>
              </w:rPr>
              <w:t>Clasificación según la técnica de explotación</w:t>
            </w:r>
            <w:r>
              <w:rPr>
                <w:noProof/>
                <w:webHidden/>
              </w:rPr>
              <w:tab/>
            </w:r>
            <w:r>
              <w:rPr>
                <w:noProof/>
                <w:webHidden/>
              </w:rPr>
              <w:fldChar w:fldCharType="begin"/>
            </w:r>
            <w:r>
              <w:rPr>
                <w:noProof/>
                <w:webHidden/>
              </w:rPr>
              <w:instrText xml:space="preserve"> PAGEREF _Toc239142820 \h </w:instrText>
            </w:r>
            <w:r>
              <w:rPr>
                <w:noProof/>
                <w:webHidden/>
              </w:rPr>
            </w:r>
            <w:r>
              <w:rPr>
                <w:noProof/>
                <w:webHidden/>
              </w:rPr>
              <w:fldChar w:fldCharType="separate"/>
            </w:r>
            <w:r>
              <w:rPr>
                <w:noProof/>
                <w:webHidden/>
              </w:rPr>
              <w:t>18</w:t>
            </w:r>
            <w:r>
              <w:rPr>
                <w:noProof/>
                <w:webHidden/>
              </w:rPr>
              <w:fldChar w:fldCharType="end"/>
            </w:r>
          </w:hyperlink>
        </w:p>
        <w:p w14:paraId="619F3513" w14:textId="6EC23C90" w:rsidR="001B361C" w:rsidRDefault="001B361C">
          <w:pPr>
            <w:pStyle w:val="TDC3"/>
            <w:tabs>
              <w:tab w:val="right" w:leader="dot" w:pos="8494"/>
            </w:tabs>
            <w:rPr>
              <w:rFonts w:asciiTheme="minorHAnsi" w:hAnsiTheme="minorHAnsi"/>
              <w:noProof/>
              <w:color w:val="auto"/>
              <w:kern w:val="2"/>
              <w:sz w:val="24"/>
              <w:szCs w:val="24"/>
              <w:lang w:eastAsia="es-ES"/>
              <w14:ligatures w14:val="standardContextual"/>
            </w:rPr>
          </w:pPr>
          <w:hyperlink w:anchor="_Toc239142821" w:history="1">
            <w:r w:rsidRPr="00724023">
              <w:rPr>
                <w:rStyle w:val="Hipervnculo"/>
                <w:noProof/>
              </w:rPr>
              <w:t>Evolución histórica resumida</w:t>
            </w:r>
            <w:r>
              <w:rPr>
                <w:noProof/>
                <w:webHidden/>
              </w:rPr>
              <w:tab/>
            </w:r>
            <w:r>
              <w:rPr>
                <w:noProof/>
                <w:webHidden/>
              </w:rPr>
              <w:fldChar w:fldCharType="begin"/>
            </w:r>
            <w:r>
              <w:rPr>
                <w:noProof/>
                <w:webHidden/>
              </w:rPr>
              <w:instrText xml:space="preserve"> PAGEREF _Toc239142821 \h </w:instrText>
            </w:r>
            <w:r>
              <w:rPr>
                <w:noProof/>
                <w:webHidden/>
              </w:rPr>
            </w:r>
            <w:r>
              <w:rPr>
                <w:noProof/>
                <w:webHidden/>
              </w:rPr>
              <w:fldChar w:fldCharType="separate"/>
            </w:r>
            <w:r>
              <w:rPr>
                <w:noProof/>
                <w:webHidden/>
              </w:rPr>
              <w:t>19</w:t>
            </w:r>
            <w:r>
              <w:rPr>
                <w:noProof/>
                <w:webHidden/>
              </w:rPr>
              <w:fldChar w:fldCharType="end"/>
            </w:r>
          </w:hyperlink>
        </w:p>
        <w:p w14:paraId="33C3F398" w14:textId="37FFCA83" w:rsidR="001B361C" w:rsidRDefault="001B361C">
          <w:pPr>
            <w:pStyle w:val="TDC3"/>
            <w:tabs>
              <w:tab w:val="right" w:leader="dot" w:pos="8494"/>
            </w:tabs>
            <w:rPr>
              <w:rFonts w:asciiTheme="minorHAnsi" w:hAnsiTheme="minorHAnsi"/>
              <w:noProof/>
              <w:color w:val="auto"/>
              <w:kern w:val="2"/>
              <w:sz w:val="24"/>
              <w:szCs w:val="24"/>
              <w:lang w:eastAsia="es-ES"/>
              <w14:ligatures w14:val="standardContextual"/>
            </w:rPr>
          </w:pPr>
          <w:hyperlink w:anchor="_Toc239142822" w:history="1">
            <w:r w:rsidRPr="00724023">
              <w:rPr>
                <w:rStyle w:val="Hipervnculo"/>
                <w:noProof/>
              </w:rPr>
              <w:t>Impacto actual (2025)</w:t>
            </w:r>
            <w:r>
              <w:rPr>
                <w:noProof/>
                <w:webHidden/>
              </w:rPr>
              <w:tab/>
            </w:r>
            <w:r>
              <w:rPr>
                <w:noProof/>
                <w:webHidden/>
              </w:rPr>
              <w:fldChar w:fldCharType="begin"/>
            </w:r>
            <w:r>
              <w:rPr>
                <w:noProof/>
                <w:webHidden/>
              </w:rPr>
              <w:instrText xml:space="preserve"> PAGEREF _Toc239142822 \h </w:instrText>
            </w:r>
            <w:r>
              <w:rPr>
                <w:noProof/>
                <w:webHidden/>
              </w:rPr>
            </w:r>
            <w:r>
              <w:rPr>
                <w:noProof/>
                <w:webHidden/>
              </w:rPr>
              <w:fldChar w:fldCharType="separate"/>
            </w:r>
            <w:r>
              <w:rPr>
                <w:noProof/>
                <w:webHidden/>
              </w:rPr>
              <w:t>19</w:t>
            </w:r>
            <w:r>
              <w:rPr>
                <w:noProof/>
                <w:webHidden/>
              </w:rPr>
              <w:fldChar w:fldCharType="end"/>
            </w:r>
          </w:hyperlink>
        </w:p>
        <w:p w14:paraId="7F64D1F3" w14:textId="4EE9EDB5" w:rsidR="001B361C" w:rsidRDefault="001B361C">
          <w:pPr>
            <w:pStyle w:val="TDC2"/>
            <w:tabs>
              <w:tab w:val="right" w:leader="dot" w:pos="8494"/>
            </w:tabs>
            <w:rPr>
              <w:rFonts w:asciiTheme="minorHAnsi" w:hAnsiTheme="minorHAnsi"/>
              <w:noProof/>
              <w:color w:val="auto"/>
              <w:kern w:val="2"/>
              <w:sz w:val="24"/>
              <w:szCs w:val="24"/>
              <w:lang w:eastAsia="es-ES"/>
              <w14:ligatures w14:val="standardContextual"/>
            </w:rPr>
          </w:pPr>
          <w:hyperlink w:anchor="_Toc239142823" w:history="1">
            <w:r w:rsidRPr="00724023">
              <w:rPr>
                <w:rStyle w:val="Hipervnculo"/>
                <w:noProof/>
              </w:rPr>
              <w:t>La ingeniería social como fundamento psicológico y sociotécnico del phishing</w:t>
            </w:r>
            <w:r>
              <w:rPr>
                <w:noProof/>
                <w:webHidden/>
              </w:rPr>
              <w:tab/>
            </w:r>
            <w:r>
              <w:rPr>
                <w:noProof/>
                <w:webHidden/>
              </w:rPr>
              <w:fldChar w:fldCharType="begin"/>
            </w:r>
            <w:r>
              <w:rPr>
                <w:noProof/>
                <w:webHidden/>
              </w:rPr>
              <w:instrText xml:space="preserve"> PAGEREF _Toc239142823 \h </w:instrText>
            </w:r>
            <w:r>
              <w:rPr>
                <w:noProof/>
                <w:webHidden/>
              </w:rPr>
            </w:r>
            <w:r>
              <w:rPr>
                <w:noProof/>
                <w:webHidden/>
              </w:rPr>
              <w:fldChar w:fldCharType="separate"/>
            </w:r>
            <w:r>
              <w:rPr>
                <w:noProof/>
                <w:webHidden/>
              </w:rPr>
              <w:t>19</w:t>
            </w:r>
            <w:r>
              <w:rPr>
                <w:noProof/>
                <w:webHidden/>
              </w:rPr>
              <w:fldChar w:fldCharType="end"/>
            </w:r>
          </w:hyperlink>
        </w:p>
        <w:p w14:paraId="59D75F45" w14:textId="6795FC9C" w:rsidR="001B361C" w:rsidRDefault="001B361C">
          <w:pPr>
            <w:pStyle w:val="TDC3"/>
            <w:tabs>
              <w:tab w:val="right" w:leader="dot" w:pos="8494"/>
            </w:tabs>
            <w:rPr>
              <w:rFonts w:asciiTheme="minorHAnsi" w:hAnsiTheme="minorHAnsi"/>
              <w:noProof/>
              <w:color w:val="auto"/>
              <w:kern w:val="2"/>
              <w:sz w:val="24"/>
              <w:szCs w:val="24"/>
              <w:lang w:eastAsia="es-ES"/>
              <w14:ligatures w14:val="standardContextual"/>
            </w:rPr>
          </w:pPr>
          <w:hyperlink w:anchor="_Toc239142824" w:history="1">
            <w:r w:rsidRPr="00724023">
              <w:rPr>
                <w:rStyle w:val="Hipervnculo"/>
                <w:noProof/>
              </w:rPr>
              <w:t>Principios psicológicos fundamentales explotados</w:t>
            </w:r>
            <w:r>
              <w:rPr>
                <w:noProof/>
                <w:webHidden/>
              </w:rPr>
              <w:tab/>
            </w:r>
            <w:r>
              <w:rPr>
                <w:noProof/>
                <w:webHidden/>
              </w:rPr>
              <w:fldChar w:fldCharType="begin"/>
            </w:r>
            <w:r>
              <w:rPr>
                <w:noProof/>
                <w:webHidden/>
              </w:rPr>
              <w:instrText xml:space="preserve"> PAGEREF _Toc239142824 \h </w:instrText>
            </w:r>
            <w:r>
              <w:rPr>
                <w:noProof/>
                <w:webHidden/>
              </w:rPr>
            </w:r>
            <w:r>
              <w:rPr>
                <w:noProof/>
                <w:webHidden/>
              </w:rPr>
              <w:fldChar w:fldCharType="separate"/>
            </w:r>
            <w:r>
              <w:rPr>
                <w:noProof/>
                <w:webHidden/>
              </w:rPr>
              <w:t>20</w:t>
            </w:r>
            <w:r>
              <w:rPr>
                <w:noProof/>
                <w:webHidden/>
              </w:rPr>
              <w:fldChar w:fldCharType="end"/>
            </w:r>
          </w:hyperlink>
        </w:p>
        <w:p w14:paraId="366ECDFB" w14:textId="6CD3D454" w:rsidR="001B361C" w:rsidRDefault="001B361C">
          <w:pPr>
            <w:pStyle w:val="TDC3"/>
            <w:tabs>
              <w:tab w:val="right" w:leader="dot" w:pos="8494"/>
            </w:tabs>
            <w:rPr>
              <w:rFonts w:asciiTheme="minorHAnsi" w:hAnsiTheme="minorHAnsi"/>
              <w:noProof/>
              <w:color w:val="auto"/>
              <w:kern w:val="2"/>
              <w:sz w:val="24"/>
              <w:szCs w:val="24"/>
              <w:lang w:eastAsia="es-ES"/>
              <w14:ligatures w14:val="standardContextual"/>
            </w:rPr>
          </w:pPr>
          <w:hyperlink w:anchor="_Toc239142825" w:history="1">
            <w:r w:rsidRPr="00724023">
              <w:rPr>
                <w:rStyle w:val="Hipervnculo"/>
                <w:noProof/>
              </w:rPr>
              <w:t>Sesgos cognitivos específicos explotados</w:t>
            </w:r>
            <w:r>
              <w:rPr>
                <w:noProof/>
                <w:webHidden/>
              </w:rPr>
              <w:tab/>
            </w:r>
            <w:r>
              <w:rPr>
                <w:noProof/>
                <w:webHidden/>
              </w:rPr>
              <w:fldChar w:fldCharType="begin"/>
            </w:r>
            <w:r>
              <w:rPr>
                <w:noProof/>
                <w:webHidden/>
              </w:rPr>
              <w:instrText xml:space="preserve"> PAGEREF _Toc239142825 \h </w:instrText>
            </w:r>
            <w:r>
              <w:rPr>
                <w:noProof/>
                <w:webHidden/>
              </w:rPr>
            </w:r>
            <w:r>
              <w:rPr>
                <w:noProof/>
                <w:webHidden/>
              </w:rPr>
              <w:fldChar w:fldCharType="separate"/>
            </w:r>
            <w:r>
              <w:rPr>
                <w:noProof/>
                <w:webHidden/>
              </w:rPr>
              <w:t>20</w:t>
            </w:r>
            <w:r>
              <w:rPr>
                <w:noProof/>
                <w:webHidden/>
              </w:rPr>
              <w:fldChar w:fldCharType="end"/>
            </w:r>
          </w:hyperlink>
        </w:p>
        <w:p w14:paraId="53E0EFF2" w14:textId="3D37D626" w:rsidR="001B361C" w:rsidRDefault="001B361C">
          <w:pPr>
            <w:pStyle w:val="TDC3"/>
            <w:tabs>
              <w:tab w:val="right" w:leader="dot" w:pos="8494"/>
            </w:tabs>
            <w:rPr>
              <w:rFonts w:asciiTheme="minorHAnsi" w:hAnsiTheme="minorHAnsi"/>
              <w:noProof/>
              <w:color w:val="auto"/>
              <w:kern w:val="2"/>
              <w:sz w:val="24"/>
              <w:szCs w:val="24"/>
              <w:lang w:eastAsia="es-ES"/>
              <w14:ligatures w14:val="standardContextual"/>
            </w:rPr>
          </w:pPr>
          <w:hyperlink w:anchor="_Toc239142826" w:history="1">
            <w:r w:rsidRPr="00724023">
              <w:rPr>
                <w:rStyle w:val="Hipervnculo"/>
                <w:noProof/>
              </w:rPr>
              <w:t>El impacto de la inteligencia artificial generativa en la ingeniería social (2023-2025)</w:t>
            </w:r>
            <w:r>
              <w:rPr>
                <w:noProof/>
                <w:webHidden/>
              </w:rPr>
              <w:tab/>
            </w:r>
            <w:r>
              <w:rPr>
                <w:noProof/>
                <w:webHidden/>
              </w:rPr>
              <w:fldChar w:fldCharType="begin"/>
            </w:r>
            <w:r>
              <w:rPr>
                <w:noProof/>
                <w:webHidden/>
              </w:rPr>
              <w:instrText xml:space="preserve"> PAGEREF _Toc239142826 \h </w:instrText>
            </w:r>
            <w:r>
              <w:rPr>
                <w:noProof/>
                <w:webHidden/>
              </w:rPr>
            </w:r>
            <w:r>
              <w:rPr>
                <w:noProof/>
                <w:webHidden/>
              </w:rPr>
              <w:fldChar w:fldCharType="separate"/>
            </w:r>
            <w:r>
              <w:rPr>
                <w:noProof/>
                <w:webHidden/>
              </w:rPr>
              <w:t>20</w:t>
            </w:r>
            <w:r>
              <w:rPr>
                <w:noProof/>
                <w:webHidden/>
              </w:rPr>
              <w:fldChar w:fldCharType="end"/>
            </w:r>
          </w:hyperlink>
        </w:p>
        <w:p w14:paraId="776207FA" w14:textId="2395C4EB" w:rsidR="001B361C" w:rsidRDefault="001B361C">
          <w:pPr>
            <w:pStyle w:val="TDC3"/>
            <w:tabs>
              <w:tab w:val="right" w:leader="dot" w:pos="8494"/>
            </w:tabs>
            <w:rPr>
              <w:rFonts w:asciiTheme="minorHAnsi" w:hAnsiTheme="minorHAnsi"/>
              <w:noProof/>
              <w:color w:val="auto"/>
              <w:kern w:val="2"/>
              <w:sz w:val="24"/>
              <w:szCs w:val="24"/>
              <w:lang w:eastAsia="es-ES"/>
              <w14:ligatures w14:val="standardContextual"/>
            </w:rPr>
          </w:pPr>
          <w:hyperlink w:anchor="_Toc239142827" w:history="1">
            <w:r w:rsidRPr="00724023">
              <w:rPr>
                <w:rStyle w:val="Hipervnculo"/>
                <w:noProof/>
              </w:rPr>
              <w:t>Consecuencias organizativas y humanas</w:t>
            </w:r>
            <w:r>
              <w:rPr>
                <w:noProof/>
                <w:webHidden/>
              </w:rPr>
              <w:tab/>
            </w:r>
            <w:r>
              <w:rPr>
                <w:noProof/>
                <w:webHidden/>
              </w:rPr>
              <w:fldChar w:fldCharType="begin"/>
            </w:r>
            <w:r>
              <w:rPr>
                <w:noProof/>
                <w:webHidden/>
              </w:rPr>
              <w:instrText xml:space="preserve"> PAGEREF _Toc239142827 \h </w:instrText>
            </w:r>
            <w:r>
              <w:rPr>
                <w:noProof/>
                <w:webHidden/>
              </w:rPr>
            </w:r>
            <w:r>
              <w:rPr>
                <w:noProof/>
                <w:webHidden/>
              </w:rPr>
              <w:fldChar w:fldCharType="separate"/>
            </w:r>
            <w:r>
              <w:rPr>
                <w:noProof/>
                <w:webHidden/>
              </w:rPr>
              <w:t>21</w:t>
            </w:r>
            <w:r>
              <w:rPr>
                <w:noProof/>
                <w:webHidden/>
              </w:rPr>
              <w:fldChar w:fldCharType="end"/>
            </w:r>
          </w:hyperlink>
        </w:p>
        <w:p w14:paraId="06D905B3" w14:textId="5B8463FD" w:rsidR="001B361C" w:rsidRDefault="001B361C">
          <w:pPr>
            <w:pStyle w:val="TDC3"/>
            <w:tabs>
              <w:tab w:val="right" w:leader="dot" w:pos="8494"/>
            </w:tabs>
            <w:rPr>
              <w:rFonts w:asciiTheme="minorHAnsi" w:hAnsiTheme="minorHAnsi"/>
              <w:noProof/>
              <w:color w:val="auto"/>
              <w:kern w:val="2"/>
              <w:sz w:val="24"/>
              <w:szCs w:val="24"/>
              <w:lang w:eastAsia="es-ES"/>
              <w14:ligatures w14:val="standardContextual"/>
            </w:rPr>
          </w:pPr>
          <w:hyperlink w:anchor="_Toc239142828" w:history="1">
            <w:r w:rsidRPr="00724023">
              <w:rPr>
                <w:rStyle w:val="Hipervnculo"/>
                <w:noProof/>
              </w:rPr>
              <w:t>Implicaciones para la detección</w:t>
            </w:r>
            <w:r>
              <w:rPr>
                <w:noProof/>
                <w:webHidden/>
              </w:rPr>
              <w:tab/>
            </w:r>
            <w:r>
              <w:rPr>
                <w:noProof/>
                <w:webHidden/>
              </w:rPr>
              <w:fldChar w:fldCharType="begin"/>
            </w:r>
            <w:r>
              <w:rPr>
                <w:noProof/>
                <w:webHidden/>
              </w:rPr>
              <w:instrText xml:space="preserve"> PAGEREF _Toc239142828 \h </w:instrText>
            </w:r>
            <w:r>
              <w:rPr>
                <w:noProof/>
                <w:webHidden/>
              </w:rPr>
            </w:r>
            <w:r>
              <w:rPr>
                <w:noProof/>
                <w:webHidden/>
              </w:rPr>
              <w:fldChar w:fldCharType="separate"/>
            </w:r>
            <w:r>
              <w:rPr>
                <w:noProof/>
                <w:webHidden/>
              </w:rPr>
              <w:t>21</w:t>
            </w:r>
            <w:r>
              <w:rPr>
                <w:noProof/>
                <w:webHidden/>
              </w:rPr>
              <w:fldChar w:fldCharType="end"/>
            </w:r>
          </w:hyperlink>
        </w:p>
        <w:p w14:paraId="4EBC4B84" w14:textId="7AD74672" w:rsidR="001B361C" w:rsidRDefault="001B361C">
          <w:pPr>
            <w:pStyle w:val="TDC1"/>
            <w:tabs>
              <w:tab w:val="right" w:leader="dot" w:pos="8494"/>
            </w:tabs>
            <w:rPr>
              <w:rFonts w:asciiTheme="minorHAnsi" w:hAnsiTheme="minorHAnsi"/>
              <w:noProof/>
              <w:color w:val="auto"/>
              <w:kern w:val="2"/>
              <w:sz w:val="24"/>
              <w:szCs w:val="24"/>
              <w:lang w:eastAsia="es-ES"/>
              <w14:ligatures w14:val="standardContextual"/>
            </w:rPr>
          </w:pPr>
          <w:hyperlink w:anchor="_Toc239142829" w:history="1">
            <w:r w:rsidRPr="00724023">
              <w:rPr>
                <w:rStyle w:val="Hipervnculo"/>
                <w:noProof/>
              </w:rPr>
              <w:t>Estado del arte en técnicas de detección y prevención de phishing basadas en Machine Learning y Deep Learning (2018-2025)</w:t>
            </w:r>
            <w:r>
              <w:rPr>
                <w:noProof/>
                <w:webHidden/>
              </w:rPr>
              <w:tab/>
            </w:r>
            <w:r>
              <w:rPr>
                <w:noProof/>
                <w:webHidden/>
              </w:rPr>
              <w:fldChar w:fldCharType="begin"/>
            </w:r>
            <w:r>
              <w:rPr>
                <w:noProof/>
                <w:webHidden/>
              </w:rPr>
              <w:instrText xml:space="preserve"> PAGEREF _Toc239142829 \h </w:instrText>
            </w:r>
            <w:r>
              <w:rPr>
                <w:noProof/>
                <w:webHidden/>
              </w:rPr>
            </w:r>
            <w:r>
              <w:rPr>
                <w:noProof/>
                <w:webHidden/>
              </w:rPr>
              <w:fldChar w:fldCharType="separate"/>
            </w:r>
            <w:r>
              <w:rPr>
                <w:noProof/>
                <w:webHidden/>
              </w:rPr>
              <w:t>22</w:t>
            </w:r>
            <w:r>
              <w:rPr>
                <w:noProof/>
                <w:webHidden/>
              </w:rPr>
              <w:fldChar w:fldCharType="end"/>
            </w:r>
          </w:hyperlink>
        </w:p>
        <w:p w14:paraId="28A9D63B" w14:textId="051E218F" w:rsidR="001B361C" w:rsidRDefault="001B361C">
          <w:pPr>
            <w:pStyle w:val="TDC2"/>
            <w:tabs>
              <w:tab w:val="right" w:leader="dot" w:pos="8494"/>
            </w:tabs>
            <w:rPr>
              <w:rFonts w:asciiTheme="minorHAnsi" w:hAnsiTheme="minorHAnsi"/>
              <w:noProof/>
              <w:color w:val="auto"/>
              <w:kern w:val="2"/>
              <w:sz w:val="24"/>
              <w:szCs w:val="24"/>
              <w:lang w:eastAsia="es-ES"/>
              <w14:ligatures w14:val="standardContextual"/>
            </w:rPr>
          </w:pPr>
          <w:hyperlink w:anchor="_Toc239142830" w:history="1">
            <w:r w:rsidRPr="00724023">
              <w:rPr>
                <w:rStyle w:val="Hipervnculo"/>
                <w:noProof/>
              </w:rPr>
              <w:t>Evolución de los enfoques de detección</w:t>
            </w:r>
            <w:r>
              <w:rPr>
                <w:noProof/>
                <w:webHidden/>
              </w:rPr>
              <w:tab/>
            </w:r>
            <w:r>
              <w:rPr>
                <w:noProof/>
                <w:webHidden/>
              </w:rPr>
              <w:fldChar w:fldCharType="begin"/>
            </w:r>
            <w:r>
              <w:rPr>
                <w:noProof/>
                <w:webHidden/>
              </w:rPr>
              <w:instrText xml:space="preserve"> PAGEREF _Toc239142830 \h </w:instrText>
            </w:r>
            <w:r>
              <w:rPr>
                <w:noProof/>
                <w:webHidden/>
              </w:rPr>
            </w:r>
            <w:r>
              <w:rPr>
                <w:noProof/>
                <w:webHidden/>
              </w:rPr>
              <w:fldChar w:fldCharType="separate"/>
            </w:r>
            <w:r>
              <w:rPr>
                <w:noProof/>
                <w:webHidden/>
              </w:rPr>
              <w:t>22</w:t>
            </w:r>
            <w:r>
              <w:rPr>
                <w:noProof/>
                <w:webHidden/>
              </w:rPr>
              <w:fldChar w:fldCharType="end"/>
            </w:r>
          </w:hyperlink>
        </w:p>
        <w:p w14:paraId="168C4FA8" w14:textId="66858EC3" w:rsidR="001B361C" w:rsidRDefault="001B361C">
          <w:pPr>
            <w:pStyle w:val="TDC2"/>
            <w:tabs>
              <w:tab w:val="right" w:leader="dot" w:pos="8494"/>
            </w:tabs>
            <w:rPr>
              <w:rFonts w:asciiTheme="minorHAnsi" w:hAnsiTheme="minorHAnsi"/>
              <w:noProof/>
              <w:color w:val="auto"/>
              <w:kern w:val="2"/>
              <w:sz w:val="24"/>
              <w:szCs w:val="24"/>
              <w:lang w:eastAsia="es-ES"/>
              <w14:ligatures w14:val="standardContextual"/>
            </w:rPr>
          </w:pPr>
          <w:hyperlink w:anchor="_Toc239142831" w:history="1">
            <w:r w:rsidRPr="00724023">
              <w:rPr>
                <w:rStyle w:val="Hipervnculo"/>
                <w:noProof/>
              </w:rPr>
              <w:t>Técnicas clásicas de Machine Learning (representativas 2019-2022)</w:t>
            </w:r>
            <w:r>
              <w:rPr>
                <w:noProof/>
                <w:webHidden/>
              </w:rPr>
              <w:tab/>
            </w:r>
            <w:r>
              <w:rPr>
                <w:noProof/>
                <w:webHidden/>
              </w:rPr>
              <w:fldChar w:fldCharType="begin"/>
            </w:r>
            <w:r>
              <w:rPr>
                <w:noProof/>
                <w:webHidden/>
              </w:rPr>
              <w:instrText xml:space="preserve"> PAGEREF _Toc239142831 \h </w:instrText>
            </w:r>
            <w:r>
              <w:rPr>
                <w:noProof/>
                <w:webHidden/>
              </w:rPr>
            </w:r>
            <w:r>
              <w:rPr>
                <w:noProof/>
                <w:webHidden/>
              </w:rPr>
              <w:fldChar w:fldCharType="separate"/>
            </w:r>
            <w:r>
              <w:rPr>
                <w:noProof/>
                <w:webHidden/>
              </w:rPr>
              <w:t>22</w:t>
            </w:r>
            <w:r>
              <w:rPr>
                <w:noProof/>
                <w:webHidden/>
              </w:rPr>
              <w:fldChar w:fldCharType="end"/>
            </w:r>
          </w:hyperlink>
        </w:p>
        <w:p w14:paraId="1FD898AE" w14:textId="4779B715" w:rsidR="001B361C" w:rsidRDefault="001B361C">
          <w:pPr>
            <w:pStyle w:val="TDC2"/>
            <w:tabs>
              <w:tab w:val="right" w:leader="dot" w:pos="8494"/>
            </w:tabs>
            <w:rPr>
              <w:rFonts w:asciiTheme="minorHAnsi" w:hAnsiTheme="minorHAnsi"/>
              <w:noProof/>
              <w:color w:val="auto"/>
              <w:kern w:val="2"/>
              <w:sz w:val="24"/>
              <w:szCs w:val="24"/>
              <w:lang w:eastAsia="es-ES"/>
              <w14:ligatures w14:val="standardContextual"/>
            </w:rPr>
          </w:pPr>
          <w:hyperlink w:anchor="_Toc239142832" w:history="1">
            <w:r w:rsidRPr="00724023">
              <w:rPr>
                <w:rStyle w:val="Hipervnculo"/>
                <w:noProof/>
              </w:rPr>
              <w:t>Técnicas de Deep Learning y Transformers (2023-2025)</w:t>
            </w:r>
            <w:r>
              <w:rPr>
                <w:noProof/>
                <w:webHidden/>
              </w:rPr>
              <w:tab/>
            </w:r>
            <w:r>
              <w:rPr>
                <w:noProof/>
                <w:webHidden/>
              </w:rPr>
              <w:fldChar w:fldCharType="begin"/>
            </w:r>
            <w:r>
              <w:rPr>
                <w:noProof/>
                <w:webHidden/>
              </w:rPr>
              <w:instrText xml:space="preserve"> PAGEREF _Toc239142832 \h </w:instrText>
            </w:r>
            <w:r>
              <w:rPr>
                <w:noProof/>
                <w:webHidden/>
              </w:rPr>
            </w:r>
            <w:r>
              <w:rPr>
                <w:noProof/>
                <w:webHidden/>
              </w:rPr>
              <w:fldChar w:fldCharType="separate"/>
            </w:r>
            <w:r>
              <w:rPr>
                <w:noProof/>
                <w:webHidden/>
              </w:rPr>
              <w:t>23</w:t>
            </w:r>
            <w:r>
              <w:rPr>
                <w:noProof/>
                <w:webHidden/>
              </w:rPr>
              <w:fldChar w:fldCharType="end"/>
            </w:r>
          </w:hyperlink>
        </w:p>
        <w:p w14:paraId="53660AF9" w14:textId="552ECB59" w:rsidR="001B361C" w:rsidRDefault="001B361C">
          <w:pPr>
            <w:pStyle w:val="TDC2"/>
            <w:tabs>
              <w:tab w:val="right" w:leader="dot" w:pos="8494"/>
            </w:tabs>
            <w:rPr>
              <w:rFonts w:asciiTheme="minorHAnsi" w:hAnsiTheme="minorHAnsi"/>
              <w:noProof/>
              <w:color w:val="auto"/>
              <w:kern w:val="2"/>
              <w:sz w:val="24"/>
              <w:szCs w:val="24"/>
              <w:lang w:eastAsia="es-ES"/>
              <w14:ligatures w14:val="standardContextual"/>
            </w:rPr>
          </w:pPr>
          <w:hyperlink w:anchor="_Toc239142833" w:history="1">
            <w:r w:rsidRPr="00724023">
              <w:rPr>
                <w:rStyle w:val="Hipervnculo"/>
                <w:noProof/>
              </w:rPr>
              <w:t>Enfoques híbridos y basados en comportamiento (UEBA)</w:t>
            </w:r>
            <w:r>
              <w:rPr>
                <w:noProof/>
                <w:webHidden/>
              </w:rPr>
              <w:tab/>
            </w:r>
            <w:r>
              <w:rPr>
                <w:noProof/>
                <w:webHidden/>
              </w:rPr>
              <w:fldChar w:fldCharType="begin"/>
            </w:r>
            <w:r>
              <w:rPr>
                <w:noProof/>
                <w:webHidden/>
              </w:rPr>
              <w:instrText xml:space="preserve"> PAGEREF _Toc239142833 \h </w:instrText>
            </w:r>
            <w:r>
              <w:rPr>
                <w:noProof/>
                <w:webHidden/>
              </w:rPr>
            </w:r>
            <w:r>
              <w:rPr>
                <w:noProof/>
                <w:webHidden/>
              </w:rPr>
              <w:fldChar w:fldCharType="separate"/>
            </w:r>
            <w:r>
              <w:rPr>
                <w:noProof/>
                <w:webHidden/>
              </w:rPr>
              <w:t>24</w:t>
            </w:r>
            <w:r>
              <w:rPr>
                <w:noProof/>
                <w:webHidden/>
              </w:rPr>
              <w:fldChar w:fldCharType="end"/>
            </w:r>
          </w:hyperlink>
        </w:p>
        <w:p w14:paraId="0CBFE267" w14:textId="3BE29F2C" w:rsidR="001B361C" w:rsidRDefault="001B361C">
          <w:pPr>
            <w:pStyle w:val="TDC2"/>
            <w:tabs>
              <w:tab w:val="right" w:leader="dot" w:pos="8494"/>
            </w:tabs>
            <w:rPr>
              <w:rFonts w:asciiTheme="minorHAnsi" w:hAnsiTheme="minorHAnsi"/>
              <w:noProof/>
              <w:color w:val="auto"/>
              <w:kern w:val="2"/>
              <w:sz w:val="24"/>
              <w:szCs w:val="24"/>
              <w:lang w:eastAsia="es-ES"/>
              <w14:ligatures w14:val="standardContextual"/>
            </w:rPr>
          </w:pPr>
          <w:hyperlink w:anchor="_Toc239142834" w:history="1">
            <w:r w:rsidRPr="00724023">
              <w:rPr>
                <w:rStyle w:val="Hipervnculo"/>
                <w:noProof/>
              </w:rPr>
              <w:t>Limitaciones actuales de los enfoques</w:t>
            </w:r>
            <w:r>
              <w:rPr>
                <w:noProof/>
                <w:webHidden/>
              </w:rPr>
              <w:tab/>
            </w:r>
            <w:r>
              <w:rPr>
                <w:noProof/>
                <w:webHidden/>
              </w:rPr>
              <w:fldChar w:fldCharType="begin"/>
            </w:r>
            <w:r>
              <w:rPr>
                <w:noProof/>
                <w:webHidden/>
              </w:rPr>
              <w:instrText xml:space="preserve"> PAGEREF _Toc239142834 \h </w:instrText>
            </w:r>
            <w:r>
              <w:rPr>
                <w:noProof/>
                <w:webHidden/>
              </w:rPr>
            </w:r>
            <w:r>
              <w:rPr>
                <w:noProof/>
                <w:webHidden/>
              </w:rPr>
              <w:fldChar w:fldCharType="separate"/>
            </w:r>
            <w:r>
              <w:rPr>
                <w:noProof/>
                <w:webHidden/>
              </w:rPr>
              <w:t>25</w:t>
            </w:r>
            <w:r>
              <w:rPr>
                <w:noProof/>
                <w:webHidden/>
              </w:rPr>
              <w:fldChar w:fldCharType="end"/>
            </w:r>
          </w:hyperlink>
        </w:p>
        <w:p w14:paraId="385D4B22" w14:textId="4674756E" w:rsidR="001B361C" w:rsidRDefault="001B361C">
          <w:pPr>
            <w:pStyle w:val="TDC2"/>
            <w:tabs>
              <w:tab w:val="right" w:leader="dot" w:pos="8494"/>
            </w:tabs>
            <w:rPr>
              <w:rFonts w:asciiTheme="minorHAnsi" w:hAnsiTheme="minorHAnsi"/>
              <w:noProof/>
              <w:color w:val="auto"/>
              <w:kern w:val="2"/>
              <w:sz w:val="24"/>
              <w:szCs w:val="24"/>
              <w:lang w:eastAsia="es-ES"/>
              <w14:ligatures w14:val="standardContextual"/>
            </w:rPr>
          </w:pPr>
          <w:hyperlink w:anchor="_Toc239142835" w:history="1">
            <w:r w:rsidRPr="00724023">
              <w:rPr>
                <w:rStyle w:val="Hipervnculo"/>
                <w:noProof/>
              </w:rPr>
              <w:t>Conclusiones del estado del arte y hueco de investigación</w:t>
            </w:r>
            <w:r>
              <w:rPr>
                <w:noProof/>
                <w:webHidden/>
              </w:rPr>
              <w:tab/>
            </w:r>
            <w:r>
              <w:rPr>
                <w:noProof/>
                <w:webHidden/>
              </w:rPr>
              <w:fldChar w:fldCharType="begin"/>
            </w:r>
            <w:r>
              <w:rPr>
                <w:noProof/>
                <w:webHidden/>
              </w:rPr>
              <w:instrText xml:space="preserve"> PAGEREF _Toc239142835 \h </w:instrText>
            </w:r>
            <w:r>
              <w:rPr>
                <w:noProof/>
                <w:webHidden/>
              </w:rPr>
            </w:r>
            <w:r>
              <w:rPr>
                <w:noProof/>
                <w:webHidden/>
              </w:rPr>
              <w:fldChar w:fldCharType="separate"/>
            </w:r>
            <w:r>
              <w:rPr>
                <w:noProof/>
                <w:webHidden/>
              </w:rPr>
              <w:t>25</w:t>
            </w:r>
            <w:r>
              <w:rPr>
                <w:noProof/>
                <w:webHidden/>
              </w:rPr>
              <w:fldChar w:fldCharType="end"/>
            </w:r>
          </w:hyperlink>
        </w:p>
        <w:p w14:paraId="6E18164A" w14:textId="6910F5AC" w:rsidR="001B361C" w:rsidRDefault="001B361C">
          <w:pPr>
            <w:pStyle w:val="TDC1"/>
            <w:tabs>
              <w:tab w:val="right" w:leader="dot" w:pos="8494"/>
            </w:tabs>
            <w:rPr>
              <w:rFonts w:asciiTheme="minorHAnsi" w:hAnsiTheme="minorHAnsi"/>
              <w:noProof/>
              <w:color w:val="auto"/>
              <w:kern w:val="2"/>
              <w:sz w:val="24"/>
              <w:szCs w:val="24"/>
              <w:lang w:eastAsia="es-ES"/>
              <w14:ligatures w14:val="standardContextual"/>
            </w:rPr>
          </w:pPr>
          <w:hyperlink w:anchor="_Toc239142836" w:history="1">
            <w:r w:rsidRPr="00724023">
              <w:rPr>
                <w:rStyle w:val="Hipervnculo"/>
                <w:bCs/>
                <w:noProof/>
              </w:rPr>
              <w:t>Metodología y planificación</w:t>
            </w:r>
            <w:r>
              <w:rPr>
                <w:noProof/>
                <w:webHidden/>
              </w:rPr>
              <w:tab/>
            </w:r>
            <w:r>
              <w:rPr>
                <w:noProof/>
                <w:webHidden/>
              </w:rPr>
              <w:fldChar w:fldCharType="begin"/>
            </w:r>
            <w:r>
              <w:rPr>
                <w:noProof/>
                <w:webHidden/>
              </w:rPr>
              <w:instrText xml:space="preserve"> PAGEREF _Toc239142836 \h </w:instrText>
            </w:r>
            <w:r>
              <w:rPr>
                <w:noProof/>
                <w:webHidden/>
              </w:rPr>
            </w:r>
            <w:r>
              <w:rPr>
                <w:noProof/>
                <w:webHidden/>
              </w:rPr>
              <w:fldChar w:fldCharType="separate"/>
            </w:r>
            <w:r>
              <w:rPr>
                <w:noProof/>
                <w:webHidden/>
              </w:rPr>
              <w:t>25</w:t>
            </w:r>
            <w:r>
              <w:rPr>
                <w:noProof/>
                <w:webHidden/>
              </w:rPr>
              <w:fldChar w:fldCharType="end"/>
            </w:r>
          </w:hyperlink>
        </w:p>
        <w:p w14:paraId="2D1C04E7" w14:textId="06514DF1" w:rsidR="001B361C" w:rsidRDefault="001B361C">
          <w:pPr>
            <w:pStyle w:val="TDC2"/>
            <w:tabs>
              <w:tab w:val="right" w:leader="dot" w:pos="8494"/>
            </w:tabs>
            <w:rPr>
              <w:rFonts w:asciiTheme="minorHAnsi" w:hAnsiTheme="minorHAnsi"/>
              <w:noProof/>
              <w:color w:val="auto"/>
              <w:kern w:val="2"/>
              <w:sz w:val="24"/>
              <w:szCs w:val="24"/>
              <w:lang w:eastAsia="es-ES"/>
              <w14:ligatures w14:val="standardContextual"/>
            </w:rPr>
          </w:pPr>
          <w:hyperlink w:anchor="_Toc239142837" w:history="1">
            <w:r w:rsidRPr="00724023">
              <w:rPr>
                <w:rStyle w:val="Hipervnculo"/>
                <w:bCs/>
                <w:noProof/>
              </w:rPr>
              <w:t>Enfoque metodológico</w:t>
            </w:r>
            <w:r>
              <w:rPr>
                <w:noProof/>
                <w:webHidden/>
              </w:rPr>
              <w:tab/>
            </w:r>
            <w:r>
              <w:rPr>
                <w:noProof/>
                <w:webHidden/>
              </w:rPr>
              <w:fldChar w:fldCharType="begin"/>
            </w:r>
            <w:r>
              <w:rPr>
                <w:noProof/>
                <w:webHidden/>
              </w:rPr>
              <w:instrText xml:space="preserve"> PAGEREF _Toc239142837 \h </w:instrText>
            </w:r>
            <w:r>
              <w:rPr>
                <w:noProof/>
                <w:webHidden/>
              </w:rPr>
            </w:r>
            <w:r>
              <w:rPr>
                <w:noProof/>
                <w:webHidden/>
              </w:rPr>
              <w:fldChar w:fldCharType="separate"/>
            </w:r>
            <w:r>
              <w:rPr>
                <w:noProof/>
                <w:webHidden/>
              </w:rPr>
              <w:t>26</w:t>
            </w:r>
            <w:r>
              <w:rPr>
                <w:noProof/>
                <w:webHidden/>
              </w:rPr>
              <w:fldChar w:fldCharType="end"/>
            </w:r>
          </w:hyperlink>
        </w:p>
        <w:p w14:paraId="26F4DAAD" w14:textId="2BB1A6DE" w:rsidR="001B361C" w:rsidRDefault="001B361C">
          <w:pPr>
            <w:pStyle w:val="TDC2"/>
            <w:tabs>
              <w:tab w:val="right" w:leader="dot" w:pos="8494"/>
            </w:tabs>
            <w:rPr>
              <w:rFonts w:asciiTheme="minorHAnsi" w:hAnsiTheme="minorHAnsi"/>
              <w:noProof/>
              <w:color w:val="auto"/>
              <w:kern w:val="2"/>
              <w:sz w:val="24"/>
              <w:szCs w:val="24"/>
              <w:lang w:eastAsia="es-ES"/>
              <w14:ligatures w14:val="standardContextual"/>
            </w:rPr>
          </w:pPr>
          <w:hyperlink w:anchor="_Toc239142838" w:history="1">
            <w:r w:rsidRPr="00724023">
              <w:rPr>
                <w:rStyle w:val="Hipervnculo"/>
                <w:bCs/>
                <w:noProof/>
              </w:rPr>
              <w:t>Planificación temporal del proyecto</w:t>
            </w:r>
            <w:r>
              <w:rPr>
                <w:noProof/>
                <w:webHidden/>
              </w:rPr>
              <w:tab/>
            </w:r>
            <w:r>
              <w:rPr>
                <w:noProof/>
                <w:webHidden/>
              </w:rPr>
              <w:fldChar w:fldCharType="begin"/>
            </w:r>
            <w:r>
              <w:rPr>
                <w:noProof/>
                <w:webHidden/>
              </w:rPr>
              <w:instrText xml:space="preserve"> PAGEREF _Toc239142838 \h </w:instrText>
            </w:r>
            <w:r>
              <w:rPr>
                <w:noProof/>
                <w:webHidden/>
              </w:rPr>
            </w:r>
            <w:r>
              <w:rPr>
                <w:noProof/>
                <w:webHidden/>
              </w:rPr>
              <w:fldChar w:fldCharType="separate"/>
            </w:r>
            <w:r>
              <w:rPr>
                <w:noProof/>
                <w:webHidden/>
              </w:rPr>
              <w:t>26</w:t>
            </w:r>
            <w:r>
              <w:rPr>
                <w:noProof/>
                <w:webHidden/>
              </w:rPr>
              <w:fldChar w:fldCharType="end"/>
            </w:r>
          </w:hyperlink>
        </w:p>
        <w:p w14:paraId="1A75E0A3" w14:textId="2301CD39" w:rsidR="001B361C" w:rsidRDefault="001B361C">
          <w:pPr>
            <w:pStyle w:val="TDC2"/>
            <w:tabs>
              <w:tab w:val="right" w:leader="dot" w:pos="8494"/>
            </w:tabs>
            <w:rPr>
              <w:rFonts w:asciiTheme="minorHAnsi" w:hAnsiTheme="minorHAnsi"/>
              <w:noProof/>
              <w:color w:val="auto"/>
              <w:kern w:val="2"/>
              <w:sz w:val="24"/>
              <w:szCs w:val="24"/>
              <w:lang w:eastAsia="es-ES"/>
              <w14:ligatures w14:val="standardContextual"/>
            </w:rPr>
          </w:pPr>
          <w:hyperlink w:anchor="_Toc239142839" w:history="1">
            <w:r w:rsidRPr="00724023">
              <w:rPr>
                <w:rStyle w:val="Hipervnculo"/>
                <w:bCs/>
                <w:noProof/>
              </w:rPr>
              <w:t>Herramientas y tecnologías</w:t>
            </w:r>
            <w:r>
              <w:rPr>
                <w:noProof/>
                <w:webHidden/>
              </w:rPr>
              <w:tab/>
            </w:r>
            <w:r>
              <w:rPr>
                <w:noProof/>
                <w:webHidden/>
              </w:rPr>
              <w:fldChar w:fldCharType="begin"/>
            </w:r>
            <w:r>
              <w:rPr>
                <w:noProof/>
                <w:webHidden/>
              </w:rPr>
              <w:instrText xml:space="preserve"> PAGEREF _Toc239142839 \h </w:instrText>
            </w:r>
            <w:r>
              <w:rPr>
                <w:noProof/>
                <w:webHidden/>
              </w:rPr>
            </w:r>
            <w:r>
              <w:rPr>
                <w:noProof/>
                <w:webHidden/>
              </w:rPr>
              <w:fldChar w:fldCharType="separate"/>
            </w:r>
            <w:r>
              <w:rPr>
                <w:noProof/>
                <w:webHidden/>
              </w:rPr>
              <w:t>27</w:t>
            </w:r>
            <w:r>
              <w:rPr>
                <w:noProof/>
                <w:webHidden/>
              </w:rPr>
              <w:fldChar w:fldCharType="end"/>
            </w:r>
          </w:hyperlink>
        </w:p>
        <w:p w14:paraId="37379320" w14:textId="5F34FB8D" w:rsidR="001B361C" w:rsidRDefault="001B361C">
          <w:pPr>
            <w:pStyle w:val="TDC2"/>
            <w:tabs>
              <w:tab w:val="right" w:leader="dot" w:pos="8494"/>
            </w:tabs>
            <w:rPr>
              <w:rFonts w:asciiTheme="minorHAnsi" w:hAnsiTheme="minorHAnsi"/>
              <w:noProof/>
              <w:color w:val="auto"/>
              <w:kern w:val="2"/>
              <w:sz w:val="24"/>
              <w:szCs w:val="24"/>
              <w:lang w:eastAsia="es-ES"/>
              <w14:ligatures w14:val="standardContextual"/>
            </w:rPr>
          </w:pPr>
          <w:hyperlink w:anchor="_Toc239142840" w:history="1">
            <w:r w:rsidRPr="00724023">
              <w:rPr>
                <w:rStyle w:val="Hipervnculo"/>
                <w:bCs/>
                <w:noProof/>
              </w:rPr>
              <w:t>Validación y control de calidad</w:t>
            </w:r>
            <w:r>
              <w:rPr>
                <w:noProof/>
                <w:webHidden/>
              </w:rPr>
              <w:tab/>
            </w:r>
            <w:r>
              <w:rPr>
                <w:noProof/>
                <w:webHidden/>
              </w:rPr>
              <w:fldChar w:fldCharType="begin"/>
            </w:r>
            <w:r>
              <w:rPr>
                <w:noProof/>
                <w:webHidden/>
              </w:rPr>
              <w:instrText xml:space="preserve"> PAGEREF _Toc239142840 \h </w:instrText>
            </w:r>
            <w:r>
              <w:rPr>
                <w:noProof/>
                <w:webHidden/>
              </w:rPr>
            </w:r>
            <w:r>
              <w:rPr>
                <w:noProof/>
                <w:webHidden/>
              </w:rPr>
              <w:fldChar w:fldCharType="separate"/>
            </w:r>
            <w:r>
              <w:rPr>
                <w:noProof/>
                <w:webHidden/>
              </w:rPr>
              <w:t>27</w:t>
            </w:r>
            <w:r>
              <w:rPr>
                <w:noProof/>
                <w:webHidden/>
              </w:rPr>
              <w:fldChar w:fldCharType="end"/>
            </w:r>
          </w:hyperlink>
        </w:p>
        <w:p w14:paraId="6A13F828" w14:textId="27D8D3B9" w:rsidR="001B361C" w:rsidRDefault="001B361C">
          <w:pPr>
            <w:pStyle w:val="TDC2"/>
            <w:tabs>
              <w:tab w:val="right" w:leader="dot" w:pos="8494"/>
            </w:tabs>
            <w:rPr>
              <w:rFonts w:asciiTheme="minorHAnsi" w:hAnsiTheme="minorHAnsi"/>
              <w:noProof/>
              <w:color w:val="auto"/>
              <w:kern w:val="2"/>
              <w:sz w:val="24"/>
              <w:szCs w:val="24"/>
              <w:lang w:eastAsia="es-ES"/>
              <w14:ligatures w14:val="standardContextual"/>
            </w:rPr>
          </w:pPr>
          <w:hyperlink w:anchor="_Toc239142841" w:history="1">
            <w:r w:rsidRPr="00724023">
              <w:rPr>
                <w:rStyle w:val="Hipervnculo"/>
                <w:noProof/>
              </w:rPr>
              <w:t>Aspectos éticos y de protección de datos</w:t>
            </w:r>
            <w:r>
              <w:rPr>
                <w:noProof/>
                <w:webHidden/>
              </w:rPr>
              <w:tab/>
            </w:r>
            <w:r>
              <w:rPr>
                <w:noProof/>
                <w:webHidden/>
              </w:rPr>
              <w:fldChar w:fldCharType="begin"/>
            </w:r>
            <w:r>
              <w:rPr>
                <w:noProof/>
                <w:webHidden/>
              </w:rPr>
              <w:instrText xml:space="preserve"> PAGEREF _Toc239142841 \h </w:instrText>
            </w:r>
            <w:r>
              <w:rPr>
                <w:noProof/>
                <w:webHidden/>
              </w:rPr>
            </w:r>
            <w:r>
              <w:rPr>
                <w:noProof/>
                <w:webHidden/>
              </w:rPr>
              <w:fldChar w:fldCharType="separate"/>
            </w:r>
            <w:r>
              <w:rPr>
                <w:noProof/>
                <w:webHidden/>
              </w:rPr>
              <w:t>28</w:t>
            </w:r>
            <w:r>
              <w:rPr>
                <w:noProof/>
                <w:webHidden/>
              </w:rPr>
              <w:fldChar w:fldCharType="end"/>
            </w:r>
          </w:hyperlink>
        </w:p>
        <w:p w14:paraId="1B2405F4" w14:textId="4675091F" w:rsidR="001B361C" w:rsidRDefault="001B361C">
          <w:pPr>
            <w:pStyle w:val="TDC1"/>
            <w:tabs>
              <w:tab w:val="right" w:leader="dot" w:pos="8494"/>
            </w:tabs>
            <w:rPr>
              <w:rFonts w:asciiTheme="minorHAnsi" w:hAnsiTheme="minorHAnsi"/>
              <w:noProof/>
              <w:color w:val="auto"/>
              <w:kern w:val="2"/>
              <w:sz w:val="24"/>
              <w:szCs w:val="24"/>
              <w:lang w:eastAsia="es-ES"/>
              <w14:ligatures w14:val="standardContextual"/>
            </w:rPr>
          </w:pPr>
          <w:hyperlink w:anchor="_Toc239142842" w:history="1">
            <w:r w:rsidRPr="00724023">
              <w:rPr>
                <w:rStyle w:val="Hipervnculo"/>
                <w:noProof/>
              </w:rPr>
              <w:t>Diseño e implementación de la aplicación web</w:t>
            </w:r>
            <w:r>
              <w:rPr>
                <w:noProof/>
                <w:webHidden/>
              </w:rPr>
              <w:tab/>
            </w:r>
            <w:r>
              <w:rPr>
                <w:noProof/>
                <w:webHidden/>
              </w:rPr>
              <w:fldChar w:fldCharType="begin"/>
            </w:r>
            <w:r>
              <w:rPr>
                <w:noProof/>
                <w:webHidden/>
              </w:rPr>
              <w:instrText xml:space="preserve"> PAGEREF _Toc239142842 \h </w:instrText>
            </w:r>
            <w:r>
              <w:rPr>
                <w:noProof/>
                <w:webHidden/>
              </w:rPr>
            </w:r>
            <w:r>
              <w:rPr>
                <w:noProof/>
                <w:webHidden/>
              </w:rPr>
              <w:fldChar w:fldCharType="separate"/>
            </w:r>
            <w:r>
              <w:rPr>
                <w:noProof/>
                <w:webHidden/>
              </w:rPr>
              <w:t>29</w:t>
            </w:r>
            <w:r>
              <w:rPr>
                <w:noProof/>
                <w:webHidden/>
              </w:rPr>
              <w:fldChar w:fldCharType="end"/>
            </w:r>
          </w:hyperlink>
        </w:p>
        <w:p w14:paraId="500518F0" w14:textId="78D1F67F" w:rsidR="001B361C" w:rsidRDefault="001B361C">
          <w:pPr>
            <w:pStyle w:val="TDC2"/>
            <w:tabs>
              <w:tab w:val="right" w:leader="dot" w:pos="8494"/>
            </w:tabs>
            <w:rPr>
              <w:rFonts w:asciiTheme="minorHAnsi" w:hAnsiTheme="minorHAnsi"/>
              <w:noProof/>
              <w:color w:val="auto"/>
              <w:kern w:val="2"/>
              <w:sz w:val="24"/>
              <w:szCs w:val="24"/>
              <w:lang w:eastAsia="es-ES"/>
              <w14:ligatures w14:val="standardContextual"/>
            </w:rPr>
          </w:pPr>
          <w:hyperlink w:anchor="_Toc239142843" w:history="1">
            <w:r w:rsidRPr="00724023">
              <w:rPr>
                <w:rStyle w:val="Hipervnculo"/>
                <w:noProof/>
              </w:rPr>
              <w:t>Alcance del sistema</w:t>
            </w:r>
            <w:r>
              <w:rPr>
                <w:noProof/>
                <w:webHidden/>
              </w:rPr>
              <w:tab/>
            </w:r>
            <w:r>
              <w:rPr>
                <w:noProof/>
                <w:webHidden/>
              </w:rPr>
              <w:fldChar w:fldCharType="begin"/>
            </w:r>
            <w:r>
              <w:rPr>
                <w:noProof/>
                <w:webHidden/>
              </w:rPr>
              <w:instrText xml:space="preserve"> PAGEREF _Toc239142843 \h </w:instrText>
            </w:r>
            <w:r>
              <w:rPr>
                <w:noProof/>
                <w:webHidden/>
              </w:rPr>
            </w:r>
            <w:r>
              <w:rPr>
                <w:noProof/>
                <w:webHidden/>
              </w:rPr>
              <w:fldChar w:fldCharType="separate"/>
            </w:r>
            <w:r>
              <w:rPr>
                <w:noProof/>
                <w:webHidden/>
              </w:rPr>
              <w:t>29</w:t>
            </w:r>
            <w:r>
              <w:rPr>
                <w:noProof/>
                <w:webHidden/>
              </w:rPr>
              <w:fldChar w:fldCharType="end"/>
            </w:r>
          </w:hyperlink>
        </w:p>
        <w:p w14:paraId="6E9A8AF9" w14:textId="1D2ECE58" w:rsidR="001B361C" w:rsidRDefault="001B361C">
          <w:pPr>
            <w:pStyle w:val="TDC2"/>
            <w:tabs>
              <w:tab w:val="right" w:leader="dot" w:pos="8494"/>
            </w:tabs>
            <w:rPr>
              <w:rFonts w:asciiTheme="minorHAnsi" w:hAnsiTheme="minorHAnsi"/>
              <w:noProof/>
              <w:color w:val="auto"/>
              <w:kern w:val="2"/>
              <w:sz w:val="24"/>
              <w:szCs w:val="24"/>
              <w:lang w:eastAsia="es-ES"/>
              <w14:ligatures w14:val="standardContextual"/>
            </w:rPr>
          </w:pPr>
          <w:hyperlink w:anchor="_Toc239142844" w:history="1">
            <w:r w:rsidRPr="00724023">
              <w:rPr>
                <w:rStyle w:val="Hipervnculo"/>
                <w:noProof/>
              </w:rPr>
              <w:t>Cambios respecto a la propuesta inicial</w:t>
            </w:r>
            <w:r>
              <w:rPr>
                <w:noProof/>
                <w:webHidden/>
              </w:rPr>
              <w:tab/>
            </w:r>
            <w:r>
              <w:rPr>
                <w:noProof/>
                <w:webHidden/>
              </w:rPr>
              <w:fldChar w:fldCharType="begin"/>
            </w:r>
            <w:r>
              <w:rPr>
                <w:noProof/>
                <w:webHidden/>
              </w:rPr>
              <w:instrText xml:space="preserve"> PAGEREF _Toc239142844 \h </w:instrText>
            </w:r>
            <w:r>
              <w:rPr>
                <w:noProof/>
                <w:webHidden/>
              </w:rPr>
            </w:r>
            <w:r>
              <w:rPr>
                <w:noProof/>
                <w:webHidden/>
              </w:rPr>
              <w:fldChar w:fldCharType="separate"/>
            </w:r>
            <w:r>
              <w:rPr>
                <w:noProof/>
                <w:webHidden/>
              </w:rPr>
              <w:t>29</w:t>
            </w:r>
            <w:r>
              <w:rPr>
                <w:noProof/>
                <w:webHidden/>
              </w:rPr>
              <w:fldChar w:fldCharType="end"/>
            </w:r>
          </w:hyperlink>
        </w:p>
        <w:p w14:paraId="39D25FDA" w14:textId="746F0332" w:rsidR="001B361C" w:rsidRDefault="001B361C">
          <w:pPr>
            <w:pStyle w:val="TDC2"/>
            <w:tabs>
              <w:tab w:val="right" w:leader="dot" w:pos="8494"/>
            </w:tabs>
            <w:rPr>
              <w:rFonts w:asciiTheme="minorHAnsi" w:hAnsiTheme="minorHAnsi"/>
              <w:noProof/>
              <w:color w:val="auto"/>
              <w:kern w:val="2"/>
              <w:sz w:val="24"/>
              <w:szCs w:val="24"/>
              <w:lang w:eastAsia="es-ES"/>
              <w14:ligatures w14:val="standardContextual"/>
            </w:rPr>
          </w:pPr>
          <w:hyperlink w:anchor="_Toc239142845" w:history="1">
            <w:r w:rsidRPr="00724023">
              <w:rPr>
                <w:rStyle w:val="Hipervnculo"/>
                <w:noProof/>
              </w:rPr>
              <w:t>Arquitectura general</w:t>
            </w:r>
            <w:r>
              <w:rPr>
                <w:noProof/>
                <w:webHidden/>
              </w:rPr>
              <w:tab/>
            </w:r>
            <w:r>
              <w:rPr>
                <w:noProof/>
                <w:webHidden/>
              </w:rPr>
              <w:fldChar w:fldCharType="begin"/>
            </w:r>
            <w:r>
              <w:rPr>
                <w:noProof/>
                <w:webHidden/>
              </w:rPr>
              <w:instrText xml:space="preserve"> PAGEREF _Toc239142845 \h </w:instrText>
            </w:r>
            <w:r>
              <w:rPr>
                <w:noProof/>
                <w:webHidden/>
              </w:rPr>
            </w:r>
            <w:r>
              <w:rPr>
                <w:noProof/>
                <w:webHidden/>
              </w:rPr>
              <w:fldChar w:fldCharType="separate"/>
            </w:r>
            <w:r>
              <w:rPr>
                <w:noProof/>
                <w:webHidden/>
              </w:rPr>
              <w:t>30</w:t>
            </w:r>
            <w:r>
              <w:rPr>
                <w:noProof/>
                <w:webHidden/>
              </w:rPr>
              <w:fldChar w:fldCharType="end"/>
            </w:r>
          </w:hyperlink>
        </w:p>
        <w:p w14:paraId="56B40F87" w14:textId="1908AFD4" w:rsidR="001B361C" w:rsidRDefault="001B361C">
          <w:pPr>
            <w:pStyle w:val="TDC2"/>
            <w:tabs>
              <w:tab w:val="right" w:leader="dot" w:pos="8494"/>
            </w:tabs>
            <w:rPr>
              <w:rFonts w:asciiTheme="minorHAnsi" w:hAnsiTheme="minorHAnsi"/>
              <w:noProof/>
              <w:color w:val="auto"/>
              <w:kern w:val="2"/>
              <w:sz w:val="24"/>
              <w:szCs w:val="24"/>
              <w:lang w:eastAsia="es-ES"/>
              <w14:ligatures w14:val="standardContextual"/>
            </w:rPr>
          </w:pPr>
          <w:hyperlink w:anchor="_Toc239142846" w:history="1">
            <w:r w:rsidRPr="00724023">
              <w:rPr>
                <w:rStyle w:val="Hipervnculo"/>
                <w:noProof/>
              </w:rPr>
              <w:t>Flujo de análisis</w:t>
            </w:r>
            <w:r>
              <w:rPr>
                <w:noProof/>
                <w:webHidden/>
              </w:rPr>
              <w:tab/>
            </w:r>
            <w:r>
              <w:rPr>
                <w:noProof/>
                <w:webHidden/>
              </w:rPr>
              <w:fldChar w:fldCharType="begin"/>
            </w:r>
            <w:r>
              <w:rPr>
                <w:noProof/>
                <w:webHidden/>
              </w:rPr>
              <w:instrText xml:space="preserve"> PAGEREF _Toc239142846 \h </w:instrText>
            </w:r>
            <w:r>
              <w:rPr>
                <w:noProof/>
                <w:webHidden/>
              </w:rPr>
            </w:r>
            <w:r>
              <w:rPr>
                <w:noProof/>
                <w:webHidden/>
              </w:rPr>
              <w:fldChar w:fldCharType="separate"/>
            </w:r>
            <w:r>
              <w:rPr>
                <w:noProof/>
                <w:webHidden/>
              </w:rPr>
              <w:t>30</w:t>
            </w:r>
            <w:r>
              <w:rPr>
                <w:noProof/>
                <w:webHidden/>
              </w:rPr>
              <w:fldChar w:fldCharType="end"/>
            </w:r>
          </w:hyperlink>
        </w:p>
        <w:p w14:paraId="54C48602" w14:textId="365DCF79" w:rsidR="001B361C" w:rsidRDefault="001B361C">
          <w:pPr>
            <w:pStyle w:val="TDC2"/>
            <w:tabs>
              <w:tab w:val="right" w:leader="dot" w:pos="8494"/>
            </w:tabs>
            <w:rPr>
              <w:rFonts w:asciiTheme="minorHAnsi" w:hAnsiTheme="minorHAnsi"/>
              <w:noProof/>
              <w:color w:val="auto"/>
              <w:kern w:val="2"/>
              <w:sz w:val="24"/>
              <w:szCs w:val="24"/>
              <w:lang w:eastAsia="es-ES"/>
              <w14:ligatures w14:val="standardContextual"/>
            </w:rPr>
          </w:pPr>
          <w:hyperlink w:anchor="_Toc239142847" w:history="1">
            <w:r w:rsidRPr="00724023">
              <w:rPr>
                <w:rStyle w:val="Hipervnculo"/>
                <w:noProof/>
              </w:rPr>
              <w:t>Sistema heurístico</w:t>
            </w:r>
            <w:r>
              <w:rPr>
                <w:noProof/>
                <w:webHidden/>
              </w:rPr>
              <w:tab/>
            </w:r>
            <w:r>
              <w:rPr>
                <w:noProof/>
                <w:webHidden/>
              </w:rPr>
              <w:fldChar w:fldCharType="begin"/>
            </w:r>
            <w:r>
              <w:rPr>
                <w:noProof/>
                <w:webHidden/>
              </w:rPr>
              <w:instrText xml:space="preserve"> PAGEREF _Toc239142847 \h </w:instrText>
            </w:r>
            <w:r>
              <w:rPr>
                <w:noProof/>
                <w:webHidden/>
              </w:rPr>
            </w:r>
            <w:r>
              <w:rPr>
                <w:noProof/>
                <w:webHidden/>
              </w:rPr>
              <w:fldChar w:fldCharType="separate"/>
            </w:r>
            <w:r>
              <w:rPr>
                <w:noProof/>
                <w:webHidden/>
              </w:rPr>
              <w:t>31</w:t>
            </w:r>
            <w:r>
              <w:rPr>
                <w:noProof/>
                <w:webHidden/>
              </w:rPr>
              <w:fldChar w:fldCharType="end"/>
            </w:r>
          </w:hyperlink>
        </w:p>
        <w:p w14:paraId="1255DE02" w14:textId="6E65F998" w:rsidR="001B361C" w:rsidRDefault="001B361C">
          <w:pPr>
            <w:pStyle w:val="TDC2"/>
            <w:tabs>
              <w:tab w:val="right" w:leader="dot" w:pos="8494"/>
            </w:tabs>
            <w:rPr>
              <w:rFonts w:asciiTheme="minorHAnsi" w:hAnsiTheme="minorHAnsi"/>
              <w:noProof/>
              <w:color w:val="auto"/>
              <w:kern w:val="2"/>
              <w:sz w:val="24"/>
              <w:szCs w:val="24"/>
              <w:lang w:eastAsia="es-ES"/>
              <w14:ligatures w14:val="standardContextual"/>
            </w:rPr>
          </w:pPr>
          <w:hyperlink w:anchor="_Toc239142848" w:history="1">
            <w:r w:rsidRPr="00724023">
              <w:rPr>
                <w:rStyle w:val="Hipervnculo"/>
                <w:noProof/>
              </w:rPr>
              <w:t>Clasificador neuronal</w:t>
            </w:r>
            <w:r>
              <w:rPr>
                <w:noProof/>
                <w:webHidden/>
              </w:rPr>
              <w:tab/>
            </w:r>
            <w:r>
              <w:rPr>
                <w:noProof/>
                <w:webHidden/>
              </w:rPr>
              <w:fldChar w:fldCharType="begin"/>
            </w:r>
            <w:r>
              <w:rPr>
                <w:noProof/>
                <w:webHidden/>
              </w:rPr>
              <w:instrText xml:space="preserve"> PAGEREF _Toc239142848 \h </w:instrText>
            </w:r>
            <w:r>
              <w:rPr>
                <w:noProof/>
                <w:webHidden/>
              </w:rPr>
            </w:r>
            <w:r>
              <w:rPr>
                <w:noProof/>
                <w:webHidden/>
              </w:rPr>
              <w:fldChar w:fldCharType="separate"/>
            </w:r>
            <w:r>
              <w:rPr>
                <w:noProof/>
                <w:webHidden/>
              </w:rPr>
              <w:t>31</w:t>
            </w:r>
            <w:r>
              <w:rPr>
                <w:noProof/>
                <w:webHidden/>
              </w:rPr>
              <w:fldChar w:fldCharType="end"/>
            </w:r>
          </w:hyperlink>
        </w:p>
        <w:p w14:paraId="0332C00E" w14:textId="012D73C8" w:rsidR="001B361C" w:rsidRDefault="001B361C">
          <w:pPr>
            <w:pStyle w:val="TDC2"/>
            <w:tabs>
              <w:tab w:val="right" w:leader="dot" w:pos="8494"/>
            </w:tabs>
            <w:rPr>
              <w:rFonts w:asciiTheme="minorHAnsi" w:hAnsiTheme="minorHAnsi"/>
              <w:noProof/>
              <w:color w:val="auto"/>
              <w:kern w:val="2"/>
              <w:sz w:val="24"/>
              <w:szCs w:val="24"/>
              <w:lang w:eastAsia="es-ES"/>
              <w14:ligatures w14:val="standardContextual"/>
            </w:rPr>
          </w:pPr>
          <w:hyperlink w:anchor="_Toc239142849" w:history="1">
            <w:r w:rsidRPr="00724023">
              <w:rPr>
                <w:rStyle w:val="Hipervnculo"/>
                <w:noProof/>
              </w:rPr>
              <w:t>Interfaz de usuario</w:t>
            </w:r>
            <w:r>
              <w:rPr>
                <w:noProof/>
                <w:webHidden/>
              </w:rPr>
              <w:tab/>
            </w:r>
            <w:r>
              <w:rPr>
                <w:noProof/>
                <w:webHidden/>
              </w:rPr>
              <w:fldChar w:fldCharType="begin"/>
            </w:r>
            <w:r>
              <w:rPr>
                <w:noProof/>
                <w:webHidden/>
              </w:rPr>
              <w:instrText xml:space="preserve"> PAGEREF _Toc239142849 \h </w:instrText>
            </w:r>
            <w:r>
              <w:rPr>
                <w:noProof/>
                <w:webHidden/>
              </w:rPr>
            </w:r>
            <w:r>
              <w:rPr>
                <w:noProof/>
                <w:webHidden/>
              </w:rPr>
              <w:fldChar w:fldCharType="separate"/>
            </w:r>
            <w:r>
              <w:rPr>
                <w:noProof/>
                <w:webHidden/>
              </w:rPr>
              <w:t>32</w:t>
            </w:r>
            <w:r>
              <w:rPr>
                <w:noProof/>
                <w:webHidden/>
              </w:rPr>
              <w:fldChar w:fldCharType="end"/>
            </w:r>
          </w:hyperlink>
        </w:p>
        <w:p w14:paraId="4CFE9DF2" w14:textId="18F836C6" w:rsidR="001B361C" w:rsidRDefault="001B361C">
          <w:pPr>
            <w:pStyle w:val="TDC2"/>
            <w:tabs>
              <w:tab w:val="right" w:leader="dot" w:pos="8494"/>
            </w:tabs>
            <w:rPr>
              <w:rFonts w:asciiTheme="minorHAnsi" w:hAnsiTheme="minorHAnsi"/>
              <w:noProof/>
              <w:color w:val="auto"/>
              <w:kern w:val="2"/>
              <w:sz w:val="24"/>
              <w:szCs w:val="24"/>
              <w:lang w:eastAsia="es-ES"/>
              <w14:ligatures w14:val="standardContextual"/>
            </w:rPr>
          </w:pPr>
          <w:hyperlink w:anchor="_Toc239142850" w:history="1">
            <w:r w:rsidRPr="00724023">
              <w:rPr>
                <w:rStyle w:val="Hipervnculo"/>
                <w:noProof/>
              </w:rPr>
              <w:t>Diseño modular</w:t>
            </w:r>
            <w:r>
              <w:rPr>
                <w:noProof/>
                <w:webHidden/>
              </w:rPr>
              <w:tab/>
            </w:r>
            <w:r>
              <w:rPr>
                <w:noProof/>
                <w:webHidden/>
              </w:rPr>
              <w:fldChar w:fldCharType="begin"/>
            </w:r>
            <w:r>
              <w:rPr>
                <w:noProof/>
                <w:webHidden/>
              </w:rPr>
              <w:instrText xml:space="preserve"> PAGEREF _Toc239142850 \h </w:instrText>
            </w:r>
            <w:r>
              <w:rPr>
                <w:noProof/>
                <w:webHidden/>
              </w:rPr>
            </w:r>
            <w:r>
              <w:rPr>
                <w:noProof/>
                <w:webHidden/>
              </w:rPr>
              <w:fldChar w:fldCharType="separate"/>
            </w:r>
            <w:r>
              <w:rPr>
                <w:noProof/>
                <w:webHidden/>
              </w:rPr>
              <w:t>32</w:t>
            </w:r>
            <w:r>
              <w:rPr>
                <w:noProof/>
                <w:webHidden/>
              </w:rPr>
              <w:fldChar w:fldCharType="end"/>
            </w:r>
          </w:hyperlink>
        </w:p>
        <w:p w14:paraId="5EFE23FB" w14:textId="6B1E70A3" w:rsidR="001B361C" w:rsidRDefault="001B361C">
          <w:pPr>
            <w:pStyle w:val="TDC2"/>
            <w:tabs>
              <w:tab w:val="right" w:leader="dot" w:pos="8494"/>
            </w:tabs>
            <w:rPr>
              <w:rFonts w:asciiTheme="minorHAnsi" w:hAnsiTheme="minorHAnsi"/>
              <w:noProof/>
              <w:color w:val="auto"/>
              <w:kern w:val="2"/>
              <w:sz w:val="24"/>
              <w:szCs w:val="24"/>
              <w:lang w:eastAsia="es-ES"/>
              <w14:ligatures w14:val="standardContextual"/>
            </w:rPr>
          </w:pPr>
          <w:hyperlink w:anchor="_Toc239142851" w:history="1">
            <w:r w:rsidRPr="00724023">
              <w:rPr>
                <w:rStyle w:val="Hipervnculo"/>
                <w:noProof/>
              </w:rPr>
              <w:t>Limitaciones</w:t>
            </w:r>
            <w:r>
              <w:rPr>
                <w:noProof/>
                <w:webHidden/>
              </w:rPr>
              <w:tab/>
            </w:r>
            <w:r>
              <w:rPr>
                <w:noProof/>
                <w:webHidden/>
              </w:rPr>
              <w:fldChar w:fldCharType="begin"/>
            </w:r>
            <w:r>
              <w:rPr>
                <w:noProof/>
                <w:webHidden/>
              </w:rPr>
              <w:instrText xml:space="preserve"> PAGEREF _Toc239142851 \h </w:instrText>
            </w:r>
            <w:r>
              <w:rPr>
                <w:noProof/>
                <w:webHidden/>
              </w:rPr>
            </w:r>
            <w:r>
              <w:rPr>
                <w:noProof/>
                <w:webHidden/>
              </w:rPr>
              <w:fldChar w:fldCharType="separate"/>
            </w:r>
            <w:r>
              <w:rPr>
                <w:noProof/>
                <w:webHidden/>
              </w:rPr>
              <w:t>32</w:t>
            </w:r>
            <w:r>
              <w:rPr>
                <w:noProof/>
                <w:webHidden/>
              </w:rPr>
              <w:fldChar w:fldCharType="end"/>
            </w:r>
          </w:hyperlink>
        </w:p>
        <w:p w14:paraId="56B74792" w14:textId="26F58097" w:rsidR="001B361C" w:rsidRDefault="001B361C">
          <w:pPr>
            <w:pStyle w:val="TDC1"/>
            <w:tabs>
              <w:tab w:val="right" w:leader="dot" w:pos="8494"/>
            </w:tabs>
            <w:rPr>
              <w:rFonts w:asciiTheme="minorHAnsi" w:hAnsiTheme="minorHAnsi"/>
              <w:noProof/>
              <w:color w:val="auto"/>
              <w:kern w:val="2"/>
              <w:sz w:val="24"/>
              <w:szCs w:val="24"/>
              <w:lang w:eastAsia="es-ES"/>
              <w14:ligatures w14:val="standardContextual"/>
            </w:rPr>
          </w:pPr>
          <w:hyperlink w:anchor="_Toc239142852" w:history="1">
            <w:r w:rsidRPr="00724023">
              <w:rPr>
                <w:rStyle w:val="Hipervnculo"/>
                <w:noProof/>
              </w:rPr>
              <w:t>Pruebas, resultados y discusión</w:t>
            </w:r>
            <w:r>
              <w:rPr>
                <w:noProof/>
                <w:webHidden/>
              </w:rPr>
              <w:tab/>
            </w:r>
            <w:r>
              <w:rPr>
                <w:noProof/>
                <w:webHidden/>
              </w:rPr>
              <w:fldChar w:fldCharType="begin"/>
            </w:r>
            <w:r>
              <w:rPr>
                <w:noProof/>
                <w:webHidden/>
              </w:rPr>
              <w:instrText xml:space="preserve"> PAGEREF _Toc239142852 \h </w:instrText>
            </w:r>
            <w:r>
              <w:rPr>
                <w:noProof/>
                <w:webHidden/>
              </w:rPr>
            </w:r>
            <w:r>
              <w:rPr>
                <w:noProof/>
                <w:webHidden/>
              </w:rPr>
              <w:fldChar w:fldCharType="separate"/>
            </w:r>
            <w:r>
              <w:rPr>
                <w:noProof/>
                <w:webHidden/>
              </w:rPr>
              <w:t>34</w:t>
            </w:r>
            <w:r>
              <w:rPr>
                <w:noProof/>
                <w:webHidden/>
              </w:rPr>
              <w:fldChar w:fldCharType="end"/>
            </w:r>
          </w:hyperlink>
        </w:p>
        <w:p w14:paraId="5041A1C0" w14:textId="0CFEA32A" w:rsidR="001B361C" w:rsidRDefault="001B361C">
          <w:pPr>
            <w:pStyle w:val="TDC2"/>
            <w:tabs>
              <w:tab w:val="right" w:leader="dot" w:pos="8494"/>
            </w:tabs>
            <w:rPr>
              <w:rFonts w:asciiTheme="minorHAnsi" w:hAnsiTheme="minorHAnsi"/>
              <w:noProof/>
              <w:color w:val="auto"/>
              <w:kern w:val="2"/>
              <w:sz w:val="24"/>
              <w:szCs w:val="24"/>
              <w:lang w:eastAsia="es-ES"/>
              <w14:ligatures w14:val="standardContextual"/>
            </w:rPr>
          </w:pPr>
          <w:hyperlink w:anchor="_Toc239142853" w:history="1">
            <w:r w:rsidRPr="00724023">
              <w:rPr>
                <w:rStyle w:val="Hipervnculo"/>
                <w:noProof/>
              </w:rPr>
              <w:t>Pruebas unitarias y de integración</w:t>
            </w:r>
            <w:r>
              <w:rPr>
                <w:noProof/>
                <w:webHidden/>
              </w:rPr>
              <w:tab/>
            </w:r>
            <w:r>
              <w:rPr>
                <w:noProof/>
                <w:webHidden/>
              </w:rPr>
              <w:fldChar w:fldCharType="begin"/>
            </w:r>
            <w:r>
              <w:rPr>
                <w:noProof/>
                <w:webHidden/>
              </w:rPr>
              <w:instrText xml:space="preserve"> PAGEREF _Toc239142853 \h </w:instrText>
            </w:r>
            <w:r>
              <w:rPr>
                <w:noProof/>
                <w:webHidden/>
              </w:rPr>
            </w:r>
            <w:r>
              <w:rPr>
                <w:noProof/>
                <w:webHidden/>
              </w:rPr>
              <w:fldChar w:fldCharType="separate"/>
            </w:r>
            <w:r>
              <w:rPr>
                <w:noProof/>
                <w:webHidden/>
              </w:rPr>
              <w:t>34</w:t>
            </w:r>
            <w:r>
              <w:rPr>
                <w:noProof/>
                <w:webHidden/>
              </w:rPr>
              <w:fldChar w:fldCharType="end"/>
            </w:r>
          </w:hyperlink>
        </w:p>
        <w:p w14:paraId="00E72A4E" w14:textId="13361164" w:rsidR="001B361C" w:rsidRDefault="001B361C">
          <w:pPr>
            <w:pStyle w:val="TDC2"/>
            <w:tabs>
              <w:tab w:val="right" w:leader="dot" w:pos="8494"/>
            </w:tabs>
            <w:rPr>
              <w:rFonts w:asciiTheme="minorHAnsi" w:hAnsiTheme="minorHAnsi"/>
              <w:noProof/>
              <w:color w:val="auto"/>
              <w:kern w:val="2"/>
              <w:sz w:val="24"/>
              <w:szCs w:val="24"/>
              <w:lang w:eastAsia="es-ES"/>
              <w14:ligatures w14:val="standardContextual"/>
            </w:rPr>
          </w:pPr>
          <w:hyperlink w:anchor="_Toc239142854" w:history="1">
            <w:r w:rsidRPr="00724023">
              <w:rPr>
                <w:rStyle w:val="Hipervnculo"/>
                <w:noProof/>
              </w:rPr>
              <w:t>Rendimiento y eficiencia de arranque</w:t>
            </w:r>
            <w:r>
              <w:rPr>
                <w:noProof/>
                <w:webHidden/>
              </w:rPr>
              <w:tab/>
            </w:r>
            <w:r>
              <w:rPr>
                <w:noProof/>
                <w:webHidden/>
              </w:rPr>
              <w:fldChar w:fldCharType="begin"/>
            </w:r>
            <w:r>
              <w:rPr>
                <w:noProof/>
                <w:webHidden/>
              </w:rPr>
              <w:instrText xml:space="preserve"> PAGEREF _Toc239142854 \h </w:instrText>
            </w:r>
            <w:r>
              <w:rPr>
                <w:noProof/>
                <w:webHidden/>
              </w:rPr>
            </w:r>
            <w:r>
              <w:rPr>
                <w:noProof/>
                <w:webHidden/>
              </w:rPr>
              <w:fldChar w:fldCharType="separate"/>
            </w:r>
            <w:r>
              <w:rPr>
                <w:noProof/>
                <w:webHidden/>
              </w:rPr>
              <w:t>34</w:t>
            </w:r>
            <w:r>
              <w:rPr>
                <w:noProof/>
                <w:webHidden/>
              </w:rPr>
              <w:fldChar w:fldCharType="end"/>
            </w:r>
          </w:hyperlink>
        </w:p>
        <w:p w14:paraId="3F4EA6DC" w14:textId="43480D90" w:rsidR="001B361C" w:rsidRDefault="001B361C">
          <w:pPr>
            <w:pStyle w:val="TDC2"/>
            <w:tabs>
              <w:tab w:val="right" w:leader="dot" w:pos="8494"/>
            </w:tabs>
            <w:rPr>
              <w:rFonts w:asciiTheme="minorHAnsi" w:hAnsiTheme="minorHAnsi"/>
              <w:noProof/>
              <w:color w:val="auto"/>
              <w:kern w:val="2"/>
              <w:sz w:val="24"/>
              <w:szCs w:val="24"/>
              <w:lang w:eastAsia="es-ES"/>
              <w14:ligatures w14:val="standardContextual"/>
            </w:rPr>
          </w:pPr>
          <w:hyperlink w:anchor="_Toc239142855" w:history="1">
            <w:r w:rsidRPr="00724023">
              <w:rPr>
                <w:rStyle w:val="Hipervnculo"/>
                <w:noProof/>
              </w:rPr>
              <w:t>Diseño experimental y datasets</w:t>
            </w:r>
            <w:r>
              <w:rPr>
                <w:noProof/>
                <w:webHidden/>
              </w:rPr>
              <w:tab/>
            </w:r>
            <w:r>
              <w:rPr>
                <w:noProof/>
                <w:webHidden/>
              </w:rPr>
              <w:fldChar w:fldCharType="begin"/>
            </w:r>
            <w:r>
              <w:rPr>
                <w:noProof/>
                <w:webHidden/>
              </w:rPr>
              <w:instrText xml:space="preserve"> PAGEREF _Toc239142855 \h </w:instrText>
            </w:r>
            <w:r>
              <w:rPr>
                <w:noProof/>
                <w:webHidden/>
              </w:rPr>
            </w:r>
            <w:r>
              <w:rPr>
                <w:noProof/>
                <w:webHidden/>
              </w:rPr>
              <w:fldChar w:fldCharType="separate"/>
            </w:r>
            <w:r>
              <w:rPr>
                <w:noProof/>
                <w:webHidden/>
              </w:rPr>
              <w:t>34</w:t>
            </w:r>
            <w:r>
              <w:rPr>
                <w:noProof/>
                <w:webHidden/>
              </w:rPr>
              <w:fldChar w:fldCharType="end"/>
            </w:r>
          </w:hyperlink>
        </w:p>
        <w:p w14:paraId="47642C6D" w14:textId="4B0B353A" w:rsidR="001B361C" w:rsidRDefault="001B361C">
          <w:pPr>
            <w:pStyle w:val="TDC2"/>
            <w:tabs>
              <w:tab w:val="right" w:leader="dot" w:pos="8494"/>
            </w:tabs>
            <w:rPr>
              <w:rFonts w:asciiTheme="minorHAnsi" w:hAnsiTheme="minorHAnsi"/>
              <w:noProof/>
              <w:color w:val="auto"/>
              <w:kern w:val="2"/>
              <w:sz w:val="24"/>
              <w:szCs w:val="24"/>
              <w:lang w:eastAsia="es-ES"/>
              <w14:ligatures w14:val="standardContextual"/>
            </w:rPr>
          </w:pPr>
          <w:hyperlink w:anchor="_Toc239142856" w:history="1">
            <w:r w:rsidRPr="00724023">
              <w:rPr>
                <w:rStyle w:val="Hipervnculo"/>
                <w:noProof/>
              </w:rPr>
              <w:t>Resultados comparados</w:t>
            </w:r>
            <w:r>
              <w:rPr>
                <w:noProof/>
                <w:webHidden/>
              </w:rPr>
              <w:tab/>
            </w:r>
            <w:r>
              <w:rPr>
                <w:noProof/>
                <w:webHidden/>
              </w:rPr>
              <w:fldChar w:fldCharType="begin"/>
            </w:r>
            <w:r>
              <w:rPr>
                <w:noProof/>
                <w:webHidden/>
              </w:rPr>
              <w:instrText xml:space="preserve"> PAGEREF _Toc239142856 \h </w:instrText>
            </w:r>
            <w:r>
              <w:rPr>
                <w:noProof/>
                <w:webHidden/>
              </w:rPr>
            </w:r>
            <w:r>
              <w:rPr>
                <w:noProof/>
                <w:webHidden/>
              </w:rPr>
              <w:fldChar w:fldCharType="separate"/>
            </w:r>
            <w:r>
              <w:rPr>
                <w:noProof/>
                <w:webHidden/>
              </w:rPr>
              <w:t>35</w:t>
            </w:r>
            <w:r>
              <w:rPr>
                <w:noProof/>
                <w:webHidden/>
              </w:rPr>
              <w:fldChar w:fldCharType="end"/>
            </w:r>
          </w:hyperlink>
        </w:p>
        <w:p w14:paraId="6909231E" w14:textId="633586C0" w:rsidR="001B361C" w:rsidRDefault="001B361C">
          <w:pPr>
            <w:pStyle w:val="TDC2"/>
            <w:tabs>
              <w:tab w:val="right" w:leader="dot" w:pos="8494"/>
            </w:tabs>
            <w:rPr>
              <w:rFonts w:asciiTheme="minorHAnsi" w:hAnsiTheme="minorHAnsi"/>
              <w:noProof/>
              <w:color w:val="auto"/>
              <w:kern w:val="2"/>
              <w:sz w:val="24"/>
              <w:szCs w:val="24"/>
              <w:lang w:eastAsia="es-ES"/>
              <w14:ligatures w14:val="standardContextual"/>
            </w:rPr>
          </w:pPr>
          <w:hyperlink w:anchor="_Toc239142857" w:history="1">
            <w:r w:rsidRPr="00724023">
              <w:rPr>
                <w:rStyle w:val="Hipervnculo"/>
                <w:noProof/>
              </w:rPr>
              <w:t>Comportamiento del sistema heurístico</w:t>
            </w:r>
            <w:r>
              <w:rPr>
                <w:noProof/>
                <w:webHidden/>
              </w:rPr>
              <w:tab/>
            </w:r>
            <w:r>
              <w:rPr>
                <w:noProof/>
                <w:webHidden/>
              </w:rPr>
              <w:fldChar w:fldCharType="begin"/>
            </w:r>
            <w:r>
              <w:rPr>
                <w:noProof/>
                <w:webHidden/>
              </w:rPr>
              <w:instrText xml:space="preserve"> PAGEREF _Toc239142857 \h </w:instrText>
            </w:r>
            <w:r>
              <w:rPr>
                <w:noProof/>
                <w:webHidden/>
              </w:rPr>
            </w:r>
            <w:r>
              <w:rPr>
                <w:noProof/>
                <w:webHidden/>
              </w:rPr>
              <w:fldChar w:fldCharType="separate"/>
            </w:r>
            <w:r>
              <w:rPr>
                <w:noProof/>
                <w:webHidden/>
              </w:rPr>
              <w:t>36</w:t>
            </w:r>
            <w:r>
              <w:rPr>
                <w:noProof/>
                <w:webHidden/>
              </w:rPr>
              <w:fldChar w:fldCharType="end"/>
            </w:r>
          </w:hyperlink>
        </w:p>
        <w:p w14:paraId="1E9527B8" w14:textId="0F090F65" w:rsidR="001B361C" w:rsidRDefault="001B361C">
          <w:pPr>
            <w:pStyle w:val="TDC2"/>
            <w:tabs>
              <w:tab w:val="right" w:leader="dot" w:pos="8494"/>
            </w:tabs>
            <w:rPr>
              <w:rFonts w:asciiTheme="minorHAnsi" w:hAnsiTheme="minorHAnsi"/>
              <w:noProof/>
              <w:color w:val="auto"/>
              <w:kern w:val="2"/>
              <w:sz w:val="24"/>
              <w:szCs w:val="24"/>
              <w:lang w:eastAsia="es-ES"/>
              <w14:ligatures w14:val="standardContextual"/>
            </w:rPr>
          </w:pPr>
          <w:hyperlink w:anchor="_Toc239142858" w:history="1">
            <w:r w:rsidRPr="00724023">
              <w:rPr>
                <w:rStyle w:val="Hipervnculo"/>
                <w:noProof/>
              </w:rPr>
              <w:t>Prueba funcional de la aplicación web</w:t>
            </w:r>
            <w:r>
              <w:rPr>
                <w:noProof/>
                <w:webHidden/>
              </w:rPr>
              <w:tab/>
            </w:r>
            <w:r>
              <w:rPr>
                <w:noProof/>
                <w:webHidden/>
              </w:rPr>
              <w:fldChar w:fldCharType="begin"/>
            </w:r>
            <w:r>
              <w:rPr>
                <w:noProof/>
                <w:webHidden/>
              </w:rPr>
              <w:instrText xml:space="preserve"> PAGEREF _Toc239142858 \h </w:instrText>
            </w:r>
            <w:r>
              <w:rPr>
                <w:noProof/>
                <w:webHidden/>
              </w:rPr>
            </w:r>
            <w:r>
              <w:rPr>
                <w:noProof/>
                <w:webHidden/>
              </w:rPr>
              <w:fldChar w:fldCharType="separate"/>
            </w:r>
            <w:r>
              <w:rPr>
                <w:noProof/>
                <w:webHidden/>
              </w:rPr>
              <w:t>36</w:t>
            </w:r>
            <w:r>
              <w:rPr>
                <w:noProof/>
                <w:webHidden/>
              </w:rPr>
              <w:fldChar w:fldCharType="end"/>
            </w:r>
          </w:hyperlink>
        </w:p>
        <w:p w14:paraId="5B216DF2" w14:textId="455A65D6" w:rsidR="001B361C" w:rsidRDefault="001B361C">
          <w:pPr>
            <w:pStyle w:val="TDC3"/>
            <w:tabs>
              <w:tab w:val="right" w:leader="dot" w:pos="8494"/>
            </w:tabs>
            <w:rPr>
              <w:rFonts w:asciiTheme="minorHAnsi" w:hAnsiTheme="minorHAnsi"/>
              <w:noProof/>
              <w:color w:val="auto"/>
              <w:kern w:val="2"/>
              <w:sz w:val="24"/>
              <w:szCs w:val="24"/>
              <w:lang w:eastAsia="es-ES"/>
              <w14:ligatures w14:val="standardContextual"/>
            </w:rPr>
          </w:pPr>
          <w:hyperlink w:anchor="_Toc239142859" w:history="1">
            <w:r w:rsidRPr="00724023">
              <w:rPr>
                <w:rStyle w:val="Hipervnculo"/>
                <w:noProof/>
              </w:rPr>
              <w:t>Evidencia visual del prototipo</w:t>
            </w:r>
            <w:r>
              <w:rPr>
                <w:noProof/>
                <w:webHidden/>
              </w:rPr>
              <w:tab/>
            </w:r>
            <w:r>
              <w:rPr>
                <w:noProof/>
                <w:webHidden/>
              </w:rPr>
              <w:fldChar w:fldCharType="begin"/>
            </w:r>
            <w:r>
              <w:rPr>
                <w:noProof/>
                <w:webHidden/>
              </w:rPr>
              <w:instrText xml:space="preserve"> PAGEREF _Toc239142859 \h </w:instrText>
            </w:r>
            <w:r>
              <w:rPr>
                <w:noProof/>
                <w:webHidden/>
              </w:rPr>
            </w:r>
            <w:r>
              <w:rPr>
                <w:noProof/>
                <w:webHidden/>
              </w:rPr>
              <w:fldChar w:fldCharType="separate"/>
            </w:r>
            <w:r>
              <w:rPr>
                <w:noProof/>
                <w:webHidden/>
              </w:rPr>
              <w:t>37</w:t>
            </w:r>
            <w:r>
              <w:rPr>
                <w:noProof/>
                <w:webHidden/>
              </w:rPr>
              <w:fldChar w:fldCharType="end"/>
            </w:r>
          </w:hyperlink>
        </w:p>
        <w:p w14:paraId="2C83CE48" w14:textId="3093354B" w:rsidR="001B361C" w:rsidRDefault="001B361C">
          <w:pPr>
            <w:pStyle w:val="TDC2"/>
            <w:tabs>
              <w:tab w:val="right" w:leader="dot" w:pos="8494"/>
            </w:tabs>
            <w:rPr>
              <w:rFonts w:asciiTheme="minorHAnsi" w:hAnsiTheme="minorHAnsi"/>
              <w:noProof/>
              <w:color w:val="auto"/>
              <w:kern w:val="2"/>
              <w:sz w:val="24"/>
              <w:szCs w:val="24"/>
              <w:lang w:eastAsia="es-ES"/>
              <w14:ligatures w14:val="standardContextual"/>
            </w:rPr>
          </w:pPr>
          <w:hyperlink w:anchor="_Toc239142860" w:history="1">
            <w:r w:rsidRPr="00724023">
              <w:rPr>
                <w:rStyle w:val="Hipervnculo"/>
                <w:noProof/>
              </w:rPr>
              <w:t>Discusión</w:t>
            </w:r>
            <w:r>
              <w:rPr>
                <w:noProof/>
                <w:webHidden/>
              </w:rPr>
              <w:tab/>
            </w:r>
            <w:r>
              <w:rPr>
                <w:noProof/>
                <w:webHidden/>
              </w:rPr>
              <w:fldChar w:fldCharType="begin"/>
            </w:r>
            <w:r>
              <w:rPr>
                <w:noProof/>
                <w:webHidden/>
              </w:rPr>
              <w:instrText xml:space="preserve"> PAGEREF _Toc239142860 \h </w:instrText>
            </w:r>
            <w:r>
              <w:rPr>
                <w:noProof/>
                <w:webHidden/>
              </w:rPr>
            </w:r>
            <w:r>
              <w:rPr>
                <w:noProof/>
                <w:webHidden/>
              </w:rPr>
              <w:fldChar w:fldCharType="separate"/>
            </w:r>
            <w:r>
              <w:rPr>
                <w:noProof/>
                <w:webHidden/>
              </w:rPr>
              <w:t>42</w:t>
            </w:r>
            <w:r>
              <w:rPr>
                <w:noProof/>
                <w:webHidden/>
              </w:rPr>
              <w:fldChar w:fldCharType="end"/>
            </w:r>
          </w:hyperlink>
        </w:p>
        <w:p w14:paraId="578D732D" w14:textId="624C3D09" w:rsidR="001B361C" w:rsidRDefault="001B361C">
          <w:pPr>
            <w:pStyle w:val="TDC1"/>
            <w:tabs>
              <w:tab w:val="right" w:leader="dot" w:pos="8494"/>
            </w:tabs>
            <w:rPr>
              <w:rFonts w:asciiTheme="minorHAnsi" w:hAnsiTheme="minorHAnsi"/>
              <w:noProof/>
              <w:color w:val="auto"/>
              <w:kern w:val="2"/>
              <w:sz w:val="24"/>
              <w:szCs w:val="24"/>
              <w:lang w:eastAsia="es-ES"/>
              <w14:ligatures w14:val="standardContextual"/>
            </w:rPr>
          </w:pPr>
          <w:hyperlink w:anchor="_Toc239142861" w:history="1">
            <w:r w:rsidRPr="00724023">
              <w:rPr>
                <w:rStyle w:val="Hipervnculo"/>
                <w:noProof/>
              </w:rPr>
              <w:t>Conclusiones generales</w:t>
            </w:r>
            <w:r>
              <w:rPr>
                <w:noProof/>
                <w:webHidden/>
              </w:rPr>
              <w:tab/>
            </w:r>
            <w:r>
              <w:rPr>
                <w:noProof/>
                <w:webHidden/>
              </w:rPr>
              <w:fldChar w:fldCharType="begin"/>
            </w:r>
            <w:r>
              <w:rPr>
                <w:noProof/>
                <w:webHidden/>
              </w:rPr>
              <w:instrText xml:space="preserve"> PAGEREF _Toc239142861 \h </w:instrText>
            </w:r>
            <w:r>
              <w:rPr>
                <w:noProof/>
                <w:webHidden/>
              </w:rPr>
            </w:r>
            <w:r>
              <w:rPr>
                <w:noProof/>
                <w:webHidden/>
              </w:rPr>
              <w:fldChar w:fldCharType="separate"/>
            </w:r>
            <w:r>
              <w:rPr>
                <w:noProof/>
                <w:webHidden/>
              </w:rPr>
              <w:t>42</w:t>
            </w:r>
            <w:r>
              <w:rPr>
                <w:noProof/>
                <w:webHidden/>
              </w:rPr>
              <w:fldChar w:fldCharType="end"/>
            </w:r>
          </w:hyperlink>
        </w:p>
        <w:p w14:paraId="68886913" w14:textId="0554487A" w:rsidR="001B361C" w:rsidRDefault="001B361C">
          <w:pPr>
            <w:pStyle w:val="TDC2"/>
            <w:tabs>
              <w:tab w:val="right" w:leader="dot" w:pos="8494"/>
            </w:tabs>
            <w:rPr>
              <w:rFonts w:asciiTheme="minorHAnsi" w:hAnsiTheme="minorHAnsi"/>
              <w:noProof/>
              <w:color w:val="auto"/>
              <w:kern w:val="2"/>
              <w:sz w:val="24"/>
              <w:szCs w:val="24"/>
              <w:lang w:eastAsia="es-ES"/>
              <w14:ligatures w14:val="standardContextual"/>
            </w:rPr>
          </w:pPr>
          <w:hyperlink w:anchor="_Toc239142862" w:history="1">
            <w:r w:rsidRPr="00724023">
              <w:rPr>
                <w:rStyle w:val="Hipervnculo"/>
                <w:noProof/>
              </w:rPr>
              <w:t>Trabajo futuro</w:t>
            </w:r>
            <w:r>
              <w:rPr>
                <w:noProof/>
                <w:webHidden/>
              </w:rPr>
              <w:tab/>
            </w:r>
            <w:r>
              <w:rPr>
                <w:noProof/>
                <w:webHidden/>
              </w:rPr>
              <w:fldChar w:fldCharType="begin"/>
            </w:r>
            <w:r>
              <w:rPr>
                <w:noProof/>
                <w:webHidden/>
              </w:rPr>
              <w:instrText xml:space="preserve"> PAGEREF _Toc239142862 \h </w:instrText>
            </w:r>
            <w:r>
              <w:rPr>
                <w:noProof/>
                <w:webHidden/>
              </w:rPr>
            </w:r>
            <w:r>
              <w:rPr>
                <w:noProof/>
                <w:webHidden/>
              </w:rPr>
              <w:fldChar w:fldCharType="separate"/>
            </w:r>
            <w:r>
              <w:rPr>
                <w:noProof/>
                <w:webHidden/>
              </w:rPr>
              <w:t>43</w:t>
            </w:r>
            <w:r>
              <w:rPr>
                <w:noProof/>
                <w:webHidden/>
              </w:rPr>
              <w:fldChar w:fldCharType="end"/>
            </w:r>
          </w:hyperlink>
        </w:p>
        <w:p w14:paraId="5433F50A" w14:textId="2E3CC3B5" w:rsidR="001B361C" w:rsidRDefault="001B361C">
          <w:pPr>
            <w:pStyle w:val="TDC1"/>
            <w:tabs>
              <w:tab w:val="right" w:leader="dot" w:pos="8494"/>
            </w:tabs>
            <w:rPr>
              <w:rFonts w:asciiTheme="minorHAnsi" w:hAnsiTheme="minorHAnsi"/>
              <w:noProof/>
              <w:color w:val="auto"/>
              <w:kern w:val="2"/>
              <w:sz w:val="24"/>
              <w:szCs w:val="24"/>
              <w:lang w:eastAsia="es-ES"/>
              <w14:ligatures w14:val="standardContextual"/>
            </w:rPr>
          </w:pPr>
          <w:hyperlink w:anchor="_Toc239142863" w:history="1">
            <w:r w:rsidRPr="00724023">
              <w:rPr>
                <w:rStyle w:val="Hipervnculo"/>
                <w:noProof/>
              </w:rPr>
              <w:t>Glosario</w:t>
            </w:r>
            <w:r>
              <w:rPr>
                <w:noProof/>
                <w:webHidden/>
              </w:rPr>
              <w:tab/>
            </w:r>
            <w:r>
              <w:rPr>
                <w:noProof/>
                <w:webHidden/>
              </w:rPr>
              <w:fldChar w:fldCharType="begin"/>
            </w:r>
            <w:r>
              <w:rPr>
                <w:noProof/>
                <w:webHidden/>
              </w:rPr>
              <w:instrText xml:space="preserve"> PAGEREF _Toc239142863 \h </w:instrText>
            </w:r>
            <w:r>
              <w:rPr>
                <w:noProof/>
                <w:webHidden/>
              </w:rPr>
            </w:r>
            <w:r>
              <w:rPr>
                <w:noProof/>
                <w:webHidden/>
              </w:rPr>
              <w:fldChar w:fldCharType="separate"/>
            </w:r>
            <w:r>
              <w:rPr>
                <w:noProof/>
                <w:webHidden/>
              </w:rPr>
              <w:t>44</w:t>
            </w:r>
            <w:r>
              <w:rPr>
                <w:noProof/>
                <w:webHidden/>
              </w:rPr>
              <w:fldChar w:fldCharType="end"/>
            </w:r>
          </w:hyperlink>
        </w:p>
        <w:p w14:paraId="684C5320" w14:textId="0AD8B099" w:rsidR="001B361C" w:rsidRDefault="001B361C">
          <w:pPr>
            <w:pStyle w:val="TDC1"/>
            <w:tabs>
              <w:tab w:val="right" w:leader="dot" w:pos="8494"/>
            </w:tabs>
            <w:rPr>
              <w:rFonts w:asciiTheme="minorHAnsi" w:hAnsiTheme="minorHAnsi"/>
              <w:noProof/>
              <w:color w:val="auto"/>
              <w:kern w:val="2"/>
              <w:sz w:val="24"/>
              <w:szCs w:val="24"/>
              <w:lang w:eastAsia="es-ES"/>
              <w14:ligatures w14:val="standardContextual"/>
            </w:rPr>
          </w:pPr>
          <w:hyperlink w:anchor="_Toc239142864" w:history="1">
            <w:r w:rsidRPr="00724023">
              <w:rPr>
                <w:rStyle w:val="Hipervnculo"/>
                <w:noProof/>
              </w:rPr>
              <w:t>Referencias</w:t>
            </w:r>
            <w:r>
              <w:rPr>
                <w:noProof/>
                <w:webHidden/>
              </w:rPr>
              <w:tab/>
            </w:r>
            <w:r>
              <w:rPr>
                <w:noProof/>
                <w:webHidden/>
              </w:rPr>
              <w:fldChar w:fldCharType="begin"/>
            </w:r>
            <w:r>
              <w:rPr>
                <w:noProof/>
                <w:webHidden/>
              </w:rPr>
              <w:instrText xml:space="preserve"> PAGEREF _Toc239142864 \h </w:instrText>
            </w:r>
            <w:r>
              <w:rPr>
                <w:noProof/>
                <w:webHidden/>
              </w:rPr>
            </w:r>
            <w:r>
              <w:rPr>
                <w:noProof/>
                <w:webHidden/>
              </w:rPr>
              <w:fldChar w:fldCharType="separate"/>
            </w:r>
            <w:r>
              <w:rPr>
                <w:noProof/>
                <w:webHidden/>
              </w:rPr>
              <w:t>45</w:t>
            </w:r>
            <w:r>
              <w:rPr>
                <w:noProof/>
                <w:webHidden/>
              </w:rPr>
              <w:fldChar w:fldCharType="end"/>
            </w:r>
          </w:hyperlink>
        </w:p>
        <w:p w14:paraId="531DF24D" w14:textId="0ECAC032" w:rsidR="001B361C" w:rsidRDefault="001B361C">
          <w:pPr>
            <w:pStyle w:val="TDC1"/>
            <w:tabs>
              <w:tab w:val="right" w:leader="dot" w:pos="8494"/>
            </w:tabs>
            <w:rPr>
              <w:rFonts w:asciiTheme="minorHAnsi" w:hAnsiTheme="minorHAnsi"/>
              <w:noProof/>
              <w:color w:val="auto"/>
              <w:kern w:val="2"/>
              <w:sz w:val="24"/>
              <w:szCs w:val="24"/>
              <w:lang w:eastAsia="es-ES"/>
              <w14:ligatures w14:val="standardContextual"/>
            </w:rPr>
          </w:pPr>
          <w:hyperlink w:anchor="_Toc239142865" w:history="1">
            <w:r w:rsidRPr="00724023">
              <w:rPr>
                <w:rStyle w:val="Hipervnculo"/>
                <w:bCs/>
                <w:noProof/>
              </w:rPr>
              <w:t>Anexos</w:t>
            </w:r>
            <w:r>
              <w:rPr>
                <w:noProof/>
                <w:webHidden/>
              </w:rPr>
              <w:tab/>
            </w:r>
            <w:r>
              <w:rPr>
                <w:noProof/>
                <w:webHidden/>
              </w:rPr>
              <w:fldChar w:fldCharType="begin"/>
            </w:r>
            <w:r>
              <w:rPr>
                <w:noProof/>
                <w:webHidden/>
              </w:rPr>
              <w:instrText xml:space="preserve"> PAGEREF _Toc239142865 \h </w:instrText>
            </w:r>
            <w:r>
              <w:rPr>
                <w:noProof/>
                <w:webHidden/>
              </w:rPr>
            </w:r>
            <w:r>
              <w:rPr>
                <w:noProof/>
                <w:webHidden/>
              </w:rPr>
              <w:fldChar w:fldCharType="separate"/>
            </w:r>
            <w:r>
              <w:rPr>
                <w:noProof/>
                <w:webHidden/>
              </w:rPr>
              <w:t>46</w:t>
            </w:r>
            <w:r>
              <w:rPr>
                <w:noProof/>
                <w:webHidden/>
              </w:rPr>
              <w:fldChar w:fldCharType="end"/>
            </w:r>
          </w:hyperlink>
        </w:p>
        <w:p w14:paraId="3EE56198" w14:textId="7C02C5A5" w:rsidR="001B361C" w:rsidRDefault="001B361C">
          <w:pPr>
            <w:pStyle w:val="TDC2"/>
            <w:tabs>
              <w:tab w:val="right" w:leader="dot" w:pos="8494"/>
            </w:tabs>
            <w:rPr>
              <w:rFonts w:asciiTheme="minorHAnsi" w:hAnsiTheme="minorHAnsi"/>
              <w:noProof/>
              <w:color w:val="auto"/>
              <w:kern w:val="2"/>
              <w:sz w:val="24"/>
              <w:szCs w:val="24"/>
              <w:lang w:eastAsia="es-ES"/>
              <w14:ligatures w14:val="standardContextual"/>
            </w:rPr>
          </w:pPr>
          <w:hyperlink w:anchor="_Toc239142866" w:history="1">
            <w:r w:rsidRPr="00724023">
              <w:rPr>
                <w:rStyle w:val="Hipervnculo"/>
                <w:bCs/>
                <w:noProof/>
              </w:rPr>
              <w:t>Anexo A: Estructura del repositorio</w:t>
            </w:r>
            <w:r>
              <w:rPr>
                <w:noProof/>
                <w:webHidden/>
              </w:rPr>
              <w:tab/>
            </w:r>
            <w:r>
              <w:rPr>
                <w:noProof/>
                <w:webHidden/>
              </w:rPr>
              <w:fldChar w:fldCharType="begin"/>
            </w:r>
            <w:r>
              <w:rPr>
                <w:noProof/>
                <w:webHidden/>
              </w:rPr>
              <w:instrText xml:space="preserve"> PAGEREF _Toc239142866 \h </w:instrText>
            </w:r>
            <w:r>
              <w:rPr>
                <w:noProof/>
                <w:webHidden/>
              </w:rPr>
            </w:r>
            <w:r>
              <w:rPr>
                <w:noProof/>
                <w:webHidden/>
              </w:rPr>
              <w:fldChar w:fldCharType="separate"/>
            </w:r>
            <w:r>
              <w:rPr>
                <w:noProof/>
                <w:webHidden/>
              </w:rPr>
              <w:t>46</w:t>
            </w:r>
            <w:r>
              <w:rPr>
                <w:noProof/>
                <w:webHidden/>
              </w:rPr>
              <w:fldChar w:fldCharType="end"/>
            </w:r>
          </w:hyperlink>
        </w:p>
        <w:p w14:paraId="00DDD419" w14:textId="76961576" w:rsidR="001B361C" w:rsidRDefault="001B361C">
          <w:pPr>
            <w:pStyle w:val="TDC2"/>
            <w:tabs>
              <w:tab w:val="right" w:leader="dot" w:pos="8494"/>
            </w:tabs>
            <w:rPr>
              <w:rFonts w:asciiTheme="minorHAnsi" w:hAnsiTheme="minorHAnsi"/>
              <w:noProof/>
              <w:color w:val="auto"/>
              <w:kern w:val="2"/>
              <w:sz w:val="24"/>
              <w:szCs w:val="24"/>
              <w:lang w:eastAsia="es-ES"/>
              <w14:ligatures w14:val="standardContextual"/>
            </w:rPr>
          </w:pPr>
          <w:hyperlink w:anchor="_Toc239142867" w:history="1">
            <w:r w:rsidRPr="00724023">
              <w:rPr>
                <w:rStyle w:val="Hipervnculo"/>
                <w:bCs/>
                <w:noProof/>
              </w:rPr>
              <w:t>Anexo B: Fragmentos de código fuente</w:t>
            </w:r>
            <w:r>
              <w:rPr>
                <w:noProof/>
                <w:webHidden/>
              </w:rPr>
              <w:tab/>
            </w:r>
            <w:r>
              <w:rPr>
                <w:noProof/>
                <w:webHidden/>
              </w:rPr>
              <w:fldChar w:fldCharType="begin"/>
            </w:r>
            <w:r>
              <w:rPr>
                <w:noProof/>
                <w:webHidden/>
              </w:rPr>
              <w:instrText xml:space="preserve"> PAGEREF _Toc239142867 \h </w:instrText>
            </w:r>
            <w:r>
              <w:rPr>
                <w:noProof/>
                <w:webHidden/>
              </w:rPr>
            </w:r>
            <w:r>
              <w:rPr>
                <w:noProof/>
                <w:webHidden/>
              </w:rPr>
              <w:fldChar w:fldCharType="separate"/>
            </w:r>
            <w:r>
              <w:rPr>
                <w:noProof/>
                <w:webHidden/>
              </w:rPr>
              <w:t>47</w:t>
            </w:r>
            <w:r>
              <w:rPr>
                <w:noProof/>
                <w:webHidden/>
              </w:rPr>
              <w:fldChar w:fldCharType="end"/>
            </w:r>
          </w:hyperlink>
        </w:p>
        <w:p w14:paraId="591E6852" w14:textId="15224FE9" w:rsidR="001B361C" w:rsidRDefault="001B361C">
          <w:pPr>
            <w:pStyle w:val="TDC2"/>
            <w:tabs>
              <w:tab w:val="right" w:leader="dot" w:pos="8494"/>
            </w:tabs>
            <w:rPr>
              <w:rFonts w:asciiTheme="minorHAnsi" w:hAnsiTheme="minorHAnsi"/>
              <w:noProof/>
              <w:color w:val="auto"/>
              <w:kern w:val="2"/>
              <w:sz w:val="24"/>
              <w:szCs w:val="24"/>
              <w:lang w:eastAsia="es-ES"/>
              <w14:ligatures w14:val="standardContextual"/>
            </w:rPr>
          </w:pPr>
          <w:hyperlink w:anchor="_Toc239142868" w:history="1">
            <w:r w:rsidRPr="00724023">
              <w:rPr>
                <w:rStyle w:val="Hipervnculo"/>
                <w:bCs/>
                <w:noProof/>
              </w:rPr>
              <w:t>B.1. Fachada del análisis heurístico (heuristicas.py)</w:t>
            </w:r>
            <w:r>
              <w:rPr>
                <w:noProof/>
                <w:webHidden/>
              </w:rPr>
              <w:tab/>
            </w:r>
            <w:r>
              <w:rPr>
                <w:noProof/>
                <w:webHidden/>
              </w:rPr>
              <w:fldChar w:fldCharType="begin"/>
            </w:r>
            <w:r>
              <w:rPr>
                <w:noProof/>
                <w:webHidden/>
              </w:rPr>
              <w:instrText xml:space="preserve"> PAGEREF _Toc239142868 \h </w:instrText>
            </w:r>
            <w:r>
              <w:rPr>
                <w:noProof/>
                <w:webHidden/>
              </w:rPr>
            </w:r>
            <w:r>
              <w:rPr>
                <w:noProof/>
                <w:webHidden/>
              </w:rPr>
              <w:fldChar w:fldCharType="separate"/>
            </w:r>
            <w:r>
              <w:rPr>
                <w:noProof/>
                <w:webHidden/>
              </w:rPr>
              <w:t>47</w:t>
            </w:r>
            <w:r>
              <w:rPr>
                <w:noProof/>
                <w:webHidden/>
              </w:rPr>
              <w:fldChar w:fldCharType="end"/>
            </w:r>
          </w:hyperlink>
        </w:p>
        <w:p w14:paraId="7E94F631" w14:textId="6B6DD46A" w:rsidR="001B361C" w:rsidRDefault="001B361C">
          <w:pPr>
            <w:pStyle w:val="TDC2"/>
            <w:tabs>
              <w:tab w:val="right" w:leader="dot" w:pos="8494"/>
            </w:tabs>
            <w:rPr>
              <w:rFonts w:asciiTheme="minorHAnsi" w:hAnsiTheme="minorHAnsi"/>
              <w:noProof/>
              <w:color w:val="auto"/>
              <w:kern w:val="2"/>
              <w:sz w:val="24"/>
              <w:szCs w:val="24"/>
              <w:lang w:eastAsia="es-ES"/>
              <w14:ligatures w14:val="standardContextual"/>
            </w:rPr>
          </w:pPr>
          <w:hyperlink w:anchor="_Toc239142869" w:history="1">
            <w:r w:rsidRPr="00724023">
              <w:rPr>
                <w:rStyle w:val="Hipervnculo"/>
                <w:bCs/>
                <w:noProof/>
              </w:rPr>
              <w:t>B.2. Servicio común de análisis (analysis_service.py)</w:t>
            </w:r>
            <w:r>
              <w:rPr>
                <w:noProof/>
                <w:webHidden/>
              </w:rPr>
              <w:tab/>
            </w:r>
            <w:r>
              <w:rPr>
                <w:noProof/>
                <w:webHidden/>
              </w:rPr>
              <w:fldChar w:fldCharType="begin"/>
            </w:r>
            <w:r>
              <w:rPr>
                <w:noProof/>
                <w:webHidden/>
              </w:rPr>
              <w:instrText xml:space="preserve"> PAGEREF _Toc239142869 \h </w:instrText>
            </w:r>
            <w:r>
              <w:rPr>
                <w:noProof/>
                <w:webHidden/>
              </w:rPr>
            </w:r>
            <w:r>
              <w:rPr>
                <w:noProof/>
                <w:webHidden/>
              </w:rPr>
              <w:fldChar w:fldCharType="separate"/>
            </w:r>
            <w:r>
              <w:rPr>
                <w:noProof/>
                <w:webHidden/>
              </w:rPr>
              <w:t>47</w:t>
            </w:r>
            <w:r>
              <w:rPr>
                <w:noProof/>
                <w:webHidden/>
              </w:rPr>
              <w:fldChar w:fldCharType="end"/>
            </w:r>
          </w:hyperlink>
        </w:p>
        <w:p w14:paraId="33B5AA64" w14:textId="53C1A19D" w:rsidR="001B361C" w:rsidRDefault="001B361C">
          <w:pPr>
            <w:pStyle w:val="TDC2"/>
            <w:tabs>
              <w:tab w:val="right" w:leader="dot" w:pos="8494"/>
            </w:tabs>
            <w:rPr>
              <w:rFonts w:asciiTheme="minorHAnsi" w:hAnsiTheme="minorHAnsi"/>
              <w:noProof/>
              <w:color w:val="auto"/>
              <w:kern w:val="2"/>
              <w:sz w:val="24"/>
              <w:szCs w:val="24"/>
              <w:lang w:eastAsia="es-ES"/>
              <w14:ligatures w14:val="standardContextual"/>
            </w:rPr>
          </w:pPr>
          <w:hyperlink w:anchor="_Toc239142870" w:history="1">
            <w:r w:rsidRPr="00724023">
              <w:rPr>
                <w:rStyle w:val="Hipervnculo"/>
                <w:bCs/>
                <w:noProof/>
              </w:rPr>
              <w:t>B.3. Núcleo del clasificador neuronal (modelo_neural.py)</w:t>
            </w:r>
            <w:r>
              <w:rPr>
                <w:noProof/>
                <w:webHidden/>
              </w:rPr>
              <w:tab/>
            </w:r>
            <w:r>
              <w:rPr>
                <w:noProof/>
                <w:webHidden/>
              </w:rPr>
              <w:fldChar w:fldCharType="begin"/>
            </w:r>
            <w:r>
              <w:rPr>
                <w:noProof/>
                <w:webHidden/>
              </w:rPr>
              <w:instrText xml:space="preserve"> PAGEREF _Toc239142870 \h </w:instrText>
            </w:r>
            <w:r>
              <w:rPr>
                <w:noProof/>
                <w:webHidden/>
              </w:rPr>
            </w:r>
            <w:r>
              <w:rPr>
                <w:noProof/>
                <w:webHidden/>
              </w:rPr>
              <w:fldChar w:fldCharType="separate"/>
            </w:r>
            <w:r>
              <w:rPr>
                <w:noProof/>
                <w:webHidden/>
              </w:rPr>
              <w:t>48</w:t>
            </w:r>
            <w:r>
              <w:rPr>
                <w:noProof/>
                <w:webHidden/>
              </w:rPr>
              <w:fldChar w:fldCharType="end"/>
            </w:r>
          </w:hyperlink>
        </w:p>
        <w:p w14:paraId="5B568A14" w14:textId="3264793D" w:rsidR="001B361C" w:rsidRDefault="001B361C">
          <w:pPr>
            <w:pStyle w:val="TDC2"/>
            <w:tabs>
              <w:tab w:val="right" w:leader="dot" w:pos="8494"/>
            </w:tabs>
            <w:rPr>
              <w:rFonts w:asciiTheme="minorHAnsi" w:hAnsiTheme="minorHAnsi"/>
              <w:noProof/>
              <w:color w:val="auto"/>
              <w:kern w:val="2"/>
              <w:sz w:val="24"/>
              <w:szCs w:val="24"/>
              <w:lang w:eastAsia="es-ES"/>
              <w14:ligatures w14:val="standardContextual"/>
            </w:rPr>
          </w:pPr>
          <w:hyperlink w:anchor="_Toc239142871" w:history="1">
            <w:r w:rsidRPr="00724023">
              <w:rPr>
                <w:rStyle w:val="Hipervnculo"/>
                <w:bCs/>
                <w:noProof/>
              </w:rPr>
              <w:t>Anexo C: Guía resumida de instalación y uso</w:t>
            </w:r>
            <w:r>
              <w:rPr>
                <w:noProof/>
                <w:webHidden/>
              </w:rPr>
              <w:tab/>
            </w:r>
            <w:r>
              <w:rPr>
                <w:noProof/>
                <w:webHidden/>
              </w:rPr>
              <w:fldChar w:fldCharType="begin"/>
            </w:r>
            <w:r>
              <w:rPr>
                <w:noProof/>
                <w:webHidden/>
              </w:rPr>
              <w:instrText xml:space="preserve"> PAGEREF _Toc239142871 \h </w:instrText>
            </w:r>
            <w:r>
              <w:rPr>
                <w:noProof/>
                <w:webHidden/>
              </w:rPr>
            </w:r>
            <w:r>
              <w:rPr>
                <w:noProof/>
                <w:webHidden/>
              </w:rPr>
              <w:fldChar w:fldCharType="separate"/>
            </w:r>
            <w:r>
              <w:rPr>
                <w:noProof/>
                <w:webHidden/>
              </w:rPr>
              <w:t>49</w:t>
            </w:r>
            <w:r>
              <w:rPr>
                <w:noProof/>
                <w:webHidden/>
              </w:rPr>
              <w:fldChar w:fldCharType="end"/>
            </w:r>
          </w:hyperlink>
        </w:p>
        <w:p w14:paraId="21FC139C" w14:textId="3AA59C4B" w:rsidR="001B361C" w:rsidRDefault="001B361C">
          <w:pPr>
            <w:pStyle w:val="TDC2"/>
            <w:tabs>
              <w:tab w:val="right" w:leader="dot" w:pos="8494"/>
            </w:tabs>
            <w:rPr>
              <w:rFonts w:asciiTheme="minorHAnsi" w:hAnsiTheme="minorHAnsi"/>
              <w:noProof/>
              <w:color w:val="auto"/>
              <w:kern w:val="2"/>
              <w:sz w:val="24"/>
              <w:szCs w:val="24"/>
              <w:lang w:eastAsia="es-ES"/>
              <w14:ligatures w14:val="standardContextual"/>
            </w:rPr>
          </w:pPr>
          <w:hyperlink w:anchor="_Toc239142872" w:history="1">
            <w:r w:rsidRPr="00724023">
              <w:rPr>
                <w:rStyle w:val="Hipervnculo"/>
                <w:noProof/>
              </w:rPr>
              <w:t>C.1. Uso del prototipo</w:t>
            </w:r>
            <w:r>
              <w:rPr>
                <w:noProof/>
                <w:webHidden/>
              </w:rPr>
              <w:tab/>
            </w:r>
            <w:r>
              <w:rPr>
                <w:noProof/>
                <w:webHidden/>
              </w:rPr>
              <w:fldChar w:fldCharType="begin"/>
            </w:r>
            <w:r>
              <w:rPr>
                <w:noProof/>
                <w:webHidden/>
              </w:rPr>
              <w:instrText xml:space="preserve"> PAGEREF _Toc239142872 \h </w:instrText>
            </w:r>
            <w:r>
              <w:rPr>
                <w:noProof/>
                <w:webHidden/>
              </w:rPr>
            </w:r>
            <w:r>
              <w:rPr>
                <w:noProof/>
                <w:webHidden/>
              </w:rPr>
              <w:fldChar w:fldCharType="separate"/>
            </w:r>
            <w:r>
              <w:rPr>
                <w:noProof/>
                <w:webHidden/>
              </w:rPr>
              <w:t>49</w:t>
            </w:r>
            <w:r>
              <w:rPr>
                <w:noProof/>
                <w:webHidden/>
              </w:rPr>
              <w:fldChar w:fldCharType="end"/>
            </w:r>
          </w:hyperlink>
        </w:p>
        <w:p w14:paraId="5E890230" w14:textId="3A6834EC" w:rsidR="001B361C" w:rsidRDefault="001B361C">
          <w:pPr>
            <w:pStyle w:val="TDC2"/>
            <w:tabs>
              <w:tab w:val="right" w:leader="dot" w:pos="8494"/>
            </w:tabs>
            <w:rPr>
              <w:rFonts w:asciiTheme="minorHAnsi" w:hAnsiTheme="minorHAnsi"/>
              <w:noProof/>
              <w:color w:val="auto"/>
              <w:kern w:val="2"/>
              <w:sz w:val="24"/>
              <w:szCs w:val="24"/>
              <w:lang w:eastAsia="es-ES"/>
              <w14:ligatures w14:val="standardContextual"/>
            </w:rPr>
          </w:pPr>
          <w:hyperlink w:anchor="_Toc239142873" w:history="1">
            <w:r w:rsidRPr="00724023">
              <w:rPr>
                <w:rStyle w:val="Hipervnculo"/>
                <w:bCs/>
                <w:noProof/>
              </w:rPr>
              <w:t>Anexo D: Lista de verificación de la validación</w:t>
            </w:r>
            <w:r>
              <w:rPr>
                <w:noProof/>
                <w:webHidden/>
              </w:rPr>
              <w:tab/>
            </w:r>
            <w:r>
              <w:rPr>
                <w:noProof/>
                <w:webHidden/>
              </w:rPr>
              <w:fldChar w:fldCharType="begin"/>
            </w:r>
            <w:r>
              <w:rPr>
                <w:noProof/>
                <w:webHidden/>
              </w:rPr>
              <w:instrText xml:space="preserve"> PAGEREF _Toc239142873 \h </w:instrText>
            </w:r>
            <w:r>
              <w:rPr>
                <w:noProof/>
                <w:webHidden/>
              </w:rPr>
            </w:r>
            <w:r>
              <w:rPr>
                <w:noProof/>
                <w:webHidden/>
              </w:rPr>
              <w:fldChar w:fldCharType="separate"/>
            </w:r>
            <w:r>
              <w:rPr>
                <w:noProof/>
                <w:webHidden/>
              </w:rPr>
              <w:t>50</w:t>
            </w:r>
            <w:r>
              <w:rPr>
                <w:noProof/>
                <w:webHidden/>
              </w:rPr>
              <w:fldChar w:fldCharType="end"/>
            </w:r>
          </w:hyperlink>
        </w:p>
        <w:p w14:paraId="4925E652" w14:textId="3B309AA0" w:rsidR="001B361C" w:rsidRDefault="001B361C">
          <w:pPr>
            <w:pStyle w:val="TDC2"/>
            <w:tabs>
              <w:tab w:val="right" w:leader="dot" w:pos="8494"/>
            </w:tabs>
            <w:rPr>
              <w:rFonts w:asciiTheme="minorHAnsi" w:hAnsiTheme="minorHAnsi"/>
              <w:noProof/>
              <w:color w:val="auto"/>
              <w:kern w:val="2"/>
              <w:sz w:val="24"/>
              <w:szCs w:val="24"/>
              <w:lang w:eastAsia="es-ES"/>
              <w14:ligatures w14:val="standardContextual"/>
            </w:rPr>
          </w:pPr>
          <w:hyperlink w:anchor="_Toc239142874" w:history="1">
            <w:r w:rsidRPr="00724023">
              <w:rPr>
                <w:rStyle w:val="Hipervnculo"/>
                <w:noProof/>
              </w:rPr>
              <w:t>Anexo E: Resumen de arquitectura y evidencia</w:t>
            </w:r>
            <w:r>
              <w:rPr>
                <w:noProof/>
                <w:webHidden/>
              </w:rPr>
              <w:tab/>
            </w:r>
            <w:r>
              <w:rPr>
                <w:noProof/>
                <w:webHidden/>
              </w:rPr>
              <w:fldChar w:fldCharType="begin"/>
            </w:r>
            <w:r>
              <w:rPr>
                <w:noProof/>
                <w:webHidden/>
              </w:rPr>
              <w:instrText xml:space="preserve"> PAGEREF _Toc239142874 \h </w:instrText>
            </w:r>
            <w:r>
              <w:rPr>
                <w:noProof/>
                <w:webHidden/>
              </w:rPr>
            </w:r>
            <w:r>
              <w:rPr>
                <w:noProof/>
                <w:webHidden/>
              </w:rPr>
              <w:fldChar w:fldCharType="separate"/>
            </w:r>
            <w:r>
              <w:rPr>
                <w:noProof/>
                <w:webHidden/>
              </w:rPr>
              <w:t>50</w:t>
            </w:r>
            <w:r>
              <w:rPr>
                <w:noProof/>
                <w:webHidden/>
              </w:rPr>
              <w:fldChar w:fldCharType="end"/>
            </w:r>
          </w:hyperlink>
        </w:p>
        <w:p w14:paraId="06F6FF95" w14:textId="4E01AD6E" w:rsidR="00143A6E" w:rsidRDefault="00143A6E" w:rsidP="00972664">
          <w:r>
            <w:rPr>
              <w:b/>
              <w:bCs/>
            </w:rPr>
            <w:fldChar w:fldCharType="end"/>
          </w:r>
        </w:p>
      </w:sdtContent>
    </w:sdt>
    <w:p w14:paraId="4CB79D31" w14:textId="77777777" w:rsidR="00083A15" w:rsidRDefault="007D195B">
      <w:pPr>
        <w:pStyle w:val="Ttulo1"/>
      </w:pPr>
      <w:bookmarkStart w:id="5" w:name="_Toc239142806"/>
      <w:r>
        <w:lastRenderedPageBreak/>
        <w:t>Introducción</w:t>
      </w:r>
      <w:bookmarkEnd w:id="5"/>
    </w:p>
    <w:p w14:paraId="3B164521" w14:textId="77777777" w:rsidR="00083A15" w:rsidRDefault="007D195B">
      <w:r>
        <w:t>La ciberseguridad se enfrenta a una amenaza persistente en el entorno digital: el phishing. La evolución de las campañas y el uso de inteligencia artificial generativa dificultan la detección basada únicamente en filtros y listas negras. Este escenario justifica estudiar aproximaciones que incorporen el contexto, el comportamiento y la intención del mensaje.</w:t>
      </w:r>
    </w:p>
    <w:p w14:paraId="6066E525" w14:textId="77777777" w:rsidR="00083A15" w:rsidRDefault="007D195B">
      <w:r>
        <w:t>El objetivo general de este Trabajo Fin de Grado es diseñar, implementar y evaluar un prototipo de detección de phishing en correos electrónicos que combine un enfoque heurístico explicable con un clasificador automático basado en aprendizaje supervisado.</w:t>
      </w:r>
    </w:p>
    <w:p w14:paraId="66719455" w14:textId="77777777" w:rsidR="00083A15" w:rsidRDefault="007D195B">
      <w:r>
        <w:t>Para alcanzar este objetivo general se plantean los siguientes objetivos específicos:</w:t>
      </w:r>
    </w:p>
    <w:p w14:paraId="2E545D31" w14:textId="77777777" w:rsidR="00083A15" w:rsidRDefault="007D195B">
      <w:pPr>
        <w:pStyle w:val="ListaTFG"/>
        <w:numPr>
          <w:ilvl w:val="0"/>
          <w:numId w:val="7"/>
        </w:numPr>
      </w:pPr>
      <w:r>
        <w:t>Analizar el fenómeno del phishing, sus fases, tipologías y evolución histórica.</w:t>
      </w:r>
    </w:p>
    <w:p w14:paraId="7587F23F" w14:textId="77777777" w:rsidR="00083A15" w:rsidRDefault="007D195B">
      <w:pPr>
        <w:pStyle w:val="ListaTFG"/>
        <w:numPr>
          <w:ilvl w:val="0"/>
          <w:numId w:val="7"/>
        </w:numPr>
      </w:pPr>
      <w:r>
        <w:t>Estudiar los fundamentos psicológicos de la ingeniería social explotados por este tipo de ataques.</w:t>
      </w:r>
    </w:p>
    <w:p w14:paraId="7B6545BB" w14:textId="77777777" w:rsidR="00083A15" w:rsidRDefault="007D195B">
      <w:pPr>
        <w:pStyle w:val="ListaTFG"/>
        <w:numPr>
          <w:ilvl w:val="0"/>
          <w:numId w:val="7"/>
        </w:numPr>
      </w:pPr>
      <w:r>
        <w:t>Revisar el estado del arte en técnicas de detección basadas en machine learning y deep learning.</w:t>
      </w:r>
    </w:p>
    <w:p w14:paraId="77311808" w14:textId="77777777" w:rsidR="00083A15" w:rsidRDefault="007D195B">
      <w:pPr>
        <w:pStyle w:val="ListaTFG"/>
        <w:numPr>
          <w:ilvl w:val="0"/>
          <w:numId w:val="7"/>
        </w:numPr>
      </w:pPr>
      <w:r>
        <w:t>Diseñar e implementar un sistema heurístico de señales explicables y un clasificador neuronal TF-IDF + MLP.</w:t>
      </w:r>
    </w:p>
    <w:p w14:paraId="3173E9E9" w14:textId="77777777" w:rsidR="00083A15" w:rsidRDefault="007D195B">
      <w:pPr>
        <w:pStyle w:val="ListaTFG"/>
        <w:numPr>
          <w:ilvl w:val="0"/>
          <w:numId w:val="7"/>
        </w:numPr>
      </w:pPr>
      <w:r>
        <w:t>Integrar la aplicación web con la API de Gmail y proporcionar alertas opcionales mediante Telegram.</w:t>
      </w:r>
    </w:p>
    <w:p w14:paraId="46E164FD" w14:textId="77777777" w:rsidR="00083A15" w:rsidRDefault="007D195B">
      <w:pPr>
        <w:pStyle w:val="ListaTFG"/>
        <w:numPr>
          <w:ilvl w:val="0"/>
          <w:numId w:val="7"/>
        </w:numPr>
      </w:pPr>
      <w:r>
        <w:t>Evaluar el comportamiento del sistema mediante pruebas unitarias, de integración y funcionales.</w:t>
      </w:r>
    </w:p>
    <w:p w14:paraId="4FEC137A" w14:textId="77777777" w:rsidR="00083A15" w:rsidRDefault="007D195B">
      <w:r>
        <w:t>La metodología seguida ha combinado una revisión bibliográfica de fuentes académicas y de industria con un desarrollo iterativo del prototipo. El sistema se ha implementado en Python con una arquitectura cliente-servidor: el navegador usa Streamlit como presentación, mientras Streamlit, la extensión y el monitor envían las entradas por HTTP al backend central. Solo el servidor normaliza, analiza, entrena y mantiene las versiones activas de los modelos. La validación se ha realizado mediante pruebas automatizadas, recorridos funcionales cliente-servidor y evaluación controlada del clasificador en español e inglés.</w:t>
      </w:r>
    </w:p>
    <w:p w14:paraId="2EB419CB" w14:textId="77777777" w:rsidR="00083A15" w:rsidRDefault="007D195B">
      <w:r>
        <w:t>La memoria comienza con una introducción y un marco teórico dedicado al fenómeno del phishing, sus fases, tipologías y fundamentos psicológicos. A continuación, se revisa el estado del arte, se explica la metodología de trabajo y se describe el diseño de la aplicación web. Finalmente, se presentan las pruebas y resultados, las conclusiones, el glosario, las referencias y los anexos técnicos.</w:t>
      </w:r>
    </w:p>
    <w:p w14:paraId="4E4E5EDB" w14:textId="77777777" w:rsidR="00022770" w:rsidRDefault="00022770" w:rsidP="00972664">
      <w:pPr>
        <w:pStyle w:val="Ttulo1"/>
      </w:pPr>
      <w:bookmarkStart w:id="6" w:name="_Toc239142807"/>
      <w:r>
        <w:lastRenderedPageBreak/>
        <w:t>Marco teórico del phishing</w:t>
      </w:r>
      <w:bookmarkEnd w:id="6"/>
    </w:p>
    <w:p w14:paraId="2F99D6CB" w14:textId="77777777" w:rsidR="00643573" w:rsidRDefault="007D195B">
      <w:pPr>
        <w:pStyle w:val="Ttulo2"/>
      </w:pPr>
      <w:bookmarkStart w:id="7" w:name="_Toc239142808"/>
      <w:r>
        <w:t>Concepto y contexto actual</w:t>
      </w:r>
      <w:bookmarkEnd w:id="7"/>
    </w:p>
    <w:p w14:paraId="3BD1FE6A" w14:textId="77777777" w:rsidR="00022770" w:rsidRDefault="00022770" w:rsidP="00972664">
      <w:r>
        <w:t>El phishing se ha consolidado como una amenaza persistente porque combina suplantación técnica e ingeniería social para inducir al usuario a revelar información, ejecutar una acción o transferir dinero. Su análisis exige considerar conjuntamente el canal, la identidad aparente, las cabeceras, el contenido y el contexto humano; ninguna señal aislada resulta suficiente en todos los casos.</w:t>
      </w:r>
    </w:p>
    <w:p w14:paraId="021A0C17" w14:textId="77777777" w:rsidR="00022770" w:rsidRDefault="00022770" w:rsidP="00972664">
      <w:r>
        <w:t>El 2025 Data Breach Investigations Report de Verizon sitúa la participación humana en aproximadamente el 60 % de las brechas analizadas e identifica el phishing entre los vectores iniciales observados. Los informes del FBI muestran, además, que el fraude de correo corporativo puede ocasionar pérdidas económicas relevantes, aunque el impacto varía entre incidentes (Verizon, 2025; Federal Bureau of Investigation, 2024).</w:t>
      </w:r>
    </w:p>
    <w:p w14:paraId="3C4E9131" w14:textId="77777777" w:rsidR="00022770" w:rsidRDefault="00022770" w:rsidP="00972664">
      <w:r>
        <w:t>El phishing ha evolucionado desde campañas masivas hacia ataques dirigidos y mensajes asistidos por inteligencia artificial generativa. Estas herramientas pueden mejorar la fluidez y la adaptación contextual del texto, lo que reduce el valor de algunos indicadores lingüísticos tradicionales sin volverlos inútiles (Heiding et al., 2024).</w:t>
      </w:r>
    </w:p>
    <w:p w14:paraId="2D24DF8B" w14:textId="77777777" w:rsidR="00022770" w:rsidRDefault="00022770" w:rsidP="00972664">
      <w:r>
        <w:t>En España, el Instituto Nacional de Ciberseguridad (INCIBE) gestionó 97.348 incidentes de ciberseguridad durante 2024, un 16,6 % más que en 2023. Dentro del fraude en línea, el phishing fue la tipología más frecuente, con 21.571 casos registrados (Instituto Nacional de Ciberseguridad, 2025).</w:t>
      </w:r>
    </w:p>
    <w:p w14:paraId="7AA0A0B3" w14:textId="77777777" w:rsidR="00022770" w:rsidRDefault="00022770" w:rsidP="00972664">
      <w:r>
        <w:t>Este crecimiento, combinado con la limitada efectividad de las soluciones tradicionales frente a ataques basados en inteligencia artificial, justifica la necesidad de desarrollar nuevas aproximacione</w:t>
      </w:r>
      <w:r w:rsidR="00143A6E">
        <w:t>s</w:t>
      </w:r>
      <w:r>
        <w:t>, objetivo central del presente Trabajo Fin de Grado.</w:t>
      </w:r>
    </w:p>
    <w:p w14:paraId="7F41DE9F" w14:textId="77777777" w:rsidR="00C75E75" w:rsidRDefault="00C75E75" w:rsidP="00972664"/>
    <w:p w14:paraId="1D0673AC" w14:textId="77777777" w:rsidR="00C75E75" w:rsidRDefault="00C75E75" w:rsidP="00972664">
      <w:pPr>
        <w:pStyle w:val="Ttulo2"/>
      </w:pPr>
      <w:bookmarkStart w:id="8" w:name="_Toc239142809"/>
      <w:r>
        <w:t>Fases de un ataque de phishing</w:t>
      </w:r>
      <w:bookmarkEnd w:id="8"/>
    </w:p>
    <w:p w14:paraId="1B905558" w14:textId="77777777" w:rsidR="00AC6F04" w:rsidRPr="00AC6F04" w:rsidRDefault="00AC6F04" w:rsidP="00972664">
      <w:pPr>
        <w:spacing w:line="278" w:lineRule="auto"/>
      </w:pPr>
      <w:r w:rsidRPr="00AC6F04">
        <w:t>El phishing es un tipo de ataque cibernético que explota la confianza y el comportamiento humano para obtener información sensible, como credenciales de acceso o datos financieros. A diferencia de exploits técnicos directos, el phishing sigue un ciclo estructurado que puede desglosarse en fases secuenciales. Esta segmentación permite no solo entender el mecanismo del ataque, sino también identificar puntos de intervención para su detección y prevención.</w:t>
      </w:r>
    </w:p>
    <w:p w14:paraId="0B26CBDE" w14:textId="77777777" w:rsidR="00AC6F04" w:rsidRPr="00AC6F04" w:rsidRDefault="00AC6F04" w:rsidP="00972664">
      <w:pPr>
        <w:spacing w:line="278" w:lineRule="auto"/>
      </w:pPr>
      <w:r>
        <w:t>Una de las anatomías más completas y actualizadas propone cuatro fases principales en el proceso de phishing: preparación y recopilación de información, creación y lanzamiento del cebo, interacción y explotación, y adquisición y monetización de los datos (Alkhalil et al., 2021). Este modelo integra perspectivas previas, como la "cadena de ataque" (kill chain) de tres fases —vector de amenaza, entrega y explotación— propuesta en análisis de seguridad email (GreatHorn, 2021; Hoxhunt, 2024). En esta memoria se adopta este enfoque, complementándolo con el marco MITRE ATT&amp;CK (MITRE, 2025) y datos empíricos del Verizon DBIR 2025, que analiza 22.000 incidentes y 12.195 brechas confirmadas. A continuación, se detalla cada fase, con énfasis en sus componentes clave.</w:t>
      </w:r>
    </w:p>
    <w:p w14:paraId="6A67AE48" w14:textId="77777777" w:rsidR="00AC6F04" w:rsidRDefault="00012978" w:rsidP="00972664">
      <w:pPr>
        <w:pStyle w:val="PieTFG"/>
        <w:jc w:val="both"/>
      </w:pPr>
      <w:r>
        <w:rPr>
          <w:i/>
          <w:iCs/>
          <w:noProof/>
        </w:rPr>
        <w:lastRenderedPageBreak/>
        <w:drawing>
          <wp:anchor distT="50800" distB="50800" distL="114300" distR="114300" simplePos="0" relativeHeight="251663360" behindDoc="0" locked="0" layoutInCell="1" allowOverlap="1" wp14:anchorId="2672BA1C" wp14:editId="39039BB6">
            <wp:simplePos x="0" y="0"/>
            <wp:positionH relativeFrom="column">
              <wp:posOffset>1179195</wp:posOffset>
            </wp:positionH>
            <wp:positionV relativeFrom="paragraph">
              <wp:posOffset>245110</wp:posOffset>
            </wp:positionV>
            <wp:extent cx="2973070" cy="3629025"/>
            <wp:effectExtent l="0" t="0" r="0" b="9525"/>
            <wp:wrapTopAndBottom/>
            <wp:docPr id="397683186" name="Imagen 3" descr="Figura o captura del sistema de detección, imagen 1." title="Figura del TF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a:stretch>
                      <a:fillRect/>
                    </a:stretch>
                  </pic:blipFill>
                  <pic:spPr bwMode="auto">
                    <a:xfrm>
                      <a:off x="0" y="0"/>
                      <a:ext cx="2973070" cy="36290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C6F04" w:rsidRPr="00AC6F04">
        <w:rPr>
          <w:bCs/>
        </w:rPr>
        <w:t>Figura 2.1: Diagrama de flujo swimlane de las fases de un ataque de phishing.</w:t>
      </w:r>
      <w:r w:rsidR="00AC6F04" w:rsidRPr="00AC6F04">
        <w:t xml:space="preserve"> </w:t>
      </w:r>
    </w:p>
    <w:p w14:paraId="2695E78F" w14:textId="77777777" w:rsidR="00AC6F04" w:rsidRDefault="00AC6F04" w:rsidP="00972664">
      <w:pPr>
        <w:rPr>
          <w:i/>
          <w:iCs/>
        </w:rPr>
      </w:pPr>
    </w:p>
    <w:p w14:paraId="5FE125E6" w14:textId="77777777" w:rsidR="00AC6F04" w:rsidRDefault="00AC6F04" w:rsidP="00972664">
      <w:pPr>
        <w:rPr>
          <w:i/>
          <w:iCs/>
        </w:rPr>
      </w:pPr>
    </w:p>
    <w:p w14:paraId="5B77D74C" w14:textId="77777777" w:rsidR="00AC6F04" w:rsidRDefault="00AC6F04" w:rsidP="00972664">
      <w:pPr>
        <w:rPr>
          <w:i/>
          <w:iCs/>
        </w:rPr>
      </w:pPr>
    </w:p>
    <w:p w14:paraId="1F8B6A49" w14:textId="77777777" w:rsidR="00AC6F04" w:rsidRDefault="00AC6F04" w:rsidP="00972664">
      <w:pPr>
        <w:rPr>
          <w:i/>
          <w:iCs/>
        </w:rPr>
      </w:pPr>
    </w:p>
    <w:p w14:paraId="427926AB" w14:textId="77777777" w:rsidR="00AC6F04" w:rsidRDefault="00AC6F04" w:rsidP="00972664">
      <w:pPr>
        <w:rPr>
          <w:i/>
          <w:iCs/>
        </w:rPr>
      </w:pPr>
    </w:p>
    <w:p w14:paraId="3CCD5825" w14:textId="77777777" w:rsidR="00AC6F04" w:rsidRDefault="00AC6F04" w:rsidP="00972664">
      <w:pPr>
        <w:rPr>
          <w:i/>
          <w:iCs/>
        </w:rPr>
      </w:pPr>
    </w:p>
    <w:p w14:paraId="2CBB5E1B" w14:textId="77777777" w:rsidR="00AC6F04" w:rsidRDefault="00AC6F04" w:rsidP="00972664">
      <w:pPr>
        <w:rPr>
          <w:i/>
          <w:iCs/>
        </w:rPr>
      </w:pPr>
    </w:p>
    <w:p w14:paraId="2B160368" w14:textId="77777777" w:rsidR="00AC6F04" w:rsidRDefault="00AC6F04" w:rsidP="00972664">
      <w:pPr>
        <w:rPr>
          <w:i/>
          <w:iCs/>
        </w:rPr>
      </w:pPr>
    </w:p>
    <w:p w14:paraId="068D7F35" w14:textId="77777777" w:rsidR="00AC6F04" w:rsidRDefault="00AC6F04" w:rsidP="00972664">
      <w:pPr>
        <w:rPr>
          <w:i/>
          <w:iCs/>
        </w:rPr>
      </w:pPr>
    </w:p>
    <w:p w14:paraId="7D55C03C" w14:textId="77777777" w:rsidR="00012978" w:rsidRDefault="00012978" w:rsidP="00972664">
      <w:pPr>
        <w:rPr>
          <w:i/>
          <w:iCs/>
        </w:rPr>
      </w:pPr>
    </w:p>
    <w:p w14:paraId="5DBCAF89" w14:textId="77777777" w:rsidR="00012978" w:rsidRDefault="00012978" w:rsidP="00972664">
      <w:pPr>
        <w:rPr>
          <w:i/>
          <w:iCs/>
        </w:rPr>
      </w:pPr>
    </w:p>
    <w:p w14:paraId="2AA710C9" w14:textId="77777777" w:rsidR="00AC6F04" w:rsidRDefault="00AC6F04" w:rsidP="00972664">
      <w:pPr>
        <w:rPr>
          <w:i/>
          <w:iCs/>
        </w:rPr>
      </w:pPr>
    </w:p>
    <w:p w14:paraId="663BA5B7" w14:textId="77777777" w:rsidR="00AC6F04" w:rsidRDefault="00AC6F04" w:rsidP="00972664">
      <w:pPr>
        <w:rPr>
          <w:i/>
          <w:iCs/>
        </w:rPr>
      </w:pPr>
    </w:p>
    <w:p w14:paraId="19514E40" w14:textId="77777777" w:rsidR="00AC6F04" w:rsidRPr="00AC6F04" w:rsidRDefault="00AC6F04" w:rsidP="00972664">
      <w:pPr>
        <w:pStyle w:val="FuenteTFG"/>
        <w:spacing w:line="278" w:lineRule="auto"/>
        <w:jc w:val="both"/>
      </w:pPr>
      <w:r w:rsidRPr="00AC6F04">
        <w:rPr>
          <w:iCs/>
        </w:rPr>
        <w:t>Fuente: Adaptado de Alkhalil et al. (2021) y MITRE ATT&amp;CK (2025). Ilustra la progresión secuencial con énfasis en interacciones humano-técnicas.</w:t>
      </w:r>
    </w:p>
    <w:p w14:paraId="5F33AEE3" w14:textId="77777777" w:rsidR="00AC6F04" w:rsidRPr="00AC6F04" w:rsidRDefault="00AC6F04" w:rsidP="00972664">
      <w:pPr>
        <w:pStyle w:val="Ttulo3"/>
      </w:pPr>
      <w:bookmarkStart w:id="9" w:name="_Toc239142810"/>
      <w:r w:rsidRPr="00AC6F04">
        <w:t>Preparación y Recopilación de Información (Reconocimiento)</w:t>
      </w:r>
      <w:bookmarkEnd w:id="9"/>
      <w:r w:rsidRPr="00AC6F04">
        <w:t xml:space="preserve"> </w:t>
      </w:r>
    </w:p>
    <w:p w14:paraId="5CC918CC" w14:textId="77777777" w:rsidR="00AC6F04" w:rsidRPr="00AC6F04" w:rsidRDefault="00AC6F04" w:rsidP="00972664">
      <w:pPr>
        <w:spacing w:line="278" w:lineRule="auto"/>
      </w:pPr>
      <w:r w:rsidRPr="00AC6F04">
        <w:t>Esta fase inicial es fundamental para la personalización y efectividad del ataque. El atacante realiza una investigación exhaustiva sobre el objetivo, ya sea un individuo, organización o grupo amplio. Esto incluye la recopilación de datos públicos o filtrados, como correos electrónicos, perfiles en redes sociales, estructuras organizativas o vulnerabilidades técnicas conocidas.</w:t>
      </w:r>
    </w:p>
    <w:p w14:paraId="29C93E40" w14:textId="77777777" w:rsidR="00AC6F04" w:rsidRPr="00AC6F04" w:rsidRDefault="00AC6F04" w:rsidP="00972664">
      <w:pPr>
        <w:numPr>
          <w:ilvl w:val="0"/>
          <w:numId w:val="7"/>
        </w:numPr>
        <w:spacing w:line="278" w:lineRule="auto"/>
      </w:pPr>
      <w:r>
        <w:lastRenderedPageBreak/>
        <w:t>Actividades clave: Análisis de fuentes abiertas (OSINT, por sus siglas en inglés), como LinkedIn para spear phishing o bases de datos de brechas pasadas (p. ej., Have I Been Pwned). En ataques masivos, se usan bots para escanear listas de emails.</w:t>
      </w:r>
    </w:p>
    <w:p w14:paraId="2865E58F" w14:textId="77777777" w:rsidR="00AC6F04" w:rsidRPr="00AC6F04" w:rsidRDefault="00AC6F04" w:rsidP="00972664">
      <w:pPr>
        <w:numPr>
          <w:ilvl w:val="0"/>
          <w:numId w:val="7"/>
        </w:numPr>
        <w:spacing w:line="278" w:lineRule="auto"/>
      </w:pPr>
      <w:r w:rsidRPr="00AC6F04">
        <w:t>Ejemplo: En un spear phishing corporativo, el atacante podría mapear la jerarquía de una empresa para targeting de ejecutivos (whaling).</w:t>
      </w:r>
    </w:p>
    <w:p w14:paraId="68245D4A" w14:textId="77777777" w:rsidR="00AC6F04" w:rsidRPr="00AC6F04" w:rsidRDefault="00AC6F04" w:rsidP="00972664">
      <w:pPr>
        <w:numPr>
          <w:ilvl w:val="0"/>
          <w:numId w:val="7"/>
        </w:numPr>
        <w:spacing w:line="278" w:lineRule="auto"/>
      </w:pPr>
      <w:r>
        <w:t>Duración y riesgos: La fase de reconocimiento puede prolongarse y no siempre deja señales visibles para la organización. El DBIR 2025 identifica el abuso de credenciales como uno de los vectores iniciales más frecuentes, lo que refuerza la necesidad de limitar la exposición pública y vigilar credenciales comprometidas (Verizon, 2025).</w:t>
      </w:r>
    </w:p>
    <w:p w14:paraId="561BBE84" w14:textId="77777777" w:rsidR="00AC6F04" w:rsidRPr="00AC6F04" w:rsidRDefault="00AC6F04" w:rsidP="00972664">
      <w:pPr>
        <w:spacing w:line="278" w:lineRule="auto"/>
      </w:pPr>
      <w:r w:rsidRPr="00AC6F04">
        <w:t>Interrumpir esta fase mediante políticas de privacidad y monitoreo de datos expuestos es un primer nivel de defensa.</w:t>
      </w:r>
    </w:p>
    <w:p w14:paraId="0168B79B" w14:textId="77777777" w:rsidR="00AC6F04" w:rsidRPr="00AC6F04" w:rsidRDefault="00AC6F04" w:rsidP="00972664">
      <w:pPr>
        <w:pStyle w:val="Ttulo3"/>
      </w:pPr>
      <w:bookmarkStart w:id="10" w:name="_Toc239142811"/>
      <w:r w:rsidRPr="00AC6F04">
        <w:t>Creación y Lanzamiento del Cebo (Setup y Ataque)</w:t>
      </w:r>
      <w:bookmarkEnd w:id="10"/>
      <w:r w:rsidRPr="00AC6F04">
        <w:t xml:space="preserve"> </w:t>
      </w:r>
    </w:p>
    <w:p w14:paraId="29586D22" w14:textId="77777777" w:rsidR="00AC6F04" w:rsidRPr="00AC6F04" w:rsidRDefault="00AC6F04" w:rsidP="00972664">
      <w:pPr>
        <w:spacing w:line="278" w:lineRule="auto"/>
      </w:pPr>
      <w:r w:rsidRPr="00AC6F04">
        <w:t>Una vez identificados los vectores de amenaza, el atacante diseña el "cebo" —el mensaje o vector de entrega— para que parezca legítimo y urgente. Aquí se aprovecha la ingeniería social para evadir filtros de spam y generar confianza.</w:t>
      </w:r>
    </w:p>
    <w:p w14:paraId="405F7131" w14:textId="77777777" w:rsidR="00AC6F04" w:rsidRPr="00AC6F04" w:rsidRDefault="00AC6F04" w:rsidP="00972664">
      <w:pPr>
        <w:numPr>
          <w:ilvl w:val="0"/>
          <w:numId w:val="8"/>
        </w:numPr>
        <w:spacing w:line="278" w:lineRule="auto"/>
      </w:pPr>
      <w:r w:rsidRPr="00AC6F04">
        <w:t>Actividades clave: Creación de emails falsos, sitios web clonados (usando kits de phishing como Evilginx) o mensajes en otros canales (SMS para smishing, llamadas para vishing). Se incorporan elementos como logos robados, URLs acortadas o adjuntos maliciosos.</w:t>
      </w:r>
    </w:p>
    <w:p w14:paraId="288640DA" w14:textId="77777777" w:rsidR="00AC6F04" w:rsidRPr="00AC6F04" w:rsidRDefault="00AC6F04" w:rsidP="00972664">
      <w:pPr>
        <w:numPr>
          <w:ilvl w:val="0"/>
          <w:numId w:val="8"/>
        </w:numPr>
        <w:spacing w:line="278" w:lineRule="auto"/>
      </w:pPr>
      <w:r w:rsidRPr="00AC6F04">
        <w:t>Ejemplo: Un email simulando un banco que advierte de "actividad sospechosa" con un enlace a un sitio falso, o un QR code en un cartel físico que redirige a malware (quishing).</w:t>
      </w:r>
    </w:p>
    <w:p w14:paraId="4172B779" w14:textId="77777777" w:rsidR="00AC6F04" w:rsidRPr="00AC6F04" w:rsidRDefault="00AC6F04" w:rsidP="00972664">
      <w:pPr>
        <w:numPr>
          <w:ilvl w:val="0"/>
          <w:numId w:val="8"/>
        </w:numPr>
        <w:spacing w:line="278" w:lineRule="auto"/>
      </w:pPr>
      <w:r>
        <w:t>Técnicas avanzadas: Uso de homógrafos (p. ej., "paypаl.com" con caracteres cirílicos) o envenenamiento de DNS para redirigir tráfico (Imperva, 2023).</w:t>
      </w:r>
    </w:p>
    <w:p w14:paraId="68F57359" w14:textId="77777777" w:rsidR="00A001EC" w:rsidRPr="00AC6F04" w:rsidRDefault="00AC6F04" w:rsidP="00972664">
      <w:pPr>
        <w:spacing w:line="278" w:lineRule="auto"/>
      </w:pPr>
      <w:r>
        <w:t>Esta fase es crítica porque la credibilidad del mensaje y su similitud con comunicaciones reales condicionan la interacción de la víctima. En el DBIR 2025, el phishing representó aproximadamente el 15 % de los vectores iniciales identificados en brechas, por detrás del abuso de credenciales y de la explotación de vulnerabilidades (Verizon, 2025).</w:t>
      </w:r>
    </w:p>
    <w:p w14:paraId="2B5707BB" w14:textId="77777777" w:rsidR="00AC6F04" w:rsidRDefault="00AC6F04" w:rsidP="00972664">
      <w:pPr>
        <w:pStyle w:val="PieTFG"/>
        <w:jc w:val="both"/>
        <w:rPr>
          <w:i/>
          <w:iCs/>
        </w:rPr>
      </w:pPr>
      <w:r>
        <w:lastRenderedPageBreak/>
        <w:t>Figura 2.2: Vectores iniciales en brechas analizadas por el DBIR 2025 (n=9.891).</w:t>
      </w:r>
    </w:p>
    <w:p w14:paraId="44D06813" w14:textId="77777777" w:rsidR="004B0744" w:rsidRPr="00AC6F04" w:rsidRDefault="00593677" w:rsidP="00972664">
      <w:pPr>
        <w:spacing w:line="278" w:lineRule="auto"/>
      </w:pPr>
      <w:r>
        <w:rPr>
          <w:noProof/>
        </w:rPr>
        <w:drawing>
          <wp:inline distT="0" distB="0" distL="0" distR="0" wp14:anchorId="5F2B1234" wp14:editId="52A8BEEC">
            <wp:extent cx="5398135" cy="3598545"/>
            <wp:effectExtent l="0" t="0" r="0" b="1905"/>
            <wp:docPr id="2138688316" name="Imagen 4" descr="Figura o captura del sistema de detección, imagen 2." title="Figura del TF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98135" cy="3598545"/>
                    </a:xfrm>
                    <a:prstGeom prst="rect">
                      <a:avLst/>
                    </a:prstGeom>
                    <a:noFill/>
                    <a:ln>
                      <a:noFill/>
                    </a:ln>
                  </pic:spPr>
                </pic:pic>
              </a:graphicData>
            </a:graphic>
          </wp:inline>
        </w:drawing>
      </w:r>
    </w:p>
    <w:p w14:paraId="0A358443" w14:textId="77777777" w:rsidR="00AC6F04" w:rsidRPr="00AC6F04" w:rsidRDefault="00AC6F04" w:rsidP="00972664">
      <w:pPr>
        <w:pStyle w:val="Ttulo3"/>
      </w:pPr>
      <w:bookmarkStart w:id="11" w:name="_Toc239142812"/>
      <w:r w:rsidRPr="00AC6F04">
        <w:t>Interacción y Explotación (Colección Inicial)</w:t>
      </w:r>
      <w:bookmarkEnd w:id="11"/>
      <w:r w:rsidRPr="00AC6F04">
        <w:t xml:space="preserve"> </w:t>
      </w:r>
    </w:p>
    <w:p w14:paraId="421FAC45" w14:textId="77777777" w:rsidR="00AC6F04" w:rsidRPr="00AC6F04" w:rsidRDefault="00AC6F04" w:rsidP="00972664">
      <w:pPr>
        <w:spacing w:line="278" w:lineRule="auto"/>
      </w:pPr>
      <w:r w:rsidRPr="00AC6F04">
        <w:t>El objetivo es inducir una acción del usuario, como clicar un enlace, abrir un adjunto o ingresar datos. Aquí ocurre la "mordida" del anzuelo, donde la víctima interactúa con el payload malicioso.</w:t>
      </w:r>
    </w:p>
    <w:p w14:paraId="5420BA2B" w14:textId="77777777" w:rsidR="00AC6F04" w:rsidRPr="00AC6F04" w:rsidRDefault="00AC6F04" w:rsidP="00972664">
      <w:pPr>
        <w:numPr>
          <w:ilvl w:val="0"/>
          <w:numId w:val="9"/>
        </w:numPr>
        <w:spacing w:line="278" w:lineRule="auto"/>
      </w:pPr>
      <w:r>
        <w:t>Actividades clave: El usuario puede ser redirigido a un sitio falso para capturar credenciales o inducido a abrir un adjunto malicioso. En ataques de varias etapas, un proxy adversary-in-the-middle (AiTM) puede interceptar tokens de sesión en tiempo real (Kroll, 2025).</w:t>
      </w:r>
    </w:p>
    <w:p w14:paraId="0692DB11" w14:textId="77777777" w:rsidR="00AC6F04" w:rsidRPr="00AC6F04" w:rsidRDefault="00AC6F04" w:rsidP="00972664">
      <w:pPr>
        <w:numPr>
          <w:ilvl w:val="0"/>
          <w:numId w:val="9"/>
        </w:numPr>
        <w:spacing w:line="278" w:lineRule="auto"/>
      </w:pPr>
      <w:r w:rsidRPr="00AC6F04">
        <w:t>Ejemplo: En un ataque de clonación (clone phishing), se duplica un email legítimo previo y se reemplaza un adjunto seguro por uno infectado (Fortinet, 2025).</w:t>
      </w:r>
    </w:p>
    <w:p w14:paraId="4AEACDAD" w14:textId="77777777" w:rsidR="00AC6F04" w:rsidRPr="00AC6F04" w:rsidRDefault="00AC6F04" w:rsidP="00972664">
      <w:pPr>
        <w:numPr>
          <w:ilvl w:val="0"/>
          <w:numId w:val="9"/>
        </w:numPr>
        <w:spacing w:line="278" w:lineRule="auto"/>
      </w:pPr>
      <w:r>
        <w:t>Factores humanos: La urgencia, el miedo a perder acceso y la apariencia de legitimidad explotan sesgos cognitivos y pueden precipitar una decisión. La formación y la autenticación resistente al phishing reducen el riesgo, pero no eliminan la necesidad de controles técnicos.</w:t>
      </w:r>
    </w:p>
    <w:p w14:paraId="2CE15006" w14:textId="77777777" w:rsidR="00AC6F04" w:rsidRPr="00AC6F04" w:rsidRDefault="00AC6F04" w:rsidP="00972664">
      <w:pPr>
        <w:spacing w:line="278" w:lineRule="auto"/>
      </w:pPr>
      <w:r>
        <w:t>Esta fase muestra la intersección entre tecnología y psicología: los controles técnicos deben complementarse con formación, autenticación resistente al phishing y mecanismos de detección. El DBIR 2025 sitúa la participación humana en el 60 % de las brechas analizadas (Verizon, 2025).</w:t>
      </w:r>
    </w:p>
    <w:p w14:paraId="5AC7B86A" w14:textId="77777777" w:rsidR="00AC6F04" w:rsidRPr="00AC6F04" w:rsidRDefault="00AC6F04" w:rsidP="00972664">
      <w:pPr>
        <w:pStyle w:val="Ttulo3"/>
      </w:pPr>
      <w:bookmarkStart w:id="12" w:name="_Toc239142813"/>
      <w:r w:rsidRPr="00AC6F04">
        <w:t>Adquisición y Monetización de los Datos</w:t>
      </w:r>
      <w:bookmarkEnd w:id="12"/>
    </w:p>
    <w:p w14:paraId="3AFAAA3A" w14:textId="77777777" w:rsidR="00AC6F04" w:rsidRPr="00AC6F04" w:rsidRDefault="00AC6F04" w:rsidP="00972664">
      <w:pPr>
        <w:spacing w:line="278" w:lineRule="auto"/>
      </w:pPr>
      <w:r w:rsidRPr="00AC6F04">
        <w:t>Con los datos en mano, el atacante los procesa y convierte en ganancia. Esta fase cierra el ciclo, pero puede extenderse a ataques secundarios.</w:t>
      </w:r>
    </w:p>
    <w:p w14:paraId="3D61463E" w14:textId="77777777" w:rsidR="00AC6F04" w:rsidRPr="00AC6F04" w:rsidRDefault="00AC6F04" w:rsidP="00972664">
      <w:pPr>
        <w:numPr>
          <w:ilvl w:val="0"/>
          <w:numId w:val="10"/>
        </w:numPr>
        <w:spacing w:line="278" w:lineRule="auto"/>
      </w:pPr>
      <w:r>
        <w:t>Actividades clave: Extracción de credenciales para accesos no autorizados, venta en dark web o uso directo (p. ej., transferencias fraudulentas). En BEC (Business Email Compromise), se roban fondos directamente.</w:t>
      </w:r>
    </w:p>
    <w:p w14:paraId="57D083D3" w14:textId="77777777" w:rsidR="00AC6F04" w:rsidRPr="00AC6F04" w:rsidRDefault="00AC6F04" w:rsidP="00972664">
      <w:pPr>
        <w:numPr>
          <w:ilvl w:val="0"/>
          <w:numId w:val="10"/>
        </w:numPr>
        <w:spacing w:line="278" w:lineRule="auto"/>
      </w:pPr>
      <w:r>
        <w:lastRenderedPageBreak/>
        <w:t>Ejemplo: En la campaña CorruptQR observada por Kroll, documentos de Office con cabeceras dañadas mostraban un código QR tras su reparación; al escanearlo, la víctima era dirigida a una página de phishing orientada al robo de credenciales corporativas y tokens de sesión (Kroll, 2025).</w:t>
      </w:r>
    </w:p>
    <w:p w14:paraId="755E248B" w14:textId="77777777" w:rsidR="00AC6F04" w:rsidRPr="00AC6F04" w:rsidRDefault="00AC6F04" w:rsidP="00972664">
      <w:pPr>
        <w:numPr>
          <w:ilvl w:val="0"/>
          <w:numId w:val="10"/>
        </w:numPr>
        <w:spacing w:line="278" w:lineRule="auto"/>
      </w:pPr>
      <w:r>
        <w:t>Impacto: El coste económico depende del tipo de incidente y no debe atribuirse íntegramente al phishing. Como referencia general, IBM estimó en 4,44 millones de dólares el coste medio mundial de una brecha de datos en 2025, un 9 % menos que el año anterior (IBM, 2025).</w:t>
      </w:r>
    </w:p>
    <w:p w14:paraId="37ACE21B" w14:textId="77777777" w:rsidR="004B0744" w:rsidRDefault="00AC6F04" w:rsidP="00972664">
      <w:pPr>
        <w:pStyle w:val="PieTFG"/>
        <w:jc w:val="both"/>
        <w:rPr>
          <w:bCs/>
        </w:rPr>
      </w:pPr>
      <w:r>
        <w:t>Tabla 2.1: Indicadores de contexto del phishing y las brechas (2025).</w:t>
      </w:r>
    </w:p>
    <w:tbl>
      <w:tblPr>
        <w:tblStyle w:val="Tablaconcuadrcula"/>
        <w:tblW w:w="8384" w:type="dxa"/>
        <w:tblInd w:w="120" w:type="dxa"/>
        <w:tblLayout w:type="fixed"/>
        <w:tblLook w:val="04A0" w:firstRow="1" w:lastRow="0" w:firstColumn="1" w:lastColumn="0" w:noHBand="0" w:noVBand="1"/>
      </w:tblPr>
      <w:tblGrid>
        <w:gridCol w:w="1564"/>
        <w:gridCol w:w="2235"/>
        <w:gridCol w:w="1117"/>
        <w:gridCol w:w="3468"/>
      </w:tblGrid>
      <w:tr w:rsidR="004B0744" w14:paraId="00038242" w14:textId="77777777" w:rsidTr="004B135E">
        <w:trPr>
          <w:cantSplit/>
          <w:tblHeader/>
        </w:trPr>
        <w:tc>
          <w:tcPr>
            <w:tcW w:w="1564" w:type="dxa"/>
            <w:shd w:val="clear" w:color="auto" w:fill="173F50"/>
            <w:tcMar>
              <w:top w:w="90" w:type="dxa"/>
              <w:left w:w="100" w:type="dxa"/>
              <w:bottom w:w="90" w:type="dxa"/>
              <w:right w:w="100" w:type="dxa"/>
            </w:tcMar>
            <w:vAlign w:val="center"/>
          </w:tcPr>
          <w:p w14:paraId="7E6AF827" w14:textId="77777777" w:rsidR="00F86E6F" w:rsidRDefault="006D0A5A">
            <w:pPr>
              <w:spacing w:after="0"/>
            </w:pPr>
            <w:r>
              <w:rPr>
                <w:rFonts w:ascii="Calibri" w:hAnsi="Calibri"/>
                <w:b/>
                <w:color w:val="FFFFFF"/>
                <w:sz w:val="18"/>
              </w:rPr>
              <w:t>Indicador</w:t>
            </w:r>
          </w:p>
        </w:tc>
        <w:tc>
          <w:tcPr>
            <w:tcW w:w="2235" w:type="dxa"/>
            <w:shd w:val="clear" w:color="auto" w:fill="173F50"/>
            <w:tcMar>
              <w:top w:w="90" w:type="dxa"/>
              <w:left w:w="100" w:type="dxa"/>
              <w:bottom w:w="90" w:type="dxa"/>
              <w:right w:w="100" w:type="dxa"/>
            </w:tcMar>
            <w:vAlign w:val="center"/>
          </w:tcPr>
          <w:p w14:paraId="68BEE1E8" w14:textId="77777777" w:rsidR="00F86E6F" w:rsidRDefault="006D0A5A">
            <w:pPr>
              <w:spacing w:after="0"/>
            </w:pPr>
            <w:r>
              <w:rPr>
                <w:rFonts w:ascii="Calibri" w:hAnsi="Calibri"/>
                <w:b/>
                <w:color w:val="FFFFFF"/>
                <w:sz w:val="18"/>
              </w:rPr>
              <w:t>Medida</w:t>
            </w:r>
          </w:p>
        </w:tc>
        <w:tc>
          <w:tcPr>
            <w:tcW w:w="1117" w:type="dxa"/>
            <w:shd w:val="clear" w:color="auto" w:fill="173F50"/>
            <w:tcMar>
              <w:top w:w="90" w:type="dxa"/>
              <w:left w:w="100" w:type="dxa"/>
              <w:bottom w:w="90" w:type="dxa"/>
              <w:right w:w="100" w:type="dxa"/>
            </w:tcMar>
            <w:vAlign w:val="center"/>
          </w:tcPr>
          <w:p w14:paraId="7DED774A" w14:textId="77777777" w:rsidR="00F86E6F" w:rsidRDefault="006D0A5A">
            <w:pPr>
              <w:spacing w:after="0"/>
            </w:pPr>
            <w:r>
              <w:rPr>
                <w:rFonts w:ascii="Calibri" w:hAnsi="Calibri"/>
                <w:b/>
                <w:color w:val="FFFFFF"/>
                <w:sz w:val="18"/>
              </w:rPr>
              <w:t>Valor</w:t>
            </w:r>
          </w:p>
        </w:tc>
        <w:tc>
          <w:tcPr>
            <w:tcW w:w="3468" w:type="dxa"/>
            <w:shd w:val="clear" w:color="auto" w:fill="173F50"/>
            <w:tcMar>
              <w:top w:w="90" w:type="dxa"/>
              <w:left w:w="100" w:type="dxa"/>
              <w:bottom w:w="90" w:type="dxa"/>
              <w:right w:w="100" w:type="dxa"/>
            </w:tcMar>
            <w:vAlign w:val="center"/>
          </w:tcPr>
          <w:p w14:paraId="1A06554F" w14:textId="77777777" w:rsidR="00F86E6F" w:rsidRDefault="006D0A5A">
            <w:pPr>
              <w:spacing w:after="0"/>
            </w:pPr>
            <w:r>
              <w:rPr>
                <w:rFonts w:ascii="Calibri" w:hAnsi="Calibri"/>
                <w:b/>
                <w:color w:val="FFFFFF"/>
                <w:sz w:val="18"/>
              </w:rPr>
              <w:t>Fuente</w:t>
            </w:r>
          </w:p>
        </w:tc>
      </w:tr>
      <w:tr w:rsidR="004B0744" w14:paraId="3D9A79C3" w14:textId="77777777" w:rsidTr="004B135E">
        <w:trPr>
          <w:cantSplit/>
        </w:trPr>
        <w:tc>
          <w:tcPr>
            <w:tcW w:w="1564" w:type="dxa"/>
            <w:shd w:val="clear" w:color="auto" w:fill="FFFFFF"/>
            <w:tcMar>
              <w:top w:w="90" w:type="dxa"/>
              <w:left w:w="100" w:type="dxa"/>
              <w:bottom w:w="90" w:type="dxa"/>
              <w:right w:w="100" w:type="dxa"/>
            </w:tcMar>
            <w:vAlign w:val="center"/>
          </w:tcPr>
          <w:p w14:paraId="21A8C730" w14:textId="77777777" w:rsidR="00F86E6F" w:rsidRDefault="006D0A5A">
            <w:pPr>
              <w:spacing w:after="0"/>
            </w:pPr>
            <w:r>
              <w:rPr>
                <w:rFonts w:ascii="Calibri" w:hAnsi="Calibri"/>
                <w:color w:val="263238"/>
                <w:sz w:val="18"/>
              </w:rPr>
              <w:t>Actividad observada</w:t>
            </w:r>
          </w:p>
        </w:tc>
        <w:tc>
          <w:tcPr>
            <w:tcW w:w="2235" w:type="dxa"/>
            <w:shd w:val="clear" w:color="auto" w:fill="FFFFFF"/>
            <w:tcMar>
              <w:top w:w="90" w:type="dxa"/>
              <w:left w:w="100" w:type="dxa"/>
              <w:bottom w:w="90" w:type="dxa"/>
              <w:right w:w="100" w:type="dxa"/>
            </w:tcMar>
            <w:vAlign w:val="center"/>
          </w:tcPr>
          <w:p w14:paraId="62EE5288" w14:textId="77777777" w:rsidR="00F86E6F" w:rsidRDefault="006D0A5A">
            <w:pPr>
              <w:spacing w:after="0"/>
            </w:pPr>
            <w:r>
              <w:rPr>
                <w:rFonts w:ascii="Calibri" w:hAnsi="Calibri"/>
                <w:color w:val="263238"/>
                <w:sz w:val="18"/>
              </w:rPr>
              <w:t>Ataques de phishing en Q2 2025</w:t>
            </w:r>
          </w:p>
        </w:tc>
        <w:tc>
          <w:tcPr>
            <w:tcW w:w="1117" w:type="dxa"/>
            <w:shd w:val="clear" w:color="auto" w:fill="FFFFFF"/>
            <w:tcMar>
              <w:top w:w="90" w:type="dxa"/>
              <w:left w:w="100" w:type="dxa"/>
              <w:bottom w:w="90" w:type="dxa"/>
              <w:right w:w="100" w:type="dxa"/>
            </w:tcMar>
            <w:vAlign w:val="center"/>
          </w:tcPr>
          <w:p w14:paraId="6BE107C1" w14:textId="77777777" w:rsidR="00F86E6F" w:rsidRDefault="006D0A5A">
            <w:pPr>
              <w:spacing w:after="0"/>
            </w:pPr>
            <w:r>
              <w:rPr>
                <w:rFonts w:ascii="Calibri" w:hAnsi="Calibri"/>
                <w:color w:val="263238"/>
                <w:sz w:val="18"/>
              </w:rPr>
              <w:t>1.130.393</w:t>
            </w:r>
          </w:p>
        </w:tc>
        <w:tc>
          <w:tcPr>
            <w:tcW w:w="3468" w:type="dxa"/>
            <w:shd w:val="clear" w:color="auto" w:fill="FFFFFF"/>
            <w:tcMar>
              <w:top w:w="90" w:type="dxa"/>
              <w:left w:w="100" w:type="dxa"/>
              <w:bottom w:w="90" w:type="dxa"/>
              <w:right w:w="100" w:type="dxa"/>
            </w:tcMar>
            <w:vAlign w:val="center"/>
          </w:tcPr>
          <w:p w14:paraId="32F35F44" w14:textId="77777777" w:rsidR="00F86E6F" w:rsidRDefault="006D0A5A">
            <w:pPr>
              <w:spacing w:after="0"/>
            </w:pPr>
            <w:r>
              <w:rPr>
                <w:rFonts w:ascii="Calibri" w:hAnsi="Calibri"/>
                <w:color w:val="263238"/>
                <w:sz w:val="18"/>
              </w:rPr>
              <w:t>APWG</w:t>
            </w:r>
          </w:p>
        </w:tc>
      </w:tr>
      <w:tr w:rsidR="004B0744" w14:paraId="3B681363" w14:textId="77777777" w:rsidTr="004B135E">
        <w:trPr>
          <w:cantSplit/>
        </w:trPr>
        <w:tc>
          <w:tcPr>
            <w:tcW w:w="1564" w:type="dxa"/>
            <w:shd w:val="clear" w:color="auto" w:fill="E8F1F4"/>
            <w:tcMar>
              <w:top w:w="90" w:type="dxa"/>
              <w:left w:w="100" w:type="dxa"/>
              <w:bottom w:w="90" w:type="dxa"/>
              <w:right w:w="100" w:type="dxa"/>
            </w:tcMar>
            <w:vAlign w:val="center"/>
          </w:tcPr>
          <w:p w14:paraId="6A3E014F" w14:textId="77777777" w:rsidR="00F86E6F" w:rsidRDefault="006D0A5A">
            <w:pPr>
              <w:spacing w:after="0"/>
            </w:pPr>
            <w:r>
              <w:rPr>
                <w:rFonts w:ascii="Calibri" w:hAnsi="Calibri"/>
                <w:color w:val="263238"/>
                <w:sz w:val="18"/>
              </w:rPr>
              <w:t>Acceso inicial</w:t>
            </w:r>
          </w:p>
        </w:tc>
        <w:tc>
          <w:tcPr>
            <w:tcW w:w="2235" w:type="dxa"/>
            <w:shd w:val="clear" w:color="auto" w:fill="E8F1F4"/>
            <w:tcMar>
              <w:top w:w="90" w:type="dxa"/>
              <w:left w:w="100" w:type="dxa"/>
              <w:bottom w:w="90" w:type="dxa"/>
              <w:right w:w="100" w:type="dxa"/>
            </w:tcMar>
            <w:vAlign w:val="center"/>
          </w:tcPr>
          <w:p w14:paraId="67C51AE0" w14:textId="77777777" w:rsidR="00F86E6F" w:rsidRDefault="006D0A5A">
            <w:pPr>
              <w:spacing w:after="0"/>
            </w:pPr>
            <w:r>
              <w:rPr>
                <w:rFonts w:ascii="Calibri" w:hAnsi="Calibri"/>
                <w:color w:val="263238"/>
                <w:sz w:val="18"/>
              </w:rPr>
              <w:t>Phishing en brechas analizadas</w:t>
            </w:r>
          </w:p>
        </w:tc>
        <w:tc>
          <w:tcPr>
            <w:tcW w:w="1117" w:type="dxa"/>
            <w:shd w:val="clear" w:color="auto" w:fill="E8F1F4"/>
            <w:tcMar>
              <w:top w:w="90" w:type="dxa"/>
              <w:left w:w="100" w:type="dxa"/>
              <w:bottom w:w="90" w:type="dxa"/>
              <w:right w:w="100" w:type="dxa"/>
            </w:tcMar>
            <w:vAlign w:val="center"/>
          </w:tcPr>
          <w:p w14:paraId="0FA4E1CA" w14:textId="77777777" w:rsidR="00F86E6F" w:rsidRDefault="006D0A5A">
            <w:pPr>
              <w:spacing w:after="0"/>
            </w:pPr>
            <w:r>
              <w:rPr>
                <w:rFonts w:ascii="Calibri" w:hAnsi="Calibri"/>
                <w:color w:val="263238"/>
                <w:sz w:val="18"/>
              </w:rPr>
              <w:t>≈ 15 %</w:t>
            </w:r>
          </w:p>
        </w:tc>
        <w:tc>
          <w:tcPr>
            <w:tcW w:w="3468" w:type="dxa"/>
            <w:shd w:val="clear" w:color="auto" w:fill="E8F1F4"/>
            <w:tcMar>
              <w:top w:w="90" w:type="dxa"/>
              <w:left w:w="100" w:type="dxa"/>
              <w:bottom w:w="90" w:type="dxa"/>
              <w:right w:w="100" w:type="dxa"/>
            </w:tcMar>
            <w:vAlign w:val="center"/>
          </w:tcPr>
          <w:p w14:paraId="4376B0C3" w14:textId="77777777" w:rsidR="00F86E6F" w:rsidRDefault="006D0A5A">
            <w:pPr>
              <w:spacing w:after="0"/>
            </w:pPr>
            <w:r>
              <w:rPr>
                <w:rFonts w:ascii="Calibri" w:hAnsi="Calibri"/>
                <w:color w:val="263238"/>
                <w:sz w:val="18"/>
              </w:rPr>
              <w:t>Verizon DBIR</w:t>
            </w:r>
          </w:p>
        </w:tc>
      </w:tr>
      <w:tr w:rsidR="004B0744" w14:paraId="4FF68060" w14:textId="77777777" w:rsidTr="004B135E">
        <w:trPr>
          <w:cantSplit/>
        </w:trPr>
        <w:tc>
          <w:tcPr>
            <w:tcW w:w="1564" w:type="dxa"/>
            <w:shd w:val="clear" w:color="auto" w:fill="FFFFFF"/>
            <w:tcMar>
              <w:top w:w="90" w:type="dxa"/>
              <w:left w:w="100" w:type="dxa"/>
              <w:bottom w:w="90" w:type="dxa"/>
              <w:right w:w="100" w:type="dxa"/>
            </w:tcMar>
            <w:vAlign w:val="center"/>
          </w:tcPr>
          <w:p w14:paraId="22BCA20C" w14:textId="77777777" w:rsidR="00F86E6F" w:rsidRDefault="006D0A5A">
            <w:pPr>
              <w:spacing w:after="0"/>
            </w:pPr>
            <w:r>
              <w:rPr>
                <w:rFonts w:ascii="Calibri" w:hAnsi="Calibri"/>
                <w:color w:val="263238"/>
                <w:sz w:val="18"/>
              </w:rPr>
              <w:t>Factor humano</w:t>
            </w:r>
          </w:p>
        </w:tc>
        <w:tc>
          <w:tcPr>
            <w:tcW w:w="2235" w:type="dxa"/>
            <w:shd w:val="clear" w:color="auto" w:fill="FFFFFF"/>
            <w:tcMar>
              <w:top w:w="90" w:type="dxa"/>
              <w:left w:w="100" w:type="dxa"/>
              <w:bottom w:w="90" w:type="dxa"/>
              <w:right w:w="100" w:type="dxa"/>
            </w:tcMar>
            <w:vAlign w:val="center"/>
          </w:tcPr>
          <w:p w14:paraId="39A15B1C" w14:textId="77777777" w:rsidR="00F86E6F" w:rsidRDefault="006D0A5A">
            <w:pPr>
              <w:spacing w:after="0"/>
            </w:pPr>
            <w:r>
              <w:rPr>
                <w:rFonts w:ascii="Calibri" w:hAnsi="Calibri"/>
                <w:color w:val="263238"/>
                <w:sz w:val="18"/>
              </w:rPr>
              <w:t>Brechas con participación humana</w:t>
            </w:r>
          </w:p>
        </w:tc>
        <w:tc>
          <w:tcPr>
            <w:tcW w:w="1117" w:type="dxa"/>
            <w:shd w:val="clear" w:color="auto" w:fill="FFFFFF"/>
            <w:tcMar>
              <w:top w:w="90" w:type="dxa"/>
              <w:left w:w="100" w:type="dxa"/>
              <w:bottom w:w="90" w:type="dxa"/>
              <w:right w:w="100" w:type="dxa"/>
            </w:tcMar>
            <w:vAlign w:val="center"/>
          </w:tcPr>
          <w:p w14:paraId="7E311636" w14:textId="77777777" w:rsidR="00F86E6F" w:rsidRDefault="006D0A5A">
            <w:pPr>
              <w:spacing w:after="0"/>
            </w:pPr>
            <w:r>
              <w:rPr>
                <w:rFonts w:ascii="Calibri" w:hAnsi="Calibri"/>
                <w:color w:val="263238"/>
                <w:sz w:val="18"/>
              </w:rPr>
              <w:t>60 %</w:t>
            </w:r>
          </w:p>
        </w:tc>
        <w:tc>
          <w:tcPr>
            <w:tcW w:w="3468" w:type="dxa"/>
            <w:shd w:val="clear" w:color="auto" w:fill="FFFFFF"/>
            <w:tcMar>
              <w:top w:w="90" w:type="dxa"/>
              <w:left w:w="100" w:type="dxa"/>
              <w:bottom w:w="90" w:type="dxa"/>
              <w:right w:w="100" w:type="dxa"/>
            </w:tcMar>
            <w:vAlign w:val="center"/>
          </w:tcPr>
          <w:p w14:paraId="3C2E1C0A" w14:textId="77777777" w:rsidR="00F86E6F" w:rsidRDefault="006D0A5A">
            <w:pPr>
              <w:spacing w:after="0"/>
            </w:pPr>
            <w:r>
              <w:rPr>
                <w:rFonts w:ascii="Calibri" w:hAnsi="Calibri"/>
                <w:color w:val="263238"/>
                <w:sz w:val="18"/>
              </w:rPr>
              <w:t>Verizon DBIR</w:t>
            </w:r>
          </w:p>
        </w:tc>
      </w:tr>
      <w:tr w:rsidR="004B0744" w14:paraId="24AE9C63" w14:textId="77777777" w:rsidTr="004B135E">
        <w:trPr>
          <w:cantSplit/>
        </w:trPr>
        <w:tc>
          <w:tcPr>
            <w:tcW w:w="1564" w:type="dxa"/>
            <w:shd w:val="clear" w:color="auto" w:fill="E8F1F4"/>
            <w:tcMar>
              <w:top w:w="90" w:type="dxa"/>
              <w:left w:w="100" w:type="dxa"/>
              <w:bottom w:w="90" w:type="dxa"/>
              <w:right w:w="100" w:type="dxa"/>
            </w:tcMar>
            <w:vAlign w:val="center"/>
          </w:tcPr>
          <w:p w14:paraId="3EA7CD6C" w14:textId="77777777" w:rsidR="00F86E6F" w:rsidRDefault="006D0A5A">
            <w:pPr>
              <w:spacing w:after="0"/>
            </w:pPr>
            <w:r>
              <w:rPr>
                <w:rFonts w:ascii="Calibri" w:hAnsi="Calibri"/>
                <w:color w:val="263238"/>
                <w:sz w:val="18"/>
              </w:rPr>
              <w:t>Impacto general</w:t>
            </w:r>
          </w:p>
        </w:tc>
        <w:tc>
          <w:tcPr>
            <w:tcW w:w="2235" w:type="dxa"/>
            <w:shd w:val="clear" w:color="auto" w:fill="E8F1F4"/>
            <w:tcMar>
              <w:top w:w="90" w:type="dxa"/>
              <w:left w:w="100" w:type="dxa"/>
              <w:bottom w:w="90" w:type="dxa"/>
              <w:right w:w="100" w:type="dxa"/>
            </w:tcMar>
            <w:vAlign w:val="center"/>
          </w:tcPr>
          <w:p w14:paraId="46808D50" w14:textId="77777777" w:rsidR="00F86E6F" w:rsidRDefault="006D0A5A">
            <w:pPr>
              <w:spacing w:after="0"/>
            </w:pPr>
            <w:r>
              <w:rPr>
                <w:rFonts w:ascii="Calibri" w:hAnsi="Calibri"/>
                <w:color w:val="263238"/>
                <w:sz w:val="18"/>
              </w:rPr>
              <w:t>Coste medio global por brecha</w:t>
            </w:r>
          </w:p>
        </w:tc>
        <w:tc>
          <w:tcPr>
            <w:tcW w:w="1117" w:type="dxa"/>
            <w:shd w:val="clear" w:color="auto" w:fill="E8F1F4"/>
            <w:tcMar>
              <w:top w:w="90" w:type="dxa"/>
              <w:left w:w="100" w:type="dxa"/>
              <w:bottom w:w="90" w:type="dxa"/>
              <w:right w:w="100" w:type="dxa"/>
            </w:tcMar>
            <w:vAlign w:val="center"/>
          </w:tcPr>
          <w:p w14:paraId="4CBA112D" w14:textId="77777777" w:rsidR="00F86E6F" w:rsidRDefault="006D0A5A">
            <w:pPr>
              <w:spacing w:after="0"/>
            </w:pPr>
            <w:r>
              <w:rPr>
                <w:rFonts w:ascii="Calibri" w:hAnsi="Calibri"/>
                <w:color w:val="263238"/>
                <w:sz w:val="18"/>
              </w:rPr>
              <w:t>4,44 M USD</w:t>
            </w:r>
          </w:p>
        </w:tc>
        <w:tc>
          <w:tcPr>
            <w:tcW w:w="3468" w:type="dxa"/>
            <w:shd w:val="clear" w:color="auto" w:fill="E8F1F4"/>
            <w:tcMar>
              <w:top w:w="90" w:type="dxa"/>
              <w:left w:w="100" w:type="dxa"/>
              <w:bottom w:w="90" w:type="dxa"/>
              <w:right w:w="100" w:type="dxa"/>
            </w:tcMar>
            <w:vAlign w:val="center"/>
          </w:tcPr>
          <w:p w14:paraId="1931C065" w14:textId="77777777" w:rsidR="00F86E6F" w:rsidRDefault="006D0A5A">
            <w:pPr>
              <w:spacing w:after="0"/>
            </w:pPr>
            <w:r>
              <w:rPr>
                <w:rFonts w:ascii="Calibri" w:hAnsi="Calibri"/>
                <w:color w:val="263238"/>
                <w:sz w:val="18"/>
              </w:rPr>
              <w:t>IBM</w:t>
            </w:r>
          </w:p>
        </w:tc>
      </w:tr>
    </w:tbl>
    <w:p w14:paraId="59B2568F" w14:textId="77777777" w:rsidR="004B0744" w:rsidRDefault="004B0744" w:rsidP="00972664">
      <w:pPr>
        <w:rPr>
          <w:b/>
          <w:bCs/>
        </w:rPr>
      </w:pPr>
    </w:p>
    <w:p w14:paraId="29AF8890" w14:textId="77777777" w:rsidR="004B0744" w:rsidRDefault="004B0744" w:rsidP="00972664">
      <w:pPr>
        <w:rPr>
          <w:b/>
          <w:bCs/>
        </w:rPr>
      </w:pPr>
    </w:p>
    <w:p w14:paraId="4E16C345" w14:textId="77777777" w:rsidR="00AC6F04" w:rsidRPr="0014701C" w:rsidRDefault="004B0744" w:rsidP="00972664">
      <w:pPr>
        <w:pStyle w:val="Ttulo3"/>
      </w:pPr>
      <w:bookmarkStart w:id="13" w:name="_Toc239142814"/>
      <w:r>
        <w:t>Comparación crítica de modelos de fases</w:t>
      </w:r>
      <w:bookmarkEnd w:id="13"/>
    </w:p>
    <w:p w14:paraId="5A4E086E" w14:textId="77777777" w:rsidR="00AC6F04" w:rsidRDefault="00AC6F04" w:rsidP="00972664">
      <w:pPr>
        <w:pStyle w:val="PieTFG"/>
        <w:jc w:val="both"/>
        <w:rPr>
          <w:bCs/>
        </w:rPr>
      </w:pPr>
      <w:r w:rsidRPr="00AC6F04">
        <w:rPr>
          <w:bCs/>
        </w:rPr>
        <w:t>Tabla 2.2: Comparativa de modelos</w:t>
      </w:r>
    </w:p>
    <w:p w14:paraId="7EA6400B" w14:textId="77777777" w:rsidR="004B0744" w:rsidRDefault="004B0744" w:rsidP="00972664">
      <w:pPr>
        <w:rPr>
          <w:b/>
          <w:bCs/>
        </w:rPr>
      </w:pPr>
    </w:p>
    <w:tbl>
      <w:tblPr>
        <w:tblStyle w:val="Tablaconcuadrcula"/>
        <w:tblW w:w="8384" w:type="dxa"/>
        <w:tblInd w:w="120" w:type="dxa"/>
        <w:tblLayout w:type="fixed"/>
        <w:tblLook w:val="04A0" w:firstRow="1" w:lastRow="0" w:firstColumn="1" w:lastColumn="0" w:noHBand="0" w:noVBand="1"/>
      </w:tblPr>
      <w:tblGrid>
        <w:gridCol w:w="1340"/>
        <w:gridCol w:w="838"/>
        <w:gridCol w:w="3241"/>
        <w:gridCol w:w="2965"/>
      </w:tblGrid>
      <w:tr w:rsidR="00613212" w14:paraId="3CF78EFC" w14:textId="77777777" w:rsidTr="004B135E">
        <w:trPr>
          <w:cantSplit/>
          <w:tblHeader/>
        </w:trPr>
        <w:tc>
          <w:tcPr>
            <w:tcW w:w="1340" w:type="dxa"/>
            <w:shd w:val="clear" w:color="auto" w:fill="173F50"/>
            <w:tcMar>
              <w:top w:w="90" w:type="dxa"/>
              <w:left w:w="100" w:type="dxa"/>
              <w:bottom w:w="90" w:type="dxa"/>
              <w:right w:w="100" w:type="dxa"/>
            </w:tcMar>
            <w:vAlign w:val="center"/>
          </w:tcPr>
          <w:p w14:paraId="4AF3EF44" w14:textId="77777777" w:rsidR="00613212" w:rsidRPr="00613212" w:rsidRDefault="00613212" w:rsidP="00972664">
            <w:pPr>
              <w:spacing w:after="0" w:line="240" w:lineRule="auto"/>
              <w:jc w:val="left"/>
              <w:rPr>
                <w:b/>
                <w:bCs/>
              </w:rPr>
            </w:pPr>
            <w:r w:rsidRPr="00613212">
              <w:rPr>
                <w:b/>
                <w:bCs/>
                <w:color w:val="FFFFFF"/>
                <w:sz w:val="18"/>
              </w:rPr>
              <w:t>Autor/Año</w:t>
            </w:r>
          </w:p>
        </w:tc>
        <w:tc>
          <w:tcPr>
            <w:tcW w:w="838" w:type="dxa"/>
            <w:shd w:val="clear" w:color="auto" w:fill="173F50"/>
            <w:tcMar>
              <w:top w:w="90" w:type="dxa"/>
              <w:left w:w="100" w:type="dxa"/>
              <w:bottom w:w="90" w:type="dxa"/>
              <w:right w:w="100" w:type="dxa"/>
            </w:tcMar>
            <w:vAlign w:val="center"/>
          </w:tcPr>
          <w:p w14:paraId="0B2ED48E" w14:textId="77777777" w:rsidR="00613212" w:rsidRPr="00613212" w:rsidRDefault="00613212" w:rsidP="00972664">
            <w:pPr>
              <w:spacing w:after="0" w:line="240" w:lineRule="auto"/>
              <w:jc w:val="left"/>
              <w:rPr>
                <w:b/>
                <w:bCs/>
              </w:rPr>
            </w:pPr>
            <w:r w:rsidRPr="00613212">
              <w:rPr>
                <w:b/>
                <w:bCs/>
                <w:color w:val="FFFFFF"/>
                <w:sz w:val="18"/>
              </w:rPr>
              <w:t>Nº de fases</w:t>
            </w:r>
          </w:p>
        </w:tc>
        <w:tc>
          <w:tcPr>
            <w:tcW w:w="3241" w:type="dxa"/>
            <w:shd w:val="clear" w:color="auto" w:fill="173F50"/>
            <w:tcMar>
              <w:top w:w="90" w:type="dxa"/>
              <w:left w:w="100" w:type="dxa"/>
              <w:bottom w:w="90" w:type="dxa"/>
              <w:right w:w="100" w:type="dxa"/>
            </w:tcMar>
            <w:vAlign w:val="center"/>
          </w:tcPr>
          <w:p w14:paraId="1E9CFEB0" w14:textId="77777777" w:rsidR="00613212" w:rsidRPr="00613212" w:rsidRDefault="00613212" w:rsidP="00972664">
            <w:pPr>
              <w:spacing w:after="0" w:line="240" w:lineRule="auto"/>
              <w:jc w:val="left"/>
              <w:rPr>
                <w:b/>
                <w:bCs/>
              </w:rPr>
            </w:pPr>
            <w:r w:rsidRPr="00613212">
              <w:rPr>
                <w:b/>
                <w:bCs/>
                <w:color w:val="FFFFFF"/>
                <w:sz w:val="18"/>
              </w:rPr>
              <w:t>Nombres de las fases</w:t>
            </w:r>
          </w:p>
        </w:tc>
        <w:tc>
          <w:tcPr>
            <w:tcW w:w="2965" w:type="dxa"/>
            <w:shd w:val="clear" w:color="auto" w:fill="173F50"/>
            <w:tcMar>
              <w:top w:w="90" w:type="dxa"/>
              <w:left w:w="100" w:type="dxa"/>
              <w:bottom w:w="90" w:type="dxa"/>
              <w:right w:w="100" w:type="dxa"/>
            </w:tcMar>
            <w:vAlign w:val="center"/>
          </w:tcPr>
          <w:p w14:paraId="07E37B22" w14:textId="77777777" w:rsidR="00613212" w:rsidRPr="00613212" w:rsidRDefault="00613212" w:rsidP="00972664">
            <w:pPr>
              <w:spacing w:after="0" w:line="240" w:lineRule="auto"/>
              <w:jc w:val="left"/>
              <w:rPr>
                <w:b/>
                <w:bCs/>
              </w:rPr>
            </w:pPr>
            <w:r w:rsidRPr="00613212">
              <w:rPr>
                <w:b/>
                <w:bCs/>
                <w:color w:val="FFFFFF"/>
                <w:sz w:val="18"/>
              </w:rPr>
              <w:t>Ventajas del modelo</w:t>
            </w:r>
          </w:p>
        </w:tc>
      </w:tr>
      <w:tr w:rsidR="00613212" w14:paraId="61FA1809" w14:textId="77777777" w:rsidTr="004B135E">
        <w:trPr>
          <w:cantSplit/>
        </w:trPr>
        <w:tc>
          <w:tcPr>
            <w:tcW w:w="1340" w:type="dxa"/>
            <w:shd w:val="clear" w:color="auto" w:fill="FFFFFF"/>
            <w:tcMar>
              <w:top w:w="90" w:type="dxa"/>
              <w:left w:w="100" w:type="dxa"/>
              <w:bottom w:w="90" w:type="dxa"/>
              <w:right w:w="100" w:type="dxa"/>
            </w:tcMar>
            <w:vAlign w:val="center"/>
          </w:tcPr>
          <w:p w14:paraId="003525E7" w14:textId="77777777" w:rsidR="00613212" w:rsidRPr="00613212" w:rsidRDefault="00613212" w:rsidP="00972664">
            <w:pPr>
              <w:spacing w:after="0" w:line="240" w:lineRule="auto"/>
              <w:jc w:val="left"/>
            </w:pPr>
            <w:r w:rsidRPr="00613212">
              <w:rPr>
                <w:sz w:val="18"/>
              </w:rPr>
              <w:t>GreatHorn (2023)</w:t>
            </w:r>
          </w:p>
        </w:tc>
        <w:tc>
          <w:tcPr>
            <w:tcW w:w="838" w:type="dxa"/>
            <w:shd w:val="clear" w:color="auto" w:fill="FFFFFF"/>
            <w:tcMar>
              <w:top w:w="90" w:type="dxa"/>
              <w:left w:w="100" w:type="dxa"/>
              <w:bottom w:w="90" w:type="dxa"/>
              <w:right w:w="100" w:type="dxa"/>
            </w:tcMar>
            <w:vAlign w:val="center"/>
          </w:tcPr>
          <w:p w14:paraId="11FBC5EB" w14:textId="77777777" w:rsidR="00613212" w:rsidRPr="00613212" w:rsidRDefault="00613212" w:rsidP="00972664">
            <w:pPr>
              <w:spacing w:after="0" w:line="240" w:lineRule="auto"/>
              <w:jc w:val="left"/>
            </w:pPr>
            <w:r w:rsidRPr="00613212">
              <w:rPr>
                <w:sz w:val="18"/>
              </w:rPr>
              <w:t>3</w:t>
            </w:r>
          </w:p>
        </w:tc>
        <w:tc>
          <w:tcPr>
            <w:tcW w:w="3241" w:type="dxa"/>
            <w:shd w:val="clear" w:color="auto" w:fill="FFFFFF"/>
            <w:tcMar>
              <w:top w:w="90" w:type="dxa"/>
              <w:left w:w="100" w:type="dxa"/>
              <w:bottom w:w="90" w:type="dxa"/>
              <w:right w:w="100" w:type="dxa"/>
            </w:tcMar>
            <w:vAlign w:val="center"/>
          </w:tcPr>
          <w:p w14:paraId="02E4884A" w14:textId="77777777" w:rsidR="00613212" w:rsidRPr="00613212" w:rsidRDefault="00613212" w:rsidP="00972664">
            <w:pPr>
              <w:spacing w:after="0" w:line="240" w:lineRule="auto"/>
              <w:jc w:val="left"/>
            </w:pPr>
            <w:r w:rsidRPr="00613212">
              <w:rPr>
                <w:sz w:val="18"/>
              </w:rPr>
              <w:t>Vector → Delivery → Exploitation</w:t>
            </w:r>
          </w:p>
          <w:p w14:paraId="144D3E68" w14:textId="77777777" w:rsidR="00613212" w:rsidRPr="00613212" w:rsidRDefault="00613212" w:rsidP="00972664">
            <w:pPr>
              <w:spacing w:after="0" w:line="240" w:lineRule="auto"/>
              <w:jc w:val="left"/>
            </w:pPr>
          </w:p>
        </w:tc>
        <w:tc>
          <w:tcPr>
            <w:tcW w:w="2965" w:type="dxa"/>
            <w:shd w:val="clear" w:color="auto" w:fill="FFFFFF"/>
            <w:tcMar>
              <w:top w:w="90" w:type="dxa"/>
              <w:left w:w="100" w:type="dxa"/>
              <w:bottom w:w="90" w:type="dxa"/>
              <w:right w:w="100" w:type="dxa"/>
            </w:tcMar>
            <w:vAlign w:val="center"/>
          </w:tcPr>
          <w:p w14:paraId="725FD84E" w14:textId="77777777" w:rsidR="00613212" w:rsidRPr="00613212" w:rsidRDefault="00613212" w:rsidP="00972664">
            <w:pPr>
              <w:spacing w:after="0" w:line="240" w:lineRule="auto"/>
              <w:jc w:val="left"/>
            </w:pPr>
            <w:r w:rsidRPr="00613212">
              <w:rPr>
                <w:sz w:val="18"/>
              </w:rPr>
              <w:t>Simplicidad operativa</w:t>
            </w:r>
          </w:p>
        </w:tc>
      </w:tr>
      <w:tr w:rsidR="00613212" w14:paraId="73625C6D" w14:textId="77777777" w:rsidTr="004B135E">
        <w:trPr>
          <w:cantSplit/>
        </w:trPr>
        <w:tc>
          <w:tcPr>
            <w:tcW w:w="1340" w:type="dxa"/>
            <w:shd w:val="clear" w:color="auto" w:fill="E8F1F4"/>
            <w:tcMar>
              <w:top w:w="90" w:type="dxa"/>
              <w:left w:w="100" w:type="dxa"/>
              <w:bottom w:w="90" w:type="dxa"/>
              <w:right w:w="100" w:type="dxa"/>
            </w:tcMar>
            <w:vAlign w:val="center"/>
          </w:tcPr>
          <w:p w14:paraId="5278EC4E" w14:textId="77777777" w:rsidR="00613212" w:rsidRPr="00613212" w:rsidRDefault="00613212" w:rsidP="00972664">
            <w:pPr>
              <w:spacing w:after="0" w:line="240" w:lineRule="auto"/>
              <w:jc w:val="left"/>
            </w:pPr>
            <w:r w:rsidRPr="00613212">
              <w:rPr>
                <w:sz w:val="18"/>
              </w:rPr>
              <w:t>Alkhalil et al. (2021)</w:t>
            </w:r>
          </w:p>
        </w:tc>
        <w:tc>
          <w:tcPr>
            <w:tcW w:w="838" w:type="dxa"/>
            <w:shd w:val="clear" w:color="auto" w:fill="E8F1F4"/>
            <w:tcMar>
              <w:top w:w="90" w:type="dxa"/>
              <w:left w:w="100" w:type="dxa"/>
              <w:bottom w:w="90" w:type="dxa"/>
              <w:right w:w="100" w:type="dxa"/>
            </w:tcMar>
            <w:vAlign w:val="center"/>
          </w:tcPr>
          <w:p w14:paraId="040E60C7" w14:textId="77777777" w:rsidR="00613212" w:rsidRPr="00613212" w:rsidRDefault="00613212" w:rsidP="00972664">
            <w:pPr>
              <w:spacing w:after="0" w:line="240" w:lineRule="auto"/>
              <w:jc w:val="left"/>
            </w:pPr>
            <w:r w:rsidRPr="00613212">
              <w:rPr>
                <w:sz w:val="18"/>
              </w:rPr>
              <w:t>4</w:t>
            </w:r>
          </w:p>
        </w:tc>
        <w:tc>
          <w:tcPr>
            <w:tcW w:w="3241" w:type="dxa"/>
            <w:shd w:val="clear" w:color="auto" w:fill="E8F1F4"/>
            <w:tcMar>
              <w:top w:w="90" w:type="dxa"/>
              <w:left w:w="100" w:type="dxa"/>
              <w:bottom w:w="90" w:type="dxa"/>
              <w:right w:w="100" w:type="dxa"/>
            </w:tcMar>
            <w:vAlign w:val="center"/>
          </w:tcPr>
          <w:p w14:paraId="36A3701C" w14:textId="77777777" w:rsidR="00613212" w:rsidRPr="00613212" w:rsidRDefault="00613212" w:rsidP="00972664">
            <w:pPr>
              <w:spacing w:after="0" w:line="240" w:lineRule="auto"/>
              <w:jc w:val="left"/>
            </w:pPr>
            <w:r w:rsidRPr="00613212">
              <w:rPr>
                <w:sz w:val="18"/>
              </w:rPr>
              <w:t>Research → Creation → Interaction → Execution</w:t>
            </w:r>
          </w:p>
          <w:p w14:paraId="3710B664" w14:textId="77777777" w:rsidR="00613212" w:rsidRPr="00613212" w:rsidRDefault="00613212" w:rsidP="00972664">
            <w:pPr>
              <w:spacing w:after="0" w:line="240" w:lineRule="auto"/>
              <w:jc w:val="left"/>
            </w:pPr>
          </w:p>
        </w:tc>
        <w:tc>
          <w:tcPr>
            <w:tcW w:w="2965" w:type="dxa"/>
            <w:shd w:val="clear" w:color="auto" w:fill="E8F1F4"/>
            <w:tcMar>
              <w:top w:w="90" w:type="dxa"/>
              <w:left w:w="100" w:type="dxa"/>
              <w:bottom w:w="90" w:type="dxa"/>
              <w:right w:w="100" w:type="dxa"/>
            </w:tcMar>
            <w:vAlign w:val="center"/>
          </w:tcPr>
          <w:p w14:paraId="1731FA77" w14:textId="77777777" w:rsidR="00613212" w:rsidRPr="00613212" w:rsidRDefault="00613212" w:rsidP="00972664">
            <w:pPr>
              <w:spacing w:after="0" w:line="240" w:lineRule="auto"/>
              <w:jc w:val="left"/>
            </w:pPr>
            <w:r w:rsidRPr="00613212">
              <w:rPr>
                <w:sz w:val="18"/>
              </w:rPr>
              <w:t>Completo y académico</w:t>
            </w:r>
          </w:p>
        </w:tc>
      </w:tr>
      <w:tr w:rsidR="00613212" w14:paraId="4BAAEEB7" w14:textId="77777777" w:rsidTr="004B135E">
        <w:trPr>
          <w:cantSplit/>
        </w:trPr>
        <w:tc>
          <w:tcPr>
            <w:tcW w:w="1340" w:type="dxa"/>
            <w:shd w:val="clear" w:color="auto" w:fill="FFFFFF"/>
            <w:tcMar>
              <w:top w:w="90" w:type="dxa"/>
              <w:left w:w="100" w:type="dxa"/>
              <w:bottom w:w="90" w:type="dxa"/>
              <w:right w:w="100" w:type="dxa"/>
            </w:tcMar>
            <w:vAlign w:val="center"/>
          </w:tcPr>
          <w:p w14:paraId="1F80C074" w14:textId="77777777" w:rsidR="00613212" w:rsidRPr="00613212" w:rsidRDefault="00613212" w:rsidP="00972664">
            <w:pPr>
              <w:spacing w:after="0" w:line="240" w:lineRule="auto"/>
              <w:jc w:val="left"/>
            </w:pPr>
            <w:r w:rsidRPr="00613212">
              <w:rPr>
                <w:sz w:val="18"/>
              </w:rPr>
              <w:t>APWG (2024)</w:t>
            </w:r>
          </w:p>
        </w:tc>
        <w:tc>
          <w:tcPr>
            <w:tcW w:w="838" w:type="dxa"/>
            <w:shd w:val="clear" w:color="auto" w:fill="FFFFFF"/>
            <w:tcMar>
              <w:top w:w="90" w:type="dxa"/>
              <w:left w:w="100" w:type="dxa"/>
              <w:bottom w:w="90" w:type="dxa"/>
              <w:right w:w="100" w:type="dxa"/>
            </w:tcMar>
            <w:vAlign w:val="center"/>
          </w:tcPr>
          <w:p w14:paraId="2963E98D" w14:textId="77777777" w:rsidR="00613212" w:rsidRPr="00613212" w:rsidRDefault="00613212" w:rsidP="00972664">
            <w:pPr>
              <w:spacing w:after="0" w:line="240" w:lineRule="auto"/>
              <w:jc w:val="left"/>
            </w:pPr>
            <w:r w:rsidRPr="00613212">
              <w:rPr>
                <w:sz w:val="18"/>
              </w:rPr>
              <w:t>7</w:t>
            </w:r>
          </w:p>
        </w:tc>
        <w:tc>
          <w:tcPr>
            <w:tcW w:w="3241" w:type="dxa"/>
            <w:shd w:val="clear" w:color="auto" w:fill="FFFFFF"/>
            <w:tcMar>
              <w:top w:w="90" w:type="dxa"/>
              <w:left w:w="100" w:type="dxa"/>
              <w:bottom w:w="90" w:type="dxa"/>
              <w:right w:w="100" w:type="dxa"/>
            </w:tcMar>
            <w:vAlign w:val="center"/>
          </w:tcPr>
          <w:p w14:paraId="79037DAB" w14:textId="77777777" w:rsidR="00613212" w:rsidRPr="00613212" w:rsidRDefault="00613212" w:rsidP="00972664">
            <w:pPr>
              <w:spacing w:after="0" w:line="240" w:lineRule="auto"/>
              <w:jc w:val="left"/>
            </w:pPr>
            <w:r w:rsidRPr="00613212">
              <w:rPr>
                <w:sz w:val="18"/>
              </w:rPr>
              <w:t>Planning → Research → Attack development → Attack → Collection → Fraud → Post-fraud</w:t>
            </w:r>
          </w:p>
          <w:p w14:paraId="15F8F2D9" w14:textId="77777777" w:rsidR="00613212" w:rsidRPr="00613212" w:rsidRDefault="00613212" w:rsidP="00972664">
            <w:pPr>
              <w:spacing w:after="0" w:line="240" w:lineRule="auto"/>
              <w:jc w:val="left"/>
            </w:pPr>
          </w:p>
        </w:tc>
        <w:tc>
          <w:tcPr>
            <w:tcW w:w="2965" w:type="dxa"/>
            <w:shd w:val="clear" w:color="auto" w:fill="FFFFFF"/>
            <w:tcMar>
              <w:top w:w="90" w:type="dxa"/>
              <w:left w:w="100" w:type="dxa"/>
              <w:bottom w:w="90" w:type="dxa"/>
              <w:right w:w="100" w:type="dxa"/>
            </w:tcMar>
            <w:vAlign w:val="center"/>
          </w:tcPr>
          <w:p w14:paraId="0A892DB3" w14:textId="77777777" w:rsidR="00613212" w:rsidRPr="00613212" w:rsidRDefault="00613212" w:rsidP="00972664">
            <w:pPr>
              <w:spacing w:after="0" w:line="240" w:lineRule="auto"/>
              <w:jc w:val="left"/>
            </w:pPr>
            <w:r w:rsidRPr="00613212">
              <w:rPr>
                <w:sz w:val="18"/>
              </w:rPr>
              <w:t>Detallado extremo</w:t>
            </w:r>
          </w:p>
        </w:tc>
      </w:tr>
      <w:tr w:rsidR="00613212" w14:paraId="68950B32" w14:textId="77777777" w:rsidTr="004B135E">
        <w:trPr>
          <w:cantSplit/>
        </w:trPr>
        <w:tc>
          <w:tcPr>
            <w:tcW w:w="1340" w:type="dxa"/>
            <w:shd w:val="clear" w:color="auto" w:fill="E8F1F4"/>
            <w:tcMar>
              <w:top w:w="90" w:type="dxa"/>
              <w:left w:w="100" w:type="dxa"/>
              <w:bottom w:w="90" w:type="dxa"/>
              <w:right w:w="100" w:type="dxa"/>
            </w:tcMar>
            <w:vAlign w:val="center"/>
          </w:tcPr>
          <w:p w14:paraId="7794AF47" w14:textId="77777777" w:rsidR="00613212" w:rsidRPr="00613212" w:rsidRDefault="00613212" w:rsidP="00972664">
            <w:pPr>
              <w:spacing w:after="0" w:line="240" w:lineRule="auto"/>
              <w:jc w:val="left"/>
            </w:pPr>
            <w:r w:rsidRPr="00613212">
              <w:rPr>
                <w:sz w:val="18"/>
              </w:rPr>
              <w:t>Modelo adoptado</w:t>
            </w:r>
          </w:p>
        </w:tc>
        <w:tc>
          <w:tcPr>
            <w:tcW w:w="838" w:type="dxa"/>
            <w:shd w:val="clear" w:color="auto" w:fill="E8F1F4"/>
            <w:tcMar>
              <w:top w:w="90" w:type="dxa"/>
              <w:left w:w="100" w:type="dxa"/>
              <w:bottom w:w="90" w:type="dxa"/>
              <w:right w:w="100" w:type="dxa"/>
            </w:tcMar>
            <w:vAlign w:val="center"/>
          </w:tcPr>
          <w:p w14:paraId="1E153DF7" w14:textId="77777777" w:rsidR="00613212" w:rsidRPr="00613212" w:rsidRDefault="00613212" w:rsidP="00972664">
            <w:pPr>
              <w:spacing w:after="0" w:line="240" w:lineRule="auto"/>
              <w:jc w:val="left"/>
            </w:pPr>
            <w:r w:rsidRPr="00613212">
              <w:rPr>
                <w:sz w:val="18"/>
              </w:rPr>
              <w:t>4 + MITRE</w:t>
            </w:r>
          </w:p>
        </w:tc>
        <w:tc>
          <w:tcPr>
            <w:tcW w:w="3241" w:type="dxa"/>
            <w:shd w:val="clear" w:color="auto" w:fill="E8F1F4"/>
            <w:tcMar>
              <w:top w:w="90" w:type="dxa"/>
              <w:left w:w="100" w:type="dxa"/>
              <w:bottom w:w="90" w:type="dxa"/>
              <w:right w:w="100" w:type="dxa"/>
            </w:tcMar>
            <w:vAlign w:val="center"/>
          </w:tcPr>
          <w:p w14:paraId="2FF6FA48" w14:textId="77777777" w:rsidR="00613212" w:rsidRPr="00613212" w:rsidRDefault="00613212" w:rsidP="00972664">
            <w:pPr>
              <w:spacing w:after="0" w:line="240" w:lineRule="auto"/>
              <w:jc w:val="left"/>
            </w:pPr>
            <w:r w:rsidRPr="00613212">
              <w:rPr>
                <w:sz w:val="18"/>
              </w:rPr>
              <w:t>Reconocimiento → Distribución → Interacción → Monetización + tácticas MITRE</w:t>
            </w:r>
          </w:p>
          <w:p w14:paraId="30EC75EC" w14:textId="77777777" w:rsidR="00613212" w:rsidRPr="00613212" w:rsidRDefault="00613212" w:rsidP="00972664">
            <w:pPr>
              <w:spacing w:after="0" w:line="240" w:lineRule="auto"/>
              <w:ind w:firstLine="708"/>
              <w:jc w:val="left"/>
            </w:pPr>
          </w:p>
        </w:tc>
        <w:tc>
          <w:tcPr>
            <w:tcW w:w="2965" w:type="dxa"/>
            <w:shd w:val="clear" w:color="auto" w:fill="E8F1F4"/>
            <w:tcMar>
              <w:top w:w="90" w:type="dxa"/>
              <w:left w:w="100" w:type="dxa"/>
              <w:bottom w:w="90" w:type="dxa"/>
              <w:right w:w="100" w:type="dxa"/>
            </w:tcMar>
            <w:vAlign w:val="center"/>
          </w:tcPr>
          <w:p w14:paraId="7A74A96F" w14:textId="77777777" w:rsidR="00613212" w:rsidRPr="00613212" w:rsidRDefault="00613212" w:rsidP="00972664">
            <w:pPr>
              <w:spacing w:after="0" w:line="240" w:lineRule="auto"/>
              <w:jc w:val="left"/>
            </w:pPr>
            <w:r w:rsidRPr="00613212">
              <w:rPr>
                <w:sz w:val="18"/>
              </w:rPr>
              <w:t>Equilibrio rigor-calidad</w:t>
            </w:r>
          </w:p>
        </w:tc>
      </w:tr>
    </w:tbl>
    <w:p w14:paraId="38DB7161" w14:textId="77777777" w:rsidR="004B0744" w:rsidRDefault="004B0744" w:rsidP="00972664">
      <w:pPr>
        <w:rPr>
          <w:b/>
          <w:bCs/>
        </w:rPr>
      </w:pPr>
    </w:p>
    <w:p w14:paraId="55996583" w14:textId="77777777" w:rsidR="004B0744" w:rsidRPr="00AC6F04" w:rsidRDefault="004B0744" w:rsidP="00972664">
      <w:pPr>
        <w:spacing w:line="278" w:lineRule="auto"/>
      </w:pPr>
    </w:p>
    <w:p w14:paraId="78D8332B" w14:textId="77777777" w:rsidR="00AC6F04" w:rsidRPr="0014701C" w:rsidRDefault="00AC6F04" w:rsidP="00972664">
      <w:pPr>
        <w:pStyle w:val="Ttulo3"/>
        <w:spacing w:line="278" w:lineRule="auto"/>
      </w:pPr>
      <w:bookmarkStart w:id="14" w:name="_Toc239142815"/>
      <w:r>
        <w:lastRenderedPageBreak/>
        <w:t>Puntos de intervención y controles</w:t>
      </w:r>
      <w:bookmarkEnd w:id="14"/>
    </w:p>
    <w:p w14:paraId="192FFDFF" w14:textId="77777777" w:rsidR="00AC6F04" w:rsidRPr="00AC6F04" w:rsidRDefault="00AC6F04" w:rsidP="00972664">
      <w:pPr>
        <w:pStyle w:val="PieTFG"/>
        <w:spacing w:line="278" w:lineRule="auto"/>
        <w:jc w:val="both"/>
      </w:pPr>
      <w:r w:rsidRPr="00AC6F04">
        <w:rPr>
          <w:bCs/>
        </w:rPr>
        <w:t>Tabla 2.3: Controles por fase</w:t>
      </w:r>
    </w:p>
    <w:p w14:paraId="612FDF66" w14:textId="77777777" w:rsidR="00613212" w:rsidRDefault="00613212" w:rsidP="00972664"/>
    <w:tbl>
      <w:tblPr>
        <w:tblStyle w:val="Tablaconcuadrcula"/>
        <w:tblW w:w="8384" w:type="dxa"/>
        <w:tblInd w:w="120" w:type="dxa"/>
        <w:tblLayout w:type="fixed"/>
        <w:tblLook w:val="04A0" w:firstRow="1" w:lastRow="0" w:firstColumn="1" w:lastColumn="0" w:noHBand="0" w:noVBand="1"/>
      </w:tblPr>
      <w:tblGrid>
        <w:gridCol w:w="1397"/>
        <w:gridCol w:w="2347"/>
        <w:gridCol w:w="2347"/>
        <w:gridCol w:w="2293"/>
      </w:tblGrid>
      <w:tr w:rsidR="00613212" w14:paraId="31E48F82" w14:textId="77777777" w:rsidTr="004B135E">
        <w:trPr>
          <w:cantSplit/>
          <w:tblHeader/>
        </w:trPr>
        <w:tc>
          <w:tcPr>
            <w:tcW w:w="1397" w:type="dxa"/>
            <w:shd w:val="clear" w:color="auto" w:fill="173F50"/>
            <w:tcMar>
              <w:top w:w="90" w:type="dxa"/>
              <w:left w:w="100" w:type="dxa"/>
              <w:bottom w:w="90" w:type="dxa"/>
              <w:right w:w="100" w:type="dxa"/>
            </w:tcMar>
            <w:vAlign w:val="center"/>
          </w:tcPr>
          <w:p w14:paraId="049A3C00" w14:textId="77777777" w:rsidR="00613212" w:rsidRPr="004B135E" w:rsidRDefault="00613212" w:rsidP="00972664">
            <w:pPr>
              <w:spacing w:after="0" w:line="240" w:lineRule="auto"/>
              <w:jc w:val="left"/>
              <w:rPr>
                <w:b/>
                <w:bCs/>
              </w:rPr>
            </w:pPr>
            <w:r w:rsidRPr="004B135E">
              <w:rPr>
                <w:b/>
                <w:bCs/>
                <w:color w:val="FFFFFF"/>
                <w:sz w:val="18"/>
              </w:rPr>
              <w:t>Fase</w:t>
            </w:r>
          </w:p>
        </w:tc>
        <w:tc>
          <w:tcPr>
            <w:tcW w:w="2347" w:type="dxa"/>
            <w:shd w:val="clear" w:color="auto" w:fill="173F50"/>
            <w:tcMar>
              <w:top w:w="90" w:type="dxa"/>
              <w:left w:w="100" w:type="dxa"/>
              <w:bottom w:w="90" w:type="dxa"/>
              <w:right w:w="100" w:type="dxa"/>
            </w:tcMar>
            <w:vAlign w:val="center"/>
          </w:tcPr>
          <w:p w14:paraId="2BFC8DB7" w14:textId="77777777" w:rsidR="00613212" w:rsidRPr="004B135E" w:rsidRDefault="00613212" w:rsidP="00972664">
            <w:pPr>
              <w:spacing w:after="0" w:line="240" w:lineRule="auto"/>
              <w:jc w:val="left"/>
              <w:rPr>
                <w:b/>
                <w:bCs/>
              </w:rPr>
            </w:pPr>
            <w:r w:rsidRPr="004B135E">
              <w:rPr>
                <w:b/>
                <w:bCs/>
                <w:color w:val="FFFFFF"/>
                <w:sz w:val="18"/>
              </w:rPr>
              <w:t>Control preventivo</w:t>
            </w:r>
          </w:p>
        </w:tc>
        <w:tc>
          <w:tcPr>
            <w:tcW w:w="2347" w:type="dxa"/>
            <w:shd w:val="clear" w:color="auto" w:fill="173F50"/>
            <w:tcMar>
              <w:top w:w="90" w:type="dxa"/>
              <w:left w:w="100" w:type="dxa"/>
              <w:bottom w:w="90" w:type="dxa"/>
              <w:right w:w="100" w:type="dxa"/>
            </w:tcMar>
            <w:vAlign w:val="center"/>
          </w:tcPr>
          <w:p w14:paraId="12D5646C" w14:textId="77777777" w:rsidR="00613212" w:rsidRPr="004B135E" w:rsidRDefault="00613212" w:rsidP="00972664">
            <w:pPr>
              <w:spacing w:after="0" w:line="240" w:lineRule="auto"/>
              <w:jc w:val="left"/>
              <w:rPr>
                <w:b/>
                <w:bCs/>
              </w:rPr>
            </w:pPr>
            <w:r w:rsidRPr="004B135E">
              <w:rPr>
                <w:b/>
                <w:bCs/>
                <w:color w:val="FFFFFF"/>
                <w:sz w:val="18"/>
              </w:rPr>
              <w:t>Control detectivo</w:t>
            </w:r>
          </w:p>
        </w:tc>
        <w:tc>
          <w:tcPr>
            <w:tcW w:w="2293" w:type="dxa"/>
            <w:shd w:val="clear" w:color="auto" w:fill="173F50"/>
            <w:tcMar>
              <w:top w:w="90" w:type="dxa"/>
              <w:left w:w="100" w:type="dxa"/>
              <w:bottom w:w="90" w:type="dxa"/>
              <w:right w:w="100" w:type="dxa"/>
            </w:tcMar>
            <w:vAlign w:val="center"/>
          </w:tcPr>
          <w:p w14:paraId="1F7A4CE4" w14:textId="77777777" w:rsidR="00613212" w:rsidRPr="004B135E" w:rsidRDefault="00613212" w:rsidP="00972664">
            <w:pPr>
              <w:spacing w:after="0" w:line="240" w:lineRule="auto"/>
              <w:jc w:val="left"/>
              <w:rPr>
                <w:b/>
                <w:bCs/>
              </w:rPr>
            </w:pPr>
            <w:r w:rsidRPr="004B135E">
              <w:rPr>
                <w:b/>
                <w:bCs/>
                <w:color w:val="FFFFFF"/>
                <w:sz w:val="18"/>
              </w:rPr>
              <w:t>Herramientas</w:t>
            </w:r>
          </w:p>
        </w:tc>
      </w:tr>
      <w:tr w:rsidR="00613212" w14:paraId="4FC26DE3" w14:textId="77777777" w:rsidTr="004B135E">
        <w:trPr>
          <w:cantSplit/>
        </w:trPr>
        <w:tc>
          <w:tcPr>
            <w:tcW w:w="1397" w:type="dxa"/>
            <w:shd w:val="clear" w:color="auto" w:fill="FFFFFF"/>
            <w:tcMar>
              <w:top w:w="90" w:type="dxa"/>
              <w:left w:w="100" w:type="dxa"/>
              <w:bottom w:w="90" w:type="dxa"/>
              <w:right w:w="100" w:type="dxa"/>
            </w:tcMar>
            <w:vAlign w:val="center"/>
          </w:tcPr>
          <w:p w14:paraId="28624F69" w14:textId="77777777" w:rsidR="00613212" w:rsidRDefault="00613212" w:rsidP="00972664">
            <w:pPr>
              <w:spacing w:after="0" w:line="240" w:lineRule="auto"/>
              <w:jc w:val="left"/>
            </w:pPr>
            <w:r>
              <w:rPr>
                <w:sz w:val="18"/>
              </w:rPr>
              <w:t>Reconocimiento</w:t>
            </w:r>
          </w:p>
        </w:tc>
        <w:tc>
          <w:tcPr>
            <w:tcW w:w="2347" w:type="dxa"/>
            <w:shd w:val="clear" w:color="auto" w:fill="FFFFFF"/>
            <w:tcMar>
              <w:top w:w="90" w:type="dxa"/>
              <w:left w:w="100" w:type="dxa"/>
              <w:bottom w:w="90" w:type="dxa"/>
              <w:right w:w="100" w:type="dxa"/>
            </w:tcMar>
            <w:vAlign w:val="center"/>
          </w:tcPr>
          <w:p w14:paraId="5E8D392C" w14:textId="77777777" w:rsidR="00613212" w:rsidRDefault="00613212" w:rsidP="00972664">
            <w:pPr>
              <w:spacing w:after="0" w:line="240" w:lineRule="auto"/>
              <w:jc w:val="left"/>
            </w:pPr>
            <w:r>
              <w:rPr>
                <w:sz w:val="18"/>
              </w:rPr>
              <w:t>Monitoreo OSINT</w:t>
            </w:r>
          </w:p>
        </w:tc>
        <w:tc>
          <w:tcPr>
            <w:tcW w:w="2347" w:type="dxa"/>
            <w:shd w:val="clear" w:color="auto" w:fill="FFFFFF"/>
            <w:tcMar>
              <w:top w:w="90" w:type="dxa"/>
              <w:left w:w="100" w:type="dxa"/>
              <w:bottom w:w="90" w:type="dxa"/>
              <w:right w:w="100" w:type="dxa"/>
            </w:tcMar>
            <w:vAlign w:val="center"/>
          </w:tcPr>
          <w:p w14:paraId="6AD73881" w14:textId="77777777" w:rsidR="00613212" w:rsidRDefault="00613212" w:rsidP="00972664">
            <w:pPr>
              <w:spacing w:after="0" w:line="240" w:lineRule="auto"/>
              <w:jc w:val="left"/>
            </w:pPr>
            <w:r>
              <w:rPr>
                <w:sz w:val="18"/>
              </w:rPr>
              <w:t>Alertas leaks</w:t>
            </w:r>
          </w:p>
        </w:tc>
        <w:tc>
          <w:tcPr>
            <w:tcW w:w="2293" w:type="dxa"/>
            <w:shd w:val="clear" w:color="auto" w:fill="FFFFFF"/>
            <w:tcMar>
              <w:top w:w="90" w:type="dxa"/>
              <w:left w:w="100" w:type="dxa"/>
              <w:bottom w:w="90" w:type="dxa"/>
              <w:right w:w="100" w:type="dxa"/>
            </w:tcMar>
            <w:vAlign w:val="center"/>
          </w:tcPr>
          <w:p w14:paraId="5D9F9FCD" w14:textId="77777777" w:rsidR="00613212" w:rsidRDefault="00613212" w:rsidP="00972664">
            <w:pPr>
              <w:spacing w:after="0" w:line="240" w:lineRule="auto"/>
              <w:jc w:val="left"/>
            </w:pPr>
            <w:r>
              <w:rPr>
                <w:sz w:val="18"/>
              </w:rPr>
              <w:t>Have I Been Pwned</w:t>
            </w:r>
          </w:p>
        </w:tc>
      </w:tr>
      <w:tr w:rsidR="00613212" w14:paraId="689AB324" w14:textId="77777777" w:rsidTr="004B135E">
        <w:trPr>
          <w:cantSplit/>
        </w:trPr>
        <w:tc>
          <w:tcPr>
            <w:tcW w:w="1397" w:type="dxa"/>
            <w:shd w:val="clear" w:color="auto" w:fill="E8F1F4"/>
            <w:tcMar>
              <w:top w:w="90" w:type="dxa"/>
              <w:left w:w="100" w:type="dxa"/>
              <w:bottom w:w="90" w:type="dxa"/>
              <w:right w:w="100" w:type="dxa"/>
            </w:tcMar>
            <w:vAlign w:val="center"/>
          </w:tcPr>
          <w:p w14:paraId="70FE8550" w14:textId="77777777" w:rsidR="00613212" w:rsidRDefault="00613212" w:rsidP="00972664">
            <w:pPr>
              <w:spacing w:after="0" w:line="240" w:lineRule="auto"/>
              <w:jc w:val="left"/>
            </w:pPr>
            <w:r>
              <w:rPr>
                <w:sz w:val="18"/>
              </w:rPr>
              <w:t>Distribución</w:t>
            </w:r>
          </w:p>
        </w:tc>
        <w:tc>
          <w:tcPr>
            <w:tcW w:w="2347" w:type="dxa"/>
            <w:shd w:val="clear" w:color="auto" w:fill="E8F1F4"/>
            <w:tcMar>
              <w:top w:w="90" w:type="dxa"/>
              <w:left w:w="100" w:type="dxa"/>
              <w:bottom w:w="90" w:type="dxa"/>
              <w:right w:w="100" w:type="dxa"/>
            </w:tcMar>
            <w:vAlign w:val="center"/>
          </w:tcPr>
          <w:p w14:paraId="6F4D44D2" w14:textId="77777777" w:rsidR="00613212" w:rsidRDefault="00613212" w:rsidP="00972664">
            <w:pPr>
              <w:spacing w:after="0" w:line="240" w:lineRule="auto"/>
              <w:jc w:val="left"/>
            </w:pPr>
            <w:r>
              <w:rPr>
                <w:sz w:val="18"/>
              </w:rPr>
              <w:t>Filtros email (SPF/DKIM/DMARC)</w:t>
            </w:r>
          </w:p>
        </w:tc>
        <w:tc>
          <w:tcPr>
            <w:tcW w:w="2347" w:type="dxa"/>
            <w:shd w:val="clear" w:color="auto" w:fill="E8F1F4"/>
            <w:tcMar>
              <w:top w:w="90" w:type="dxa"/>
              <w:left w:w="100" w:type="dxa"/>
              <w:bottom w:w="90" w:type="dxa"/>
              <w:right w:w="100" w:type="dxa"/>
            </w:tcMar>
            <w:vAlign w:val="center"/>
          </w:tcPr>
          <w:p w14:paraId="025628C0" w14:textId="77777777" w:rsidR="00613212" w:rsidRDefault="00613212" w:rsidP="00972664">
            <w:pPr>
              <w:spacing w:after="0" w:line="240" w:lineRule="auto"/>
              <w:jc w:val="left"/>
            </w:pPr>
            <w:r>
              <w:rPr>
                <w:sz w:val="18"/>
              </w:rPr>
              <w:t>Análisis QR</w:t>
            </w:r>
          </w:p>
        </w:tc>
        <w:tc>
          <w:tcPr>
            <w:tcW w:w="2293" w:type="dxa"/>
            <w:shd w:val="clear" w:color="auto" w:fill="E8F1F4"/>
            <w:tcMar>
              <w:top w:w="90" w:type="dxa"/>
              <w:left w:w="100" w:type="dxa"/>
              <w:bottom w:w="90" w:type="dxa"/>
              <w:right w:w="100" w:type="dxa"/>
            </w:tcMar>
            <w:vAlign w:val="center"/>
          </w:tcPr>
          <w:p w14:paraId="3E65F5FD" w14:textId="77777777" w:rsidR="00613212" w:rsidRDefault="00613212" w:rsidP="00972664">
            <w:pPr>
              <w:spacing w:after="0" w:line="240" w:lineRule="auto"/>
              <w:jc w:val="left"/>
            </w:pPr>
            <w:r>
              <w:rPr>
                <w:sz w:val="18"/>
              </w:rPr>
              <w:t>Mimecast</w:t>
            </w:r>
          </w:p>
        </w:tc>
      </w:tr>
      <w:tr w:rsidR="00613212" w14:paraId="54A3F606" w14:textId="77777777" w:rsidTr="004B135E">
        <w:trPr>
          <w:cantSplit/>
        </w:trPr>
        <w:tc>
          <w:tcPr>
            <w:tcW w:w="1397" w:type="dxa"/>
            <w:shd w:val="clear" w:color="auto" w:fill="FFFFFF"/>
            <w:tcMar>
              <w:top w:w="90" w:type="dxa"/>
              <w:left w:w="100" w:type="dxa"/>
              <w:bottom w:w="90" w:type="dxa"/>
              <w:right w:w="100" w:type="dxa"/>
            </w:tcMar>
            <w:vAlign w:val="center"/>
          </w:tcPr>
          <w:p w14:paraId="11D760D2" w14:textId="77777777" w:rsidR="00613212" w:rsidRDefault="00613212" w:rsidP="00972664">
            <w:pPr>
              <w:spacing w:after="0" w:line="240" w:lineRule="auto"/>
              <w:jc w:val="left"/>
            </w:pPr>
            <w:r>
              <w:rPr>
                <w:sz w:val="18"/>
              </w:rPr>
              <w:t>Interacción</w:t>
            </w:r>
          </w:p>
        </w:tc>
        <w:tc>
          <w:tcPr>
            <w:tcW w:w="2347" w:type="dxa"/>
            <w:shd w:val="clear" w:color="auto" w:fill="FFFFFF"/>
            <w:tcMar>
              <w:top w:w="90" w:type="dxa"/>
              <w:left w:w="100" w:type="dxa"/>
              <w:bottom w:w="90" w:type="dxa"/>
              <w:right w:w="100" w:type="dxa"/>
            </w:tcMar>
            <w:vAlign w:val="center"/>
          </w:tcPr>
          <w:p w14:paraId="0EAA0B9E" w14:textId="77777777" w:rsidR="00613212" w:rsidRDefault="00613212" w:rsidP="00972664">
            <w:pPr>
              <w:spacing w:after="0" w:line="240" w:lineRule="auto"/>
              <w:jc w:val="left"/>
            </w:pPr>
            <w:r>
              <w:rPr>
                <w:sz w:val="18"/>
              </w:rPr>
              <w:t>MFA resistente AiTM</w:t>
            </w:r>
          </w:p>
        </w:tc>
        <w:tc>
          <w:tcPr>
            <w:tcW w:w="2347" w:type="dxa"/>
            <w:shd w:val="clear" w:color="auto" w:fill="FFFFFF"/>
            <w:tcMar>
              <w:top w:w="90" w:type="dxa"/>
              <w:left w:w="100" w:type="dxa"/>
              <w:bottom w:w="90" w:type="dxa"/>
              <w:right w:w="100" w:type="dxa"/>
            </w:tcMar>
            <w:vAlign w:val="center"/>
          </w:tcPr>
          <w:p w14:paraId="2C8C7023" w14:textId="77777777" w:rsidR="00613212" w:rsidRDefault="00613212" w:rsidP="00972664">
            <w:pPr>
              <w:spacing w:after="0" w:line="240" w:lineRule="auto"/>
              <w:jc w:val="left"/>
            </w:pPr>
            <w:r>
              <w:rPr>
                <w:sz w:val="18"/>
              </w:rPr>
              <w:t>Monitoreo clics</w:t>
            </w:r>
          </w:p>
        </w:tc>
        <w:tc>
          <w:tcPr>
            <w:tcW w:w="2293" w:type="dxa"/>
            <w:shd w:val="clear" w:color="auto" w:fill="FFFFFF"/>
            <w:tcMar>
              <w:top w:w="90" w:type="dxa"/>
              <w:left w:w="100" w:type="dxa"/>
              <w:bottom w:w="90" w:type="dxa"/>
              <w:right w:w="100" w:type="dxa"/>
            </w:tcMar>
            <w:vAlign w:val="center"/>
          </w:tcPr>
          <w:p w14:paraId="22B6A9FC" w14:textId="77777777" w:rsidR="00613212" w:rsidRDefault="00613212" w:rsidP="00972664">
            <w:pPr>
              <w:spacing w:after="0" w:line="240" w:lineRule="auto"/>
              <w:jc w:val="left"/>
            </w:pPr>
            <w:r>
              <w:rPr>
                <w:sz w:val="18"/>
              </w:rPr>
              <w:t>Microsoft Defender</w:t>
            </w:r>
          </w:p>
        </w:tc>
      </w:tr>
      <w:tr w:rsidR="00613212" w14:paraId="4353BF18" w14:textId="77777777" w:rsidTr="004B135E">
        <w:trPr>
          <w:cantSplit/>
        </w:trPr>
        <w:tc>
          <w:tcPr>
            <w:tcW w:w="1397" w:type="dxa"/>
            <w:shd w:val="clear" w:color="auto" w:fill="E8F1F4"/>
            <w:tcMar>
              <w:top w:w="90" w:type="dxa"/>
              <w:left w:w="100" w:type="dxa"/>
              <w:bottom w:w="90" w:type="dxa"/>
              <w:right w:w="100" w:type="dxa"/>
            </w:tcMar>
            <w:vAlign w:val="center"/>
          </w:tcPr>
          <w:p w14:paraId="312216FA" w14:textId="77777777" w:rsidR="00613212" w:rsidRDefault="00613212" w:rsidP="00972664">
            <w:pPr>
              <w:spacing w:after="0" w:line="240" w:lineRule="auto"/>
              <w:jc w:val="left"/>
            </w:pPr>
            <w:r>
              <w:rPr>
                <w:sz w:val="18"/>
              </w:rPr>
              <w:t>Monetización</w:t>
            </w:r>
          </w:p>
        </w:tc>
        <w:tc>
          <w:tcPr>
            <w:tcW w:w="2347" w:type="dxa"/>
            <w:shd w:val="clear" w:color="auto" w:fill="E8F1F4"/>
            <w:tcMar>
              <w:top w:w="90" w:type="dxa"/>
              <w:left w:w="100" w:type="dxa"/>
              <w:bottom w:w="90" w:type="dxa"/>
              <w:right w:w="100" w:type="dxa"/>
            </w:tcMar>
            <w:vAlign w:val="center"/>
          </w:tcPr>
          <w:p w14:paraId="03D843A6" w14:textId="77777777" w:rsidR="00613212" w:rsidRDefault="00613212" w:rsidP="00972664">
            <w:pPr>
              <w:spacing w:after="0" w:line="240" w:lineRule="auto"/>
              <w:jc w:val="left"/>
            </w:pPr>
            <w:r>
              <w:rPr>
                <w:sz w:val="18"/>
              </w:rPr>
              <w:t>Detección anomalías</w:t>
            </w:r>
          </w:p>
        </w:tc>
        <w:tc>
          <w:tcPr>
            <w:tcW w:w="2347" w:type="dxa"/>
            <w:shd w:val="clear" w:color="auto" w:fill="E8F1F4"/>
            <w:tcMar>
              <w:top w:w="90" w:type="dxa"/>
              <w:left w:w="100" w:type="dxa"/>
              <w:bottom w:w="90" w:type="dxa"/>
              <w:right w:w="100" w:type="dxa"/>
            </w:tcMar>
            <w:vAlign w:val="center"/>
          </w:tcPr>
          <w:p w14:paraId="1AA7EE14" w14:textId="77777777" w:rsidR="00613212" w:rsidRDefault="00613212" w:rsidP="00972664">
            <w:pPr>
              <w:spacing w:after="0" w:line="240" w:lineRule="auto"/>
              <w:jc w:val="left"/>
            </w:pPr>
            <w:r>
              <w:rPr>
                <w:sz w:val="18"/>
              </w:rPr>
              <w:t>Análisis exfiltración</w:t>
            </w:r>
          </w:p>
        </w:tc>
        <w:tc>
          <w:tcPr>
            <w:tcW w:w="2293" w:type="dxa"/>
            <w:shd w:val="clear" w:color="auto" w:fill="E8F1F4"/>
            <w:tcMar>
              <w:top w:w="90" w:type="dxa"/>
              <w:left w:w="100" w:type="dxa"/>
              <w:bottom w:w="90" w:type="dxa"/>
              <w:right w:w="100" w:type="dxa"/>
            </w:tcMar>
            <w:vAlign w:val="center"/>
          </w:tcPr>
          <w:p w14:paraId="376546A3" w14:textId="77777777" w:rsidR="008E6987" w:rsidRDefault="00FE1F7F">
            <w:pPr>
              <w:spacing w:after="0"/>
            </w:pPr>
            <w:r>
              <w:rPr>
                <w:rFonts w:ascii="Calibri" w:hAnsi="Calibri"/>
                <w:color w:val="263238"/>
                <w:sz w:val="18"/>
              </w:rPr>
              <w:t>SIEM (Splunk, QRadar)</w:t>
            </w:r>
          </w:p>
        </w:tc>
      </w:tr>
    </w:tbl>
    <w:p w14:paraId="7ED6DA6D" w14:textId="77777777" w:rsidR="00613212" w:rsidRDefault="00613212" w:rsidP="00972664"/>
    <w:p w14:paraId="13867838" w14:textId="77777777" w:rsidR="00613212" w:rsidRDefault="00613212" w:rsidP="00972664"/>
    <w:p w14:paraId="28BEB01F" w14:textId="77777777" w:rsidR="00AC6F04" w:rsidRPr="00AC6F04" w:rsidRDefault="00AC6F04" w:rsidP="00972664">
      <w:pPr>
        <w:spacing w:line="278" w:lineRule="auto"/>
      </w:pPr>
      <w:r w:rsidRPr="00AC6F04">
        <w:t>Este modelo de cuatro fases no es rígido; en ataques sofisticados, se solapan o iteran. Entenderlas es esencial para prototipos de detección, como los basados en ML que analizan patrones en la fase 2 (Alkhalil et al., 2021). Estas fases ilustran cómo el phishing ha evolucionado de ataques rudimentarios a campañas orquestadas, sentando las bases para discutir sus tipos y evolución histórica en las siguientes secciones.</w:t>
      </w:r>
    </w:p>
    <w:p w14:paraId="36775C72" w14:textId="77777777" w:rsidR="00652848" w:rsidRDefault="00652848" w:rsidP="00972664"/>
    <w:p w14:paraId="1C224A52" w14:textId="77777777" w:rsidR="00872BFE" w:rsidRPr="00872BFE" w:rsidRDefault="00872BFE" w:rsidP="00972664">
      <w:pPr>
        <w:pStyle w:val="Ttulo2"/>
      </w:pPr>
      <w:bookmarkStart w:id="15" w:name="_Toc239142816"/>
      <w:r w:rsidRPr="00872BFE">
        <w:t>Tipos, clasificación y evolución de los ataques de phishing</w:t>
      </w:r>
      <w:bookmarkEnd w:id="15"/>
    </w:p>
    <w:p w14:paraId="6A89FB83" w14:textId="77777777" w:rsidR="00872BFE" w:rsidRPr="00872BFE" w:rsidRDefault="00872BFE" w:rsidP="00972664">
      <w:pPr>
        <w:pStyle w:val="Ttulo3"/>
      </w:pPr>
      <w:bookmarkStart w:id="16" w:name="_Toc239142817"/>
      <w:r w:rsidRPr="00872BFE">
        <w:t>Introducción a la clasificación</w:t>
      </w:r>
      <w:bookmarkEnd w:id="16"/>
    </w:p>
    <w:p w14:paraId="4A82B49E" w14:textId="77777777" w:rsidR="00872BFE" w:rsidRPr="00872BFE" w:rsidRDefault="00872BFE" w:rsidP="00972664">
      <w:pPr>
        <w:spacing w:line="278" w:lineRule="auto"/>
      </w:pPr>
      <w:r w:rsidRPr="00872BFE">
        <w:t>Aunque el objetivo final del phishing es siempre el mismo —obtener información sensible o acceso no autorizado explotando la confianza humana—, la forma de llevarlo a cabo ha diversificado enormemente en los últimos años. En la actualidad, los ataques se clasifican principalmente según tres ejes: el canal o vector empleado, el grado de personalización del ataque y la técnica de explotación utilizada. Esta triple clasificación permite comprender mejor la evolución del fenómeno y anticipar las tendencias futuras.</w:t>
      </w:r>
    </w:p>
    <w:p w14:paraId="1357FE0C" w14:textId="77777777" w:rsidR="00872BFE" w:rsidRPr="00872BFE" w:rsidRDefault="00872BFE" w:rsidP="00972664">
      <w:pPr>
        <w:pStyle w:val="Ttulo3"/>
      </w:pPr>
      <w:bookmarkStart w:id="17" w:name="_Toc239142818"/>
      <w:r w:rsidRPr="00872BFE">
        <w:t>Clasificación según el vector de entrega</w:t>
      </w:r>
      <w:bookmarkEnd w:id="17"/>
    </w:p>
    <w:p w14:paraId="31B9D45F" w14:textId="77777777" w:rsidR="00872BFE" w:rsidRPr="00872BFE" w:rsidRDefault="00872BFE" w:rsidP="00972664">
      <w:pPr>
        <w:spacing w:line="278" w:lineRule="auto"/>
      </w:pPr>
      <w:r>
        <w:t>El correo electrónico continúa siendo un canal central del phishing, aunque las campañas combinan cada vez más mensajes, páginas falsas, códigos QR y fraude de correo corporativo. En el segundo trimestre de 2025, APWG observó 1.130.393 ataques de phishing y documentó el uso de códigos QR contra 1.642 marcas (Anti-Phishing Working Group, 2025).</w:t>
      </w:r>
    </w:p>
    <w:p w14:paraId="41151B53" w14:textId="77777777" w:rsidR="00872BFE" w:rsidRPr="00872BFE" w:rsidRDefault="00872BFE" w:rsidP="00972664">
      <w:pPr>
        <w:spacing w:line="278" w:lineRule="auto"/>
      </w:pPr>
      <w:r>
        <w:t>Los mensajes SMS (smishing), las llamadas telefónicas (vishing), las redes sociales y los códigos QR amplían los canales de entrega. Kroll observó en 2024 campañas que empleaban mensajes en redes sociales y documentos reparables que revelaban códigos QR, mientras que APWG dedicó en 2025 un seguimiento específico a los ataques mediante QR (Kroll, 2025; Anti-Phishing Working Group, 2025).</w:t>
      </w:r>
    </w:p>
    <w:p w14:paraId="61C61EAF" w14:textId="77777777" w:rsidR="00872BFE" w:rsidRDefault="00872BFE" w:rsidP="00972664">
      <w:pPr>
        <w:spacing w:line="278" w:lineRule="auto"/>
      </w:pPr>
      <w:r w:rsidRPr="00872BFE">
        <w:t>Otros vectores menos frecuentes pero en ascenso son el phishing a través de redes sociales (mensajes privados en LinkedIn, WhatsApp Business o Telegram), el envenenamiento de resultados de búsqueda (SEO poisoning) y el pharming o manipulación de resolución DNS.</w:t>
      </w:r>
    </w:p>
    <w:p w14:paraId="0894101F" w14:textId="77777777" w:rsidR="00B701F3" w:rsidRDefault="00B701F3" w:rsidP="00972664">
      <w:pPr>
        <w:spacing w:line="278" w:lineRule="auto"/>
      </w:pPr>
    </w:p>
    <w:p w14:paraId="333B21FF" w14:textId="77777777" w:rsidR="00B701F3" w:rsidRDefault="00B701F3" w:rsidP="00972664">
      <w:pPr>
        <w:spacing w:line="278" w:lineRule="auto"/>
      </w:pPr>
    </w:p>
    <w:p w14:paraId="7E93F7F8" w14:textId="77777777" w:rsidR="00B701F3" w:rsidRDefault="00B701F3" w:rsidP="00972664">
      <w:pPr>
        <w:spacing w:line="278" w:lineRule="auto"/>
      </w:pPr>
    </w:p>
    <w:p w14:paraId="0D9CD81D" w14:textId="77777777" w:rsidR="00B701F3" w:rsidRDefault="00B701F3" w:rsidP="00972664">
      <w:pPr>
        <w:spacing w:line="278" w:lineRule="auto"/>
      </w:pPr>
    </w:p>
    <w:p w14:paraId="551B7D1E" w14:textId="77777777" w:rsidR="00B701F3" w:rsidRDefault="00B701F3" w:rsidP="00972664">
      <w:pPr>
        <w:spacing w:line="278" w:lineRule="auto"/>
      </w:pPr>
    </w:p>
    <w:p w14:paraId="1A9BC4AA" w14:textId="77777777" w:rsidR="00B701F3" w:rsidRDefault="00B701F3" w:rsidP="00972664">
      <w:pPr>
        <w:spacing w:line="278" w:lineRule="auto"/>
      </w:pPr>
    </w:p>
    <w:p w14:paraId="64D45C49" w14:textId="77777777" w:rsidR="00B701F3" w:rsidRPr="00872BFE" w:rsidRDefault="00B701F3" w:rsidP="00972664">
      <w:pPr>
        <w:spacing w:line="278" w:lineRule="auto"/>
      </w:pPr>
    </w:p>
    <w:p w14:paraId="41E55501" w14:textId="77777777" w:rsidR="001F6F05" w:rsidRPr="00872BFE" w:rsidRDefault="001F6F05" w:rsidP="00972664">
      <w:pPr>
        <w:spacing w:line="278" w:lineRule="auto"/>
      </w:pPr>
    </w:p>
    <w:p w14:paraId="15FAE434" w14:textId="77777777" w:rsidR="00872BFE" w:rsidRPr="00872BFE" w:rsidRDefault="00872BFE" w:rsidP="00972664">
      <w:pPr>
        <w:pStyle w:val="Ttulo3"/>
      </w:pPr>
      <w:bookmarkStart w:id="18" w:name="_Toc239142819"/>
      <w:r w:rsidRPr="00872BFE">
        <w:t>Clasificación según el grado de personalización y objetivo</w:t>
      </w:r>
      <w:bookmarkEnd w:id="18"/>
    </w:p>
    <w:p w14:paraId="55115463" w14:textId="77777777" w:rsidR="00872BFE" w:rsidRPr="00872BFE" w:rsidRDefault="00872BFE" w:rsidP="00972664">
      <w:pPr>
        <w:spacing w:line="278" w:lineRule="auto"/>
      </w:pPr>
      <w:r w:rsidRPr="00872BFE">
        <w:t>En función del nivel de targeting distinguimos varios tipos claramente diferenciados:</w:t>
      </w:r>
    </w:p>
    <w:p w14:paraId="14DF4E55" w14:textId="77777777" w:rsidR="00872BFE" w:rsidRPr="00872BFE" w:rsidRDefault="00872BFE" w:rsidP="00972664">
      <w:pPr>
        <w:numPr>
          <w:ilvl w:val="0"/>
          <w:numId w:val="11"/>
        </w:numPr>
        <w:spacing w:line="278" w:lineRule="auto"/>
      </w:pPr>
      <w:r>
        <w:t>Phishing masivo o genérico: campañas de gran volumen que reutilizan mensajes similares. Su coste reducido permite mantenerlas incluso cuando solo una fracción pequeña de los destinatarios interactúa.</w:t>
      </w:r>
    </w:p>
    <w:p w14:paraId="55CCC9BA" w14:textId="77777777" w:rsidR="00872BFE" w:rsidRPr="00872BFE" w:rsidRDefault="00872BFE" w:rsidP="00972664">
      <w:pPr>
        <w:numPr>
          <w:ilvl w:val="0"/>
          <w:numId w:val="11"/>
        </w:numPr>
        <w:spacing w:line="278" w:lineRule="auto"/>
      </w:pPr>
      <w:r>
        <w:t>Spear-phishing: ataque dirigido contra una persona o un grupo reducido. Requiere investigación previa (OSINT) y mensajes adaptados al contexto, por lo que suele resultar más persuasivo que una campaña genérica.</w:t>
      </w:r>
    </w:p>
    <w:p w14:paraId="2C63BCEA" w14:textId="77777777" w:rsidR="00872BFE" w:rsidRPr="00872BFE" w:rsidRDefault="00872BFE" w:rsidP="00972664">
      <w:pPr>
        <w:numPr>
          <w:ilvl w:val="0"/>
          <w:numId w:val="11"/>
        </w:numPr>
        <w:spacing w:line="278" w:lineRule="auto"/>
      </w:pPr>
      <w:r>
        <w:t>Whaling o CEO-fraud: variante del spear-phishing dirigida a altos ejecutivos o perfiles financieros. Puede producir pérdidas elevadas cuando deriva en fraude de correo corporativo, aunque el impacto varía ampliamente entre incidentes (Federal Bureau of Investigation, 2024).</w:t>
      </w:r>
    </w:p>
    <w:p w14:paraId="09531668" w14:textId="77777777" w:rsidR="00872BFE" w:rsidRPr="00872BFE" w:rsidRDefault="00872BFE" w:rsidP="00972664">
      <w:pPr>
        <w:numPr>
          <w:ilvl w:val="0"/>
          <w:numId w:val="11"/>
        </w:numPr>
        <w:spacing w:line="278" w:lineRule="auto"/>
      </w:pPr>
      <w:r>
        <w:t>Clone phishing: se toma un correo legítimo previamente recibido por la víctima y se modifica un enlace o adjunto. Al conservar elementos de una conversación real, puede aumentar la confianza inicial.</w:t>
      </w:r>
    </w:p>
    <w:p w14:paraId="538F4C80" w14:textId="77777777" w:rsidR="00872BFE" w:rsidRPr="00872BFE" w:rsidRDefault="00872BFE" w:rsidP="00972664">
      <w:pPr>
        <w:numPr>
          <w:ilvl w:val="0"/>
          <w:numId w:val="11"/>
        </w:numPr>
        <w:spacing w:line="278" w:lineRule="auto"/>
      </w:pPr>
      <w:r>
        <w:t>Adversary-in-the-Middle (AiTM): técnica que utiliza proxies inversos para interceptar la autenticación en tiempo real y capturar tokens de sesión incluso cuando la víctima emplea determinados métodos de autenticación multifactor. Constituye un riesgo relevante para servicios corporativos en la nube (Kroll, 2025).</w:t>
      </w:r>
    </w:p>
    <w:p w14:paraId="3B76B799" w14:textId="77777777" w:rsidR="00872BFE" w:rsidRPr="00872BFE" w:rsidRDefault="00872BFE" w:rsidP="00972664">
      <w:pPr>
        <w:pStyle w:val="Ttulo3"/>
      </w:pPr>
      <w:bookmarkStart w:id="19" w:name="_Toc239142820"/>
      <w:r>
        <w:t>Clasificación según la técnica de explotación</w:t>
      </w:r>
      <w:bookmarkEnd w:id="19"/>
    </w:p>
    <w:p w14:paraId="546E2E0A" w14:textId="77777777" w:rsidR="00872BFE" w:rsidRPr="00872BFE" w:rsidRDefault="00872BFE" w:rsidP="00972664">
      <w:pPr>
        <w:spacing w:line="278" w:lineRule="auto"/>
      </w:pPr>
      <w:r>
        <w:t>El tercer eje clasifica los ataques según la técnica de explotación, con independencia del canal de entrega o del nivel de personalización. Entre las tendencias recientes destacan el uso abusivo de inteligencia artificial generativa, la oferta de kits como servicio y las técnicas orientadas al robo de tokens:</w:t>
      </w:r>
    </w:p>
    <w:p w14:paraId="21E91E16" w14:textId="77777777" w:rsidR="00872BFE" w:rsidRPr="00872BFE" w:rsidRDefault="00872BFE" w:rsidP="00972664">
      <w:pPr>
        <w:numPr>
          <w:ilvl w:val="0"/>
          <w:numId w:val="12"/>
        </w:numPr>
        <w:spacing w:line="278" w:lineRule="auto"/>
      </w:pPr>
      <w:r>
        <w:t>Inteligencia artificial generativa: los modelos de lenguaje pueden ayudar a redactar mensajes fluidos, adaptar el tono al contexto y producir contenido web. Su resultado depende de la información y de las instrucciones disponibles, y no elimina otros indicios técnicos del ataque.</w:t>
      </w:r>
    </w:p>
    <w:p w14:paraId="0733ED6A" w14:textId="77777777" w:rsidR="00872BFE" w:rsidRPr="00872BFE" w:rsidRDefault="00872BFE" w:rsidP="00972664">
      <w:pPr>
        <w:numPr>
          <w:ilvl w:val="0"/>
          <w:numId w:val="12"/>
        </w:numPr>
        <w:spacing w:line="278" w:lineRule="auto"/>
      </w:pPr>
      <w:r>
        <w:t>Phishing-as-a-Service (PhaaS): plataformas que empaquetan plantillas, alojamiento y mecanismos de evasión, reduciendo la barrera de entrada para campañas sofisticadas. Kroll relacionó CorruptQR con la plataforma ONNX y observó otros kits dirigidos a cuentas Microsoft 365 (Kroll, 2025).</w:t>
      </w:r>
    </w:p>
    <w:p w14:paraId="6E27B08E" w14:textId="77777777" w:rsidR="00872BFE" w:rsidRPr="00872BFE" w:rsidRDefault="00872BFE" w:rsidP="00972664">
      <w:pPr>
        <w:numPr>
          <w:ilvl w:val="0"/>
          <w:numId w:val="12"/>
        </w:numPr>
        <w:spacing w:line="278" w:lineRule="auto"/>
      </w:pPr>
      <w:r>
        <w:t>Bypass de MFA mediante robo de tokens: los proxies adversary-in-the-middle pueden capturar cookies o tokens de sesión después de una autenticación válida. Por ello se recomiendan métodos resistentes al phishing, como FIDO, junto con controles de acceso condicional (Kroll, 2025).</w:t>
      </w:r>
    </w:p>
    <w:p w14:paraId="03AD2882" w14:textId="77777777" w:rsidR="00F809C0" w:rsidRDefault="00F809C0" w:rsidP="00972664"/>
    <w:p w14:paraId="24F7AC84" w14:textId="77777777" w:rsidR="00F809C0" w:rsidRDefault="00F809C0" w:rsidP="00972664"/>
    <w:p w14:paraId="4CA1FAA6" w14:textId="77777777" w:rsidR="00F809C0" w:rsidRDefault="00F809C0" w:rsidP="00972664"/>
    <w:p w14:paraId="7D19A312" w14:textId="77777777" w:rsidR="00F809C0" w:rsidRDefault="00F809C0" w:rsidP="00972664"/>
    <w:p w14:paraId="5B91D18A" w14:textId="77777777" w:rsidR="00F809C0" w:rsidRDefault="00F809C0" w:rsidP="00972664"/>
    <w:p w14:paraId="04207979" w14:textId="77777777" w:rsidR="00F809C0" w:rsidRDefault="00F809C0" w:rsidP="00972664"/>
    <w:p w14:paraId="6CE0BE5E" w14:textId="77777777" w:rsidR="00F809C0" w:rsidRDefault="00F809C0" w:rsidP="00972664"/>
    <w:p w14:paraId="04F40AD2" w14:textId="77777777" w:rsidR="00F809C0" w:rsidRDefault="00F809C0" w:rsidP="00972664"/>
    <w:p w14:paraId="214FD8B5" w14:textId="77777777" w:rsidR="00F809C0" w:rsidRDefault="00F809C0" w:rsidP="00972664"/>
    <w:p w14:paraId="0F3956FF" w14:textId="77777777" w:rsidR="00F809C0" w:rsidRDefault="00F809C0" w:rsidP="00972664"/>
    <w:p w14:paraId="25CB33CE" w14:textId="77777777" w:rsidR="00F809C0" w:rsidRDefault="00F809C0" w:rsidP="00972664"/>
    <w:p w14:paraId="7F8F1E07" w14:textId="77777777" w:rsidR="00F809C0" w:rsidRPr="00872BFE" w:rsidRDefault="00F809C0" w:rsidP="00972664">
      <w:pPr>
        <w:spacing w:line="278" w:lineRule="auto"/>
      </w:pPr>
    </w:p>
    <w:p w14:paraId="307FFB97" w14:textId="77777777" w:rsidR="00872BFE" w:rsidRPr="00872BFE" w:rsidRDefault="00872BFE" w:rsidP="00972664">
      <w:pPr>
        <w:pStyle w:val="Ttulo3"/>
      </w:pPr>
      <w:bookmarkStart w:id="20" w:name="_Toc239142821"/>
      <w:r w:rsidRPr="00872BFE">
        <w:t>Evolución histórica resumida</w:t>
      </w:r>
      <w:bookmarkEnd w:id="20"/>
    </w:p>
    <w:p w14:paraId="38E38BE0" w14:textId="77777777" w:rsidR="00872BFE" w:rsidRPr="00872BFE" w:rsidRDefault="00872BFE" w:rsidP="00972664">
      <w:pPr>
        <w:spacing w:line="278" w:lineRule="auto"/>
      </w:pPr>
      <w:r w:rsidRPr="00872BFE">
        <w:t>El phishing ha pasado por varias etapas claramente diferenciadas:</w:t>
      </w:r>
    </w:p>
    <w:p w14:paraId="0C79D6D0" w14:textId="77777777" w:rsidR="00872BFE" w:rsidRPr="00872BFE" w:rsidRDefault="00872BFE" w:rsidP="00972664">
      <w:pPr>
        <w:numPr>
          <w:ilvl w:val="0"/>
          <w:numId w:val="13"/>
        </w:numPr>
        <w:spacing w:line="278" w:lineRule="auto"/>
      </w:pPr>
      <w:r w:rsidRPr="00872BFE">
        <w:t>1995-2003: orígenes en AOL y primeros ataques masivos a PayPal.</w:t>
      </w:r>
    </w:p>
    <w:p w14:paraId="39329326" w14:textId="77777777" w:rsidR="00872BFE" w:rsidRPr="00872BFE" w:rsidRDefault="00872BFE" w:rsidP="00972664">
      <w:pPr>
        <w:numPr>
          <w:ilvl w:val="0"/>
          <w:numId w:val="13"/>
        </w:numPr>
        <w:spacing w:line="278" w:lineRule="auto"/>
      </w:pPr>
      <w:r w:rsidRPr="00872BFE">
        <w:t>2004-2010: aparición de kits (Rock Phish, Avalanche) y profesionalización.</w:t>
      </w:r>
    </w:p>
    <w:p w14:paraId="6443EB60" w14:textId="77777777" w:rsidR="00872BFE" w:rsidRPr="00872BFE" w:rsidRDefault="00872BFE" w:rsidP="00972664">
      <w:pPr>
        <w:numPr>
          <w:ilvl w:val="0"/>
          <w:numId w:val="13"/>
        </w:numPr>
        <w:spacing w:line="278" w:lineRule="auto"/>
      </w:pPr>
      <w:r w:rsidRPr="00872BFE">
        <w:t>2011-2016: auge del spear-phishing y del ransomware entregado vía phishing.</w:t>
      </w:r>
    </w:p>
    <w:p w14:paraId="1CA9A229" w14:textId="77777777" w:rsidR="00872BFE" w:rsidRPr="00872BFE" w:rsidRDefault="00872BFE" w:rsidP="00972664">
      <w:pPr>
        <w:numPr>
          <w:ilvl w:val="0"/>
          <w:numId w:val="13"/>
        </w:numPr>
        <w:spacing w:line="278" w:lineRule="auto"/>
      </w:pPr>
      <w:r w:rsidRPr="00872BFE">
        <w:t>2016-2020: explosión del Business Email Compromise (BEC).</w:t>
      </w:r>
    </w:p>
    <w:p w14:paraId="32BEC208" w14:textId="77777777" w:rsidR="00872BFE" w:rsidRPr="00872BFE" w:rsidRDefault="00872BFE" w:rsidP="00972664">
      <w:pPr>
        <w:numPr>
          <w:ilvl w:val="0"/>
          <w:numId w:val="13"/>
        </w:numPr>
        <w:spacing w:line="278" w:lineRule="auto"/>
      </w:pPr>
      <w:r w:rsidRPr="00872BFE">
        <w:t>2020-2022: pandemia y boom de smishing/vishing.</w:t>
      </w:r>
    </w:p>
    <w:p w14:paraId="5B267D27" w14:textId="77777777" w:rsidR="00872BFE" w:rsidRPr="00872BFE" w:rsidRDefault="00872BFE" w:rsidP="00972664">
      <w:pPr>
        <w:numPr>
          <w:ilvl w:val="0"/>
          <w:numId w:val="13"/>
        </w:numPr>
        <w:spacing w:line="278" w:lineRule="auto"/>
      </w:pPr>
      <w:r>
        <w:t>2022-2025: expansión de la IA generativa, AiTM, quishing y PhaaS, con una mayor combinación de canales, automatización y servicios criminales.</w:t>
      </w:r>
    </w:p>
    <w:p w14:paraId="6E9C2F9C" w14:textId="77777777" w:rsidR="00872BFE" w:rsidRPr="00872BFE" w:rsidRDefault="00872BFE" w:rsidP="00972664">
      <w:pPr>
        <w:spacing w:line="278" w:lineRule="auto"/>
      </w:pPr>
      <w:r>
        <w:t>En tres décadas, el phishing ha pasado de campañas rudimentarias a operaciones criminales organizadas que combinan automatización, ingeniería social y servicios comercializados en mercados clandestinos.</w:t>
      </w:r>
    </w:p>
    <w:p w14:paraId="78DB69D5" w14:textId="77777777" w:rsidR="00872BFE" w:rsidRPr="00872BFE" w:rsidRDefault="00872BFE" w:rsidP="00972664">
      <w:pPr>
        <w:pStyle w:val="Ttulo3"/>
      </w:pPr>
      <w:bookmarkStart w:id="21" w:name="_Toc239142822"/>
      <w:r w:rsidRPr="00872BFE">
        <w:t>Impacto actual (2025)</w:t>
      </w:r>
      <w:bookmarkEnd w:id="21"/>
    </w:p>
    <w:p w14:paraId="1477FB74" w14:textId="77777777" w:rsidR="00872BFE" w:rsidRPr="00872BFE" w:rsidRDefault="00872BFE" w:rsidP="00972664">
      <w:pPr>
        <w:spacing w:line="278" w:lineRule="auto"/>
      </w:pPr>
      <w:r>
        <w:t>El volumen sigue siendo elevado: APWG observó 1.130.393 ataques de phishing en el segundo trimestre de 2025. En España, INCIBE gestionó 97.348 incidentes de ciberseguridad durante 2024, incluidos 21.571 casos de phishing. Como indicador económico general, no específico de phishing, IBM situó el coste medio mundial de una brecha en 4,44 millones de dólares en 2025 (Anti-Phishing Working Group, 2025; Instituto Nacional de Ciberseguridad, 2025; IBM, 2025).</w:t>
      </w:r>
    </w:p>
    <w:p w14:paraId="59F65A58" w14:textId="77777777" w:rsidR="00872BFE" w:rsidRPr="00872BFE" w:rsidRDefault="00872BFE" w:rsidP="00972664">
      <w:pPr>
        <w:spacing w:line="278" w:lineRule="auto"/>
      </w:pPr>
      <w:r>
        <w:t>Este panorama justifica complementar los filtros de correo y las listas negras con sistemas capaces de analizar el contexto, el comportamiento y la intención del mensaje, objetivo principal del presente trabajo.</w:t>
      </w:r>
    </w:p>
    <w:p w14:paraId="5AF4CD91" w14:textId="77777777" w:rsidR="00311DCF" w:rsidRPr="00311DCF" w:rsidRDefault="00311DCF" w:rsidP="00972664">
      <w:pPr>
        <w:pStyle w:val="Ttulo2"/>
      </w:pPr>
      <w:bookmarkStart w:id="22" w:name="_Toc239142823"/>
      <w:r w:rsidRPr="00311DCF">
        <w:t>La ingeniería social como fundamento psicológico y sociotécnico del phishing</w:t>
      </w:r>
      <w:bookmarkEnd w:id="22"/>
    </w:p>
    <w:p w14:paraId="7C7F0738" w14:textId="77777777" w:rsidR="00311DCF" w:rsidRPr="00311DCF" w:rsidRDefault="00311DCF" w:rsidP="00972664">
      <w:pPr>
        <w:spacing w:line="278" w:lineRule="auto"/>
      </w:pPr>
      <w:r>
        <w:t>Aunque el phishing se manifiesta a través de medios técnicos —correo electrónico, SMS, sitios web falsos o códigos QR—, su eficacia depende en gran medida de la explotación de factores cognitivos, emocionales y sociales. Por ello, la ingeniería social constituye un componente central del fenómeno (Hadnagy, 2018).</w:t>
      </w:r>
    </w:p>
    <w:p w14:paraId="3044DD7D" w14:textId="77777777" w:rsidR="00311DCF" w:rsidRPr="00311DCF" w:rsidRDefault="00311DCF" w:rsidP="00972664">
      <w:pPr>
        <w:pStyle w:val="Ttulo3"/>
      </w:pPr>
      <w:bookmarkStart w:id="23" w:name="_Toc239142824"/>
      <w:r w:rsidRPr="00311DCF">
        <w:lastRenderedPageBreak/>
        <w:t>Principios psicológicos fundamentales explotados</w:t>
      </w:r>
      <w:bookmarkEnd w:id="23"/>
    </w:p>
    <w:p w14:paraId="5CF1DED9" w14:textId="77777777" w:rsidR="00311DCF" w:rsidRPr="00311DCF" w:rsidRDefault="00311DCF" w:rsidP="00E6477C">
      <w:r w:rsidRPr="00311DCF">
        <w:t>Los atacantes diseñan sus campañas apoyándose en principios psicológicos bien documentados, muchos de ellos identificados originalmente por Robert Cialdini (1984) y posteriormente validados en el ámbito de la ciberseguridad:</w:t>
      </w:r>
    </w:p>
    <w:p w14:paraId="45FF0DE3" w14:textId="77777777" w:rsidR="00643573" w:rsidRDefault="007D195B">
      <w:pPr>
        <w:pStyle w:val="PieTFG"/>
      </w:pPr>
      <w:r>
        <w:t>Tabla 2.4: Aplicación de los principios de Cialdini en campañas de phishing.</w:t>
      </w:r>
    </w:p>
    <w:tbl>
      <w:tblPr>
        <w:tblStyle w:val="Tablaconcuadrcula"/>
        <w:tblW w:w="8384" w:type="dxa"/>
        <w:tblInd w:w="120" w:type="dxa"/>
        <w:tblLayout w:type="fixed"/>
        <w:tblLook w:val="04A0" w:firstRow="1" w:lastRow="0" w:firstColumn="1" w:lastColumn="0" w:noHBand="0" w:noVBand="1"/>
      </w:tblPr>
      <w:tblGrid>
        <w:gridCol w:w="1453"/>
        <w:gridCol w:w="3353"/>
        <w:gridCol w:w="3578"/>
      </w:tblGrid>
      <w:tr w:rsidR="00311DCF" w:rsidRPr="00311DCF" w14:paraId="1B2FCD82" w14:textId="77777777" w:rsidTr="00311DCF">
        <w:trPr>
          <w:cantSplit/>
          <w:tblHeader/>
        </w:trPr>
        <w:tc>
          <w:tcPr>
            <w:tcW w:w="1453" w:type="dxa"/>
            <w:shd w:val="clear" w:color="auto" w:fill="173F50"/>
            <w:tcMar>
              <w:top w:w="90" w:type="dxa"/>
              <w:left w:w="100" w:type="dxa"/>
              <w:bottom w:w="90" w:type="dxa"/>
              <w:right w:w="100" w:type="dxa"/>
            </w:tcMar>
            <w:vAlign w:val="center"/>
            <w:hideMark/>
          </w:tcPr>
          <w:p w14:paraId="64C49C3F" w14:textId="77777777" w:rsidR="00F86E6F" w:rsidRDefault="006D0A5A">
            <w:pPr>
              <w:spacing w:after="0"/>
            </w:pPr>
            <w:r>
              <w:rPr>
                <w:rFonts w:ascii="Calibri" w:hAnsi="Calibri"/>
                <w:b/>
                <w:color w:val="FFFFFF"/>
                <w:sz w:val="18"/>
              </w:rPr>
              <w:t>Principio</w:t>
            </w:r>
          </w:p>
        </w:tc>
        <w:tc>
          <w:tcPr>
            <w:tcW w:w="3353" w:type="dxa"/>
            <w:shd w:val="clear" w:color="auto" w:fill="173F50"/>
            <w:tcMar>
              <w:top w:w="90" w:type="dxa"/>
              <w:left w:w="100" w:type="dxa"/>
              <w:bottom w:w="90" w:type="dxa"/>
              <w:right w:w="100" w:type="dxa"/>
            </w:tcMar>
            <w:vAlign w:val="center"/>
            <w:hideMark/>
          </w:tcPr>
          <w:p w14:paraId="65AB1478" w14:textId="77777777" w:rsidR="00F86E6F" w:rsidRDefault="006D0A5A">
            <w:pPr>
              <w:spacing w:after="0"/>
            </w:pPr>
            <w:r>
              <w:rPr>
                <w:rFonts w:ascii="Calibri" w:hAnsi="Calibri"/>
                <w:b/>
                <w:color w:val="FFFFFF"/>
                <w:sz w:val="18"/>
              </w:rPr>
              <w:t>Aplicación habitual en phishing</w:t>
            </w:r>
          </w:p>
        </w:tc>
        <w:tc>
          <w:tcPr>
            <w:tcW w:w="3578" w:type="dxa"/>
            <w:shd w:val="clear" w:color="auto" w:fill="173F50"/>
            <w:tcMar>
              <w:top w:w="90" w:type="dxa"/>
              <w:left w:w="100" w:type="dxa"/>
              <w:bottom w:w="90" w:type="dxa"/>
              <w:right w:w="100" w:type="dxa"/>
            </w:tcMar>
            <w:vAlign w:val="center"/>
            <w:hideMark/>
          </w:tcPr>
          <w:p w14:paraId="6F3D3BE6" w14:textId="77777777" w:rsidR="00F86E6F" w:rsidRDefault="006D0A5A">
            <w:pPr>
              <w:spacing w:after="0"/>
            </w:pPr>
            <w:r>
              <w:rPr>
                <w:rFonts w:ascii="Calibri" w:hAnsi="Calibri"/>
                <w:b/>
                <w:color w:val="FFFFFF"/>
                <w:sz w:val="18"/>
              </w:rPr>
              <w:t>Riesgo para la víctima</w:t>
            </w:r>
          </w:p>
        </w:tc>
      </w:tr>
      <w:tr w:rsidR="00311DCF" w:rsidRPr="00311DCF" w14:paraId="4E64DE22" w14:textId="77777777" w:rsidTr="00311DCF">
        <w:trPr>
          <w:cantSplit/>
        </w:trPr>
        <w:tc>
          <w:tcPr>
            <w:tcW w:w="1453" w:type="dxa"/>
            <w:shd w:val="clear" w:color="auto" w:fill="FFFFFF"/>
            <w:tcMar>
              <w:top w:w="90" w:type="dxa"/>
              <w:left w:w="100" w:type="dxa"/>
              <w:bottom w:w="90" w:type="dxa"/>
              <w:right w:w="100" w:type="dxa"/>
            </w:tcMar>
            <w:vAlign w:val="center"/>
            <w:hideMark/>
          </w:tcPr>
          <w:p w14:paraId="13EBBDE2" w14:textId="77777777" w:rsidR="00F86E6F" w:rsidRDefault="006D0A5A">
            <w:pPr>
              <w:spacing w:after="0"/>
            </w:pPr>
            <w:r>
              <w:rPr>
                <w:rFonts w:ascii="Calibri" w:hAnsi="Calibri"/>
                <w:color w:val="263238"/>
                <w:sz w:val="18"/>
              </w:rPr>
              <w:t>Autoridad</w:t>
            </w:r>
          </w:p>
        </w:tc>
        <w:tc>
          <w:tcPr>
            <w:tcW w:w="3353" w:type="dxa"/>
            <w:shd w:val="clear" w:color="auto" w:fill="FFFFFF"/>
            <w:tcMar>
              <w:top w:w="90" w:type="dxa"/>
              <w:left w:w="100" w:type="dxa"/>
              <w:bottom w:w="90" w:type="dxa"/>
              <w:right w:w="100" w:type="dxa"/>
            </w:tcMar>
            <w:vAlign w:val="center"/>
            <w:hideMark/>
          </w:tcPr>
          <w:p w14:paraId="55E04FC8" w14:textId="77777777" w:rsidR="00F86E6F" w:rsidRDefault="006D0A5A">
            <w:pPr>
              <w:spacing w:after="0"/>
            </w:pPr>
            <w:r>
              <w:rPr>
                <w:rFonts w:ascii="Calibri" w:hAnsi="Calibri"/>
                <w:color w:val="263238"/>
                <w:sz w:val="18"/>
              </w:rPr>
              <w:t>Suplantación de bancos, administraciones, dirección o proveedores</w:t>
            </w:r>
          </w:p>
        </w:tc>
        <w:tc>
          <w:tcPr>
            <w:tcW w:w="3578" w:type="dxa"/>
            <w:shd w:val="clear" w:color="auto" w:fill="FFFFFF"/>
            <w:tcMar>
              <w:top w:w="90" w:type="dxa"/>
              <w:left w:w="100" w:type="dxa"/>
              <w:bottom w:w="90" w:type="dxa"/>
              <w:right w:w="100" w:type="dxa"/>
            </w:tcMar>
            <w:vAlign w:val="center"/>
            <w:hideMark/>
          </w:tcPr>
          <w:p w14:paraId="19618CD7" w14:textId="77777777" w:rsidR="00F86E6F" w:rsidRDefault="006D0A5A">
            <w:pPr>
              <w:spacing w:after="0"/>
            </w:pPr>
            <w:r>
              <w:rPr>
                <w:rFonts w:ascii="Calibri" w:hAnsi="Calibri"/>
                <w:color w:val="263238"/>
                <w:sz w:val="18"/>
              </w:rPr>
              <w:t>Reduce el cuestionamiento de la solicitud</w:t>
            </w:r>
          </w:p>
        </w:tc>
      </w:tr>
      <w:tr w:rsidR="00311DCF" w:rsidRPr="00311DCF" w14:paraId="2D256C69" w14:textId="77777777" w:rsidTr="00311DCF">
        <w:trPr>
          <w:cantSplit/>
        </w:trPr>
        <w:tc>
          <w:tcPr>
            <w:tcW w:w="1453" w:type="dxa"/>
            <w:shd w:val="clear" w:color="auto" w:fill="E8F1F4"/>
            <w:tcMar>
              <w:top w:w="90" w:type="dxa"/>
              <w:left w:w="100" w:type="dxa"/>
              <w:bottom w:w="90" w:type="dxa"/>
              <w:right w:w="100" w:type="dxa"/>
            </w:tcMar>
            <w:vAlign w:val="center"/>
            <w:hideMark/>
          </w:tcPr>
          <w:p w14:paraId="0EAAA9E1" w14:textId="77777777" w:rsidR="00F86E6F" w:rsidRDefault="006D0A5A">
            <w:pPr>
              <w:spacing w:after="0"/>
            </w:pPr>
            <w:r>
              <w:rPr>
                <w:rFonts w:ascii="Calibri" w:hAnsi="Calibri"/>
                <w:color w:val="263238"/>
                <w:sz w:val="18"/>
              </w:rPr>
              <w:t>Urgencia / escasez</w:t>
            </w:r>
          </w:p>
        </w:tc>
        <w:tc>
          <w:tcPr>
            <w:tcW w:w="3353" w:type="dxa"/>
            <w:shd w:val="clear" w:color="auto" w:fill="E8F1F4"/>
            <w:tcMar>
              <w:top w:w="90" w:type="dxa"/>
              <w:left w:w="100" w:type="dxa"/>
              <w:bottom w:w="90" w:type="dxa"/>
              <w:right w:w="100" w:type="dxa"/>
            </w:tcMar>
            <w:vAlign w:val="center"/>
            <w:hideMark/>
          </w:tcPr>
          <w:p w14:paraId="4443C2F4" w14:textId="77777777" w:rsidR="00F86E6F" w:rsidRDefault="006D0A5A">
            <w:pPr>
              <w:spacing w:after="0"/>
            </w:pPr>
            <w:r>
              <w:rPr>
                <w:rFonts w:ascii="Calibri" w:hAnsi="Calibri"/>
                <w:color w:val="263238"/>
                <w:sz w:val="18"/>
              </w:rPr>
              <w:t>Plazos breves, bloqueo de cuentas o falsas oportunidades</w:t>
            </w:r>
          </w:p>
        </w:tc>
        <w:tc>
          <w:tcPr>
            <w:tcW w:w="3578" w:type="dxa"/>
            <w:shd w:val="clear" w:color="auto" w:fill="E8F1F4"/>
            <w:tcMar>
              <w:top w:w="90" w:type="dxa"/>
              <w:left w:w="100" w:type="dxa"/>
              <w:bottom w:w="90" w:type="dxa"/>
              <w:right w:w="100" w:type="dxa"/>
            </w:tcMar>
            <w:vAlign w:val="center"/>
            <w:hideMark/>
          </w:tcPr>
          <w:p w14:paraId="769AD68A" w14:textId="77777777" w:rsidR="00F86E6F" w:rsidRDefault="006D0A5A">
            <w:pPr>
              <w:spacing w:after="0"/>
            </w:pPr>
            <w:r>
              <w:rPr>
                <w:rFonts w:ascii="Calibri" w:hAnsi="Calibri"/>
                <w:color w:val="263238"/>
                <w:sz w:val="18"/>
              </w:rPr>
              <w:t>Favorece decisiones precipitadas</w:t>
            </w:r>
          </w:p>
        </w:tc>
      </w:tr>
      <w:tr w:rsidR="00311DCF" w:rsidRPr="00311DCF" w14:paraId="56D93247" w14:textId="77777777" w:rsidTr="00311DCF">
        <w:trPr>
          <w:cantSplit/>
        </w:trPr>
        <w:tc>
          <w:tcPr>
            <w:tcW w:w="1453" w:type="dxa"/>
            <w:shd w:val="clear" w:color="auto" w:fill="FFFFFF"/>
            <w:tcMar>
              <w:top w:w="90" w:type="dxa"/>
              <w:left w:w="100" w:type="dxa"/>
              <w:bottom w:w="90" w:type="dxa"/>
              <w:right w:w="100" w:type="dxa"/>
            </w:tcMar>
            <w:vAlign w:val="center"/>
            <w:hideMark/>
          </w:tcPr>
          <w:p w14:paraId="0FBCD0CA" w14:textId="77777777" w:rsidR="00F86E6F" w:rsidRDefault="006D0A5A">
            <w:pPr>
              <w:spacing w:after="0"/>
            </w:pPr>
            <w:r>
              <w:rPr>
                <w:rFonts w:ascii="Calibri" w:hAnsi="Calibri"/>
                <w:color w:val="263238"/>
                <w:sz w:val="18"/>
              </w:rPr>
              <w:t>Reciprocidad</w:t>
            </w:r>
          </w:p>
        </w:tc>
        <w:tc>
          <w:tcPr>
            <w:tcW w:w="3353" w:type="dxa"/>
            <w:shd w:val="clear" w:color="auto" w:fill="FFFFFF"/>
            <w:tcMar>
              <w:top w:w="90" w:type="dxa"/>
              <w:left w:w="100" w:type="dxa"/>
              <w:bottom w:w="90" w:type="dxa"/>
              <w:right w:w="100" w:type="dxa"/>
            </w:tcMar>
            <w:vAlign w:val="center"/>
            <w:hideMark/>
          </w:tcPr>
          <w:p w14:paraId="59A28449" w14:textId="77777777" w:rsidR="00F86E6F" w:rsidRDefault="006D0A5A">
            <w:pPr>
              <w:spacing w:after="0"/>
            </w:pPr>
            <w:r>
              <w:rPr>
                <w:rFonts w:ascii="Calibri" w:hAnsi="Calibri"/>
                <w:color w:val="263238"/>
                <w:sz w:val="18"/>
              </w:rPr>
              <w:t>Regalos, descuentos o supuestas actualizaciones gratuitas</w:t>
            </w:r>
          </w:p>
        </w:tc>
        <w:tc>
          <w:tcPr>
            <w:tcW w:w="3578" w:type="dxa"/>
            <w:shd w:val="clear" w:color="auto" w:fill="FFFFFF"/>
            <w:tcMar>
              <w:top w:w="90" w:type="dxa"/>
              <w:left w:w="100" w:type="dxa"/>
              <w:bottom w:w="90" w:type="dxa"/>
              <w:right w:w="100" w:type="dxa"/>
            </w:tcMar>
            <w:vAlign w:val="center"/>
            <w:hideMark/>
          </w:tcPr>
          <w:p w14:paraId="4AB9D97B" w14:textId="77777777" w:rsidR="00F86E6F" w:rsidRDefault="006D0A5A">
            <w:pPr>
              <w:spacing w:after="0"/>
            </w:pPr>
            <w:r>
              <w:rPr>
                <w:rFonts w:ascii="Calibri" w:hAnsi="Calibri"/>
                <w:color w:val="263238"/>
                <w:sz w:val="18"/>
              </w:rPr>
              <w:t>Normaliza la primera interacción</w:t>
            </w:r>
          </w:p>
        </w:tc>
      </w:tr>
      <w:tr w:rsidR="00311DCF" w:rsidRPr="00311DCF" w14:paraId="123F5C50" w14:textId="77777777" w:rsidTr="00311DCF">
        <w:trPr>
          <w:cantSplit/>
        </w:trPr>
        <w:tc>
          <w:tcPr>
            <w:tcW w:w="1453" w:type="dxa"/>
            <w:shd w:val="clear" w:color="auto" w:fill="E8F1F4"/>
            <w:tcMar>
              <w:top w:w="90" w:type="dxa"/>
              <w:left w:w="100" w:type="dxa"/>
              <w:bottom w:w="90" w:type="dxa"/>
              <w:right w:w="100" w:type="dxa"/>
            </w:tcMar>
            <w:vAlign w:val="center"/>
            <w:hideMark/>
          </w:tcPr>
          <w:p w14:paraId="656AAB87" w14:textId="77777777" w:rsidR="00F86E6F" w:rsidRDefault="006D0A5A">
            <w:pPr>
              <w:spacing w:after="0"/>
            </w:pPr>
            <w:r>
              <w:rPr>
                <w:rFonts w:ascii="Calibri" w:hAnsi="Calibri"/>
                <w:color w:val="263238"/>
                <w:sz w:val="18"/>
              </w:rPr>
              <w:t>Compromiso y coherencia</w:t>
            </w:r>
          </w:p>
        </w:tc>
        <w:tc>
          <w:tcPr>
            <w:tcW w:w="3353" w:type="dxa"/>
            <w:shd w:val="clear" w:color="auto" w:fill="E8F1F4"/>
            <w:tcMar>
              <w:top w:w="90" w:type="dxa"/>
              <w:left w:w="100" w:type="dxa"/>
              <w:bottom w:w="90" w:type="dxa"/>
              <w:right w:w="100" w:type="dxa"/>
            </w:tcMar>
            <w:vAlign w:val="center"/>
            <w:hideMark/>
          </w:tcPr>
          <w:p w14:paraId="48433CCC" w14:textId="77777777" w:rsidR="00F86E6F" w:rsidRDefault="006D0A5A">
            <w:pPr>
              <w:spacing w:after="0"/>
            </w:pPr>
            <w:r>
              <w:rPr>
                <w:rFonts w:ascii="Calibri" w:hAnsi="Calibri"/>
                <w:color w:val="263238"/>
                <w:sz w:val="18"/>
              </w:rPr>
              <w:t>Secuencias que comienzan con una acción pequeña</w:t>
            </w:r>
          </w:p>
        </w:tc>
        <w:tc>
          <w:tcPr>
            <w:tcW w:w="3578" w:type="dxa"/>
            <w:shd w:val="clear" w:color="auto" w:fill="E8F1F4"/>
            <w:tcMar>
              <w:top w:w="90" w:type="dxa"/>
              <w:left w:w="100" w:type="dxa"/>
              <w:bottom w:w="90" w:type="dxa"/>
              <w:right w:w="100" w:type="dxa"/>
            </w:tcMar>
            <w:vAlign w:val="center"/>
            <w:hideMark/>
          </w:tcPr>
          <w:p w14:paraId="56804762" w14:textId="77777777" w:rsidR="00F86E6F" w:rsidRDefault="006D0A5A">
            <w:pPr>
              <w:spacing w:after="0"/>
            </w:pPr>
            <w:r>
              <w:rPr>
                <w:rFonts w:ascii="Calibri" w:hAnsi="Calibri"/>
                <w:color w:val="263238"/>
                <w:sz w:val="18"/>
              </w:rPr>
              <w:t>Aumenta la probabilidad de continuar</w:t>
            </w:r>
          </w:p>
        </w:tc>
      </w:tr>
      <w:tr w:rsidR="00311DCF" w:rsidRPr="00311DCF" w14:paraId="179A0BB3" w14:textId="77777777" w:rsidTr="00311DCF">
        <w:trPr>
          <w:cantSplit/>
        </w:trPr>
        <w:tc>
          <w:tcPr>
            <w:tcW w:w="1453" w:type="dxa"/>
            <w:shd w:val="clear" w:color="auto" w:fill="FFFFFF"/>
            <w:tcMar>
              <w:top w:w="90" w:type="dxa"/>
              <w:left w:w="100" w:type="dxa"/>
              <w:bottom w:w="90" w:type="dxa"/>
              <w:right w:w="100" w:type="dxa"/>
            </w:tcMar>
            <w:vAlign w:val="center"/>
            <w:hideMark/>
          </w:tcPr>
          <w:p w14:paraId="23C51725" w14:textId="77777777" w:rsidR="00F86E6F" w:rsidRDefault="006D0A5A">
            <w:pPr>
              <w:spacing w:after="0"/>
            </w:pPr>
            <w:r>
              <w:rPr>
                <w:rFonts w:ascii="Calibri" w:hAnsi="Calibri"/>
                <w:color w:val="263238"/>
                <w:sz w:val="18"/>
              </w:rPr>
              <w:t>Prueba social</w:t>
            </w:r>
          </w:p>
        </w:tc>
        <w:tc>
          <w:tcPr>
            <w:tcW w:w="3353" w:type="dxa"/>
            <w:shd w:val="clear" w:color="auto" w:fill="FFFFFF"/>
            <w:tcMar>
              <w:top w:w="90" w:type="dxa"/>
              <w:left w:w="100" w:type="dxa"/>
              <w:bottom w:w="90" w:type="dxa"/>
              <w:right w:w="100" w:type="dxa"/>
            </w:tcMar>
            <w:vAlign w:val="center"/>
            <w:hideMark/>
          </w:tcPr>
          <w:p w14:paraId="5B15B51D" w14:textId="77777777" w:rsidR="00F86E6F" w:rsidRDefault="006D0A5A">
            <w:pPr>
              <w:spacing w:after="0"/>
            </w:pPr>
            <w:r>
              <w:rPr>
                <w:rFonts w:ascii="Calibri" w:hAnsi="Calibri"/>
                <w:color w:val="263238"/>
                <w:sz w:val="18"/>
              </w:rPr>
              <w:t>Avisos sobre acciones atribuidas a otros usuarios</w:t>
            </w:r>
          </w:p>
        </w:tc>
        <w:tc>
          <w:tcPr>
            <w:tcW w:w="3578" w:type="dxa"/>
            <w:shd w:val="clear" w:color="auto" w:fill="FFFFFF"/>
            <w:tcMar>
              <w:top w:w="90" w:type="dxa"/>
              <w:left w:w="100" w:type="dxa"/>
              <w:bottom w:w="90" w:type="dxa"/>
              <w:right w:w="100" w:type="dxa"/>
            </w:tcMar>
            <w:vAlign w:val="center"/>
            <w:hideMark/>
          </w:tcPr>
          <w:p w14:paraId="6AD20F18" w14:textId="77777777" w:rsidR="00F86E6F" w:rsidRDefault="006D0A5A">
            <w:pPr>
              <w:spacing w:after="0"/>
            </w:pPr>
            <w:r>
              <w:rPr>
                <w:rFonts w:ascii="Calibri" w:hAnsi="Calibri"/>
                <w:color w:val="263238"/>
                <w:sz w:val="18"/>
              </w:rPr>
              <w:t>Hace que la petición parezca habitual</w:t>
            </w:r>
          </w:p>
        </w:tc>
      </w:tr>
      <w:tr w:rsidR="00311DCF" w:rsidRPr="00311DCF" w14:paraId="5F817843" w14:textId="77777777" w:rsidTr="00311DCF">
        <w:trPr>
          <w:cantSplit/>
        </w:trPr>
        <w:tc>
          <w:tcPr>
            <w:tcW w:w="1453" w:type="dxa"/>
            <w:shd w:val="clear" w:color="auto" w:fill="E8F1F4"/>
            <w:tcMar>
              <w:top w:w="90" w:type="dxa"/>
              <w:left w:w="100" w:type="dxa"/>
              <w:bottom w:w="90" w:type="dxa"/>
              <w:right w:w="100" w:type="dxa"/>
            </w:tcMar>
            <w:vAlign w:val="center"/>
            <w:hideMark/>
          </w:tcPr>
          <w:p w14:paraId="0BBF8ECC" w14:textId="77777777" w:rsidR="00F86E6F" w:rsidRDefault="006D0A5A">
            <w:pPr>
              <w:spacing w:after="0"/>
            </w:pPr>
            <w:r>
              <w:rPr>
                <w:rFonts w:ascii="Calibri" w:hAnsi="Calibri"/>
                <w:color w:val="263238"/>
                <w:sz w:val="18"/>
              </w:rPr>
              <w:t>Simpatía</w:t>
            </w:r>
          </w:p>
        </w:tc>
        <w:tc>
          <w:tcPr>
            <w:tcW w:w="3353" w:type="dxa"/>
            <w:shd w:val="clear" w:color="auto" w:fill="E8F1F4"/>
            <w:tcMar>
              <w:top w:w="90" w:type="dxa"/>
              <w:left w:w="100" w:type="dxa"/>
              <w:bottom w:w="90" w:type="dxa"/>
              <w:right w:w="100" w:type="dxa"/>
            </w:tcMar>
            <w:vAlign w:val="center"/>
            <w:hideMark/>
          </w:tcPr>
          <w:p w14:paraId="4ED5E780" w14:textId="77777777" w:rsidR="00F86E6F" w:rsidRDefault="006D0A5A">
            <w:pPr>
              <w:spacing w:after="0"/>
            </w:pPr>
            <w:r>
              <w:rPr>
                <w:rFonts w:ascii="Calibri" w:hAnsi="Calibri"/>
                <w:color w:val="263238"/>
                <w:sz w:val="18"/>
              </w:rPr>
              <w:t>Identidades conocidas, tono cercano o afinidad profesional</w:t>
            </w:r>
          </w:p>
        </w:tc>
        <w:tc>
          <w:tcPr>
            <w:tcW w:w="3578" w:type="dxa"/>
            <w:shd w:val="clear" w:color="auto" w:fill="E8F1F4"/>
            <w:tcMar>
              <w:top w:w="90" w:type="dxa"/>
              <w:left w:w="100" w:type="dxa"/>
              <w:bottom w:w="90" w:type="dxa"/>
              <w:right w:w="100" w:type="dxa"/>
            </w:tcMar>
            <w:vAlign w:val="center"/>
            <w:hideMark/>
          </w:tcPr>
          <w:p w14:paraId="7F1EE699" w14:textId="77777777" w:rsidR="00F86E6F" w:rsidRDefault="006D0A5A">
            <w:pPr>
              <w:spacing w:after="0"/>
            </w:pPr>
            <w:r>
              <w:rPr>
                <w:rFonts w:ascii="Calibri" w:hAnsi="Calibri"/>
                <w:color w:val="263238"/>
                <w:sz w:val="18"/>
              </w:rPr>
              <w:t>Incrementa la confianza inicial</w:t>
            </w:r>
          </w:p>
        </w:tc>
      </w:tr>
    </w:tbl>
    <w:p w14:paraId="04EF85C6" w14:textId="77777777" w:rsidR="004B135E" w:rsidRDefault="004B135E" w:rsidP="00972664">
      <w:pPr>
        <w:rPr>
          <w:b/>
          <w:bCs/>
        </w:rPr>
      </w:pPr>
    </w:p>
    <w:p w14:paraId="73EBB1D4" w14:textId="77777777" w:rsidR="004B135E" w:rsidRPr="004B135E" w:rsidRDefault="004B135E" w:rsidP="00972664"/>
    <w:p w14:paraId="3411F4FF" w14:textId="77777777" w:rsidR="00311DCF" w:rsidRPr="00311DCF" w:rsidRDefault="00311DCF" w:rsidP="00972664">
      <w:pPr>
        <w:pStyle w:val="Ttulo3"/>
      </w:pPr>
      <w:bookmarkStart w:id="24" w:name="_Toc239142825"/>
      <w:r w:rsidRPr="00311DCF">
        <w:t>Sesgos cognitivos específicos explotados</w:t>
      </w:r>
      <w:bookmarkEnd w:id="24"/>
    </w:p>
    <w:p w14:paraId="2FF0B287" w14:textId="77777777" w:rsidR="00311DCF" w:rsidRPr="00311DCF" w:rsidRDefault="00311DCF" w:rsidP="00972664">
      <w:pPr>
        <w:spacing w:line="278" w:lineRule="auto"/>
      </w:pPr>
      <w:r w:rsidRPr="00311DCF">
        <w:t>Más allá de los principios de influencia, los atacantes aprovechan sesgos cognitivos automáticos (Kahneman, 2011; Tversky &amp; Kahneman, 1974) que operan a nivel Sistema 1 (rápido, intuitivo):</w:t>
      </w:r>
    </w:p>
    <w:p w14:paraId="3FFDC15B" w14:textId="77777777" w:rsidR="00311DCF" w:rsidRPr="00311DCF" w:rsidRDefault="00311DCF" w:rsidP="00972664">
      <w:pPr>
        <w:numPr>
          <w:ilvl w:val="0"/>
          <w:numId w:val="14"/>
        </w:numPr>
        <w:spacing w:line="278" w:lineRule="auto"/>
      </w:pPr>
      <w:r w:rsidRPr="00311DCF">
        <w:t>Sesgo de anclaje: el usuario ancla su percepción en el remitente aparentemente legítimo.</w:t>
      </w:r>
    </w:p>
    <w:p w14:paraId="04EF9182" w14:textId="77777777" w:rsidR="00311DCF" w:rsidRPr="00311DCF" w:rsidRDefault="00311DCF" w:rsidP="00972664">
      <w:pPr>
        <w:numPr>
          <w:ilvl w:val="0"/>
          <w:numId w:val="14"/>
        </w:numPr>
        <w:spacing w:line="278" w:lineRule="auto"/>
      </w:pPr>
      <w:r w:rsidRPr="00311DCF">
        <w:t>Efecto de mera exposición: cuanto más parecido sea el dominio o el diseño al original, mayor confianza genera.</w:t>
      </w:r>
    </w:p>
    <w:p w14:paraId="75ADECB5" w14:textId="77777777" w:rsidR="00311DCF" w:rsidRPr="00311DCF" w:rsidRDefault="00311DCF" w:rsidP="00972664">
      <w:pPr>
        <w:numPr>
          <w:ilvl w:val="0"/>
          <w:numId w:val="14"/>
        </w:numPr>
        <w:spacing w:line="278" w:lineRule="auto"/>
      </w:pPr>
      <w:r>
        <w:t>Aversión a la pérdida (loss aversion): el miedo a perder el acceso a una cuenta o sufrir una penalización puede pesar más que una ganancia equivalente y precipitar la respuesta.</w:t>
      </w:r>
    </w:p>
    <w:p w14:paraId="2C5EDCB5" w14:textId="77777777" w:rsidR="00311DCF" w:rsidRPr="00311DCF" w:rsidRDefault="00311DCF" w:rsidP="00972664">
      <w:pPr>
        <w:numPr>
          <w:ilvl w:val="0"/>
          <w:numId w:val="14"/>
        </w:numPr>
        <w:spacing w:line="278" w:lineRule="auto"/>
      </w:pPr>
      <w:r w:rsidRPr="00311DCF">
        <w:t>Fatiga de decisión y sobrecarga cognitiva: en entornos laborales con alto volumen de correo, la atención selectiva colapsa (GreatHorn, 2021).</w:t>
      </w:r>
    </w:p>
    <w:p w14:paraId="4E45D675" w14:textId="77777777" w:rsidR="00311DCF" w:rsidRPr="00311DCF" w:rsidRDefault="00311DCF" w:rsidP="00972664">
      <w:pPr>
        <w:spacing w:line="278" w:lineRule="auto"/>
      </w:pPr>
      <w:r>
        <w:t>La combinación de urgencia, autoridad y prueba social puede elevar la persuasión del mensaje. Este efecto depende del contexto, de la experiencia previa y de las diferencias individuales, por lo que no debe expresarse como una tasa universal de éxito (Heiding et al., 2024).</w:t>
      </w:r>
    </w:p>
    <w:p w14:paraId="68412403" w14:textId="77777777" w:rsidR="00311DCF" w:rsidRPr="00311DCF" w:rsidRDefault="00311DCF" w:rsidP="00972664">
      <w:pPr>
        <w:pStyle w:val="Ttulo3"/>
      </w:pPr>
      <w:bookmarkStart w:id="25" w:name="_Toc239142826"/>
      <w:r w:rsidRPr="00311DCF">
        <w:t>El impacto de la inteligencia artificial generativa en la ingeniería social (2023-2025)</w:t>
      </w:r>
      <w:bookmarkEnd w:id="25"/>
    </w:p>
    <w:p w14:paraId="260F7B4E" w14:textId="77777777" w:rsidR="00311DCF" w:rsidRPr="00311DCF" w:rsidRDefault="00311DCF" w:rsidP="00972664">
      <w:pPr>
        <w:spacing w:line="278" w:lineRule="auto"/>
      </w:pPr>
      <w:r>
        <w:t>La disponibilidad de modelos de lenguaje grandes (LLM) ha introducido cambios cualitativos en la preparación de mensajes de ingeniería social:</w:t>
      </w:r>
    </w:p>
    <w:p w14:paraId="3AFA2E9C" w14:textId="77777777" w:rsidR="00311DCF" w:rsidRPr="00311DCF" w:rsidRDefault="00311DCF" w:rsidP="00972664">
      <w:pPr>
        <w:numPr>
          <w:ilvl w:val="0"/>
          <w:numId w:val="15"/>
        </w:numPr>
        <w:spacing w:line="278" w:lineRule="auto"/>
      </w:pPr>
      <w:r>
        <w:lastRenderedPageBreak/>
        <w:t>Reducción de indicadores lingüísticos tradicionales: los modelos generativos pueden producir mensajes fluidos y disminuir errores gramaticales o construcciones extrañas que antes facilitaban la detección (Heiding et al., 2024).</w:t>
      </w:r>
    </w:p>
    <w:p w14:paraId="2ADAF742" w14:textId="77777777" w:rsidR="00311DCF" w:rsidRPr="00311DCF" w:rsidRDefault="00311DCF" w:rsidP="00972664">
      <w:pPr>
        <w:numPr>
          <w:ilvl w:val="0"/>
          <w:numId w:val="15"/>
        </w:numPr>
        <w:spacing w:line="278" w:lineRule="auto"/>
      </w:pPr>
      <w:r>
        <w:t>Personalización contextual: los modelos de lenguaje pueden adaptar el tono, incorporar información pública y reproducir terminología propia de un sector, aunque la calidad depende de los datos y de las instrucciones disponibles.</w:t>
      </w:r>
    </w:p>
    <w:p w14:paraId="2D4C57A0" w14:textId="77777777" w:rsidR="00311DCF" w:rsidRPr="00311DCF" w:rsidRDefault="00311DCF" w:rsidP="00972664">
      <w:pPr>
        <w:numPr>
          <w:ilvl w:val="0"/>
          <w:numId w:val="15"/>
        </w:numPr>
        <w:spacing w:line="278" w:lineRule="auto"/>
      </w:pPr>
      <w:r>
        <w:t>Generación dinámica de narrativas: las herramientas generativas pueden producir y adaptar textos con rapidez. Su uso abusivo reduce el esfuerzo de personalización, aunque no garantiza que el mensaje resulte creíble ni eficaz.</w:t>
      </w:r>
    </w:p>
    <w:p w14:paraId="64CA54E3" w14:textId="77777777" w:rsidR="00311DCF" w:rsidRDefault="00311DCF" w:rsidP="00972664">
      <w:r>
        <w:t>Los experimentos de Heiding et al. (2024) muestran que los modelos de lenguaje pueden producir correos de phishing competitivos frente a mensajes redactados por personas y que la incorporación de principios de persuasión modifica su eficacia. Los resultados corresponden a un diseño experimental concreto y no constituyen una tasa universal de éxito.</w:t>
      </w:r>
    </w:p>
    <w:p w14:paraId="41277868" w14:textId="77777777" w:rsidR="00DB3CAF" w:rsidRDefault="00DB3CAF" w:rsidP="00972664"/>
    <w:p w14:paraId="224315DC" w14:textId="77777777" w:rsidR="00311DCF" w:rsidRPr="00311DCF" w:rsidRDefault="00311DCF" w:rsidP="00972664">
      <w:pPr>
        <w:pStyle w:val="Ttulo3"/>
      </w:pPr>
      <w:bookmarkStart w:id="26" w:name="_Toc239142827"/>
      <w:r w:rsidRPr="00311DCF">
        <w:t>Consecuencias organizativas y humanas</w:t>
      </w:r>
      <w:bookmarkEnd w:id="26"/>
    </w:p>
    <w:p w14:paraId="02AA57DE" w14:textId="77777777" w:rsidR="00311DCF" w:rsidRPr="00311DCF" w:rsidRDefault="00311DCF" w:rsidP="00972664">
      <w:pPr>
        <w:spacing w:line="278" w:lineRule="auto"/>
      </w:pPr>
      <w:r>
        <w:t>El Verizon DBIR 2025 sitúa la participación humana en el 60 % de las brechas analizadas. En España, el 33 % de los usuarios que contactaron con la línea 017 indicó haber recibido algún intento de phishing, vishing o smishing durante 2024 (Verizon, 2025; Instituto Nacional de Ciberseguridad, 2025).</w:t>
      </w:r>
    </w:p>
    <w:p w14:paraId="5BF982F0" w14:textId="77777777" w:rsidR="00311DCF" w:rsidRPr="00311DCF" w:rsidRDefault="00311DCF" w:rsidP="00972664">
      <w:pPr>
        <w:spacing w:line="278" w:lineRule="auto"/>
      </w:pPr>
      <w:r>
        <w:t>Este factor humano no es estático: la fatiga por alerta, la sobrecarga de correo y la normalización del trabajo remoto reducen la atención sostenida. Los informes de industria señalan además que determinados perfiles, como finanzas, recursos humanos o dirección, reciben un volumen desproporcionado de ataques dirigidos (Proofpoint, 2025).</w:t>
      </w:r>
    </w:p>
    <w:p w14:paraId="0E21203D" w14:textId="77777777" w:rsidR="00311DCF" w:rsidRPr="00311DCF" w:rsidRDefault="00311DCF" w:rsidP="00972664">
      <w:pPr>
        <w:pStyle w:val="Ttulo3"/>
      </w:pPr>
      <w:bookmarkStart w:id="27" w:name="_Toc239142828"/>
      <w:r w:rsidRPr="00311DCF">
        <w:t>Implicaciones para la detección</w:t>
      </w:r>
      <w:bookmarkEnd w:id="27"/>
    </w:p>
    <w:p w14:paraId="27DE6F9F" w14:textId="77777777" w:rsidR="00311DCF" w:rsidRPr="00311DCF" w:rsidRDefault="00311DCF" w:rsidP="00972664">
      <w:pPr>
        <w:spacing w:line="278" w:lineRule="auto"/>
      </w:pPr>
      <w:r>
        <w:t>La dimensión psicológica del phishing implica que una solución eficaz debe combinar el análisis técnico con señales del contexto humano. Los sistemas basados únicamente en características estáticas de URL o contenido pueden degradarse cuando cambian las campañas o se emplea texto generado (Alghenaim et al., 2025; Heiding et al., 2024).</w:t>
      </w:r>
    </w:p>
    <w:p w14:paraId="1B6CE7BA" w14:textId="77777777" w:rsidR="00311DCF" w:rsidRPr="00311DCF" w:rsidRDefault="00311DCF" w:rsidP="00972664">
      <w:pPr>
        <w:spacing w:line="278" w:lineRule="auto"/>
      </w:pPr>
      <w:r>
        <w:t>Por tanto, entre las líneas de evolución de la detección se encuentran los modelos que incorporan:</w:t>
      </w:r>
    </w:p>
    <w:p w14:paraId="3C02908E" w14:textId="77777777" w:rsidR="00311DCF" w:rsidRPr="00311DCF" w:rsidRDefault="00311DCF" w:rsidP="00972664">
      <w:pPr>
        <w:numPr>
          <w:ilvl w:val="0"/>
          <w:numId w:val="16"/>
        </w:numPr>
        <w:spacing w:line="278" w:lineRule="auto"/>
      </w:pPr>
      <w:r w:rsidRPr="00311DCF">
        <w:t>Análisis semántico profundo del texto (transformers, LLMs).</w:t>
      </w:r>
    </w:p>
    <w:p w14:paraId="49706416" w14:textId="77777777" w:rsidR="00311DCF" w:rsidRPr="00311DCF" w:rsidRDefault="00311DCF" w:rsidP="00972664">
      <w:pPr>
        <w:numPr>
          <w:ilvl w:val="0"/>
          <w:numId w:val="16"/>
        </w:numPr>
        <w:spacing w:line="278" w:lineRule="auto"/>
      </w:pPr>
      <w:r w:rsidRPr="00311DCF">
        <w:t>Modelado del comportamiento del usuario (UEBA).</w:t>
      </w:r>
    </w:p>
    <w:p w14:paraId="77BC8B49" w14:textId="77777777" w:rsidR="00311DCF" w:rsidRPr="00311DCF" w:rsidRDefault="00311DCF" w:rsidP="00972664">
      <w:pPr>
        <w:numPr>
          <w:ilvl w:val="0"/>
          <w:numId w:val="16"/>
        </w:numPr>
        <w:spacing w:line="278" w:lineRule="auto"/>
      </w:pPr>
      <w:r w:rsidRPr="00311DCF">
        <w:t>Detección de intención y manipulación psicológica mediante NLP avanzado.</w:t>
      </w:r>
    </w:p>
    <w:p w14:paraId="173873EC" w14:textId="77777777" w:rsidR="00311DCF" w:rsidRPr="00311DCF" w:rsidRDefault="00311DCF" w:rsidP="00972664">
      <w:pPr>
        <w:rPr>
          <w:rFonts w:asciiTheme="minorHAnsi" w:eastAsiaTheme="minorHAnsi" w:hAnsiTheme="minorHAnsi"/>
          <w:kern w:val="2"/>
          <w14:ligatures w14:val="standardContextual"/>
        </w:rPr>
      </w:pPr>
      <w:r w:rsidRPr="00311DCF">
        <w:rPr>
          <w:rFonts w:asciiTheme="minorHAnsi" w:eastAsiaTheme="minorHAnsi" w:hAnsiTheme="minorHAnsi"/>
          <w:kern w:val="2"/>
          <w14:ligatures w14:val="standardContextual"/>
        </w:rPr>
        <w:t>Este será precisamente el fundamento teórico sobre el que se construya el estado del arte y el prototipo propuesto en las siguientes secciones.</w:t>
      </w:r>
    </w:p>
    <w:p w14:paraId="6BC3D6B6" w14:textId="77777777" w:rsidR="00817635" w:rsidRPr="00817635" w:rsidRDefault="00817635" w:rsidP="00972664">
      <w:pPr>
        <w:pStyle w:val="Ttulo1"/>
      </w:pPr>
      <w:bookmarkStart w:id="28" w:name="_Toc239142829"/>
      <w:r>
        <w:lastRenderedPageBreak/>
        <w:t>Estado del arte en técnicas de detección y prevención de phishing basadas en Machine Learning y Deep Learning (2018-2025)</w:t>
      </w:r>
      <w:bookmarkEnd w:id="28"/>
    </w:p>
    <w:p w14:paraId="5310E3E0" w14:textId="77777777" w:rsidR="00872BFE" w:rsidRDefault="005142A1" w:rsidP="00972664">
      <w:pPr>
        <w:tabs>
          <w:tab w:val="left" w:pos="2630"/>
        </w:tabs>
      </w:pPr>
      <w:r>
        <w:tab/>
      </w:r>
    </w:p>
    <w:p w14:paraId="4A02E79C" w14:textId="77777777" w:rsidR="00E56585" w:rsidRPr="00E56585" w:rsidRDefault="00E56585" w:rsidP="00972664">
      <w:pPr>
        <w:tabs>
          <w:tab w:val="left" w:pos="2630"/>
        </w:tabs>
      </w:pPr>
      <w:r>
        <w:t>La detección de phishing ha evolucionado desde reglas y listas de bloqueo hacia modelos de machine learning y deep learning capaces de combinar rasgos de URL, contenido, cabeceras y contexto. Las cifras publicadas no son directamente comparables porque varían el corpus, el equilibrio de clases, la partición de datos y la definición de phishing; por ello, esta revisión prioriza las aportaciones y limitaciones de cada enfoque sobre una clasificación basada únicamente en accuracy (Thakur et al., 2023; Alghenaim et al., 2025).</w:t>
      </w:r>
    </w:p>
    <w:p w14:paraId="6C7C2057" w14:textId="77777777" w:rsidR="00E56585" w:rsidRPr="00E56585" w:rsidRDefault="00E56585" w:rsidP="00972664">
      <w:pPr>
        <w:tabs>
          <w:tab w:val="left" w:pos="2630"/>
        </w:tabs>
      </w:pPr>
      <w:r>
        <w:t>La sección revisa trabajos académicos e informes técnicos entre 2018 y 2025. Se organiza en enfoques clásicos, deep learning, transformers, métodos híbridos y limitaciones, y utiliza las revisiones citadas para contextualizar estudios representativos sin presentar sus métricas como si procedieran de un único benchmark.</w:t>
      </w:r>
    </w:p>
    <w:p w14:paraId="70F18D2F" w14:textId="77777777" w:rsidR="00E56585" w:rsidRPr="00E56585" w:rsidRDefault="00E56585" w:rsidP="00972664">
      <w:pPr>
        <w:pStyle w:val="Ttulo2"/>
      </w:pPr>
      <w:bookmarkStart w:id="29" w:name="_Toc239142830"/>
      <w:r w:rsidRPr="00E56585">
        <w:t>Evolución de los enfoques de detección</w:t>
      </w:r>
      <w:bookmarkEnd w:id="29"/>
    </w:p>
    <w:p w14:paraId="7DC22D58" w14:textId="77777777" w:rsidR="00E56585" w:rsidRPr="00E56585" w:rsidRDefault="00E56585" w:rsidP="00972664">
      <w:pPr>
        <w:tabs>
          <w:tab w:val="left" w:pos="2630"/>
        </w:tabs>
      </w:pPr>
      <w:r w:rsidRPr="00E56585">
        <w:t>La progresión se divide en tres fases principales, alineadas con la madurez tecnológica:</w:t>
      </w:r>
    </w:p>
    <w:p w14:paraId="1D52911E" w14:textId="77777777" w:rsidR="00E56585" w:rsidRPr="00E56585" w:rsidRDefault="00E56585" w:rsidP="00972664">
      <w:pPr>
        <w:numPr>
          <w:ilvl w:val="0"/>
          <w:numId w:val="21"/>
        </w:numPr>
        <w:tabs>
          <w:tab w:val="left" w:pos="2630"/>
        </w:tabs>
      </w:pPr>
      <w:r>
        <w:t>2019-2021: Enfoques clásicos basados en características manuales. Random Forest, SVM y otros clasificadores trabajan con URL, HTML, cabeceras y variables léxicas. Son rápidos y relativamente explicables, pero dependen de rasgos que pueden envejecer cuando cambian las tácticas.</w:t>
      </w:r>
    </w:p>
    <w:p w14:paraId="0395E107" w14:textId="77777777" w:rsidR="00E56585" w:rsidRPr="00E56585" w:rsidRDefault="00E56585" w:rsidP="00972664">
      <w:pPr>
        <w:numPr>
          <w:ilvl w:val="0"/>
          <w:numId w:val="21"/>
        </w:numPr>
        <w:tabs>
          <w:tab w:val="left" w:pos="2630"/>
        </w:tabs>
      </w:pPr>
      <w:r>
        <w:t>2022-2023: Consolidación del deep learning. CNN, LSTM y modelos preentrenados reducen parte de la ingeniería manual y aprenden patrones en URLs o texto. Su comparación sigue limitada por corpus distintos y por evaluaciones realizadas en entornos controlados.</w:t>
      </w:r>
    </w:p>
    <w:p w14:paraId="27E674B4" w14:textId="77777777" w:rsidR="00E56585" w:rsidRPr="00E56585" w:rsidRDefault="00E56585" w:rsidP="00972664">
      <w:pPr>
        <w:numPr>
          <w:ilvl w:val="0"/>
          <w:numId w:val="21"/>
        </w:numPr>
        <w:tabs>
          <w:tab w:val="left" w:pos="2630"/>
        </w:tabs>
      </w:pPr>
      <w:r>
        <w:t>2024-2025: Transformers y modelos de lenguaje. Los trabajos recientes estudian clasificación zero-shot, ajuste fino, prompt engineering y explicaciones generadas por LLM. El potencial es alto, pero la precisión, la fidelidad de las explicaciones, el coste y la privacidad no mejoran siempre de forma simultánea (Koide et al., 2024; Trad &amp; Chehab, 2024; Kuikel et al., 2025).</w:t>
      </w:r>
    </w:p>
    <w:p w14:paraId="4F17E8D8" w14:textId="77777777" w:rsidR="00E56585" w:rsidRPr="00E56585" w:rsidRDefault="00E56585" w:rsidP="00972664">
      <w:pPr>
        <w:tabs>
          <w:tab w:val="left" w:pos="2630"/>
        </w:tabs>
      </w:pPr>
      <w:r>
        <w:t>Esta evolución refleja el paso de reglas fijas a modelos que aprenden representaciones más ricas. No elimina la utilidad de los enfoques clásicos: en despliegues locales, la velocidad, la trazabilidad y el coste siguen siendo criterios relevantes.</w:t>
      </w:r>
    </w:p>
    <w:p w14:paraId="634C7CEF" w14:textId="77777777" w:rsidR="00E56585" w:rsidRPr="00E56585" w:rsidRDefault="00E56585" w:rsidP="00972664">
      <w:pPr>
        <w:pStyle w:val="Ttulo2"/>
      </w:pPr>
      <w:bookmarkStart w:id="30" w:name="_Toc239142831"/>
      <w:r w:rsidRPr="00E56585">
        <w:t>Técnicas clásicas de Machine Learning (representativas 2019-2022)</w:t>
      </w:r>
      <w:bookmarkEnd w:id="30"/>
    </w:p>
    <w:p w14:paraId="0861CE32" w14:textId="77777777" w:rsidR="00E56585" w:rsidRPr="00E56585" w:rsidRDefault="00E56585" w:rsidP="00972664">
      <w:pPr>
        <w:tabs>
          <w:tab w:val="left" w:pos="2630"/>
        </w:tabs>
      </w:pPr>
      <w:r w:rsidRPr="00E56585">
        <w:t>Estos métodos priorizan eficiencia computacional y explicabilidad, pero requieren feature engineering manual.</w:t>
      </w:r>
    </w:p>
    <w:p w14:paraId="2B3000D3" w14:textId="77777777" w:rsidR="00083A15" w:rsidRDefault="007D195B">
      <w:pPr>
        <w:pStyle w:val="PieTFG"/>
      </w:pPr>
      <w:r>
        <w:t>Tabla 3.1: Comparativa de técnicas clásicas de machine learning.</w:t>
      </w:r>
    </w:p>
    <w:tbl>
      <w:tblPr>
        <w:tblStyle w:val="Tablaconcuadrcula"/>
        <w:tblW w:w="8384" w:type="dxa"/>
        <w:tblInd w:w="120" w:type="dxa"/>
        <w:tblLayout w:type="fixed"/>
        <w:tblLook w:val="04A0" w:firstRow="1" w:lastRow="0" w:firstColumn="1" w:lastColumn="0" w:noHBand="0" w:noVBand="1"/>
      </w:tblPr>
      <w:tblGrid>
        <w:gridCol w:w="670"/>
        <w:gridCol w:w="1229"/>
        <w:gridCol w:w="1453"/>
        <w:gridCol w:w="1005"/>
        <w:gridCol w:w="1508"/>
        <w:gridCol w:w="2519"/>
      </w:tblGrid>
      <w:tr w:rsidR="00E56585" w:rsidRPr="00E56585" w14:paraId="2BEBAC19" w14:textId="77777777" w:rsidTr="00E56585">
        <w:trPr>
          <w:cantSplit/>
          <w:tblHeader/>
        </w:trPr>
        <w:tc>
          <w:tcPr>
            <w:tcW w:w="670" w:type="dxa"/>
            <w:shd w:val="clear" w:color="auto" w:fill="173F50"/>
            <w:tcMar>
              <w:top w:w="90" w:type="dxa"/>
              <w:left w:w="100" w:type="dxa"/>
              <w:bottom w:w="90" w:type="dxa"/>
              <w:right w:w="100" w:type="dxa"/>
            </w:tcMar>
            <w:vAlign w:val="center"/>
            <w:hideMark/>
          </w:tcPr>
          <w:p w14:paraId="6B9C5C04" w14:textId="77777777" w:rsidR="00F86E6F" w:rsidRDefault="006D0A5A">
            <w:pPr>
              <w:spacing w:after="0"/>
            </w:pPr>
            <w:r>
              <w:rPr>
                <w:rFonts w:ascii="Calibri" w:hAnsi="Calibri"/>
                <w:b/>
                <w:color w:val="FFFFFF"/>
                <w:sz w:val="16"/>
              </w:rPr>
              <w:t>Año</w:t>
            </w:r>
          </w:p>
        </w:tc>
        <w:tc>
          <w:tcPr>
            <w:tcW w:w="1229" w:type="dxa"/>
            <w:shd w:val="clear" w:color="auto" w:fill="173F50"/>
            <w:tcMar>
              <w:top w:w="90" w:type="dxa"/>
              <w:left w:w="100" w:type="dxa"/>
              <w:bottom w:w="90" w:type="dxa"/>
              <w:right w:w="100" w:type="dxa"/>
            </w:tcMar>
            <w:vAlign w:val="center"/>
            <w:hideMark/>
          </w:tcPr>
          <w:p w14:paraId="6882FC96" w14:textId="77777777" w:rsidR="00F86E6F" w:rsidRDefault="006D0A5A">
            <w:pPr>
              <w:spacing w:after="0"/>
            </w:pPr>
            <w:r>
              <w:rPr>
                <w:rFonts w:ascii="Calibri" w:hAnsi="Calibri"/>
                <w:b/>
                <w:color w:val="FFFFFF"/>
                <w:sz w:val="16"/>
              </w:rPr>
              <w:t>Trabajo</w:t>
            </w:r>
          </w:p>
        </w:tc>
        <w:tc>
          <w:tcPr>
            <w:tcW w:w="1453" w:type="dxa"/>
            <w:shd w:val="clear" w:color="auto" w:fill="173F50"/>
            <w:tcMar>
              <w:top w:w="90" w:type="dxa"/>
              <w:left w:w="100" w:type="dxa"/>
              <w:bottom w:w="90" w:type="dxa"/>
              <w:right w:w="100" w:type="dxa"/>
            </w:tcMar>
            <w:vAlign w:val="center"/>
            <w:hideMark/>
          </w:tcPr>
          <w:p w14:paraId="0420FF81" w14:textId="77777777" w:rsidR="00F86E6F" w:rsidRDefault="006D0A5A">
            <w:pPr>
              <w:spacing w:after="0"/>
            </w:pPr>
            <w:r>
              <w:rPr>
                <w:rFonts w:ascii="Calibri" w:hAnsi="Calibri"/>
                <w:b/>
                <w:color w:val="FFFFFF"/>
                <w:sz w:val="16"/>
              </w:rPr>
              <w:t>Enfoque</w:t>
            </w:r>
          </w:p>
        </w:tc>
        <w:tc>
          <w:tcPr>
            <w:tcW w:w="1005" w:type="dxa"/>
            <w:shd w:val="clear" w:color="auto" w:fill="173F50"/>
            <w:tcMar>
              <w:top w:w="90" w:type="dxa"/>
              <w:left w:w="100" w:type="dxa"/>
              <w:bottom w:w="90" w:type="dxa"/>
              <w:right w:w="100" w:type="dxa"/>
            </w:tcMar>
            <w:vAlign w:val="center"/>
            <w:hideMark/>
          </w:tcPr>
          <w:p w14:paraId="00F6B8C1" w14:textId="77777777" w:rsidR="00F86E6F" w:rsidRDefault="006D0A5A">
            <w:pPr>
              <w:spacing w:after="0"/>
            </w:pPr>
            <w:r>
              <w:rPr>
                <w:rFonts w:ascii="Calibri" w:hAnsi="Calibri"/>
                <w:b/>
                <w:color w:val="FFFFFF"/>
                <w:sz w:val="16"/>
              </w:rPr>
              <w:t>Objeto</w:t>
            </w:r>
          </w:p>
        </w:tc>
        <w:tc>
          <w:tcPr>
            <w:tcW w:w="1508" w:type="dxa"/>
            <w:shd w:val="clear" w:color="auto" w:fill="173F50"/>
            <w:tcMar>
              <w:top w:w="90" w:type="dxa"/>
              <w:left w:w="100" w:type="dxa"/>
              <w:bottom w:w="90" w:type="dxa"/>
              <w:right w:w="100" w:type="dxa"/>
            </w:tcMar>
            <w:vAlign w:val="center"/>
            <w:hideMark/>
          </w:tcPr>
          <w:p w14:paraId="141A8322" w14:textId="77777777" w:rsidR="00F86E6F" w:rsidRDefault="006D0A5A">
            <w:pPr>
              <w:spacing w:after="0"/>
            </w:pPr>
            <w:r>
              <w:rPr>
                <w:rFonts w:ascii="Calibri" w:hAnsi="Calibri"/>
                <w:b/>
                <w:color w:val="FFFFFF"/>
                <w:sz w:val="16"/>
              </w:rPr>
              <w:t>Aportación</w:t>
            </w:r>
          </w:p>
        </w:tc>
        <w:tc>
          <w:tcPr>
            <w:tcW w:w="2519" w:type="dxa"/>
            <w:shd w:val="clear" w:color="auto" w:fill="173F50"/>
            <w:tcMar>
              <w:top w:w="90" w:type="dxa"/>
              <w:left w:w="100" w:type="dxa"/>
              <w:bottom w:w="90" w:type="dxa"/>
              <w:right w:w="100" w:type="dxa"/>
            </w:tcMar>
            <w:vAlign w:val="center"/>
            <w:hideMark/>
          </w:tcPr>
          <w:p w14:paraId="5825599C" w14:textId="77777777" w:rsidR="00F86E6F" w:rsidRDefault="006D0A5A">
            <w:pPr>
              <w:spacing w:after="0"/>
            </w:pPr>
            <w:r>
              <w:rPr>
                <w:rFonts w:ascii="Calibri" w:hAnsi="Calibri"/>
                <w:b/>
                <w:color w:val="FFFFFF"/>
                <w:sz w:val="16"/>
              </w:rPr>
              <w:t>Limitación</w:t>
            </w:r>
          </w:p>
        </w:tc>
      </w:tr>
      <w:tr w:rsidR="00E56585" w:rsidRPr="00E56585" w14:paraId="3B72F265" w14:textId="77777777" w:rsidTr="00E56585">
        <w:trPr>
          <w:cantSplit/>
        </w:trPr>
        <w:tc>
          <w:tcPr>
            <w:tcW w:w="670" w:type="dxa"/>
            <w:shd w:val="clear" w:color="auto" w:fill="FFFFFF"/>
            <w:tcMar>
              <w:top w:w="90" w:type="dxa"/>
              <w:left w:w="100" w:type="dxa"/>
              <w:bottom w:w="90" w:type="dxa"/>
              <w:right w:w="100" w:type="dxa"/>
            </w:tcMar>
            <w:vAlign w:val="center"/>
            <w:hideMark/>
          </w:tcPr>
          <w:p w14:paraId="0B3604F7" w14:textId="77777777" w:rsidR="00F86E6F" w:rsidRDefault="006D0A5A">
            <w:pPr>
              <w:spacing w:after="0"/>
            </w:pPr>
            <w:r>
              <w:rPr>
                <w:rFonts w:ascii="Calibri" w:hAnsi="Calibri"/>
                <w:color w:val="263238"/>
                <w:sz w:val="16"/>
              </w:rPr>
              <w:t>2018</w:t>
            </w:r>
          </w:p>
        </w:tc>
        <w:tc>
          <w:tcPr>
            <w:tcW w:w="1229" w:type="dxa"/>
            <w:shd w:val="clear" w:color="auto" w:fill="FFFFFF"/>
            <w:tcMar>
              <w:top w:w="90" w:type="dxa"/>
              <w:left w:w="100" w:type="dxa"/>
              <w:bottom w:w="90" w:type="dxa"/>
              <w:right w:w="100" w:type="dxa"/>
            </w:tcMar>
            <w:vAlign w:val="center"/>
            <w:hideMark/>
          </w:tcPr>
          <w:p w14:paraId="32692EF4" w14:textId="77777777" w:rsidR="00F86E6F" w:rsidRDefault="006D0A5A">
            <w:pPr>
              <w:spacing w:after="0"/>
            </w:pPr>
            <w:r>
              <w:rPr>
                <w:rFonts w:ascii="Calibri" w:hAnsi="Calibri"/>
                <w:color w:val="263238"/>
                <w:sz w:val="16"/>
              </w:rPr>
              <w:t>Hutchinson et al.</w:t>
            </w:r>
          </w:p>
        </w:tc>
        <w:tc>
          <w:tcPr>
            <w:tcW w:w="1453" w:type="dxa"/>
            <w:shd w:val="clear" w:color="auto" w:fill="FFFFFF"/>
            <w:tcMar>
              <w:top w:w="90" w:type="dxa"/>
              <w:left w:w="100" w:type="dxa"/>
              <w:bottom w:w="90" w:type="dxa"/>
              <w:right w:w="100" w:type="dxa"/>
            </w:tcMar>
            <w:vAlign w:val="center"/>
            <w:hideMark/>
          </w:tcPr>
          <w:p w14:paraId="083B1B77" w14:textId="77777777" w:rsidR="00F86E6F" w:rsidRDefault="006D0A5A">
            <w:pPr>
              <w:spacing w:after="0"/>
            </w:pPr>
            <w:r>
              <w:rPr>
                <w:rFonts w:ascii="Calibri" w:hAnsi="Calibri"/>
                <w:color w:val="263238"/>
                <w:sz w:val="16"/>
              </w:rPr>
              <w:t>Random Forest</w:t>
            </w:r>
          </w:p>
        </w:tc>
        <w:tc>
          <w:tcPr>
            <w:tcW w:w="1005" w:type="dxa"/>
            <w:shd w:val="clear" w:color="auto" w:fill="FFFFFF"/>
            <w:tcMar>
              <w:top w:w="90" w:type="dxa"/>
              <w:left w:w="100" w:type="dxa"/>
              <w:bottom w:w="90" w:type="dxa"/>
              <w:right w:w="100" w:type="dxa"/>
            </w:tcMar>
            <w:vAlign w:val="center"/>
            <w:hideMark/>
          </w:tcPr>
          <w:p w14:paraId="5E994905" w14:textId="77777777" w:rsidR="00F86E6F" w:rsidRDefault="006D0A5A">
            <w:pPr>
              <w:spacing w:after="0"/>
            </w:pPr>
            <w:r>
              <w:rPr>
                <w:rFonts w:ascii="Calibri" w:hAnsi="Calibri"/>
                <w:color w:val="263238"/>
                <w:sz w:val="16"/>
              </w:rPr>
              <w:t>Sitios web</w:t>
            </w:r>
          </w:p>
        </w:tc>
        <w:tc>
          <w:tcPr>
            <w:tcW w:w="1508" w:type="dxa"/>
            <w:shd w:val="clear" w:color="auto" w:fill="FFFFFF"/>
            <w:tcMar>
              <w:top w:w="90" w:type="dxa"/>
              <w:left w:w="100" w:type="dxa"/>
              <w:bottom w:w="90" w:type="dxa"/>
              <w:right w:w="100" w:type="dxa"/>
            </w:tcMar>
            <w:vAlign w:val="center"/>
            <w:hideMark/>
          </w:tcPr>
          <w:p w14:paraId="399325C6" w14:textId="77777777" w:rsidR="00F86E6F" w:rsidRDefault="006D0A5A">
            <w:pPr>
              <w:spacing w:after="0"/>
            </w:pPr>
            <w:r>
              <w:rPr>
                <w:rFonts w:ascii="Calibri" w:hAnsi="Calibri"/>
                <w:color w:val="263238"/>
                <w:sz w:val="16"/>
              </w:rPr>
              <w:t>Muestra la utilidad de rasgos de URL y página</w:t>
            </w:r>
          </w:p>
        </w:tc>
        <w:tc>
          <w:tcPr>
            <w:tcW w:w="2519" w:type="dxa"/>
            <w:shd w:val="clear" w:color="auto" w:fill="FFFFFF"/>
            <w:tcMar>
              <w:top w:w="90" w:type="dxa"/>
              <w:left w:w="100" w:type="dxa"/>
              <w:bottom w:w="90" w:type="dxa"/>
              <w:right w:w="100" w:type="dxa"/>
            </w:tcMar>
            <w:vAlign w:val="center"/>
            <w:hideMark/>
          </w:tcPr>
          <w:p w14:paraId="5D1CF86A" w14:textId="77777777" w:rsidR="00F86E6F" w:rsidRDefault="006D0A5A">
            <w:pPr>
              <w:spacing w:after="0"/>
            </w:pPr>
            <w:r>
              <w:rPr>
                <w:rFonts w:ascii="Calibri" w:hAnsi="Calibri"/>
                <w:color w:val="263238"/>
                <w:sz w:val="16"/>
              </w:rPr>
              <w:t>Depende de variables diseñadas manualmente</w:t>
            </w:r>
          </w:p>
        </w:tc>
      </w:tr>
      <w:tr w:rsidR="00E56585" w:rsidRPr="00E56585" w14:paraId="2AF0EDDF" w14:textId="77777777" w:rsidTr="00E56585">
        <w:trPr>
          <w:cantSplit/>
        </w:trPr>
        <w:tc>
          <w:tcPr>
            <w:tcW w:w="670" w:type="dxa"/>
            <w:shd w:val="clear" w:color="auto" w:fill="E8F1F4"/>
            <w:tcMar>
              <w:top w:w="90" w:type="dxa"/>
              <w:left w:w="100" w:type="dxa"/>
              <w:bottom w:w="90" w:type="dxa"/>
              <w:right w:w="100" w:type="dxa"/>
            </w:tcMar>
            <w:vAlign w:val="center"/>
            <w:hideMark/>
          </w:tcPr>
          <w:p w14:paraId="43C9D825" w14:textId="77777777" w:rsidR="00F86E6F" w:rsidRDefault="006D0A5A">
            <w:pPr>
              <w:spacing w:after="0"/>
            </w:pPr>
            <w:r>
              <w:rPr>
                <w:rFonts w:ascii="Calibri" w:hAnsi="Calibri"/>
                <w:color w:val="263238"/>
                <w:sz w:val="16"/>
              </w:rPr>
              <w:lastRenderedPageBreak/>
              <w:t>2020</w:t>
            </w:r>
          </w:p>
        </w:tc>
        <w:tc>
          <w:tcPr>
            <w:tcW w:w="1229" w:type="dxa"/>
            <w:shd w:val="clear" w:color="auto" w:fill="E8F1F4"/>
            <w:tcMar>
              <w:top w:w="90" w:type="dxa"/>
              <w:left w:w="100" w:type="dxa"/>
              <w:bottom w:w="90" w:type="dxa"/>
              <w:right w:w="100" w:type="dxa"/>
            </w:tcMar>
            <w:vAlign w:val="center"/>
            <w:hideMark/>
          </w:tcPr>
          <w:p w14:paraId="3175D9E9" w14:textId="77777777" w:rsidR="00F86E6F" w:rsidRDefault="006D0A5A">
            <w:pPr>
              <w:spacing w:after="0"/>
            </w:pPr>
            <w:r>
              <w:rPr>
                <w:rFonts w:ascii="Calibri" w:hAnsi="Calibri"/>
                <w:color w:val="263238"/>
                <w:sz w:val="16"/>
              </w:rPr>
              <w:t>Yerima y Alzaylaee</w:t>
            </w:r>
          </w:p>
        </w:tc>
        <w:tc>
          <w:tcPr>
            <w:tcW w:w="1453" w:type="dxa"/>
            <w:shd w:val="clear" w:color="auto" w:fill="E8F1F4"/>
            <w:tcMar>
              <w:top w:w="90" w:type="dxa"/>
              <w:left w:w="100" w:type="dxa"/>
              <w:bottom w:w="90" w:type="dxa"/>
              <w:right w:w="100" w:type="dxa"/>
            </w:tcMar>
            <w:vAlign w:val="center"/>
            <w:hideMark/>
          </w:tcPr>
          <w:p w14:paraId="11358AA7" w14:textId="77777777" w:rsidR="00F86E6F" w:rsidRDefault="006D0A5A">
            <w:pPr>
              <w:spacing w:after="0"/>
            </w:pPr>
            <w:r>
              <w:rPr>
                <w:rFonts w:ascii="Calibri" w:hAnsi="Calibri"/>
                <w:color w:val="263238"/>
                <w:sz w:val="16"/>
              </w:rPr>
              <w:t>Red convolucional</w:t>
            </w:r>
          </w:p>
        </w:tc>
        <w:tc>
          <w:tcPr>
            <w:tcW w:w="1005" w:type="dxa"/>
            <w:shd w:val="clear" w:color="auto" w:fill="E8F1F4"/>
            <w:tcMar>
              <w:top w:w="90" w:type="dxa"/>
              <w:left w:w="100" w:type="dxa"/>
              <w:bottom w:w="90" w:type="dxa"/>
              <w:right w:w="100" w:type="dxa"/>
            </w:tcMar>
            <w:vAlign w:val="center"/>
            <w:hideMark/>
          </w:tcPr>
          <w:p w14:paraId="4E14D553" w14:textId="77777777" w:rsidR="00F86E6F" w:rsidRDefault="006D0A5A">
            <w:pPr>
              <w:spacing w:after="0"/>
            </w:pPr>
            <w:r>
              <w:rPr>
                <w:rFonts w:ascii="Calibri" w:hAnsi="Calibri"/>
                <w:color w:val="263238"/>
                <w:sz w:val="16"/>
              </w:rPr>
              <w:t>URLs y páginas</w:t>
            </w:r>
          </w:p>
        </w:tc>
        <w:tc>
          <w:tcPr>
            <w:tcW w:w="1508" w:type="dxa"/>
            <w:shd w:val="clear" w:color="auto" w:fill="E8F1F4"/>
            <w:tcMar>
              <w:top w:w="90" w:type="dxa"/>
              <w:left w:w="100" w:type="dxa"/>
              <w:bottom w:w="90" w:type="dxa"/>
              <w:right w:w="100" w:type="dxa"/>
            </w:tcMar>
            <w:vAlign w:val="center"/>
            <w:hideMark/>
          </w:tcPr>
          <w:p w14:paraId="1048B4E3" w14:textId="77777777" w:rsidR="00F86E6F" w:rsidRDefault="006D0A5A">
            <w:pPr>
              <w:spacing w:after="0"/>
            </w:pPr>
            <w:r>
              <w:rPr>
                <w:rFonts w:ascii="Calibri" w:hAnsi="Calibri"/>
                <w:color w:val="263238"/>
                <w:sz w:val="16"/>
              </w:rPr>
              <w:t>Aprende representaciones con menos ingeniería manual</w:t>
            </w:r>
          </w:p>
        </w:tc>
        <w:tc>
          <w:tcPr>
            <w:tcW w:w="2519" w:type="dxa"/>
            <w:shd w:val="clear" w:color="auto" w:fill="E8F1F4"/>
            <w:tcMar>
              <w:top w:w="90" w:type="dxa"/>
              <w:left w:w="100" w:type="dxa"/>
              <w:bottom w:w="90" w:type="dxa"/>
              <w:right w:w="100" w:type="dxa"/>
            </w:tcMar>
            <w:vAlign w:val="center"/>
            <w:hideMark/>
          </w:tcPr>
          <w:p w14:paraId="505012E0" w14:textId="77777777" w:rsidR="00F86E6F" w:rsidRDefault="006D0A5A">
            <w:pPr>
              <w:spacing w:after="0"/>
            </w:pPr>
            <w:r>
              <w:rPr>
                <w:rFonts w:ascii="Calibri" w:hAnsi="Calibri"/>
                <w:color w:val="263238"/>
                <w:sz w:val="16"/>
              </w:rPr>
              <w:t>No cubre por sí sola la semántica completa del correo</w:t>
            </w:r>
          </w:p>
        </w:tc>
      </w:tr>
      <w:tr w:rsidR="00E56585" w:rsidRPr="00E56585" w14:paraId="7080FFE6" w14:textId="77777777" w:rsidTr="00E56585">
        <w:trPr>
          <w:cantSplit/>
        </w:trPr>
        <w:tc>
          <w:tcPr>
            <w:tcW w:w="670" w:type="dxa"/>
            <w:shd w:val="clear" w:color="auto" w:fill="FFFFFF"/>
            <w:tcMar>
              <w:top w:w="90" w:type="dxa"/>
              <w:left w:w="100" w:type="dxa"/>
              <w:bottom w:w="90" w:type="dxa"/>
              <w:right w:w="100" w:type="dxa"/>
            </w:tcMar>
            <w:vAlign w:val="center"/>
            <w:hideMark/>
          </w:tcPr>
          <w:p w14:paraId="77E25D53" w14:textId="77777777" w:rsidR="00F86E6F" w:rsidRDefault="006D0A5A">
            <w:pPr>
              <w:spacing w:after="0"/>
            </w:pPr>
            <w:r>
              <w:rPr>
                <w:rFonts w:ascii="Calibri" w:hAnsi="Calibri"/>
                <w:color w:val="263238"/>
                <w:sz w:val="16"/>
              </w:rPr>
              <w:t>2020</w:t>
            </w:r>
          </w:p>
        </w:tc>
        <w:tc>
          <w:tcPr>
            <w:tcW w:w="1229" w:type="dxa"/>
            <w:shd w:val="clear" w:color="auto" w:fill="FFFFFF"/>
            <w:tcMar>
              <w:top w:w="90" w:type="dxa"/>
              <w:left w:w="100" w:type="dxa"/>
              <w:bottom w:w="90" w:type="dxa"/>
              <w:right w:w="100" w:type="dxa"/>
            </w:tcMar>
            <w:vAlign w:val="center"/>
            <w:hideMark/>
          </w:tcPr>
          <w:p w14:paraId="422326C6" w14:textId="77777777" w:rsidR="00F86E6F" w:rsidRDefault="006D0A5A">
            <w:pPr>
              <w:spacing w:after="0"/>
            </w:pPr>
            <w:r>
              <w:rPr>
                <w:rFonts w:ascii="Calibri" w:hAnsi="Calibri"/>
                <w:color w:val="263238"/>
                <w:sz w:val="16"/>
              </w:rPr>
              <w:t>AlEroud y Karabatis</w:t>
            </w:r>
          </w:p>
        </w:tc>
        <w:tc>
          <w:tcPr>
            <w:tcW w:w="1453" w:type="dxa"/>
            <w:shd w:val="clear" w:color="auto" w:fill="FFFFFF"/>
            <w:tcMar>
              <w:top w:w="90" w:type="dxa"/>
              <w:left w:w="100" w:type="dxa"/>
              <w:bottom w:w="90" w:type="dxa"/>
              <w:right w:w="100" w:type="dxa"/>
            </w:tcMar>
            <w:vAlign w:val="center"/>
            <w:hideMark/>
          </w:tcPr>
          <w:p w14:paraId="599349E0" w14:textId="77777777" w:rsidR="00F86E6F" w:rsidRDefault="006D0A5A">
            <w:pPr>
              <w:spacing w:after="0"/>
            </w:pPr>
            <w:r>
              <w:rPr>
                <w:rFonts w:ascii="Calibri" w:hAnsi="Calibri"/>
                <w:color w:val="263238"/>
                <w:sz w:val="16"/>
              </w:rPr>
              <w:t>Red adversarial</w:t>
            </w:r>
          </w:p>
        </w:tc>
        <w:tc>
          <w:tcPr>
            <w:tcW w:w="1005" w:type="dxa"/>
            <w:shd w:val="clear" w:color="auto" w:fill="FFFFFF"/>
            <w:tcMar>
              <w:top w:w="90" w:type="dxa"/>
              <w:left w:w="100" w:type="dxa"/>
              <w:bottom w:w="90" w:type="dxa"/>
              <w:right w:w="100" w:type="dxa"/>
            </w:tcMar>
            <w:vAlign w:val="center"/>
            <w:hideMark/>
          </w:tcPr>
          <w:p w14:paraId="02860F50" w14:textId="77777777" w:rsidR="00F86E6F" w:rsidRDefault="006D0A5A">
            <w:pPr>
              <w:spacing w:after="0"/>
            </w:pPr>
            <w:r>
              <w:rPr>
                <w:rFonts w:ascii="Calibri" w:hAnsi="Calibri"/>
                <w:color w:val="263238"/>
                <w:sz w:val="16"/>
              </w:rPr>
              <w:t>Evasión de detectores</w:t>
            </w:r>
          </w:p>
        </w:tc>
        <w:tc>
          <w:tcPr>
            <w:tcW w:w="1508" w:type="dxa"/>
            <w:shd w:val="clear" w:color="auto" w:fill="FFFFFF"/>
            <w:tcMar>
              <w:top w:w="90" w:type="dxa"/>
              <w:left w:w="100" w:type="dxa"/>
              <w:bottom w:w="90" w:type="dxa"/>
              <w:right w:w="100" w:type="dxa"/>
            </w:tcMar>
            <w:vAlign w:val="center"/>
            <w:hideMark/>
          </w:tcPr>
          <w:p w14:paraId="6C0629FB" w14:textId="77777777" w:rsidR="00F86E6F" w:rsidRDefault="006D0A5A">
            <w:pPr>
              <w:spacing w:after="0"/>
            </w:pPr>
            <w:r>
              <w:rPr>
                <w:rFonts w:ascii="Calibri" w:hAnsi="Calibri"/>
                <w:color w:val="263238"/>
                <w:sz w:val="16"/>
              </w:rPr>
              <w:t>Estudia robustez frente a ejemplos generados</w:t>
            </w:r>
          </w:p>
        </w:tc>
        <w:tc>
          <w:tcPr>
            <w:tcW w:w="2519" w:type="dxa"/>
            <w:shd w:val="clear" w:color="auto" w:fill="FFFFFF"/>
            <w:tcMar>
              <w:top w:w="90" w:type="dxa"/>
              <w:left w:w="100" w:type="dxa"/>
              <w:bottom w:w="90" w:type="dxa"/>
              <w:right w:w="100" w:type="dxa"/>
            </w:tcMar>
            <w:vAlign w:val="center"/>
            <w:hideMark/>
          </w:tcPr>
          <w:p w14:paraId="43856BAF" w14:textId="77777777" w:rsidR="00F86E6F" w:rsidRDefault="006D0A5A">
            <w:pPr>
              <w:spacing w:after="0"/>
            </w:pPr>
            <w:r>
              <w:rPr>
                <w:rFonts w:ascii="Calibri" w:hAnsi="Calibri"/>
                <w:color w:val="263238"/>
                <w:sz w:val="16"/>
              </w:rPr>
              <w:t>La generalización fuera del laboratorio es difícil</w:t>
            </w:r>
          </w:p>
        </w:tc>
      </w:tr>
      <w:tr w:rsidR="00E56585" w:rsidRPr="00E56585" w14:paraId="6624E212" w14:textId="77777777" w:rsidTr="00E56585">
        <w:trPr>
          <w:cantSplit/>
        </w:trPr>
        <w:tc>
          <w:tcPr>
            <w:tcW w:w="670" w:type="dxa"/>
            <w:shd w:val="clear" w:color="auto" w:fill="E8F1F4"/>
            <w:tcMar>
              <w:top w:w="90" w:type="dxa"/>
              <w:left w:w="100" w:type="dxa"/>
              <w:bottom w:w="90" w:type="dxa"/>
              <w:right w:w="100" w:type="dxa"/>
            </w:tcMar>
            <w:vAlign w:val="center"/>
            <w:hideMark/>
          </w:tcPr>
          <w:p w14:paraId="1FE606E7" w14:textId="77777777" w:rsidR="00F86E6F" w:rsidRDefault="006D0A5A">
            <w:pPr>
              <w:spacing w:after="0"/>
            </w:pPr>
            <w:r>
              <w:rPr>
                <w:rFonts w:ascii="Calibri" w:hAnsi="Calibri"/>
                <w:color w:val="263238"/>
                <w:sz w:val="16"/>
              </w:rPr>
              <w:t>2022</w:t>
            </w:r>
          </w:p>
        </w:tc>
        <w:tc>
          <w:tcPr>
            <w:tcW w:w="1229" w:type="dxa"/>
            <w:shd w:val="clear" w:color="auto" w:fill="E8F1F4"/>
            <w:tcMar>
              <w:top w:w="90" w:type="dxa"/>
              <w:left w:w="100" w:type="dxa"/>
              <w:bottom w:w="90" w:type="dxa"/>
              <w:right w:w="100" w:type="dxa"/>
            </w:tcMar>
            <w:vAlign w:val="center"/>
            <w:hideMark/>
          </w:tcPr>
          <w:p w14:paraId="56A39892" w14:textId="77777777" w:rsidR="00F86E6F" w:rsidRDefault="006D0A5A">
            <w:pPr>
              <w:spacing w:after="0"/>
            </w:pPr>
            <w:r>
              <w:rPr>
                <w:rFonts w:ascii="Calibri" w:hAnsi="Calibri"/>
                <w:color w:val="263238"/>
                <w:sz w:val="16"/>
              </w:rPr>
              <w:t>Sánchez-Paniagua et al.</w:t>
            </w:r>
          </w:p>
        </w:tc>
        <w:tc>
          <w:tcPr>
            <w:tcW w:w="1453" w:type="dxa"/>
            <w:shd w:val="clear" w:color="auto" w:fill="E8F1F4"/>
            <w:tcMar>
              <w:top w:w="90" w:type="dxa"/>
              <w:left w:w="100" w:type="dxa"/>
              <w:bottom w:w="90" w:type="dxa"/>
              <w:right w:w="100" w:type="dxa"/>
            </w:tcMar>
            <w:vAlign w:val="center"/>
            <w:hideMark/>
          </w:tcPr>
          <w:p w14:paraId="5D20EBE9" w14:textId="77777777" w:rsidR="00F86E6F" w:rsidRDefault="006D0A5A">
            <w:pPr>
              <w:spacing w:after="0"/>
            </w:pPr>
            <w:r>
              <w:rPr>
                <w:rFonts w:ascii="Calibri" w:hAnsi="Calibri"/>
                <w:color w:val="263238"/>
                <w:sz w:val="16"/>
              </w:rPr>
              <w:t>Dataset multipropósito</w:t>
            </w:r>
          </w:p>
        </w:tc>
        <w:tc>
          <w:tcPr>
            <w:tcW w:w="1005" w:type="dxa"/>
            <w:shd w:val="clear" w:color="auto" w:fill="E8F1F4"/>
            <w:tcMar>
              <w:top w:w="90" w:type="dxa"/>
              <w:left w:w="100" w:type="dxa"/>
              <w:bottom w:w="90" w:type="dxa"/>
              <w:right w:w="100" w:type="dxa"/>
            </w:tcMar>
            <w:vAlign w:val="center"/>
            <w:hideMark/>
          </w:tcPr>
          <w:p w14:paraId="53071F70" w14:textId="77777777" w:rsidR="00F86E6F" w:rsidRDefault="006D0A5A">
            <w:pPr>
              <w:spacing w:after="0"/>
            </w:pPr>
            <w:r>
              <w:rPr>
                <w:rFonts w:ascii="Calibri" w:hAnsi="Calibri"/>
                <w:color w:val="263238"/>
                <w:sz w:val="16"/>
              </w:rPr>
              <w:t>Sitios web</w:t>
            </w:r>
          </w:p>
        </w:tc>
        <w:tc>
          <w:tcPr>
            <w:tcW w:w="1508" w:type="dxa"/>
            <w:shd w:val="clear" w:color="auto" w:fill="E8F1F4"/>
            <w:tcMar>
              <w:top w:w="90" w:type="dxa"/>
              <w:left w:w="100" w:type="dxa"/>
              <w:bottom w:w="90" w:type="dxa"/>
              <w:right w:w="100" w:type="dxa"/>
            </w:tcMar>
            <w:vAlign w:val="center"/>
            <w:hideMark/>
          </w:tcPr>
          <w:p w14:paraId="534DE4B4" w14:textId="77777777" w:rsidR="00F86E6F" w:rsidRDefault="006D0A5A">
            <w:pPr>
              <w:spacing w:after="0"/>
            </w:pPr>
            <w:r>
              <w:rPr>
                <w:rFonts w:ascii="Calibri" w:hAnsi="Calibri"/>
                <w:color w:val="263238"/>
                <w:sz w:val="16"/>
              </w:rPr>
              <w:t>Facilita comparaciones reproducibles</w:t>
            </w:r>
          </w:p>
        </w:tc>
        <w:tc>
          <w:tcPr>
            <w:tcW w:w="2519" w:type="dxa"/>
            <w:shd w:val="clear" w:color="auto" w:fill="E8F1F4"/>
            <w:tcMar>
              <w:top w:w="90" w:type="dxa"/>
              <w:left w:w="100" w:type="dxa"/>
              <w:bottom w:w="90" w:type="dxa"/>
              <w:right w:w="100" w:type="dxa"/>
            </w:tcMar>
            <w:vAlign w:val="center"/>
            <w:hideMark/>
          </w:tcPr>
          <w:p w14:paraId="6E4B9F23" w14:textId="77777777" w:rsidR="00F86E6F" w:rsidRDefault="006D0A5A">
            <w:pPr>
              <w:spacing w:after="0"/>
            </w:pPr>
            <w:r>
              <w:rPr>
                <w:rFonts w:ascii="Calibri" w:hAnsi="Calibri"/>
                <w:color w:val="263238"/>
                <w:sz w:val="16"/>
              </w:rPr>
              <w:t>No representa todos los canales de phishing</w:t>
            </w:r>
          </w:p>
        </w:tc>
      </w:tr>
    </w:tbl>
    <w:p w14:paraId="3001BD28" w14:textId="77777777" w:rsidR="00E56585" w:rsidRPr="00E56585" w:rsidRDefault="00E56585" w:rsidP="00972664">
      <w:pPr>
        <w:pStyle w:val="FuenteTFG"/>
        <w:tabs>
          <w:tab w:val="left" w:pos="2630"/>
        </w:tabs>
        <w:jc w:val="both"/>
      </w:pPr>
      <w:r w:rsidRPr="00E56585">
        <w:t>(Fuentes: Hutchinson et al., 2018; Yerima &amp; Alzaylaee, 2020; AlEroud &amp; Karabatis, 2020; Sánchez-Paniagua et al., 2022).</w:t>
      </w:r>
    </w:p>
    <w:p w14:paraId="4DC28198" w14:textId="77777777" w:rsidR="00083A15" w:rsidRDefault="007D195B">
      <w:r>
        <w:t>Los enfoques clásicos extraen características de URLs, páginas, cabeceras o texto y las proporcionan a clasificadores supervisados. Los modelos que aprenden representaciones directamente de la URL reducen parte de esa ingeniería manual (Le et al., 2018), pero su rendimiento también puede caer cuando cambia la distribución o el atacante modifica los rasgos esperados.</w:t>
      </w:r>
    </w:p>
    <w:p w14:paraId="39F28ACC" w14:textId="77777777" w:rsidR="00083A15" w:rsidRDefault="007D195B">
      <w:r>
        <w:t>Yerima y Alzaylaee (2020) aplicaron redes convolucionales a la detección de phishing, mientras que AlEroud y Karabatis (2020) estudiaron ataques adversariales contra detectores. En conjunto, estos trabajos desplazan el foco desde la precisión estática hacia la capacidad de aprender representaciones y resistir evasiones.</w:t>
      </w:r>
    </w:p>
    <w:p w14:paraId="28C38123" w14:textId="77777777" w:rsidR="00083A15" w:rsidRDefault="007D195B">
      <w:r>
        <w:t>Sánchez-Paniagua et al. (2022) publicaron un dataset multipropósito y características de tecnologías web para facilitar comparaciones reproducibles. La limitación común de esta generación es que un buen resultado sobre páginas o URLs no demuestra por sí solo el comportamiento ante correos nuevos, idiomas distintos o campañas generadas por IA.</w:t>
      </w:r>
    </w:p>
    <w:p w14:paraId="6F3DEB10" w14:textId="77777777" w:rsidR="00083A15" w:rsidRDefault="00083A15"/>
    <w:p w14:paraId="356FAC5D" w14:textId="77777777" w:rsidR="00E56585" w:rsidRPr="00E56585" w:rsidRDefault="00E56585" w:rsidP="00972664">
      <w:pPr>
        <w:pStyle w:val="Ttulo2"/>
      </w:pPr>
      <w:bookmarkStart w:id="31" w:name="_Toc239142832"/>
      <w:r w:rsidRPr="00E56585">
        <w:t>Técnicas de Deep Learning y Transformers (2023-2025)</w:t>
      </w:r>
      <w:bookmarkEnd w:id="31"/>
    </w:p>
    <w:p w14:paraId="183446D3" w14:textId="77777777" w:rsidR="00E56585" w:rsidRPr="00E56585" w:rsidRDefault="00E56585" w:rsidP="00972664">
      <w:pPr>
        <w:tabs>
          <w:tab w:val="left" w:pos="2630"/>
        </w:tabs>
      </w:pPr>
      <w:r w:rsidRPr="00E56585">
        <w:t>Los avances recientes enfatizan multimodalidad y zero-shot, con énfasis en LLMs para detección semántica.</w:t>
      </w:r>
    </w:p>
    <w:p w14:paraId="288DDABB" w14:textId="77777777" w:rsidR="00083A15" w:rsidRDefault="007D195B">
      <w:pPr>
        <w:pStyle w:val="PieTFG"/>
      </w:pPr>
      <w:r>
        <w:t>Tabla 3.2: Comparativa de técnicas de deep learning y transformers.</w:t>
      </w:r>
    </w:p>
    <w:tbl>
      <w:tblPr>
        <w:tblStyle w:val="Tablaconcuadrcula"/>
        <w:tblW w:w="8384" w:type="dxa"/>
        <w:tblInd w:w="120" w:type="dxa"/>
        <w:tblLayout w:type="fixed"/>
        <w:tblLook w:val="04A0" w:firstRow="1" w:lastRow="0" w:firstColumn="1" w:lastColumn="0" w:noHBand="0" w:noVBand="1"/>
      </w:tblPr>
      <w:tblGrid>
        <w:gridCol w:w="614"/>
        <w:gridCol w:w="1229"/>
        <w:gridCol w:w="1676"/>
        <w:gridCol w:w="1005"/>
        <w:gridCol w:w="1397"/>
        <w:gridCol w:w="2463"/>
      </w:tblGrid>
      <w:tr w:rsidR="00E56585" w:rsidRPr="00E56585" w14:paraId="5C17EAD0" w14:textId="77777777" w:rsidTr="00E56585">
        <w:trPr>
          <w:cantSplit/>
          <w:tblHeader/>
        </w:trPr>
        <w:tc>
          <w:tcPr>
            <w:tcW w:w="614" w:type="dxa"/>
            <w:shd w:val="clear" w:color="auto" w:fill="173F50"/>
            <w:tcMar>
              <w:top w:w="90" w:type="dxa"/>
              <w:left w:w="100" w:type="dxa"/>
              <w:bottom w:w="90" w:type="dxa"/>
              <w:right w:w="100" w:type="dxa"/>
            </w:tcMar>
            <w:vAlign w:val="center"/>
            <w:hideMark/>
          </w:tcPr>
          <w:p w14:paraId="650CF5BF" w14:textId="77777777" w:rsidR="00F86E6F" w:rsidRDefault="006D0A5A">
            <w:pPr>
              <w:spacing w:after="0"/>
            </w:pPr>
            <w:r>
              <w:rPr>
                <w:rFonts w:ascii="Calibri" w:hAnsi="Calibri"/>
                <w:b/>
                <w:color w:val="FFFFFF"/>
                <w:sz w:val="15"/>
              </w:rPr>
              <w:t>Año</w:t>
            </w:r>
          </w:p>
        </w:tc>
        <w:tc>
          <w:tcPr>
            <w:tcW w:w="1229" w:type="dxa"/>
            <w:shd w:val="clear" w:color="auto" w:fill="173F50"/>
            <w:tcMar>
              <w:top w:w="90" w:type="dxa"/>
              <w:left w:w="100" w:type="dxa"/>
              <w:bottom w:w="90" w:type="dxa"/>
              <w:right w:w="100" w:type="dxa"/>
            </w:tcMar>
            <w:vAlign w:val="center"/>
            <w:hideMark/>
          </w:tcPr>
          <w:p w14:paraId="3D3C9AF8" w14:textId="77777777" w:rsidR="00F86E6F" w:rsidRDefault="006D0A5A">
            <w:pPr>
              <w:spacing w:after="0"/>
            </w:pPr>
            <w:r>
              <w:rPr>
                <w:rFonts w:ascii="Calibri" w:hAnsi="Calibri"/>
                <w:b/>
                <w:color w:val="FFFFFF"/>
                <w:sz w:val="15"/>
              </w:rPr>
              <w:t>Trabajo</w:t>
            </w:r>
          </w:p>
        </w:tc>
        <w:tc>
          <w:tcPr>
            <w:tcW w:w="1676" w:type="dxa"/>
            <w:shd w:val="clear" w:color="auto" w:fill="173F50"/>
            <w:tcMar>
              <w:top w:w="90" w:type="dxa"/>
              <w:left w:w="100" w:type="dxa"/>
              <w:bottom w:w="90" w:type="dxa"/>
              <w:right w:w="100" w:type="dxa"/>
            </w:tcMar>
            <w:vAlign w:val="center"/>
            <w:hideMark/>
          </w:tcPr>
          <w:p w14:paraId="5911FC3A" w14:textId="77777777" w:rsidR="00F86E6F" w:rsidRDefault="006D0A5A">
            <w:pPr>
              <w:spacing w:after="0"/>
            </w:pPr>
            <w:r>
              <w:rPr>
                <w:rFonts w:ascii="Calibri" w:hAnsi="Calibri"/>
                <w:b/>
                <w:color w:val="FFFFFF"/>
                <w:sz w:val="15"/>
              </w:rPr>
              <w:t>Enfoque</w:t>
            </w:r>
          </w:p>
        </w:tc>
        <w:tc>
          <w:tcPr>
            <w:tcW w:w="1005" w:type="dxa"/>
            <w:shd w:val="clear" w:color="auto" w:fill="173F50"/>
            <w:tcMar>
              <w:top w:w="90" w:type="dxa"/>
              <w:left w:w="100" w:type="dxa"/>
              <w:bottom w:w="90" w:type="dxa"/>
              <w:right w:w="100" w:type="dxa"/>
            </w:tcMar>
            <w:vAlign w:val="center"/>
            <w:hideMark/>
          </w:tcPr>
          <w:p w14:paraId="220618A3" w14:textId="77777777" w:rsidR="00F86E6F" w:rsidRDefault="006D0A5A">
            <w:pPr>
              <w:spacing w:after="0"/>
            </w:pPr>
            <w:r>
              <w:rPr>
                <w:rFonts w:ascii="Calibri" w:hAnsi="Calibri"/>
                <w:b/>
                <w:color w:val="FFFFFF"/>
                <w:sz w:val="15"/>
              </w:rPr>
              <w:t>Objeto</w:t>
            </w:r>
          </w:p>
        </w:tc>
        <w:tc>
          <w:tcPr>
            <w:tcW w:w="1397" w:type="dxa"/>
            <w:shd w:val="clear" w:color="auto" w:fill="173F50"/>
            <w:tcMar>
              <w:top w:w="90" w:type="dxa"/>
              <w:left w:w="100" w:type="dxa"/>
              <w:bottom w:w="90" w:type="dxa"/>
              <w:right w:w="100" w:type="dxa"/>
            </w:tcMar>
            <w:vAlign w:val="center"/>
            <w:hideMark/>
          </w:tcPr>
          <w:p w14:paraId="5EEBD757" w14:textId="77777777" w:rsidR="00F86E6F" w:rsidRDefault="006D0A5A">
            <w:pPr>
              <w:spacing w:after="0"/>
            </w:pPr>
            <w:r>
              <w:rPr>
                <w:rFonts w:ascii="Calibri" w:hAnsi="Calibri"/>
                <w:b/>
                <w:color w:val="FFFFFF"/>
                <w:sz w:val="15"/>
              </w:rPr>
              <w:t>Aportación</w:t>
            </w:r>
          </w:p>
        </w:tc>
        <w:tc>
          <w:tcPr>
            <w:tcW w:w="2463" w:type="dxa"/>
            <w:shd w:val="clear" w:color="auto" w:fill="173F50"/>
            <w:tcMar>
              <w:top w:w="90" w:type="dxa"/>
              <w:left w:w="100" w:type="dxa"/>
              <w:bottom w:w="90" w:type="dxa"/>
              <w:right w:w="100" w:type="dxa"/>
            </w:tcMar>
            <w:vAlign w:val="center"/>
            <w:hideMark/>
          </w:tcPr>
          <w:p w14:paraId="18B1124E" w14:textId="77777777" w:rsidR="00F86E6F" w:rsidRDefault="006D0A5A">
            <w:pPr>
              <w:spacing w:after="0"/>
            </w:pPr>
            <w:r>
              <w:rPr>
                <w:rFonts w:ascii="Calibri" w:hAnsi="Calibri"/>
                <w:b/>
                <w:color w:val="FFFFFF"/>
                <w:sz w:val="15"/>
              </w:rPr>
              <w:t>Limitación</w:t>
            </w:r>
          </w:p>
        </w:tc>
      </w:tr>
      <w:tr w:rsidR="00E56585" w:rsidRPr="00E56585" w14:paraId="47D6DA8B" w14:textId="77777777" w:rsidTr="00E56585">
        <w:trPr>
          <w:cantSplit/>
        </w:trPr>
        <w:tc>
          <w:tcPr>
            <w:tcW w:w="614" w:type="dxa"/>
            <w:shd w:val="clear" w:color="auto" w:fill="FFFFFF"/>
            <w:tcMar>
              <w:top w:w="90" w:type="dxa"/>
              <w:left w:w="100" w:type="dxa"/>
              <w:bottom w:w="90" w:type="dxa"/>
              <w:right w:w="100" w:type="dxa"/>
            </w:tcMar>
            <w:vAlign w:val="center"/>
            <w:hideMark/>
          </w:tcPr>
          <w:p w14:paraId="1C981B69" w14:textId="77777777" w:rsidR="00F86E6F" w:rsidRDefault="006D0A5A">
            <w:pPr>
              <w:spacing w:after="0"/>
            </w:pPr>
            <w:r>
              <w:rPr>
                <w:rFonts w:ascii="Calibri" w:hAnsi="Calibri"/>
                <w:color w:val="263238"/>
                <w:sz w:val="15"/>
              </w:rPr>
              <w:t>2023</w:t>
            </w:r>
          </w:p>
        </w:tc>
        <w:tc>
          <w:tcPr>
            <w:tcW w:w="1229" w:type="dxa"/>
            <w:shd w:val="clear" w:color="auto" w:fill="FFFFFF"/>
            <w:tcMar>
              <w:top w:w="90" w:type="dxa"/>
              <w:left w:w="100" w:type="dxa"/>
              <w:bottom w:w="90" w:type="dxa"/>
              <w:right w:w="100" w:type="dxa"/>
            </w:tcMar>
            <w:vAlign w:val="center"/>
            <w:hideMark/>
          </w:tcPr>
          <w:p w14:paraId="12604990" w14:textId="77777777" w:rsidR="00F86E6F" w:rsidRDefault="006D0A5A">
            <w:pPr>
              <w:spacing w:after="0"/>
            </w:pPr>
            <w:r>
              <w:rPr>
                <w:rFonts w:ascii="Calibri" w:hAnsi="Calibri"/>
                <w:color w:val="263238"/>
                <w:sz w:val="15"/>
              </w:rPr>
              <w:t>Thakur et al.</w:t>
            </w:r>
          </w:p>
        </w:tc>
        <w:tc>
          <w:tcPr>
            <w:tcW w:w="1676" w:type="dxa"/>
            <w:shd w:val="clear" w:color="auto" w:fill="FFFFFF"/>
            <w:tcMar>
              <w:top w:w="90" w:type="dxa"/>
              <w:left w:w="100" w:type="dxa"/>
              <w:bottom w:w="90" w:type="dxa"/>
              <w:right w:w="100" w:type="dxa"/>
            </w:tcMar>
            <w:vAlign w:val="center"/>
            <w:hideMark/>
          </w:tcPr>
          <w:p w14:paraId="12F2D88E" w14:textId="77777777" w:rsidR="00F86E6F" w:rsidRDefault="006D0A5A">
            <w:pPr>
              <w:spacing w:after="0"/>
            </w:pPr>
            <w:r>
              <w:rPr>
                <w:rFonts w:ascii="Calibri" w:hAnsi="Calibri"/>
                <w:color w:val="263238"/>
                <w:sz w:val="15"/>
              </w:rPr>
              <w:t>Revisión sistemática</w:t>
            </w:r>
          </w:p>
        </w:tc>
        <w:tc>
          <w:tcPr>
            <w:tcW w:w="1005" w:type="dxa"/>
            <w:shd w:val="clear" w:color="auto" w:fill="FFFFFF"/>
            <w:tcMar>
              <w:top w:w="90" w:type="dxa"/>
              <w:left w:w="100" w:type="dxa"/>
              <w:bottom w:w="90" w:type="dxa"/>
              <w:right w:w="100" w:type="dxa"/>
            </w:tcMar>
            <w:vAlign w:val="center"/>
            <w:hideMark/>
          </w:tcPr>
          <w:p w14:paraId="096A7EC1" w14:textId="77777777" w:rsidR="00F86E6F" w:rsidRDefault="006D0A5A">
            <w:pPr>
              <w:spacing w:after="0"/>
            </w:pPr>
            <w:r>
              <w:rPr>
                <w:rFonts w:ascii="Calibri" w:hAnsi="Calibri"/>
                <w:color w:val="263238"/>
                <w:sz w:val="15"/>
              </w:rPr>
              <w:t>Correo</w:t>
            </w:r>
          </w:p>
        </w:tc>
        <w:tc>
          <w:tcPr>
            <w:tcW w:w="1397" w:type="dxa"/>
            <w:shd w:val="clear" w:color="auto" w:fill="FFFFFF"/>
            <w:tcMar>
              <w:top w:w="90" w:type="dxa"/>
              <w:left w:w="100" w:type="dxa"/>
              <w:bottom w:w="90" w:type="dxa"/>
              <w:right w:w="100" w:type="dxa"/>
            </w:tcMar>
            <w:vAlign w:val="center"/>
            <w:hideMark/>
          </w:tcPr>
          <w:p w14:paraId="558D6A4F" w14:textId="77777777" w:rsidR="00F86E6F" w:rsidRDefault="006D0A5A">
            <w:pPr>
              <w:spacing w:after="0"/>
            </w:pPr>
            <w:r>
              <w:rPr>
                <w:rFonts w:ascii="Calibri" w:hAnsi="Calibri"/>
                <w:color w:val="263238"/>
                <w:sz w:val="15"/>
              </w:rPr>
              <w:t>Sintetiza arquitecturas de deep learning</w:t>
            </w:r>
          </w:p>
        </w:tc>
        <w:tc>
          <w:tcPr>
            <w:tcW w:w="2463" w:type="dxa"/>
            <w:shd w:val="clear" w:color="auto" w:fill="FFFFFF"/>
            <w:tcMar>
              <w:top w:w="90" w:type="dxa"/>
              <w:left w:w="100" w:type="dxa"/>
              <w:bottom w:w="90" w:type="dxa"/>
              <w:right w:w="100" w:type="dxa"/>
            </w:tcMar>
            <w:vAlign w:val="center"/>
            <w:hideMark/>
          </w:tcPr>
          <w:p w14:paraId="2D343B62" w14:textId="77777777" w:rsidR="00F86E6F" w:rsidRDefault="006D0A5A">
            <w:pPr>
              <w:spacing w:after="0"/>
            </w:pPr>
            <w:r>
              <w:rPr>
                <w:rFonts w:ascii="Calibri" w:hAnsi="Calibri"/>
                <w:color w:val="263238"/>
                <w:sz w:val="15"/>
              </w:rPr>
              <w:t>Los datasets y métricas son heterogéneos</w:t>
            </w:r>
          </w:p>
        </w:tc>
      </w:tr>
      <w:tr w:rsidR="00E56585" w:rsidRPr="00E56585" w14:paraId="694EE981" w14:textId="77777777" w:rsidTr="00E56585">
        <w:trPr>
          <w:cantSplit/>
        </w:trPr>
        <w:tc>
          <w:tcPr>
            <w:tcW w:w="614" w:type="dxa"/>
            <w:shd w:val="clear" w:color="auto" w:fill="E8F1F4"/>
            <w:tcMar>
              <w:top w:w="90" w:type="dxa"/>
              <w:left w:w="100" w:type="dxa"/>
              <w:bottom w:w="90" w:type="dxa"/>
              <w:right w:w="100" w:type="dxa"/>
            </w:tcMar>
            <w:vAlign w:val="center"/>
            <w:hideMark/>
          </w:tcPr>
          <w:p w14:paraId="188AEC54" w14:textId="77777777" w:rsidR="00F86E6F" w:rsidRDefault="006D0A5A">
            <w:pPr>
              <w:spacing w:after="0"/>
            </w:pPr>
            <w:r>
              <w:rPr>
                <w:rFonts w:ascii="Calibri" w:hAnsi="Calibri"/>
                <w:color w:val="263238"/>
                <w:sz w:val="15"/>
              </w:rPr>
              <w:t>2023</w:t>
            </w:r>
          </w:p>
        </w:tc>
        <w:tc>
          <w:tcPr>
            <w:tcW w:w="1229" w:type="dxa"/>
            <w:shd w:val="clear" w:color="auto" w:fill="E8F1F4"/>
            <w:tcMar>
              <w:top w:w="90" w:type="dxa"/>
              <w:left w:w="100" w:type="dxa"/>
              <w:bottom w:w="90" w:type="dxa"/>
              <w:right w:w="100" w:type="dxa"/>
            </w:tcMar>
            <w:vAlign w:val="center"/>
            <w:hideMark/>
          </w:tcPr>
          <w:p w14:paraId="24990039" w14:textId="77777777" w:rsidR="00F86E6F" w:rsidRDefault="006D0A5A">
            <w:pPr>
              <w:spacing w:after="0"/>
            </w:pPr>
            <w:r>
              <w:rPr>
                <w:rFonts w:ascii="Calibri" w:hAnsi="Calibri"/>
                <w:color w:val="263238"/>
                <w:sz w:val="15"/>
              </w:rPr>
              <w:t>Wang et al.</w:t>
            </w:r>
          </w:p>
        </w:tc>
        <w:tc>
          <w:tcPr>
            <w:tcW w:w="1676" w:type="dxa"/>
            <w:shd w:val="clear" w:color="auto" w:fill="E8F1F4"/>
            <w:tcMar>
              <w:top w:w="90" w:type="dxa"/>
              <w:left w:w="100" w:type="dxa"/>
              <w:bottom w:w="90" w:type="dxa"/>
              <w:right w:w="100" w:type="dxa"/>
            </w:tcMar>
            <w:vAlign w:val="center"/>
            <w:hideMark/>
          </w:tcPr>
          <w:p w14:paraId="1CAA5CE8" w14:textId="77777777" w:rsidR="00F86E6F" w:rsidRDefault="006D0A5A">
            <w:pPr>
              <w:spacing w:after="0"/>
            </w:pPr>
            <w:r>
              <w:rPr>
                <w:rFonts w:ascii="Calibri" w:hAnsi="Calibri"/>
                <w:color w:val="263238"/>
                <w:sz w:val="15"/>
              </w:rPr>
              <w:t>Modelo preentrenado</w:t>
            </w:r>
          </w:p>
        </w:tc>
        <w:tc>
          <w:tcPr>
            <w:tcW w:w="1005" w:type="dxa"/>
            <w:shd w:val="clear" w:color="auto" w:fill="E8F1F4"/>
            <w:tcMar>
              <w:top w:w="90" w:type="dxa"/>
              <w:left w:w="100" w:type="dxa"/>
              <w:bottom w:w="90" w:type="dxa"/>
              <w:right w:w="100" w:type="dxa"/>
            </w:tcMar>
            <w:vAlign w:val="center"/>
            <w:hideMark/>
          </w:tcPr>
          <w:p w14:paraId="4EBAEDB9" w14:textId="77777777" w:rsidR="00F86E6F" w:rsidRDefault="006D0A5A">
            <w:pPr>
              <w:spacing w:after="0"/>
            </w:pPr>
            <w:r>
              <w:rPr>
                <w:rFonts w:ascii="Calibri" w:hAnsi="Calibri"/>
                <w:color w:val="263238"/>
                <w:sz w:val="15"/>
              </w:rPr>
              <w:t>URLs</w:t>
            </w:r>
          </w:p>
        </w:tc>
        <w:tc>
          <w:tcPr>
            <w:tcW w:w="1397" w:type="dxa"/>
            <w:shd w:val="clear" w:color="auto" w:fill="E8F1F4"/>
            <w:tcMar>
              <w:top w:w="90" w:type="dxa"/>
              <w:left w:w="100" w:type="dxa"/>
              <w:bottom w:w="90" w:type="dxa"/>
              <w:right w:w="100" w:type="dxa"/>
            </w:tcMar>
            <w:vAlign w:val="center"/>
            <w:hideMark/>
          </w:tcPr>
          <w:p w14:paraId="743EA9F2" w14:textId="77777777" w:rsidR="00F86E6F" w:rsidRDefault="006D0A5A">
            <w:pPr>
              <w:spacing w:after="0"/>
            </w:pPr>
            <w:r>
              <w:rPr>
                <w:rFonts w:ascii="Calibri" w:hAnsi="Calibri"/>
                <w:color w:val="263238"/>
                <w:sz w:val="15"/>
              </w:rPr>
              <w:t>Explora transferencia y detección a gran escala</w:t>
            </w:r>
          </w:p>
        </w:tc>
        <w:tc>
          <w:tcPr>
            <w:tcW w:w="2463" w:type="dxa"/>
            <w:shd w:val="clear" w:color="auto" w:fill="E8F1F4"/>
            <w:tcMar>
              <w:top w:w="90" w:type="dxa"/>
              <w:left w:w="100" w:type="dxa"/>
              <w:bottom w:w="90" w:type="dxa"/>
              <w:right w:w="100" w:type="dxa"/>
            </w:tcMar>
            <w:vAlign w:val="center"/>
            <w:hideMark/>
          </w:tcPr>
          <w:p w14:paraId="230A9DA8" w14:textId="77777777" w:rsidR="00F86E6F" w:rsidRDefault="006D0A5A">
            <w:pPr>
              <w:spacing w:after="0"/>
            </w:pPr>
            <w:r>
              <w:rPr>
                <w:rFonts w:ascii="Calibri" w:hAnsi="Calibri"/>
                <w:color w:val="263238"/>
                <w:sz w:val="15"/>
              </w:rPr>
              <w:t>Se centra en la URL, no en el mensaje completo</w:t>
            </w:r>
          </w:p>
        </w:tc>
      </w:tr>
      <w:tr w:rsidR="00E56585" w:rsidRPr="00E56585" w14:paraId="6A7E32CF" w14:textId="77777777" w:rsidTr="00E56585">
        <w:trPr>
          <w:cantSplit/>
        </w:trPr>
        <w:tc>
          <w:tcPr>
            <w:tcW w:w="614" w:type="dxa"/>
            <w:shd w:val="clear" w:color="auto" w:fill="FFFFFF"/>
            <w:tcMar>
              <w:top w:w="90" w:type="dxa"/>
              <w:left w:w="100" w:type="dxa"/>
              <w:bottom w:w="90" w:type="dxa"/>
              <w:right w:w="100" w:type="dxa"/>
            </w:tcMar>
            <w:vAlign w:val="center"/>
            <w:hideMark/>
          </w:tcPr>
          <w:p w14:paraId="1360F1E7" w14:textId="77777777" w:rsidR="00F86E6F" w:rsidRDefault="006D0A5A">
            <w:pPr>
              <w:spacing w:after="0"/>
            </w:pPr>
            <w:r>
              <w:rPr>
                <w:rFonts w:ascii="Calibri" w:hAnsi="Calibri"/>
                <w:color w:val="263238"/>
                <w:sz w:val="15"/>
              </w:rPr>
              <w:t>2024</w:t>
            </w:r>
          </w:p>
        </w:tc>
        <w:tc>
          <w:tcPr>
            <w:tcW w:w="1229" w:type="dxa"/>
            <w:shd w:val="clear" w:color="auto" w:fill="FFFFFF"/>
            <w:tcMar>
              <w:top w:w="90" w:type="dxa"/>
              <w:left w:w="100" w:type="dxa"/>
              <w:bottom w:w="90" w:type="dxa"/>
              <w:right w:w="100" w:type="dxa"/>
            </w:tcMar>
            <w:vAlign w:val="center"/>
            <w:hideMark/>
          </w:tcPr>
          <w:p w14:paraId="092CDDF3" w14:textId="77777777" w:rsidR="00F86E6F" w:rsidRDefault="006D0A5A">
            <w:pPr>
              <w:spacing w:after="0"/>
            </w:pPr>
            <w:r>
              <w:rPr>
                <w:rFonts w:ascii="Calibri" w:hAnsi="Calibri"/>
                <w:color w:val="263238"/>
                <w:sz w:val="15"/>
              </w:rPr>
              <w:t>Altwaijry et al.</w:t>
            </w:r>
          </w:p>
        </w:tc>
        <w:tc>
          <w:tcPr>
            <w:tcW w:w="1676" w:type="dxa"/>
            <w:shd w:val="clear" w:color="auto" w:fill="FFFFFF"/>
            <w:tcMar>
              <w:top w:w="90" w:type="dxa"/>
              <w:left w:w="100" w:type="dxa"/>
              <w:bottom w:w="90" w:type="dxa"/>
              <w:right w:w="100" w:type="dxa"/>
            </w:tcMar>
            <w:vAlign w:val="center"/>
            <w:hideMark/>
          </w:tcPr>
          <w:p w14:paraId="194B5B24" w14:textId="77777777" w:rsidR="00F86E6F" w:rsidRDefault="006D0A5A">
            <w:pPr>
              <w:spacing w:after="0"/>
            </w:pPr>
            <w:r>
              <w:rPr>
                <w:rFonts w:ascii="Calibri" w:hAnsi="Calibri"/>
                <w:color w:val="263238"/>
                <w:sz w:val="15"/>
              </w:rPr>
              <w:t>Comparativa DL</w:t>
            </w:r>
          </w:p>
        </w:tc>
        <w:tc>
          <w:tcPr>
            <w:tcW w:w="1005" w:type="dxa"/>
            <w:shd w:val="clear" w:color="auto" w:fill="FFFFFF"/>
            <w:tcMar>
              <w:top w:w="90" w:type="dxa"/>
              <w:left w:w="100" w:type="dxa"/>
              <w:bottom w:w="90" w:type="dxa"/>
              <w:right w:w="100" w:type="dxa"/>
            </w:tcMar>
            <w:vAlign w:val="center"/>
            <w:hideMark/>
          </w:tcPr>
          <w:p w14:paraId="7AF43FD4" w14:textId="77777777" w:rsidR="00F86E6F" w:rsidRDefault="006D0A5A">
            <w:pPr>
              <w:spacing w:after="0"/>
            </w:pPr>
            <w:r>
              <w:rPr>
                <w:rFonts w:ascii="Calibri" w:hAnsi="Calibri"/>
                <w:color w:val="263238"/>
                <w:sz w:val="15"/>
              </w:rPr>
              <w:t>Correo</w:t>
            </w:r>
          </w:p>
        </w:tc>
        <w:tc>
          <w:tcPr>
            <w:tcW w:w="1397" w:type="dxa"/>
            <w:shd w:val="clear" w:color="auto" w:fill="FFFFFF"/>
            <w:tcMar>
              <w:top w:w="90" w:type="dxa"/>
              <w:left w:w="100" w:type="dxa"/>
              <w:bottom w:w="90" w:type="dxa"/>
              <w:right w:w="100" w:type="dxa"/>
            </w:tcMar>
            <w:vAlign w:val="center"/>
            <w:hideMark/>
          </w:tcPr>
          <w:p w14:paraId="07419A5C" w14:textId="77777777" w:rsidR="00F86E6F" w:rsidRDefault="006D0A5A">
            <w:pPr>
              <w:spacing w:after="0"/>
            </w:pPr>
            <w:r>
              <w:rPr>
                <w:rFonts w:ascii="Calibri" w:hAnsi="Calibri"/>
                <w:color w:val="263238"/>
                <w:sz w:val="15"/>
              </w:rPr>
              <w:t>Compara varias arquitecturas sobre una misma tarea</w:t>
            </w:r>
          </w:p>
        </w:tc>
        <w:tc>
          <w:tcPr>
            <w:tcW w:w="2463" w:type="dxa"/>
            <w:shd w:val="clear" w:color="auto" w:fill="FFFFFF"/>
            <w:tcMar>
              <w:top w:w="90" w:type="dxa"/>
              <w:left w:w="100" w:type="dxa"/>
              <w:bottom w:w="90" w:type="dxa"/>
              <w:right w:w="100" w:type="dxa"/>
            </w:tcMar>
            <w:vAlign w:val="center"/>
            <w:hideMark/>
          </w:tcPr>
          <w:p w14:paraId="7ACB7616" w14:textId="77777777" w:rsidR="00F86E6F" w:rsidRDefault="006D0A5A">
            <w:pPr>
              <w:spacing w:after="0"/>
            </w:pPr>
            <w:r>
              <w:rPr>
                <w:rFonts w:ascii="Calibri" w:hAnsi="Calibri"/>
                <w:color w:val="263238"/>
                <w:sz w:val="15"/>
              </w:rPr>
              <w:t>El resultado depende del corpus evaluado</w:t>
            </w:r>
          </w:p>
        </w:tc>
      </w:tr>
      <w:tr w:rsidR="00E56585" w:rsidRPr="00E56585" w14:paraId="4E833FF9" w14:textId="77777777" w:rsidTr="00E56585">
        <w:trPr>
          <w:cantSplit/>
        </w:trPr>
        <w:tc>
          <w:tcPr>
            <w:tcW w:w="614" w:type="dxa"/>
            <w:shd w:val="clear" w:color="auto" w:fill="E8F1F4"/>
            <w:tcMar>
              <w:top w:w="90" w:type="dxa"/>
              <w:left w:w="100" w:type="dxa"/>
              <w:bottom w:w="90" w:type="dxa"/>
              <w:right w:w="100" w:type="dxa"/>
            </w:tcMar>
            <w:vAlign w:val="center"/>
            <w:hideMark/>
          </w:tcPr>
          <w:p w14:paraId="0670231E" w14:textId="77777777" w:rsidR="00F86E6F" w:rsidRDefault="006D0A5A">
            <w:pPr>
              <w:spacing w:after="0"/>
            </w:pPr>
            <w:r>
              <w:rPr>
                <w:rFonts w:ascii="Calibri" w:hAnsi="Calibri"/>
                <w:color w:val="263238"/>
                <w:sz w:val="15"/>
              </w:rPr>
              <w:t>2024</w:t>
            </w:r>
          </w:p>
        </w:tc>
        <w:tc>
          <w:tcPr>
            <w:tcW w:w="1229" w:type="dxa"/>
            <w:shd w:val="clear" w:color="auto" w:fill="E8F1F4"/>
            <w:tcMar>
              <w:top w:w="90" w:type="dxa"/>
              <w:left w:w="100" w:type="dxa"/>
              <w:bottom w:w="90" w:type="dxa"/>
              <w:right w:w="100" w:type="dxa"/>
            </w:tcMar>
            <w:vAlign w:val="center"/>
            <w:hideMark/>
          </w:tcPr>
          <w:p w14:paraId="16FFE94D" w14:textId="77777777" w:rsidR="00F86E6F" w:rsidRDefault="006D0A5A">
            <w:pPr>
              <w:spacing w:after="0"/>
            </w:pPr>
            <w:r>
              <w:rPr>
                <w:rFonts w:ascii="Calibri" w:hAnsi="Calibri"/>
                <w:color w:val="263238"/>
                <w:sz w:val="15"/>
              </w:rPr>
              <w:t>Koide et al.</w:t>
            </w:r>
          </w:p>
        </w:tc>
        <w:tc>
          <w:tcPr>
            <w:tcW w:w="1676" w:type="dxa"/>
            <w:shd w:val="clear" w:color="auto" w:fill="E8F1F4"/>
            <w:tcMar>
              <w:top w:w="90" w:type="dxa"/>
              <w:left w:w="100" w:type="dxa"/>
              <w:bottom w:w="90" w:type="dxa"/>
              <w:right w:w="100" w:type="dxa"/>
            </w:tcMar>
            <w:vAlign w:val="center"/>
            <w:hideMark/>
          </w:tcPr>
          <w:p w14:paraId="72A5F9AC" w14:textId="77777777" w:rsidR="00F86E6F" w:rsidRDefault="006D0A5A">
            <w:pPr>
              <w:spacing w:after="0"/>
            </w:pPr>
            <w:r>
              <w:rPr>
                <w:rFonts w:ascii="Calibri" w:hAnsi="Calibri"/>
                <w:color w:val="263238"/>
                <w:sz w:val="15"/>
              </w:rPr>
              <w:t>LLM zero-shot</w:t>
            </w:r>
          </w:p>
        </w:tc>
        <w:tc>
          <w:tcPr>
            <w:tcW w:w="1005" w:type="dxa"/>
            <w:shd w:val="clear" w:color="auto" w:fill="E8F1F4"/>
            <w:tcMar>
              <w:top w:w="90" w:type="dxa"/>
              <w:left w:w="100" w:type="dxa"/>
              <w:bottom w:w="90" w:type="dxa"/>
              <w:right w:w="100" w:type="dxa"/>
            </w:tcMar>
            <w:vAlign w:val="center"/>
            <w:hideMark/>
          </w:tcPr>
          <w:p w14:paraId="64683F5B" w14:textId="77777777" w:rsidR="00F86E6F" w:rsidRDefault="006D0A5A">
            <w:pPr>
              <w:spacing w:after="0"/>
            </w:pPr>
            <w:r>
              <w:rPr>
                <w:rFonts w:ascii="Calibri" w:hAnsi="Calibri"/>
                <w:color w:val="263238"/>
                <w:sz w:val="15"/>
              </w:rPr>
              <w:t>Correo</w:t>
            </w:r>
          </w:p>
        </w:tc>
        <w:tc>
          <w:tcPr>
            <w:tcW w:w="1397" w:type="dxa"/>
            <w:shd w:val="clear" w:color="auto" w:fill="E8F1F4"/>
            <w:tcMar>
              <w:top w:w="90" w:type="dxa"/>
              <w:left w:w="100" w:type="dxa"/>
              <w:bottom w:w="90" w:type="dxa"/>
              <w:right w:w="100" w:type="dxa"/>
            </w:tcMar>
            <w:vAlign w:val="center"/>
            <w:hideMark/>
          </w:tcPr>
          <w:p w14:paraId="0E537A47" w14:textId="77777777" w:rsidR="00F86E6F" w:rsidRDefault="006D0A5A">
            <w:pPr>
              <w:spacing w:after="0"/>
            </w:pPr>
            <w:r>
              <w:rPr>
                <w:rFonts w:ascii="Calibri" w:hAnsi="Calibri"/>
                <w:color w:val="263238"/>
                <w:sz w:val="15"/>
              </w:rPr>
              <w:t>Evalúa detección sin ajuste específico</w:t>
            </w:r>
          </w:p>
        </w:tc>
        <w:tc>
          <w:tcPr>
            <w:tcW w:w="2463" w:type="dxa"/>
            <w:shd w:val="clear" w:color="auto" w:fill="E8F1F4"/>
            <w:tcMar>
              <w:top w:w="90" w:type="dxa"/>
              <w:left w:w="100" w:type="dxa"/>
              <w:bottom w:w="90" w:type="dxa"/>
              <w:right w:w="100" w:type="dxa"/>
            </w:tcMar>
            <w:vAlign w:val="center"/>
            <w:hideMark/>
          </w:tcPr>
          <w:p w14:paraId="33869EB4" w14:textId="77777777" w:rsidR="00F86E6F" w:rsidRDefault="006D0A5A">
            <w:pPr>
              <w:spacing w:after="0"/>
            </w:pPr>
            <w:r>
              <w:rPr>
                <w:rFonts w:ascii="Calibri" w:hAnsi="Calibri"/>
                <w:color w:val="263238"/>
                <w:sz w:val="15"/>
              </w:rPr>
              <w:t>Coste, privacidad y reproducibilidad</w:t>
            </w:r>
          </w:p>
        </w:tc>
      </w:tr>
      <w:tr w:rsidR="00E56585" w:rsidRPr="00E56585" w14:paraId="323EE99F" w14:textId="77777777" w:rsidTr="00E56585">
        <w:trPr>
          <w:cantSplit/>
        </w:trPr>
        <w:tc>
          <w:tcPr>
            <w:tcW w:w="614" w:type="dxa"/>
            <w:shd w:val="clear" w:color="auto" w:fill="FFFFFF"/>
            <w:tcMar>
              <w:top w:w="90" w:type="dxa"/>
              <w:left w:w="100" w:type="dxa"/>
              <w:bottom w:w="90" w:type="dxa"/>
              <w:right w:w="100" w:type="dxa"/>
            </w:tcMar>
            <w:vAlign w:val="center"/>
            <w:hideMark/>
          </w:tcPr>
          <w:p w14:paraId="1C3A1278" w14:textId="77777777" w:rsidR="00F86E6F" w:rsidRDefault="006D0A5A">
            <w:pPr>
              <w:spacing w:after="0"/>
            </w:pPr>
            <w:r>
              <w:rPr>
                <w:rFonts w:ascii="Calibri" w:hAnsi="Calibri"/>
                <w:color w:val="263238"/>
                <w:sz w:val="15"/>
              </w:rPr>
              <w:lastRenderedPageBreak/>
              <w:t>2024</w:t>
            </w:r>
          </w:p>
        </w:tc>
        <w:tc>
          <w:tcPr>
            <w:tcW w:w="1229" w:type="dxa"/>
            <w:shd w:val="clear" w:color="auto" w:fill="FFFFFF"/>
            <w:tcMar>
              <w:top w:w="90" w:type="dxa"/>
              <w:left w:w="100" w:type="dxa"/>
              <w:bottom w:w="90" w:type="dxa"/>
              <w:right w:w="100" w:type="dxa"/>
            </w:tcMar>
            <w:vAlign w:val="center"/>
            <w:hideMark/>
          </w:tcPr>
          <w:p w14:paraId="7AE3455B" w14:textId="77777777" w:rsidR="00F86E6F" w:rsidRDefault="006D0A5A">
            <w:pPr>
              <w:spacing w:after="0"/>
            </w:pPr>
            <w:r>
              <w:rPr>
                <w:rFonts w:ascii="Calibri" w:hAnsi="Calibri"/>
                <w:color w:val="263238"/>
                <w:sz w:val="15"/>
              </w:rPr>
              <w:t>Rojas-Galeano</w:t>
            </w:r>
          </w:p>
        </w:tc>
        <w:tc>
          <w:tcPr>
            <w:tcW w:w="1676" w:type="dxa"/>
            <w:shd w:val="clear" w:color="auto" w:fill="FFFFFF"/>
            <w:tcMar>
              <w:top w:w="90" w:type="dxa"/>
              <w:left w:w="100" w:type="dxa"/>
              <w:bottom w:w="90" w:type="dxa"/>
              <w:right w:w="100" w:type="dxa"/>
            </w:tcMar>
            <w:vAlign w:val="center"/>
            <w:hideMark/>
          </w:tcPr>
          <w:p w14:paraId="7BE8A400" w14:textId="77777777" w:rsidR="00F86E6F" w:rsidRDefault="006D0A5A">
            <w:pPr>
              <w:spacing w:after="0"/>
            </w:pPr>
            <w:r>
              <w:rPr>
                <w:rFonts w:ascii="Calibri" w:hAnsi="Calibri"/>
                <w:color w:val="263238"/>
                <w:sz w:val="15"/>
              </w:rPr>
              <w:t>LLM zero-shot</w:t>
            </w:r>
          </w:p>
        </w:tc>
        <w:tc>
          <w:tcPr>
            <w:tcW w:w="1005" w:type="dxa"/>
            <w:shd w:val="clear" w:color="auto" w:fill="FFFFFF"/>
            <w:tcMar>
              <w:top w:w="90" w:type="dxa"/>
              <w:left w:w="100" w:type="dxa"/>
              <w:bottom w:w="90" w:type="dxa"/>
              <w:right w:w="100" w:type="dxa"/>
            </w:tcMar>
            <w:vAlign w:val="center"/>
            <w:hideMark/>
          </w:tcPr>
          <w:p w14:paraId="26E87C3A" w14:textId="77777777" w:rsidR="00F86E6F" w:rsidRDefault="006D0A5A">
            <w:pPr>
              <w:spacing w:after="0"/>
            </w:pPr>
            <w:r>
              <w:rPr>
                <w:rFonts w:ascii="Calibri" w:hAnsi="Calibri"/>
                <w:color w:val="263238"/>
                <w:sz w:val="15"/>
              </w:rPr>
              <w:t>Spam</w:t>
            </w:r>
          </w:p>
        </w:tc>
        <w:tc>
          <w:tcPr>
            <w:tcW w:w="1397" w:type="dxa"/>
            <w:shd w:val="clear" w:color="auto" w:fill="FFFFFF"/>
            <w:tcMar>
              <w:top w:w="90" w:type="dxa"/>
              <w:left w:w="100" w:type="dxa"/>
              <w:bottom w:w="90" w:type="dxa"/>
              <w:right w:w="100" w:type="dxa"/>
            </w:tcMar>
            <w:vAlign w:val="center"/>
            <w:hideMark/>
          </w:tcPr>
          <w:p w14:paraId="3FF28A06" w14:textId="77777777" w:rsidR="00F86E6F" w:rsidRDefault="006D0A5A">
            <w:pPr>
              <w:spacing w:after="0"/>
            </w:pPr>
            <w:r>
              <w:rPr>
                <w:rFonts w:ascii="Calibri" w:hAnsi="Calibri"/>
                <w:color w:val="263238"/>
                <w:sz w:val="15"/>
              </w:rPr>
              <w:t>Analiza transferencia entre modelos preentrenados</w:t>
            </w:r>
          </w:p>
        </w:tc>
        <w:tc>
          <w:tcPr>
            <w:tcW w:w="2463" w:type="dxa"/>
            <w:shd w:val="clear" w:color="auto" w:fill="FFFFFF"/>
            <w:tcMar>
              <w:top w:w="90" w:type="dxa"/>
              <w:left w:w="100" w:type="dxa"/>
              <w:bottom w:w="90" w:type="dxa"/>
              <w:right w:w="100" w:type="dxa"/>
            </w:tcMar>
            <w:vAlign w:val="center"/>
            <w:hideMark/>
          </w:tcPr>
          <w:p w14:paraId="56A5D08F" w14:textId="77777777" w:rsidR="00F86E6F" w:rsidRDefault="006D0A5A">
            <w:pPr>
              <w:spacing w:after="0"/>
            </w:pPr>
            <w:r>
              <w:rPr>
                <w:rFonts w:ascii="Calibri" w:hAnsi="Calibri"/>
                <w:color w:val="263238"/>
                <w:sz w:val="15"/>
              </w:rPr>
              <w:t>Spam y phishing no son categorías equivalentes</w:t>
            </w:r>
          </w:p>
        </w:tc>
      </w:tr>
      <w:tr w:rsidR="00E56585" w:rsidRPr="00E56585" w14:paraId="6541FAAC" w14:textId="77777777" w:rsidTr="00E56585">
        <w:trPr>
          <w:cantSplit/>
        </w:trPr>
        <w:tc>
          <w:tcPr>
            <w:tcW w:w="614" w:type="dxa"/>
            <w:shd w:val="clear" w:color="auto" w:fill="E8F1F4"/>
            <w:tcMar>
              <w:top w:w="90" w:type="dxa"/>
              <w:left w:w="100" w:type="dxa"/>
              <w:bottom w:w="90" w:type="dxa"/>
              <w:right w:w="100" w:type="dxa"/>
            </w:tcMar>
            <w:vAlign w:val="center"/>
            <w:hideMark/>
          </w:tcPr>
          <w:p w14:paraId="32955347" w14:textId="77777777" w:rsidR="00F86E6F" w:rsidRDefault="006D0A5A">
            <w:pPr>
              <w:spacing w:after="0"/>
            </w:pPr>
            <w:r>
              <w:rPr>
                <w:rFonts w:ascii="Calibri" w:hAnsi="Calibri"/>
                <w:color w:val="263238"/>
                <w:sz w:val="15"/>
              </w:rPr>
              <w:t>2024</w:t>
            </w:r>
          </w:p>
        </w:tc>
        <w:tc>
          <w:tcPr>
            <w:tcW w:w="1229" w:type="dxa"/>
            <w:shd w:val="clear" w:color="auto" w:fill="E8F1F4"/>
            <w:tcMar>
              <w:top w:w="90" w:type="dxa"/>
              <w:left w:w="100" w:type="dxa"/>
              <w:bottom w:w="90" w:type="dxa"/>
              <w:right w:w="100" w:type="dxa"/>
            </w:tcMar>
            <w:vAlign w:val="center"/>
            <w:hideMark/>
          </w:tcPr>
          <w:p w14:paraId="25A88E75" w14:textId="77777777" w:rsidR="00F86E6F" w:rsidRDefault="006D0A5A">
            <w:pPr>
              <w:spacing w:after="0"/>
            </w:pPr>
            <w:r>
              <w:rPr>
                <w:rFonts w:ascii="Calibri" w:hAnsi="Calibri"/>
                <w:color w:val="263238"/>
                <w:sz w:val="15"/>
              </w:rPr>
              <w:t>Uddin et al.</w:t>
            </w:r>
          </w:p>
        </w:tc>
        <w:tc>
          <w:tcPr>
            <w:tcW w:w="1676" w:type="dxa"/>
            <w:shd w:val="clear" w:color="auto" w:fill="E8F1F4"/>
            <w:tcMar>
              <w:top w:w="90" w:type="dxa"/>
              <w:left w:w="100" w:type="dxa"/>
              <w:bottom w:w="90" w:type="dxa"/>
              <w:right w:w="100" w:type="dxa"/>
            </w:tcMar>
            <w:vAlign w:val="center"/>
            <w:hideMark/>
          </w:tcPr>
          <w:p w14:paraId="4E6DD2CE" w14:textId="77777777" w:rsidR="00F86E6F" w:rsidRDefault="006D0A5A">
            <w:pPr>
              <w:spacing w:after="0"/>
            </w:pPr>
            <w:r>
              <w:rPr>
                <w:rFonts w:ascii="Calibri" w:hAnsi="Calibri"/>
                <w:color w:val="263238"/>
                <w:sz w:val="15"/>
              </w:rPr>
              <w:t>Transformer explicable</w:t>
            </w:r>
          </w:p>
        </w:tc>
        <w:tc>
          <w:tcPr>
            <w:tcW w:w="1005" w:type="dxa"/>
            <w:shd w:val="clear" w:color="auto" w:fill="E8F1F4"/>
            <w:tcMar>
              <w:top w:w="90" w:type="dxa"/>
              <w:left w:w="100" w:type="dxa"/>
              <w:bottom w:w="90" w:type="dxa"/>
              <w:right w:w="100" w:type="dxa"/>
            </w:tcMar>
            <w:vAlign w:val="center"/>
            <w:hideMark/>
          </w:tcPr>
          <w:p w14:paraId="663CFA6E" w14:textId="77777777" w:rsidR="00F86E6F" w:rsidRDefault="006D0A5A">
            <w:pPr>
              <w:spacing w:after="0"/>
            </w:pPr>
            <w:r>
              <w:rPr>
                <w:rFonts w:ascii="Calibri" w:hAnsi="Calibri"/>
                <w:color w:val="263238"/>
                <w:sz w:val="15"/>
              </w:rPr>
              <w:t>Correo</w:t>
            </w:r>
          </w:p>
        </w:tc>
        <w:tc>
          <w:tcPr>
            <w:tcW w:w="1397" w:type="dxa"/>
            <w:shd w:val="clear" w:color="auto" w:fill="E8F1F4"/>
            <w:tcMar>
              <w:top w:w="90" w:type="dxa"/>
              <w:left w:w="100" w:type="dxa"/>
              <w:bottom w:w="90" w:type="dxa"/>
              <w:right w:w="100" w:type="dxa"/>
            </w:tcMar>
            <w:vAlign w:val="center"/>
            <w:hideMark/>
          </w:tcPr>
          <w:p w14:paraId="4C6046BF" w14:textId="77777777" w:rsidR="00F86E6F" w:rsidRDefault="006D0A5A">
            <w:pPr>
              <w:spacing w:after="0"/>
            </w:pPr>
            <w:r>
              <w:rPr>
                <w:rFonts w:ascii="Calibri" w:hAnsi="Calibri"/>
                <w:color w:val="263238"/>
                <w:sz w:val="15"/>
              </w:rPr>
              <w:t>Relaciona predicción con términos relevantes</w:t>
            </w:r>
          </w:p>
        </w:tc>
        <w:tc>
          <w:tcPr>
            <w:tcW w:w="2463" w:type="dxa"/>
            <w:shd w:val="clear" w:color="auto" w:fill="E8F1F4"/>
            <w:tcMar>
              <w:top w:w="90" w:type="dxa"/>
              <w:left w:w="100" w:type="dxa"/>
              <w:bottom w:w="90" w:type="dxa"/>
              <w:right w:w="100" w:type="dxa"/>
            </w:tcMar>
            <w:vAlign w:val="center"/>
            <w:hideMark/>
          </w:tcPr>
          <w:p w14:paraId="2486DFBC" w14:textId="77777777" w:rsidR="00F86E6F" w:rsidRDefault="006D0A5A">
            <w:pPr>
              <w:spacing w:after="0"/>
            </w:pPr>
            <w:r>
              <w:rPr>
                <w:rFonts w:ascii="Calibri" w:hAnsi="Calibri"/>
                <w:color w:val="263238"/>
                <w:sz w:val="15"/>
              </w:rPr>
              <w:t>Preprint pendiente de validación más amplia</w:t>
            </w:r>
          </w:p>
        </w:tc>
      </w:tr>
      <w:tr w:rsidR="00E56585" w:rsidRPr="00E56585" w14:paraId="2227AC53" w14:textId="77777777" w:rsidTr="00E56585">
        <w:trPr>
          <w:cantSplit/>
        </w:trPr>
        <w:tc>
          <w:tcPr>
            <w:tcW w:w="614" w:type="dxa"/>
            <w:shd w:val="clear" w:color="auto" w:fill="FFFFFF"/>
            <w:tcMar>
              <w:top w:w="90" w:type="dxa"/>
              <w:left w:w="100" w:type="dxa"/>
              <w:bottom w:w="90" w:type="dxa"/>
              <w:right w:w="100" w:type="dxa"/>
            </w:tcMar>
            <w:vAlign w:val="center"/>
            <w:hideMark/>
          </w:tcPr>
          <w:p w14:paraId="2F3A8E59" w14:textId="77777777" w:rsidR="00F86E6F" w:rsidRDefault="006D0A5A">
            <w:pPr>
              <w:spacing w:after="0"/>
            </w:pPr>
            <w:r>
              <w:rPr>
                <w:rFonts w:ascii="Calibri" w:hAnsi="Calibri"/>
                <w:color w:val="263238"/>
                <w:sz w:val="15"/>
              </w:rPr>
              <w:t>2025</w:t>
            </w:r>
          </w:p>
        </w:tc>
        <w:tc>
          <w:tcPr>
            <w:tcW w:w="1229" w:type="dxa"/>
            <w:shd w:val="clear" w:color="auto" w:fill="FFFFFF"/>
            <w:tcMar>
              <w:top w:w="90" w:type="dxa"/>
              <w:left w:w="100" w:type="dxa"/>
              <w:bottom w:w="90" w:type="dxa"/>
              <w:right w:w="100" w:type="dxa"/>
            </w:tcMar>
            <w:vAlign w:val="center"/>
            <w:hideMark/>
          </w:tcPr>
          <w:p w14:paraId="7473BB74" w14:textId="77777777" w:rsidR="00F86E6F" w:rsidRDefault="006D0A5A">
            <w:pPr>
              <w:spacing w:after="0"/>
            </w:pPr>
            <w:r>
              <w:rPr>
                <w:rFonts w:ascii="Calibri" w:hAnsi="Calibri"/>
                <w:color w:val="263238"/>
                <w:sz w:val="15"/>
              </w:rPr>
              <w:t>Kuikel et al.</w:t>
            </w:r>
          </w:p>
        </w:tc>
        <w:tc>
          <w:tcPr>
            <w:tcW w:w="1676" w:type="dxa"/>
            <w:shd w:val="clear" w:color="auto" w:fill="FFFFFF"/>
            <w:tcMar>
              <w:top w:w="90" w:type="dxa"/>
              <w:left w:w="100" w:type="dxa"/>
              <w:bottom w:w="90" w:type="dxa"/>
              <w:right w:w="100" w:type="dxa"/>
            </w:tcMar>
            <w:vAlign w:val="center"/>
            <w:hideMark/>
          </w:tcPr>
          <w:p w14:paraId="16EB4A27" w14:textId="77777777" w:rsidR="00F86E6F" w:rsidRDefault="006D0A5A">
            <w:pPr>
              <w:spacing w:after="0"/>
            </w:pPr>
            <w:r>
              <w:rPr>
                <w:rFonts w:ascii="Calibri" w:hAnsi="Calibri"/>
                <w:color w:val="263238"/>
                <w:sz w:val="15"/>
              </w:rPr>
              <w:t>LLM + explicaciones</w:t>
            </w:r>
          </w:p>
        </w:tc>
        <w:tc>
          <w:tcPr>
            <w:tcW w:w="1005" w:type="dxa"/>
            <w:shd w:val="clear" w:color="auto" w:fill="FFFFFF"/>
            <w:tcMar>
              <w:top w:w="90" w:type="dxa"/>
              <w:left w:w="100" w:type="dxa"/>
              <w:bottom w:w="90" w:type="dxa"/>
              <w:right w:w="100" w:type="dxa"/>
            </w:tcMar>
            <w:vAlign w:val="center"/>
            <w:hideMark/>
          </w:tcPr>
          <w:p w14:paraId="5B887B21" w14:textId="77777777" w:rsidR="00F86E6F" w:rsidRDefault="006D0A5A">
            <w:pPr>
              <w:spacing w:after="0"/>
            </w:pPr>
            <w:r>
              <w:rPr>
                <w:rFonts w:ascii="Calibri" w:hAnsi="Calibri"/>
                <w:color w:val="263238"/>
                <w:sz w:val="15"/>
              </w:rPr>
              <w:t>Correo</w:t>
            </w:r>
          </w:p>
        </w:tc>
        <w:tc>
          <w:tcPr>
            <w:tcW w:w="1397" w:type="dxa"/>
            <w:shd w:val="clear" w:color="auto" w:fill="FFFFFF"/>
            <w:tcMar>
              <w:top w:w="90" w:type="dxa"/>
              <w:left w:w="100" w:type="dxa"/>
              <w:bottom w:w="90" w:type="dxa"/>
              <w:right w:w="100" w:type="dxa"/>
            </w:tcMar>
            <w:vAlign w:val="center"/>
            <w:hideMark/>
          </w:tcPr>
          <w:p w14:paraId="1DE88D56" w14:textId="77777777" w:rsidR="00F86E6F" w:rsidRDefault="006D0A5A">
            <w:pPr>
              <w:spacing w:after="0"/>
            </w:pPr>
            <w:r>
              <w:rPr>
                <w:rFonts w:ascii="Calibri" w:hAnsi="Calibri"/>
                <w:color w:val="263238"/>
                <w:sz w:val="15"/>
              </w:rPr>
              <w:t>Compara precisión y alineación de explicaciones</w:t>
            </w:r>
          </w:p>
        </w:tc>
        <w:tc>
          <w:tcPr>
            <w:tcW w:w="2463" w:type="dxa"/>
            <w:shd w:val="clear" w:color="auto" w:fill="FFFFFF"/>
            <w:tcMar>
              <w:top w:w="90" w:type="dxa"/>
              <w:left w:w="100" w:type="dxa"/>
              <w:bottom w:w="90" w:type="dxa"/>
              <w:right w:w="100" w:type="dxa"/>
            </w:tcMar>
            <w:vAlign w:val="center"/>
            <w:hideMark/>
          </w:tcPr>
          <w:p w14:paraId="7D82E8BE" w14:textId="77777777" w:rsidR="00F86E6F" w:rsidRDefault="006D0A5A">
            <w:pPr>
              <w:spacing w:after="0"/>
            </w:pPr>
            <w:r>
              <w:rPr>
                <w:rFonts w:ascii="Calibri" w:hAnsi="Calibri"/>
                <w:color w:val="263238"/>
                <w:sz w:val="15"/>
              </w:rPr>
              <w:t>Existe un compromiso entre acierto y fidelidad</w:t>
            </w:r>
          </w:p>
        </w:tc>
      </w:tr>
      <w:tr w:rsidR="00E56585" w:rsidRPr="00E56585" w14:paraId="04C1577E" w14:textId="77777777" w:rsidTr="00E56585">
        <w:trPr>
          <w:cantSplit/>
        </w:trPr>
        <w:tc>
          <w:tcPr>
            <w:tcW w:w="614" w:type="dxa"/>
            <w:shd w:val="clear" w:color="auto" w:fill="E8F1F4"/>
            <w:tcMar>
              <w:top w:w="90" w:type="dxa"/>
              <w:left w:w="100" w:type="dxa"/>
              <w:bottom w:w="90" w:type="dxa"/>
              <w:right w:w="100" w:type="dxa"/>
            </w:tcMar>
            <w:vAlign w:val="center"/>
            <w:hideMark/>
          </w:tcPr>
          <w:p w14:paraId="670AA3D2" w14:textId="77777777" w:rsidR="00F86E6F" w:rsidRDefault="006D0A5A">
            <w:pPr>
              <w:spacing w:after="0"/>
            </w:pPr>
            <w:r>
              <w:rPr>
                <w:rFonts w:ascii="Calibri" w:hAnsi="Calibri"/>
                <w:color w:val="263238"/>
                <w:sz w:val="15"/>
              </w:rPr>
              <w:t>2025</w:t>
            </w:r>
          </w:p>
        </w:tc>
        <w:tc>
          <w:tcPr>
            <w:tcW w:w="1229" w:type="dxa"/>
            <w:shd w:val="clear" w:color="auto" w:fill="E8F1F4"/>
            <w:tcMar>
              <w:top w:w="90" w:type="dxa"/>
              <w:left w:w="100" w:type="dxa"/>
              <w:bottom w:w="90" w:type="dxa"/>
              <w:right w:w="100" w:type="dxa"/>
            </w:tcMar>
            <w:vAlign w:val="center"/>
            <w:hideMark/>
          </w:tcPr>
          <w:p w14:paraId="1E3BADEC" w14:textId="77777777" w:rsidR="00F86E6F" w:rsidRDefault="006D0A5A">
            <w:pPr>
              <w:spacing w:after="0"/>
            </w:pPr>
            <w:r>
              <w:rPr>
                <w:rFonts w:ascii="Calibri" w:hAnsi="Calibri"/>
                <w:color w:val="263238"/>
                <w:sz w:val="15"/>
              </w:rPr>
              <w:t>Alghenaim et al.</w:t>
            </w:r>
          </w:p>
        </w:tc>
        <w:tc>
          <w:tcPr>
            <w:tcW w:w="1676" w:type="dxa"/>
            <w:shd w:val="clear" w:color="auto" w:fill="E8F1F4"/>
            <w:tcMar>
              <w:top w:w="90" w:type="dxa"/>
              <w:left w:w="100" w:type="dxa"/>
              <w:bottom w:w="90" w:type="dxa"/>
              <w:right w:w="100" w:type="dxa"/>
            </w:tcMar>
            <w:vAlign w:val="center"/>
            <w:hideMark/>
          </w:tcPr>
          <w:p w14:paraId="728BE929" w14:textId="77777777" w:rsidR="00F86E6F" w:rsidRDefault="006D0A5A">
            <w:pPr>
              <w:spacing w:after="0"/>
            </w:pPr>
            <w:r>
              <w:rPr>
                <w:rFonts w:ascii="Calibri" w:hAnsi="Calibri"/>
                <w:color w:val="263238"/>
                <w:sz w:val="15"/>
              </w:rPr>
              <w:t>Revisión del estado del arte</w:t>
            </w:r>
          </w:p>
        </w:tc>
        <w:tc>
          <w:tcPr>
            <w:tcW w:w="1005" w:type="dxa"/>
            <w:shd w:val="clear" w:color="auto" w:fill="E8F1F4"/>
            <w:tcMar>
              <w:top w:w="90" w:type="dxa"/>
              <w:left w:w="100" w:type="dxa"/>
              <w:bottom w:w="90" w:type="dxa"/>
              <w:right w:w="100" w:type="dxa"/>
            </w:tcMar>
            <w:vAlign w:val="center"/>
            <w:hideMark/>
          </w:tcPr>
          <w:p w14:paraId="7C7CAD19" w14:textId="77777777" w:rsidR="00F86E6F" w:rsidRDefault="006D0A5A">
            <w:pPr>
              <w:spacing w:after="0"/>
            </w:pPr>
            <w:r>
              <w:rPr>
                <w:rFonts w:ascii="Calibri" w:hAnsi="Calibri"/>
                <w:color w:val="263238"/>
                <w:sz w:val="15"/>
              </w:rPr>
              <w:t>Detección con IA</w:t>
            </w:r>
          </w:p>
        </w:tc>
        <w:tc>
          <w:tcPr>
            <w:tcW w:w="1397" w:type="dxa"/>
            <w:shd w:val="clear" w:color="auto" w:fill="E8F1F4"/>
            <w:tcMar>
              <w:top w:w="90" w:type="dxa"/>
              <w:left w:w="100" w:type="dxa"/>
              <w:bottom w:w="90" w:type="dxa"/>
              <w:right w:w="100" w:type="dxa"/>
            </w:tcMar>
            <w:vAlign w:val="center"/>
            <w:hideMark/>
          </w:tcPr>
          <w:p w14:paraId="560984CD" w14:textId="77777777" w:rsidR="00F86E6F" w:rsidRDefault="006D0A5A">
            <w:pPr>
              <w:spacing w:after="0"/>
            </w:pPr>
            <w:r>
              <w:rPr>
                <w:rFonts w:ascii="Calibri" w:hAnsi="Calibri"/>
                <w:color w:val="263238"/>
                <w:sz w:val="15"/>
              </w:rPr>
              <w:t>Resume tendencias, riesgos y líneas abiertas</w:t>
            </w:r>
          </w:p>
        </w:tc>
        <w:tc>
          <w:tcPr>
            <w:tcW w:w="2463" w:type="dxa"/>
            <w:shd w:val="clear" w:color="auto" w:fill="E8F1F4"/>
            <w:tcMar>
              <w:top w:w="90" w:type="dxa"/>
              <w:left w:w="100" w:type="dxa"/>
              <w:bottom w:w="90" w:type="dxa"/>
              <w:right w:w="100" w:type="dxa"/>
            </w:tcMar>
            <w:vAlign w:val="center"/>
            <w:hideMark/>
          </w:tcPr>
          <w:p w14:paraId="46389BE4" w14:textId="77777777" w:rsidR="00F86E6F" w:rsidRDefault="006D0A5A">
            <w:pPr>
              <w:spacing w:after="0"/>
            </w:pPr>
            <w:r>
              <w:rPr>
                <w:rFonts w:ascii="Calibri" w:hAnsi="Calibri"/>
                <w:color w:val="263238"/>
                <w:sz w:val="15"/>
              </w:rPr>
              <w:t>No es un clasificador evaluado de forma original</w:t>
            </w:r>
          </w:p>
        </w:tc>
      </w:tr>
    </w:tbl>
    <w:p w14:paraId="08463233" w14:textId="77777777" w:rsidR="00E56585" w:rsidRPr="00E56585" w:rsidRDefault="00E56585" w:rsidP="00972664">
      <w:pPr>
        <w:pStyle w:val="FuenteTFG"/>
        <w:tabs>
          <w:tab w:val="left" w:pos="2630"/>
        </w:tabs>
        <w:jc w:val="both"/>
      </w:pPr>
      <w:r w:rsidRPr="00E56585">
        <w:t>(Fuentes: Thakur et al., 2023; Wang et al., 2023; Altwaijry et al., 2024; Koide et al., 2024; Rojas-Galeano, 2024; Uddin et al., 2024; Kuikel et al., 2025; Alghenaim et al., 2025).</w:t>
      </w:r>
    </w:p>
    <w:p w14:paraId="08009590" w14:textId="77777777" w:rsidR="00E56585" w:rsidRPr="00E56585" w:rsidRDefault="00E56585" w:rsidP="00972664">
      <w:pPr>
        <w:tabs>
          <w:tab w:val="left" w:pos="2630"/>
        </w:tabs>
      </w:pPr>
      <w:r>
        <w:t>Los trabajos recientes amplían el objeto de análisis, pero difieren en corpus, tarea y protocolo de evaluación. La tabla resume su aportación principal sin mezclar resultados que no proceden del mismo benchmark.</w:t>
      </w:r>
    </w:p>
    <w:p w14:paraId="19767049" w14:textId="77777777" w:rsidR="00083A15" w:rsidRDefault="007D195B">
      <w:r>
        <w:t>Las revisiones de Thakur et al. (2023) y Alghenaim et al. (2025) describen una transición hacia redes profundas, modelos preentrenados y combinaciones de texto, URL y metadatos. Este avance reduce parte de la ingeniería manual, aunque mantiene problemas de comparabilidad y deriva temporal.</w:t>
      </w:r>
    </w:p>
    <w:p w14:paraId="6FBE521F" w14:textId="77777777" w:rsidR="00083A15" w:rsidRDefault="007D195B">
      <w:r>
        <w:t>Altwaijry et al. (2024) compararon modelos de deep learning para correo y Koide et al. (2024) exploraron un detector basado en modelos de lenguaje. Ambos trabajos muestran el interés por incorporar contexto semántico, pero no justifican trasladar una cifra de accuracy a otros corpus o entornos.</w:t>
      </w:r>
    </w:p>
    <w:p w14:paraId="7361528A" w14:textId="77777777" w:rsidR="00083A15" w:rsidRDefault="007D195B">
      <w:r>
        <w:t>Rojas-Galeano (2024) estudió clasificación zero-shot de spam, una tarea próxima pero no idéntica al phishing. Uddin et al. (2024) abordaron la explicabilidad con transformers y Kuikel et al. (2025) observaron que una mejor alineación entre predicción y explicación no implica necesariamente mayor precisión. Esta tensión es central para sistemas de apoyo a la decisión.</w:t>
      </w:r>
    </w:p>
    <w:p w14:paraId="77A86BE5" w14:textId="77777777" w:rsidR="00083A15" w:rsidRDefault="00083A15"/>
    <w:p w14:paraId="13402276" w14:textId="77777777" w:rsidR="00E56585" w:rsidRPr="00E56585" w:rsidRDefault="00E56585" w:rsidP="00972664">
      <w:pPr>
        <w:pStyle w:val="Ttulo2"/>
      </w:pPr>
      <w:bookmarkStart w:id="32" w:name="_Toc239142833"/>
      <w:r w:rsidRPr="00E56585">
        <w:t>Enfoques híbridos y basados en comportamiento (UEBA)</w:t>
      </w:r>
      <w:bookmarkEnd w:id="32"/>
    </w:p>
    <w:p w14:paraId="1E76BC7F" w14:textId="77777777" w:rsidR="00E56585" w:rsidRPr="00E56585" w:rsidRDefault="00E56585" w:rsidP="00972664">
      <w:pPr>
        <w:tabs>
          <w:tab w:val="left" w:pos="2630"/>
        </w:tabs>
      </w:pPr>
      <w:r>
        <w:t>Los enfoques híbridos combinan señales estructurales, contenido y comportamiento para aportar contexto que una única fuente no contiene. La integración puede mejorar cobertura, pero aumenta la complejidad de datos, despliegue y evaluación.</w:t>
      </w:r>
    </w:p>
    <w:p w14:paraId="4C2A0D62" w14:textId="77777777" w:rsidR="00E56585" w:rsidRPr="00E56585" w:rsidRDefault="00E56585" w:rsidP="00972664">
      <w:pPr>
        <w:numPr>
          <w:ilvl w:val="0"/>
          <w:numId w:val="22"/>
        </w:numPr>
        <w:tabs>
          <w:tab w:val="left" w:pos="2630"/>
        </w:tabs>
      </w:pPr>
      <w:r>
        <w:t>Híbridos semánticos e ingeniería social: combinan representaciones del texto con señales de urgencia, autoridad o solicitud de credenciales. Su principal reto es demostrar que esas señales generalizan fuera del corpus de entrenamiento.</w:t>
      </w:r>
    </w:p>
    <w:p w14:paraId="045039C1" w14:textId="77777777" w:rsidR="00E56585" w:rsidRPr="00E56585" w:rsidRDefault="00E56585" w:rsidP="00972664">
      <w:pPr>
        <w:numPr>
          <w:ilvl w:val="0"/>
          <w:numId w:val="22"/>
        </w:numPr>
        <w:tabs>
          <w:tab w:val="left" w:pos="2630"/>
        </w:tabs>
      </w:pPr>
      <w:r>
        <w:t>Multimodal: fusiona texto, URL, imágenes y metadatos. Puede detectar señales complementarias, aunque exige datasets alineados y eleva el coste de entrenamiento e inferencia.</w:t>
      </w:r>
    </w:p>
    <w:p w14:paraId="14C449BA" w14:textId="77777777" w:rsidR="00E56585" w:rsidRPr="00E56585" w:rsidRDefault="00E56585" w:rsidP="00972664">
      <w:pPr>
        <w:numPr>
          <w:ilvl w:val="0"/>
          <w:numId w:val="22"/>
        </w:numPr>
        <w:tabs>
          <w:tab w:val="left" w:pos="2630"/>
        </w:tabs>
      </w:pPr>
      <w:r>
        <w:lastRenderedPageBreak/>
        <w:t>Zero-shot: utiliza modelos preentrenados sin ajuste específico. Es útil para explorar ataques emergentes, pero introduce variabilidad, coste y posibles transferencias de datos a servicios externos.</w:t>
      </w:r>
    </w:p>
    <w:p w14:paraId="494D2948" w14:textId="77777777" w:rsidR="00E56585" w:rsidRPr="00E56585" w:rsidRDefault="00E56585" w:rsidP="00972664">
      <w:pPr>
        <w:numPr>
          <w:ilvl w:val="0"/>
          <w:numId w:val="22"/>
        </w:numPr>
        <w:tabs>
          <w:tab w:val="left" w:pos="2630"/>
        </w:tabs>
      </w:pPr>
      <w:r>
        <w:t>Prevención proactiva: UEBA analiza cambios de comportamiento y anomalías de acceso. Complementa la inspección del mensaje, aunque requiere telemetría organizativa que queda fuera del alcance de este prototipo.</w:t>
      </w:r>
    </w:p>
    <w:p w14:paraId="3035784A" w14:textId="77777777" w:rsidR="00E56585" w:rsidRPr="00E56585" w:rsidRDefault="00E56585" w:rsidP="00972664">
      <w:pPr>
        <w:tabs>
          <w:tab w:val="left" w:pos="2630"/>
        </w:tabs>
      </w:pPr>
      <w:r>
        <w:t>La literatura reciente presenta los métodos híbridos como una línea prometedora, pero subraya la necesidad de evaluar cada componente y evitar que la complejidad oculte qué señal sostiene la decisión (Alghenaim et al., 2025; Popescul y Radu, 2025).</w:t>
      </w:r>
    </w:p>
    <w:p w14:paraId="0E546D27" w14:textId="77777777" w:rsidR="00E56585" w:rsidRPr="00E56585" w:rsidRDefault="00E56585" w:rsidP="00972664">
      <w:pPr>
        <w:pStyle w:val="Ttulo2"/>
      </w:pPr>
      <w:bookmarkStart w:id="33" w:name="_Toc239142834"/>
      <w:r w:rsidRPr="00E56585">
        <w:t>Limitaciones actuales de los enfoques</w:t>
      </w:r>
      <w:bookmarkEnd w:id="33"/>
    </w:p>
    <w:p w14:paraId="57EC2278" w14:textId="77777777" w:rsidR="00E56585" w:rsidRPr="00E56585" w:rsidRDefault="00E56585" w:rsidP="00972664">
      <w:pPr>
        <w:tabs>
          <w:tab w:val="left" w:pos="2630"/>
        </w:tabs>
      </w:pPr>
      <w:r>
        <w:t>Aunque distintos trabajos publican resultados elevados en sus propios corpus, persisten desafíos que impiden compararlos directamente:</w:t>
      </w:r>
    </w:p>
    <w:p w14:paraId="18F3435E" w14:textId="77777777" w:rsidR="00E56585" w:rsidRPr="00E56585" w:rsidRDefault="00E56585" w:rsidP="00972664">
      <w:pPr>
        <w:numPr>
          <w:ilvl w:val="0"/>
          <w:numId w:val="23"/>
        </w:numPr>
        <w:tabs>
          <w:tab w:val="left" w:pos="2630"/>
        </w:tabs>
      </w:pPr>
      <w:r>
        <w:t>Datasets desfasados: muchos corpus no reflejan campañas recientes, IA generativa, quishing ni deriva de dominios. Un resultado interno elevado puede degradarse ante ataques nuevos.</w:t>
      </w:r>
    </w:p>
    <w:p w14:paraId="476C2498" w14:textId="77777777" w:rsidR="00E56585" w:rsidRPr="00E56585" w:rsidRDefault="00E56585" w:rsidP="00972664">
      <w:pPr>
        <w:numPr>
          <w:ilvl w:val="0"/>
          <w:numId w:val="23"/>
        </w:numPr>
        <w:tabs>
          <w:tab w:val="left" w:pos="2630"/>
        </w:tabs>
      </w:pPr>
      <w:r>
        <w:t>Coste y latencia: los modelos grandes exigen más memoria, cómputo o llamadas a servicios externos; los modelos locales ligeros ofrecen mayor control y reproducibilidad.</w:t>
      </w:r>
    </w:p>
    <w:p w14:paraId="1AC4C4F2" w14:textId="77777777" w:rsidR="00E56585" w:rsidRPr="00E56585" w:rsidRDefault="00E56585" w:rsidP="00972664">
      <w:pPr>
        <w:numPr>
          <w:ilvl w:val="0"/>
          <w:numId w:val="23"/>
        </w:numPr>
        <w:tabs>
          <w:tab w:val="left" w:pos="2630"/>
        </w:tabs>
      </w:pPr>
      <w:r>
        <w:t>Multilingüismo y sesgo: el predominio de corpus en inglés dificulta trasladar resultados al español y a contextos culturales diferentes.</w:t>
      </w:r>
    </w:p>
    <w:p w14:paraId="09C436B5" w14:textId="77777777" w:rsidR="00E56585" w:rsidRPr="00E56585" w:rsidRDefault="00E56585" w:rsidP="00972664">
      <w:pPr>
        <w:numPr>
          <w:ilvl w:val="0"/>
          <w:numId w:val="23"/>
        </w:numPr>
        <w:tabs>
          <w:tab w:val="left" w:pos="2630"/>
        </w:tabs>
      </w:pPr>
      <w:r>
        <w:t>Robustez adversarial: homógrafos, ofuscación, cambios de plantilla y texto generado pueden eludir patrones aprendidos. Pocos trabajos evalúan de forma comparable estas evasiones.</w:t>
      </w:r>
    </w:p>
    <w:p w14:paraId="47737979" w14:textId="77777777" w:rsidR="00E56585" w:rsidRPr="00E56585" w:rsidRDefault="00E56585" w:rsidP="00972664">
      <w:pPr>
        <w:numPr>
          <w:ilvl w:val="0"/>
          <w:numId w:val="23"/>
        </w:numPr>
        <w:tabs>
          <w:tab w:val="left" w:pos="2630"/>
        </w:tabs>
      </w:pPr>
      <w:r>
        <w:t>Explicabilidad: una explicación generada no garantiza fidelidad al proceso de decisión. Debe distinguirse entre texto persuasivo y evidencia verificable del modelo.</w:t>
      </w:r>
    </w:p>
    <w:p w14:paraId="3407E7E1" w14:textId="77777777" w:rsidR="00E56585" w:rsidRPr="00E56585" w:rsidRDefault="00E56585" w:rsidP="00972664">
      <w:pPr>
        <w:tabs>
          <w:tab w:val="left" w:pos="2630"/>
        </w:tabs>
      </w:pPr>
      <w:r>
        <w:t>La revisión bibliométrica de Popescul y Radu (2025) confirma el crecimiento de ML, deep learning y modelos híbridos, y señala como líneas abiertas la adaptación a nuevos vectores, la robustez y la integración organizativa.</w:t>
      </w:r>
    </w:p>
    <w:p w14:paraId="2E57832C" w14:textId="77777777" w:rsidR="00E56585" w:rsidRPr="00E56585" w:rsidRDefault="00E56585" w:rsidP="00972664">
      <w:pPr>
        <w:pStyle w:val="Ttulo2"/>
      </w:pPr>
      <w:bookmarkStart w:id="34" w:name="_Toc239142835"/>
      <w:r w:rsidRPr="00E56585">
        <w:t>Conclusiones del estado del arte y hueco de investigación</w:t>
      </w:r>
      <w:bookmarkEnd w:id="34"/>
    </w:p>
    <w:p w14:paraId="6E50000E" w14:textId="77777777" w:rsidR="00E56585" w:rsidRDefault="00E56585" w:rsidP="00972664">
      <w:pPr>
        <w:keepNext/>
        <w:keepLines/>
        <w:tabs>
          <w:tab w:val="left" w:pos="2630"/>
        </w:tabs>
      </w:pPr>
      <w:r>
        <w:t>La literatura reciente sitúa los transformers y los LLM entre las líneas activas de investigación, pero advierte que los resultados de entornos controlados no son directamente comparables. Persisten tres huecos relevantes:</w:t>
      </w:r>
    </w:p>
    <w:p w14:paraId="0E1F0775" w14:textId="77777777" w:rsidR="00E56585" w:rsidRDefault="00E56585" w:rsidP="00972664">
      <w:pPr>
        <w:pStyle w:val="Prrafodelista"/>
        <w:keepNext/>
        <w:keepLines/>
        <w:numPr>
          <w:ilvl w:val="0"/>
          <w:numId w:val="24"/>
        </w:numPr>
        <w:tabs>
          <w:tab w:val="left" w:pos="2630"/>
        </w:tabs>
      </w:pPr>
      <w:r>
        <w:t>F</w:t>
      </w:r>
      <w:r w:rsidRPr="00E56585">
        <w:t>alta de fine-tuning open-source para español/multilingüe</w:t>
      </w:r>
      <w:r>
        <w:t xml:space="preserve"> </w:t>
      </w:r>
    </w:p>
    <w:p w14:paraId="576DDC68" w14:textId="77777777" w:rsidR="00E56585" w:rsidRDefault="00E56585" w:rsidP="00972664">
      <w:pPr>
        <w:pStyle w:val="Prrafodelista"/>
        <w:keepNext/>
        <w:keepLines/>
        <w:numPr>
          <w:ilvl w:val="0"/>
          <w:numId w:val="24"/>
        </w:numPr>
        <w:tabs>
          <w:tab w:val="left" w:pos="2630"/>
        </w:tabs>
      </w:pPr>
      <w:r>
        <w:t>E</w:t>
      </w:r>
      <w:r w:rsidRPr="00E56585">
        <w:t>scasa integración de detección psicológica (Cialdini) en LLMs</w:t>
      </w:r>
    </w:p>
    <w:p w14:paraId="2CAD77DF" w14:textId="77777777" w:rsidR="00E56585" w:rsidRPr="00E56585" w:rsidRDefault="00E56585" w:rsidP="00972664">
      <w:pPr>
        <w:pStyle w:val="Prrafodelista"/>
        <w:keepNext/>
        <w:keepLines/>
        <w:numPr>
          <w:ilvl w:val="0"/>
          <w:numId w:val="24"/>
        </w:numPr>
        <w:tabs>
          <w:tab w:val="left" w:pos="2630"/>
        </w:tabs>
      </w:pPr>
      <w:r>
        <w:t>E</w:t>
      </w:r>
      <w:r w:rsidRPr="00E56585">
        <w:t>valuación limitada contra ataques GenAI en tiempo real.</w:t>
      </w:r>
    </w:p>
    <w:p w14:paraId="15DC63AE" w14:textId="77777777" w:rsidR="00083A15" w:rsidRPr="0014701C" w:rsidRDefault="007D195B">
      <w:pPr>
        <w:pStyle w:val="Ttulo1"/>
        <w:pageBreakBefore w:val="0"/>
        <w:rPr>
          <w:bCs/>
        </w:rPr>
      </w:pPr>
      <w:bookmarkStart w:id="35" w:name="_Toc239142836"/>
      <w:r w:rsidRPr="0014701C">
        <w:rPr>
          <w:bCs/>
        </w:rPr>
        <w:t>Metodología y planificación</w:t>
      </w:r>
      <w:bookmarkEnd w:id="35"/>
    </w:p>
    <w:p w14:paraId="42E8D07E" w14:textId="77777777" w:rsidR="00083A15" w:rsidRDefault="007D195B">
      <w:r>
        <w:t>Este capítulo describe el enfoque metodológico seguido para el desarrollo del prototipo, así como la planificación temporal del proyecto y las herramientas empleadas. El trabajo se ha desarrollado a lo largo del curso académico 2025-2026, distribuyendo las actividades de análisis y documentación en el primer cuatrimestre y las de implementación y validación en el segundo.</w:t>
      </w:r>
    </w:p>
    <w:p w14:paraId="78935A25" w14:textId="77777777" w:rsidR="00083A15" w:rsidRPr="0014701C" w:rsidRDefault="007D195B">
      <w:pPr>
        <w:pStyle w:val="Ttulo2"/>
        <w:rPr>
          <w:bCs/>
        </w:rPr>
      </w:pPr>
      <w:bookmarkStart w:id="36" w:name="_Toc239142837"/>
      <w:r w:rsidRPr="0014701C">
        <w:rPr>
          <w:bCs/>
        </w:rPr>
        <w:lastRenderedPageBreak/>
        <w:t>Enfoque metodológico</w:t>
      </w:r>
      <w:bookmarkEnd w:id="36"/>
    </w:p>
    <w:p w14:paraId="47F63E9E" w14:textId="77777777" w:rsidR="00083A15" w:rsidRDefault="007D195B">
      <w:r>
        <w:t>El proyecto se ha desarrollado siguiendo una metodología iterativa e incremental, combinada con una revisión bibliográfica continua. Cada iteración añade una capacidad nueva al sistema y se cierra con la ejecución de la suite de pruebas, de modo que el prototipo permanece en un estado funcional durante todo el proceso.</w:t>
      </w:r>
    </w:p>
    <w:p w14:paraId="4CCD12EE" w14:textId="77777777" w:rsidR="00083A15" w:rsidRDefault="007D195B">
      <w:r>
        <w:t>La fase inicial, desarrollada entre octubre y diciembre de 2025, se dedicó al estudio del contexto del problema y a la revisión de la literatura académica (IEEE, arXiv y Springer) y de los informes de industria citados en el estado del arte. Esta etapa permitió identificar las técnicas de detección más relevantes, delimitar el hueco de investigación y definir los objetivos específicos y el alcance del sistema.</w:t>
      </w:r>
    </w:p>
    <w:p w14:paraId="725C2500" w14:textId="77777777" w:rsidR="00083A15" w:rsidRDefault="007D195B">
      <w:r>
        <w:t>Una vez consolidado el marco teórico, se adoptó un enfoque de desarrollo en espiral adaptado al tamaño del trabajo, llevado a cabo entre febrero y junio de 2026. Primero se construyó un núcleo heurístico explicable, después se añadió el clasificador neuronal TF-IDF + MLP y, a continuación, se separaron el backend HTTP central y los clientes Streamlit, extensión y monitor. Gmail aporta mensajes autorizados y Telegram actúa como salida opcional; ambos se coordinan alrededor del contrato del servidor. Cada avance se cerró con la ejecución de la suite de pruebas, manteniendo el prototipo en un estado funcional durante todo el proceso.</w:t>
      </w:r>
    </w:p>
    <w:p w14:paraId="54046A75" w14:textId="77777777" w:rsidR="00EB5C94" w:rsidRDefault="00221485">
      <w:r>
        <w:t>Durante el desarrollo se emplearon herramientas de inteligencia artificial generativa como apoyo para consultas técnicas puntuales, diagnóstico y resolución de errores, revisión de fragmentos de código, asistencia en el CSS de la interfaz y revisión de documentación. Antes de incorporar los cambios se realizaron las comprobaciones correspondientes; las decisiones técnicas, la interpretación de los resultados y la responsabilidad final corresponden al autor. Estas herramientas no se utilizaron como fuente académica: los contenidos teóricos se contrastaron y citaron mediante sus fuentes originales.</w:t>
      </w:r>
    </w:p>
    <w:p w14:paraId="4874F547" w14:textId="77777777" w:rsidR="00083A15" w:rsidRDefault="007D195B">
      <w:r>
        <w:t>La gestión del proyecto se apoyó en el control de versiones Git y en la plataforma GitHub como repositorio remoto. El desarrollo se organizó por funcionalidades y cada hito se validó mediante pruebas automatizadas antes de integrarse en la versión de trabajo, con especial atención a las funciones críticas de detección, normalización y persistencia de modelos.</w:t>
      </w:r>
    </w:p>
    <w:p w14:paraId="49F2786A" w14:textId="77777777" w:rsidR="00083A15" w:rsidRPr="0014701C" w:rsidRDefault="007D195B">
      <w:pPr>
        <w:pStyle w:val="Ttulo2"/>
        <w:rPr>
          <w:bCs/>
        </w:rPr>
      </w:pPr>
      <w:bookmarkStart w:id="37" w:name="_Toc239142838"/>
      <w:r w:rsidRPr="0014701C">
        <w:rPr>
          <w:bCs/>
        </w:rPr>
        <w:t>Planificación temporal del proyecto</w:t>
      </w:r>
      <w:bookmarkEnd w:id="37"/>
    </w:p>
    <w:p w14:paraId="76024941" w14:textId="77777777" w:rsidR="00083A15" w:rsidRDefault="007D195B">
      <w:r>
        <w:t>La planificación se distribuyó en siete fases repartidas a lo largo del curso académico. La tabla siguiente resume la planificación temporal, las actividades principales de cada fase y el entregable asociado. Las fases de análisis y documentación se concentraron en el primer cuatrimestre, mientras que la implementación del prototipo y su validación se desarrollaron en el segundo.</w:t>
      </w:r>
    </w:p>
    <w:p w14:paraId="50C13F25" w14:textId="77777777" w:rsidR="00083A15" w:rsidRDefault="007D195B">
      <w:pPr>
        <w:pStyle w:val="PieTFG"/>
      </w:pPr>
      <w:r>
        <w:t>Tabla 4.1: Planificación temporal del proyecto.</w:t>
      </w:r>
    </w:p>
    <w:tbl>
      <w:tblPr>
        <w:tblStyle w:val="Tablaconcuadrcula"/>
        <w:tblW w:w="8384" w:type="dxa"/>
        <w:tblInd w:w="120" w:type="dxa"/>
        <w:tblLayout w:type="fixed"/>
        <w:tblLook w:val="04A0" w:firstRow="1" w:lastRow="0" w:firstColumn="1" w:lastColumn="0" w:noHBand="0" w:noVBand="1"/>
      </w:tblPr>
      <w:tblGrid>
        <w:gridCol w:w="1397"/>
        <w:gridCol w:w="1117"/>
        <w:gridCol w:w="3241"/>
        <w:gridCol w:w="2629"/>
      </w:tblGrid>
      <w:tr w:rsidR="00083A15" w14:paraId="3A152CD1" w14:textId="77777777" w:rsidTr="00083A15">
        <w:trPr>
          <w:cantSplit/>
          <w:tblHeader/>
        </w:trPr>
        <w:tc>
          <w:tcPr>
            <w:tcW w:w="1397" w:type="dxa"/>
            <w:shd w:val="clear" w:color="auto" w:fill="173F50"/>
            <w:tcMar>
              <w:top w:w="90" w:type="dxa"/>
              <w:left w:w="100" w:type="dxa"/>
              <w:bottom w:w="90" w:type="dxa"/>
              <w:right w:w="100" w:type="dxa"/>
            </w:tcMar>
            <w:vAlign w:val="center"/>
          </w:tcPr>
          <w:p w14:paraId="20A04416" w14:textId="77777777" w:rsidR="00643573" w:rsidRDefault="007D195B">
            <w:pPr>
              <w:spacing w:after="0" w:line="240" w:lineRule="auto"/>
              <w:jc w:val="left"/>
            </w:pPr>
            <w:r>
              <w:rPr>
                <w:b/>
                <w:color w:val="FFFFFF"/>
                <w:sz w:val="16"/>
              </w:rPr>
              <w:t>Fase</w:t>
            </w:r>
          </w:p>
        </w:tc>
        <w:tc>
          <w:tcPr>
            <w:tcW w:w="1117" w:type="dxa"/>
            <w:shd w:val="clear" w:color="auto" w:fill="173F50"/>
            <w:tcMar>
              <w:top w:w="90" w:type="dxa"/>
              <w:left w:w="100" w:type="dxa"/>
              <w:bottom w:w="90" w:type="dxa"/>
              <w:right w:w="100" w:type="dxa"/>
            </w:tcMar>
            <w:vAlign w:val="center"/>
          </w:tcPr>
          <w:p w14:paraId="3F60CB12" w14:textId="77777777" w:rsidR="00643573" w:rsidRDefault="007D195B">
            <w:pPr>
              <w:spacing w:after="0" w:line="240" w:lineRule="auto"/>
              <w:jc w:val="left"/>
            </w:pPr>
            <w:r>
              <w:rPr>
                <w:b/>
                <w:color w:val="FFFFFF"/>
                <w:sz w:val="16"/>
              </w:rPr>
              <w:t>Periodo</w:t>
            </w:r>
          </w:p>
        </w:tc>
        <w:tc>
          <w:tcPr>
            <w:tcW w:w="3241" w:type="dxa"/>
            <w:shd w:val="clear" w:color="auto" w:fill="173F50"/>
            <w:tcMar>
              <w:top w:w="90" w:type="dxa"/>
              <w:left w:w="100" w:type="dxa"/>
              <w:bottom w:w="90" w:type="dxa"/>
              <w:right w:w="100" w:type="dxa"/>
            </w:tcMar>
            <w:vAlign w:val="center"/>
          </w:tcPr>
          <w:p w14:paraId="7F5B4B86" w14:textId="77777777" w:rsidR="00643573" w:rsidRDefault="007D195B">
            <w:pPr>
              <w:spacing w:after="0" w:line="240" w:lineRule="auto"/>
              <w:jc w:val="left"/>
            </w:pPr>
            <w:r>
              <w:rPr>
                <w:b/>
                <w:color w:val="FFFFFF"/>
                <w:sz w:val="16"/>
              </w:rPr>
              <w:t>Actividades principales</w:t>
            </w:r>
          </w:p>
        </w:tc>
        <w:tc>
          <w:tcPr>
            <w:tcW w:w="2629" w:type="dxa"/>
            <w:shd w:val="clear" w:color="auto" w:fill="173F50"/>
            <w:tcMar>
              <w:top w:w="90" w:type="dxa"/>
              <w:left w:w="100" w:type="dxa"/>
              <w:bottom w:w="90" w:type="dxa"/>
              <w:right w:w="100" w:type="dxa"/>
            </w:tcMar>
            <w:vAlign w:val="center"/>
          </w:tcPr>
          <w:p w14:paraId="6C6D59A6" w14:textId="77777777" w:rsidR="00643573" w:rsidRDefault="007D195B">
            <w:pPr>
              <w:spacing w:after="0" w:line="240" w:lineRule="auto"/>
              <w:jc w:val="left"/>
            </w:pPr>
            <w:r>
              <w:rPr>
                <w:b/>
                <w:color w:val="FFFFFF"/>
                <w:sz w:val="16"/>
              </w:rPr>
              <w:t>Entregable</w:t>
            </w:r>
          </w:p>
        </w:tc>
      </w:tr>
      <w:tr w:rsidR="00643573" w14:paraId="4EF07C94" w14:textId="77777777">
        <w:trPr>
          <w:cantSplit/>
        </w:trPr>
        <w:tc>
          <w:tcPr>
            <w:tcW w:w="1397" w:type="dxa"/>
            <w:shd w:val="clear" w:color="auto" w:fill="FFFFFF"/>
            <w:tcMar>
              <w:top w:w="90" w:type="dxa"/>
              <w:left w:w="100" w:type="dxa"/>
              <w:bottom w:w="90" w:type="dxa"/>
              <w:right w:w="100" w:type="dxa"/>
            </w:tcMar>
            <w:vAlign w:val="center"/>
          </w:tcPr>
          <w:p w14:paraId="59651CF9" w14:textId="77777777" w:rsidR="00643573" w:rsidRDefault="007D195B">
            <w:pPr>
              <w:spacing w:after="0" w:line="240" w:lineRule="auto"/>
              <w:jc w:val="left"/>
            </w:pPr>
            <w:r>
              <w:rPr>
                <w:sz w:val="16"/>
              </w:rPr>
              <w:t>Fase 1: Análisis del contexto y estado del arte</w:t>
            </w:r>
          </w:p>
        </w:tc>
        <w:tc>
          <w:tcPr>
            <w:tcW w:w="1117" w:type="dxa"/>
            <w:shd w:val="clear" w:color="auto" w:fill="FFFFFF"/>
            <w:tcMar>
              <w:top w:w="90" w:type="dxa"/>
              <w:left w:w="100" w:type="dxa"/>
              <w:bottom w:w="90" w:type="dxa"/>
              <w:right w:w="100" w:type="dxa"/>
            </w:tcMar>
            <w:vAlign w:val="center"/>
          </w:tcPr>
          <w:p w14:paraId="17156E80" w14:textId="77777777" w:rsidR="00643573" w:rsidRDefault="007D195B">
            <w:pPr>
              <w:spacing w:after="0" w:line="240" w:lineRule="auto"/>
              <w:jc w:val="left"/>
            </w:pPr>
            <w:r>
              <w:rPr>
                <w:sz w:val="16"/>
              </w:rPr>
              <w:t>Octubre - diciembre 2025</w:t>
            </w:r>
          </w:p>
        </w:tc>
        <w:tc>
          <w:tcPr>
            <w:tcW w:w="3241" w:type="dxa"/>
            <w:shd w:val="clear" w:color="auto" w:fill="FFFFFF"/>
            <w:tcMar>
              <w:top w:w="90" w:type="dxa"/>
              <w:left w:w="100" w:type="dxa"/>
              <w:bottom w:w="90" w:type="dxa"/>
              <w:right w:w="100" w:type="dxa"/>
            </w:tcMar>
            <w:vAlign w:val="center"/>
          </w:tcPr>
          <w:p w14:paraId="2C3CE983" w14:textId="77777777" w:rsidR="00643573" w:rsidRDefault="007D195B">
            <w:pPr>
              <w:spacing w:after="0" w:line="240" w:lineRule="auto"/>
              <w:jc w:val="left"/>
            </w:pPr>
            <w:r>
              <w:rPr>
                <w:sz w:val="16"/>
              </w:rPr>
              <w:t>Revisión bibliográfica, análisis del phishing, sus tipologías, la ingeniería social y las técnicas de detección.</w:t>
            </w:r>
          </w:p>
        </w:tc>
        <w:tc>
          <w:tcPr>
            <w:tcW w:w="2629" w:type="dxa"/>
            <w:shd w:val="clear" w:color="auto" w:fill="FFFFFF"/>
            <w:tcMar>
              <w:top w:w="90" w:type="dxa"/>
              <w:left w:w="100" w:type="dxa"/>
              <w:bottom w:w="90" w:type="dxa"/>
              <w:right w:w="100" w:type="dxa"/>
            </w:tcMar>
            <w:vAlign w:val="center"/>
          </w:tcPr>
          <w:p w14:paraId="37D7053B" w14:textId="77777777" w:rsidR="00643573" w:rsidRDefault="007D195B">
            <w:pPr>
              <w:spacing w:after="0" w:line="240" w:lineRule="auto"/>
              <w:jc w:val="left"/>
            </w:pPr>
            <w:r>
              <w:rPr>
                <w:sz w:val="16"/>
              </w:rPr>
              <w:t>Marco teórico y estado del arte</w:t>
            </w:r>
          </w:p>
        </w:tc>
      </w:tr>
      <w:tr w:rsidR="00643573" w14:paraId="532E84CF" w14:textId="77777777">
        <w:trPr>
          <w:cantSplit/>
        </w:trPr>
        <w:tc>
          <w:tcPr>
            <w:tcW w:w="1397" w:type="dxa"/>
            <w:shd w:val="clear" w:color="auto" w:fill="E8F1F4"/>
            <w:tcMar>
              <w:top w:w="90" w:type="dxa"/>
              <w:left w:w="100" w:type="dxa"/>
              <w:bottom w:w="90" w:type="dxa"/>
              <w:right w:w="100" w:type="dxa"/>
            </w:tcMar>
            <w:vAlign w:val="center"/>
          </w:tcPr>
          <w:p w14:paraId="7AE812ED" w14:textId="77777777" w:rsidR="00643573" w:rsidRDefault="007D195B">
            <w:pPr>
              <w:spacing w:after="0" w:line="240" w:lineRule="auto"/>
              <w:jc w:val="left"/>
            </w:pPr>
            <w:r>
              <w:rPr>
                <w:sz w:val="16"/>
              </w:rPr>
              <w:t>Fase 2: Diseño funcional y modular</w:t>
            </w:r>
          </w:p>
        </w:tc>
        <w:tc>
          <w:tcPr>
            <w:tcW w:w="1117" w:type="dxa"/>
            <w:shd w:val="clear" w:color="auto" w:fill="E8F1F4"/>
            <w:tcMar>
              <w:top w:w="90" w:type="dxa"/>
              <w:left w:w="100" w:type="dxa"/>
              <w:bottom w:w="90" w:type="dxa"/>
              <w:right w:w="100" w:type="dxa"/>
            </w:tcMar>
            <w:vAlign w:val="center"/>
          </w:tcPr>
          <w:p w14:paraId="342B1425" w14:textId="77777777" w:rsidR="00643573" w:rsidRDefault="007D195B">
            <w:pPr>
              <w:spacing w:after="0" w:line="240" w:lineRule="auto"/>
              <w:jc w:val="left"/>
            </w:pPr>
            <w:r>
              <w:rPr>
                <w:sz w:val="16"/>
              </w:rPr>
              <w:t>Enero - febrero 2026</w:t>
            </w:r>
          </w:p>
        </w:tc>
        <w:tc>
          <w:tcPr>
            <w:tcW w:w="3241" w:type="dxa"/>
            <w:shd w:val="clear" w:color="auto" w:fill="E8F1F4"/>
            <w:tcMar>
              <w:top w:w="90" w:type="dxa"/>
              <w:left w:w="100" w:type="dxa"/>
              <w:bottom w:w="90" w:type="dxa"/>
              <w:right w:w="100" w:type="dxa"/>
            </w:tcMar>
            <w:vAlign w:val="center"/>
          </w:tcPr>
          <w:p w14:paraId="73B0A7A1" w14:textId="77777777" w:rsidR="00643573" w:rsidRDefault="007D195B">
            <w:pPr>
              <w:spacing w:after="0" w:line="240" w:lineRule="auto"/>
              <w:jc w:val="left"/>
            </w:pPr>
            <w:r>
              <w:rPr>
                <w:sz w:val="16"/>
              </w:rPr>
              <w:t>Definición del alcance de la aplicación web, separación de responsabilidades y selección de tecnologías.</w:t>
            </w:r>
          </w:p>
        </w:tc>
        <w:tc>
          <w:tcPr>
            <w:tcW w:w="2629" w:type="dxa"/>
            <w:shd w:val="clear" w:color="auto" w:fill="E8F1F4"/>
            <w:tcMar>
              <w:top w:w="90" w:type="dxa"/>
              <w:left w:w="100" w:type="dxa"/>
              <w:bottom w:w="90" w:type="dxa"/>
              <w:right w:w="100" w:type="dxa"/>
            </w:tcMar>
            <w:vAlign w:val="center"/>
          </w:tcPr>
          <w:p w14:paraId="5B1BC3AC" w14:textId="77777777" w:rsidR="00643573" w:rsidRDefault="007D195B">
            <w:pPr>
              <w:spacing w:after="0" w:line="240" w:lineRule="auto"/>
              <w:jc w:val="left"/>
            </w:pPr>
            <w:r>
              <w:rPr>
                <w:sz w:val="16"/>
              </w:rPr>
              <w:t>Especificación funcional y diseño modular</w:t>
            </w:r>
          </w:p>
        </w:tc>
      </w:tr>
      <w:tr w:rsidR="00643573" w14:paraId="14526C02" w14:textId="77777777">
        <w:trPr>
          <w:cantSplit/>
        </w:trPr>
        <w:tc>
          <w:tcPr>
            <w:tcW w:w="1397" w:type="dxa"/>
            <w:shd w:val="clear" w:color="auto" w:fill="FFFFFF"/>
            <w:tcMar>
              <w:top w:w="90" w:type="dxa"/>
              <w:left w:w="100" w:type="dxa"/>
              <w:bottom w:w="90" w:type="dxa"/>
              <w:right w:w="100" w:type="dxa"/>
            </w:tcMar>
            <w:vAlign w:val="center"/>
          </w:tcPr>
          <w:p w14:paraId="3AA9E58C" w14:textId="77777777" w:rsidR="00643573" w:rsidRDefault="007D195B">
            <w:pPr>
              <w:spacing w:after="0" w:line="240" w:lineRule="auto"/>
              <w:jc w:val="left"/>
            </w:pPr>
            <w:r>
              <w:rPr>
                <w:sz w:val="16"/>
              </w:rPr>
              <w:t>Fase 3: Motor heurístico</w:t>
            </w:r>
          </w:p>
        </w:tc>
        <w:tc>
          <w:tcPr>
            <w:tcW w:w="1117" w:type="dxa"/>
            <w:shd w:val="clear" w:color="auto" w:fill="FFFFFF"/>
            <w:tcMar>
              <w:top w:w="90" w:type="dxa"/>
              <w:left w:w="100" w:type="dxa"/>
              <w:bottom w:w="90" w:type="dxa"/>
              <w:right w:w="100" w:type="dxa"/>
            </w:tcMar>
            <w:vAlign w:val="center"/>
          </w:tcPr>
          <w:p w14:paraId="22D7F85D" w14:textId="77777777" w:rsidR="00643573" w:rsidRDefault="007D195B">
            <w:pPr>
              <w:spacing w:after="0" w:line="240" w:lineRule="auto"/>
              <w:jc w:val="left"/>
            </w:pPr>
            <w:r>
              <w:rPr>
                <w:sz w:val="16"/>
              </w:rPr>
              <w:t>Febrero - marzo 2026</w:t>
            </w:r>
          </w:p>
        </w:tc>
        <w:tc>
          <w:tcPr>
            <w:tcW w:w="3241" w:type="dxa"/>
            <w:shd w:val="clear" w:color="auto" w:fill="FFFFFF"/>
            <w:tcMar>
              <w:top w:w="90" w:type="dxa"/>
              <w:left w:w="100" w:type="dxa"/>
              <w:bottom w:w="90" w:type="dxa"/>
              <w:right w:w="100" w:type="dxa"/>
            </w:tcMar>
            <w:vAlign w:val="center"/>
          </w:tcPr>
          <w:p w14:paraId="525FCCB8" w14:textId="77777777" w:rsidR="00643573" w:rsidRDefault="007D195B">
            <w:pPr>
              <w:spacing w:after="0" w:line="240" w:lineRule="auto"/>
              <w:jc w:val="left"/>
            </w:pPr>
            <w:r>
              <w:rPr>
                <w:sz w:val="16"/>
              </w:rPr>
              <w:t>Implementación del analizador, señales de cabeceras, contenido, URLs y HTML, y cálculo del riesgo.</w:t>
            </w:r>
          </w:p>
        </w:tc>
        <w:tc>
          <w:tcPr>
            <w:tcW w:w="2629" w:type="dxa"/>
            <w:shd w:val="clear" w:color="auto" w:fill="FFFFFF"/>
            <w:tcMar>
              <w:top w:w="90" w:type="dxa"/>
              <w:left w:w="100" w:type="dxa"/>
              <w:bottom w:w="90" w:type="dxa"/>
              <w:right w:w="100" w:type="dxa"/>
            </w:tcMar>
            <w:vAlign w:val="center"/>
          </w:tcPr>
          <w:p w14:paraId="403D8CE1" w14:textId="77777777" w:rsidR="00643573" w:rsidRDefault="007D195B">
            <w:pPr>
              <w:spacing w:after="0" w:line="240" w:lineRule="auto"/>
              <w:jc w:val="left"/>
            </w:pPr>
            <w:r>
              <w:rPr>
                <w:sz w:val="16"/>
              </w:rPr>
              <w:t>Núcleo heurístico con pruebas</w:t>
            </w:r>
          </w:p>
        </w:tc>
      </w:tr>
      <w:tr w:rsidR="00643573" w14:paraId="545899FC" w14:textId="77777777">
        <w:trPr>
          <w:cantSplit/>
        </w:trPr>
        <w:tc>
          <w:tcPr>
            <w:tcW w:w="1397" w:type="dxa"/>
            <w:shd w:val="clear" w:color="auto" w:fill="E8F1F4"/>
            <w:tcMar>
              <w:top w:w="90" w:type="dxa"/>
              <w:left w:w="100" w:type="dxa"/>
              <w:bottom w:w="90" w:type="dxa"/>
              <w:right w:w="100" w:type="dxa"/>
            </w:tcMar>
            <w:vAlign w:val="center"/>
          </w:tcPr>
          <w:p w14:paraId="39063B27" w14:textId="77777777" w:rsidR="00643573" w:rsidRDefault="007D195B">
            <w:pPr>
              <w:spacing w:after="0" w:line="240" w:lineRule="auto"/>
              <w:jc w:val="left"/>
            </w:pPr>
            <w:r>
              <w:rPr>
                <w:sz w:val="16"/>
              </w:rPr>
              <w:lastRenderedPageBreak/>
              <w:t>Fase 4: Clasificador neuronal</w:t>
            </w:r>
          </w:p>
        </w:tc>
        <w:tc>
          <w:tcPr>
            <w:tcW w:w="1117" w:type="dxa"/>
            <w:shd w:val="clear" w:color="auto" w:fill="E8F1F4"/>
            <w:tcMar>
              <w:top w:w="90" w:type="dxa"/>
              <w:left w:w="100" w:type="dxa"/>
              <w:bottom w:w="90" w:type="dxa"/>
              <w:right w:w="100" w:type="dxa"/>
            </w:tcMar>
            <w:vAlign w:val="center"/>
          </w:tcPr>
          <w:p w14:paraId="3F182A60" w14:textId="77777777" w:rsidR="00643573" w:rsidRDefault="007D195B">
            <w:pPr>
              <w:spacing w:after="0" w:line="240" w:lineRule="auto"/>
              <w:jc w:val="left"/>
            </w:pPr>
            <w:r>
              <w:rPr>
                <w:sz w:val="16"/>
              </w:rPr>
              <w:t>Marzo - abril 2026</w:t>
            </w:r>
          </w:p>
        </w:tc>
        <w:tc>
          <w:tcPr>
            <w:tcW w:w="3241" w:type="dxa"/>
            <w:shd w:val="clear" w:color="auto" w:fill="E8F1F4"/>
            <w:tcMar>
              <w:top w:w="90" w:type="dxa"/>
              <w:left w:w="100" w:type="dxa"/>
              <w:bottom w:w="90" w:type="dxa"/>
              <w:right w:w="100" w:type="dxa"/>
            </w:tcMar>
            <w:vAlign w:val="center"/>
          </w:tcPr>
          <w:p w14:paraId="1D1E6B3C" w14:textId="77777777" w:rsidR="00643573" w:rsidRDefault="007D195B">
            <w:pPr>
              <w:spacing w:after="0" w:line="240" w:lineRule="auto"/>
              <w:jc w:val="left"/>
            </w:pPr>
            <w:r>
              <w:rPr>
                <w:sz w:val="16"/>
              </w:rPr>
              <w:t>Pipeline TF-IDF + MLP, entrenamiento en español e inglés y comparación de configuraciones.</w:t>
            </w:r>
          </w:p>
        </w:tc>
        <w:tc>
          <w:tcPr>
            <w:tcW w:w="2629" w:type="dxa"/>
            <w:shd w:val="clear" w:color="auto" w:fill="E8F1F4"/>
            <w:tcMar>
              <w:top w:w="90" w:type="dxa"/>
              <w:left w:w="100" w:type="dxa"/>
              <w:bottom w:w="90" w:type="dxa"/>
              <w:right w:w="100" w:type="dxa"/>
            </w:tcMar>
            <w:vAlign w:val="center"/>
          </w:tcPr>
          <w:p w14:paraId="3304A5C7" w14:textId="77777777" w:rsidR="00643573" w:rsidRDefault="007D195B">
            <w:pPr>
              <w:spacing w:after="0" w:line="240" w:lineRule="auto"/>
              <w:jc w:val="left"/>
            </w:pPr>
            <w:r>
              <w:rPr>
                <w:sz w:val="16"/>
              </w:rPr>
              <w:t>Modelos neuronales entrenables</w:t>
            </w:r>
          </w:p>
        </w:tc>
      </w:tr>
      <w:tr w:rsidR="00643573" w14:paraId="151F6B6A" w14:textId="77777777">
        <w:trPr>
          <w:cantSplit/>
        </w:trPr>
        <w:tc>
          <w:tcPr>
            <w:tcW w:w="1397" w:type="dxa"/>
            <w:shd w:val="clear" w:color="auto" w:fill="FFFFFF"/>
            <w:tcMar>
              <w:top w:w="90" w:type="dxa"/>
              <w:left w:w="100" w:type="dxa"/>
              <w:bottom w:w="90" w:type="dxa"/>
              <w:right w:w="100" w:type="dxa"/>
            </w:tcMar>
            <w:vAlign w:val="center"/>
          </w:tcPr>
          <w:p w14:paraId="66183874" w14:textId="77777777" w:rsidR="00643573" w:rsidRDefault="007D195B">
            <w:pPr>
              <w:spacing w:after="0" w:line="240" w:lineRule="auto"/>
              <w:jc w:val="left"/>
            </w:pPr>
            <w:r>
              <w:rPr>
                <w:sz w:val="16"/>
              </w:rPr>
              <w:t>Fase 5: Aplicación web</w:t>
            </w:r>
          </w:p>
        </w:tc>
        <w:tc>
          <w:tcPr>
            <w:tcW w:w="1117" w:type="dxa"/>
            <w:shd w:val="clear" w:color="auto" w:fill="FFFFFF"/>
            <w:tcMar>
              <w:top w:w="90" w:type="dxa"/>
              <w:left w:w="100" w:type="dxa"/>
              <w:bottom w:w="90" w:type="dxa"/>
              <w:right w:w="100" w:type="dxa"/>
            </w:tcMar>
            <w:vAlign w:val="center"/>
          </w:tcPr>
          <w:p w14:paraId="4A3AA729" w14:textId="77777777" w:rsidR="00643573" w:rsidRDefault="007D195B">
            <w:pPr>
              <w:spacing w:after="0" w:line="240" w:lineRule="auto"/>
              <w:jc w:val="left"/>
            </w:pPr>
            <w:r>
              <w:rPr>
                <w:sz w:val="16"/>
              </w:rPr>
              <w:t>Abril - mayo 2026</w:t>
            </w:r>
          </w:p>
        </w:tc>
        <w:tc>
          <w:tcPr>
            <w:tcW w:w="3241" w:type="dxa"/>
            <w:shd w:val="clear" w:color="auto" w:fill="FFFFFF"/>
            <w:tcMar>
              <w:top w:w="90" w:type="dxa"/>
              <w:left w:w="100" w:type="dxa"/>
              <w:bottom w:w="90" w:type="dxa"/>
              <w:right w:w="100" w:type="dxa"/>
            </w:tcMar>
            <w:vAlign w:val="center"/>
          </w:tcPr>
          <w:p w14:paraId="472BB4BF" w14:textId="77777777" w:rsidR="00643573" w:rsidRDefault="007D195B">
            <w:pPr>
              <w:spacing w:after="0" w:line="240" w:lineRule="auto"/>
              <w:jc w:val="left"/>
            </w:pPr>
            <w:r>
              <w:rPr>
                <w:sz w:val="16"/>
              </w:rPr>
              <w:t>Desarrollo de las vistas Streamlit de inicio, configuración, detección, monitorización y entrenamiento.</w:t>
            </w:r>
          </w:p>
        </w:tc>
        <w:tc>
          <w:tcPr>
            <w:tcW w:w="2629" w:type="dxa"/>
            <w:shd w:val="clear" w:color="auto" w:fill="FFFFFF"/>
            <w:tcMar>
              <w:top w:w="90" w:type="dxa"/>
              <w:left w:w="100" w:type="dxa"/>
              <w:bottom w:w="90" w:type="dxa"/>
              <w:right w:w="100" w:type="dxa"/>
            </w:tcMar>
            <w:vAlign w:val="center"/>
          </w:tcPr>
          <w:p w14:paraId="72C1EFF4" w14:textId="77777777" w:rsidR="00643573" w:rsidRDefault="007D195B">
            <w:pPr>
              <w:spacing w:after="0" w:line="240" w:lineRule="auto"/>
              <w:jc w:val="left"/>
            </w:pPr>
            <w:r>
              <w:rPr>
                <w:sz w:val="16"/>
              </w:rPr>
              <w:t>Aplicación web funcional</w:t>
            </w:r>
          </w:p>
        </w:tc>
      </w:tr>
      <w:tr w:rsidR="00643573" w14:paraId="1A733D75" w14:textId="77777777">
        <w:trPr>
          <w:cantSplit/>
        </w:trPr>
        <w:tc>
          <w:tcPr>
            <w:tcW w:w="1397" w:type="dxa"/>
            <w:shd w:val="clear" w:color="auto" w:fill="E8F1F4"/>
            <w:tcMar>
              <w:top w:w="90" w:type="dxa"/>
              <w:left w:w="100" w:type="dxa"/>
              <w:bottom w:w="90" w:type="dxa"/>
              <w:right w:w="100" w:type="dxa"/>
            </w:tcMar>
            <w:vAlign w:val="center"/>
          </w:tcPr>
          <w:p w14:paraId="71687A13" w14:textId="77777777" w:rsidR="00643573" w:rsidRDefault="007D195B">
            <w:pPr>
              <w:spacing w:after="0" w:line="240" w:lineRule="auto"/>
              <w:jc w:val="left"/>
            </w:pPr>
            <w:r>
              <w:rPr>
                <w:sz w:val="16"/>
              </w:rPr>
              <w:t>Fase 6: Integraciones y validación</w:t>
            </w:r>
          </w:p>
        </w:tc>
        <w:tc>
          <w:tcPr>
            <w:tcW w:w="1117" w:type="dxa"/>
            <w:shd w:val="clear" w:color="auto" w:fill="E8F1F4"/>
            <w:tcMar>
              <w:top w:w="90" w:type="dxa"/>
              <w:left w:w="100" w:type="dxa"/>
              <w:bottom w:w="90" w:type="dxa"/>
              <w:right w:w="100" w:type="dxa"/>
            </w:tcMar>
            <w:vAlign w:val="center"/>
          </w:tcPr>
          <w:p w14:paraId="5020306D" w14:textId="77777777" w:rsidR="00643573" w:rsidRDefault="007D195B">
            <w:pPr>
              <w:spacing w:after="0" w:line="240" w:lineRule="auto"/>
              <w:jc w:val="left"/>
            </w:pPr>
            <w:r>
              <w:rPr>
                <w:sz w:val="16"/>
              </w:rPr>
              <w:t>Mayo - junio 2026</w:t>
            </w:r>
          </w:p>
        </w:tc>
        <w:tc>
          <w:tcPr>
            <w:tcW w:w="3241" w:type="dxa"/>
            <w:shd w:val="clear" w:color="auto" w:fill="E8F1F4"/>
            <w:tcMar>
              <w:top w:w="90" w:type="dxa"/>
              <w:left w:w="100" w:type="dxa"/>
              <w:bottom w:w="90" w:type="dxa"/>
              <w:right w:w="100" w:type="dxa"/>
            </w:tcMar>
            <w:vAlign w:val="center"/>
          </w:tcPr>
          <w:p w14:paraId="7DEE9372" w14:textId="77777777" w:rsidR="00643573" w:rsidRDefault="007D195B">
            <w:pPr>
              <w:spacing w:after="0" w:line="240" w:lineRule="auto"/>
              <w:jc w:val="left"/>
            </w:pPr>
            <w:r>
              <w:rPr>
                <w:sz w:val="16"/>
              </w:rPr>
              <w:t>Integración OAuth con Gmail, alertas de Telegram, pruebas automatizadas y evaluación funcional.</w:t>
            </w:r>
          </w:p>
        </w:tc>
        <w:tc>
          <w:tcPr>
            <w:tcW w:w="2629" w:type="dxa"/>
            <w:shd w:val="clear" w:color="auto" w:fill="E8F1F4"/>
            <w:tcMar>
              <w:top w:w="90" w:type="dxa"/>
              <w:left w:w="100" w:type="dxa"/>
              <w:bottom w:w="90" w:type="dxa"/>
              <w:right w:w="100" w:type="dxa"/>
            </w:tcMar>
            <w:vAlign w:val="center"/>
          </w:tcPr>
          <w:p w14:paraId="449B720D" w14:textId="77777777" w:rsidR="00643573" w:rsidRDefault="007D195B">
            <w:pPr>
              <w:spacing w:after="0" w:line="240" w:lineRule="auto"/>
              <w:jc w:val="left"/>
            </w:pPr>
            <w:r>
              <w:rPr>
                <w:sz w:val="16"/>
              </w:rPr>
              <w:t>Prototipo integrado y resultados</w:t>
            </w:r>
          </w:p>
        </w:tc>
      </w:tr>
      <w:tr w:rsidR="00643573" w14:paraId="20B743B6" w14:textId="77777777">
        <w:trPr>
          <w:cantSplit/>
        </w:trPr>
        <w:tc>
          <w:tcPr>
            <w:tcW w:w="1397" w:type="dxa"/>
            <w:shd w:val="clear" w:color="auto" w:fill="FFFFFF"/>
            <w:tcMar>
              <w:top w:w="90" w:type="dxa"/>
              <w:left w:w="100" w:type="dxa"/>
              <w:bottom w:w="90" w:type="dxa"/>
              <w:right w:w="100" w:type="dxa"/>
            </w:tcMar>
            <w:vAlign w:val="center"/>
          </w:tcPr>
          <w:p w14:paraId="52097816" w14:textId="77777777" w:rsidR="00643573" w:rsidRDefault="007D195B">
            <w:pPr>
              <w:spacing w:after="0" w:line="240" w:lineRule="auto"/>
              <w:jc w:val="left"/>
            </w:pPr>
            <w:r>
              <w:rPr>
                <w:sz w:val="16"/>
              </w:rPr>
              <w:t>Fase 7: Documentación final</w:t>
            </w:r>
          </w:p>
        </w:tc>
        <w:tc>
          <w:tcPr>
            <w:tcW w:w="1117" w:type="dxa"/>
            <w:shd w:val="clear" w:color="auto" w:fill="FFFFFF"/>
            <w:tcMar>
              <w:top w:w="90" w:type="dxa"/>
              <w:left w:w="100" w:type="dxa"/>
              <w:bottom w:w="90" w:type="dxa"/>
              <w:right w:w="100" w:type="dxa"/>
            </w:tcMar>
            <w:vAlign w:val="center"/>
          </w:tcPr>
          <w:p w14:paraId="5050C1E0" w14:textId="77777777" w:rsidR="00643573" w:rsidRDefault="007D195B">
            <w:pPr>
              <w:spacing w:after="0" w:line="240" w:lineRule="auto"/>
              <w:jc w:val="left"/>
            </w:pPr>
            <w:r>
              <w:rPr>
                <w:sz w:val="16"/>
              </w:rPr>
              <w:t>Junio 2026</w:t>
            </w:r>
          </w:p>
        </w:tc>
        <w:tc>
          <w:tcPr>
            <w:tcW w:w="3241" w:type="dxa"/>
            <w:shd w:val="clear" w:color="auto" w:fill="FFFFFF"/>
            <w:tcMar>
              <w:top w:w="90" w:type="dxa"/>
              <w:left w:w="100" w:type="dxa"/>
              <w:bottom w:w="90" w:type="dxa"/>
              <w:right w:w="100" w:type="dxa"/>
            </w:tcMar>
            <w:vAlign w:val="center"/>
          </w:tcPr>
          <w:p w14:paraId="452A9F11" w14:textId="77777777" w:rsidR="00643573" w:rsidRDefault="007D195B">
            <w:pPr>
              <w:spacing w:after="0" w:line="240" w:lineRule="auto"/>
              <w:jc w:val="left"/>
            </w:pPr>
            <w:r>
              <w:rPr>
                <w:sz w:val="16"/>
              </w:rPr>
              <w:t>Validación final, redacción de la memoria y revisión de la documentación.</w:t>
            </w:r>
          </w:p>
        </w:tc>
        <w:tc>
          <w:tcPr>
            <w:tcW w:w="2629" w:type="dxa"/>
            <w:shd w:val="clear" w:color="auto" w:fill="FFFFFF"/>
            <w:tcMar>
              <w:top w:w="90" w:type="dxa"/>
              <w:left w:w="100" w:type="dxa"/>
              <w:bottom w:w="90" w:type="dxa"/>
              <w:right w:w="100" w:type="dxa"/>
            </w:tcMar>
            <w:vAlign w:val="center"/>
          </w:tcPr>
          <w:p w14:paraId="0F253036" w14:textId="77777777" w:rsidR="00643573" w:rsidRDefault="007D195B">
            <w:pPr>
              <w:spacing w:after="0" w:line="240" w:lineRule="auto"/>
              <w:jc w:val="left"/>
            </w:pPr>
            <w:r>
              <w:rPr>
                <w:sz w:val="16"/>
              </w:rPr>
              <w:t>Memoria del TFG</w:t>
            </w:r>
          </w:p>
        </w:tc>
      </w:tr>
    </w:tbl>
    <w:p w14:paraId="31AD6A85" w14:textId="77777777" w:rsidR="00083A15" w:rsidRDefault="007D195B">
      <w:r>
        <w:t>La carga de trabajo del segundo cuatrimestre se concentró en el motor heurístico, el clasificador neuronal y el backend central, que reúnen la lógica del prototipo. Después se adaptaron Streamlit, Gmail, la extensión y el monitor como clientes del mismo contrato HTTP. La extensión llama directamente al servidor; el proceso del puerto 8765 se conserva únicamente como proxy de compatibilidad, sin reglas ni modelos propios.</w:t>
      </w:r>
    </w:p>
    <w:p w14:paraId="64DC3C24" w14:textId="77777777" w:rsidR="00083A15" w:rsidRPr="0014701C" w:rsidRDefault="007D195B">
      <w:pPr>
        <w:pStyle w:val="Ttulo2"/>
        <w:rPr>
          <w:bCs/>
        </w:rPr>
      </w:pPr>
      <w:bookmarkStart w:id="38" w:name="_Toc239142839"/>
      <w:r w:rsidRPr="0014701C">
        <w:rPr>
          <w:bCs/>
        </w:rPr>
        <w:t>Herramientas y tecnologías</w:t>
      </w:r>
      <w:bookmarkEnd w:id="38"/>
    </w:p>
    <w:p w14:paraId="6FFC2A62" w14:textId="77777777" w:rsidR="00083A15" w:rsidRDefault="007D195B">
      <w:r>
        <w:t>La tabla siguiente recoge las principales herramientas y tecnologías utilizadas durante el desarrollo, junto con el propósito de cada una en el proyecto.</w:t>
      </w:r>
    </w:p>
    <w:p w14:paraId="37F2F4BA" w14:textId="77777777" w:rsidR="00083A15" w:rsidRDefault="007D195B">
      <w:pPr>
        <w:pStyle w:val="PieTFG"/>
      </w:pPr>
      <w:r>
        <w:t>Tabla 4.2: Herramientas y tecnologías utilizadas.</w:t>
      </w:r>
    </w:p>
    <w:tbl>
      <w:tblPr>
        <w:tblStyle w:val="Tablaconcuadrcula"/>
        <w:tblW w:w="8384" w:type="dxa"/>
        <w:tblInd w:w="120" w:type="dxa"/>
        <w:tblLayout w:type="fixed"/>
        <w:tblLook w:val="04A0" w:firstRow="1" w:lastRow="0" w:firstColumn="1" w:lastColumn="0" w:noHBand="0" w:noVBand="1"/>
      </w:tblPr>
      <w:tblGrid>
        <w:gridCol w:w="2347"/>
        <w:gridCol w:w="6037"/>
      </w:tblGrid>
      <w:tr w:rsidR="00083A15" w14:paraId="0CCBF077" w14:textId="77777777" w:rsidTr="00083A15">
        <w:trPr>
          <w:cantSplit/>
          <w:tblHeader/>
        </w:trPr>
        <w:tc>
          <w:tcPr>
            <w:tcW w:w="2347" w:type="dxa"/>
            <w:shd w:val="clear" w:color="auto" w:fill="173F50"/>
            <w:tcMar>
              <w:top w:w="90" w:type="dxa"/>
              <w:left w:w="100" w:type="dxa"/>
              <w:bottom w:w="90" w:type="dxa"/>
              <w:right w:w="100" w:type="dxa"/>
            </w:tcMar>
            <w:vAlign w:val="center"/>
          </w:tcPr>
          <w:p w14:paraId="7EA3589C" w14:textId="77777777" w:rsidR="00643573" w:rsidRDefault="007D195B">
            <w:pPr>
              <w:spacing w:after="0" w:line="240" w:lineRule="auto"/>
              <w:jc w:val="left"/>
            </w:pPr>
            <w:r>
              <w:rPr>
                <w:b/>
                <w:color w:val="FFFFFF"/>
                <w:sz w:val="18"/>
              </w:rPr>
              <w:t>Herramienta / tecnología</w:t>
            </w:r>
          </w:p>
        </w:tc>
        <w:tc>
          <w:tcPr>
            <w:tcW w:w="6037" w:type="dxa"/>
            <w:shd w:val="clear" w:color="auto" w:fill="173F50"/>
            <w:tcMar>
              <w:top w:w="90" w:type="dxa"/>
              <w:left w:w="100" w:type="dxa"/>
              <w:bottom w:w="90" w:type="dxa"/>
              <w:right w:w="100" w:type="dxa"/>
            </w:tcMar>
            <w:vAlign w:val="center"/>
          </w:tcPr>
          <w:p w14:paraId="5B8B5F18" w14:textId="77777777" w:rsidR="00643573" w:rsidRDefault="007D195B">
            <w:pPr>
              <w:spacing w:after="0" w:line="240" w:lineRule="auto"/>
              <w:jc w:val="left"/>
            </w:pPr>
            <w:r>
              <w:rPr>
                <w:b/>
                <w:color w:val="FFFFFF"/>
                <w:sz w:val="18"/>
              </w:rPr>
              <w:t>Propósito en el proyecto</w:t>
            </w:r>
          </w:p>
        </w:tc>
      </w:tr>
      <w:tr w:rsidR="00643573" w14:paraId="2698719B" w14:textId="77777777">
        <w:trPr>
          <w:cantSplit/>
        </w:trPr>
        <w:tc>
          <w:tcPr>
            <w:tcW w:w="2347" w:type="dxa"/>
            <w:shd w:val="clear" w:color="auto" w:fill="FFFFFF"/>
            <w:tcMar>
              <w:top w:w="90" w:type="dxa"/>
              <w:left w:w="100" w:type="dxa"/>
              <w:bottom w:w="90" w:type="dxa"/>
              <w:right w:w="100" w:type="dxa"/>
            </w:tcMar>
            <w:vAlign w:val="center"/>
          </w:tcPr>
          <w:p w14:paraId="06D4C96B" w14:textId="77777777" w:rsidR="00643573" w:rsidRDefault="007D195B">
            <w:pPr>
              <w:spacing w:after="0" w:line="240" w:lineRule="auto"/>
              <w:jc w:val="left"/>
            </w:pPr>
            <w:r>
              <w:rPr>
                <w:sz w:val="18"/>
              </w:rPr>
              <w:t>Python 3</w:t>
            </w:r>
          </w:p>
        </w:tc>
        <w:tc>
          <w:tcPr>
            <w:tcW w:w="6037" w:type="dxa"/>
            <w:shd w:val="clear" w:color="auto" w:fill="FFFFFF"/>
            <w:tcMar>
              <w:top w:w="90" w:type="dxa"/>
              <w:left w:w="100" w:type="dxa"/>
              <w:bottom w:w="90" w:type="dxa"/>
              <w:right w:w="100" w:type="dxa"/>
            </w:tcMar>
            <w:vAlign w:val="center"/>
          </w:tcPr>
          <w:p w14:paraId="2C3FCC96" w14:textId="77777777" w:rsidR="00643573" w:rsidRDefault="007D195B">
            <w:pPr>
              <w:spacing w:after="0" w:line="240" w:lineRule="auto"/>
              <w:jc w:val="left"/>
            </w:pPr>
            <w:r>
              <w:rPr>
                <w:sz w:val="18"/>
              </w:rPr>
              <w:t>Lenguaje de programación principal del prototipo.</w:t>
            </w:r>
          </w:p>
        </w:tc>
      </w:tr>
      <w:tr w:rsidR="00643573" w14:paraId="790A28B4" w14:textId="77777777">
        <w:trPr>
          <w:cantSplit/>
        </w:trPr>
        <w:tc>
          <w:tcPr>
            <w:tcW w:w="2347" w:type="dxa"/>
            <w:shd w:val="clear" w:color="auto" w:fill="E8F1F4"/>
            <w:tcMar>
              <w:top w:w="90" w:type="dxa"/>
              <w:left w:w="100" w:type="dxa"/>
              <w:bottom w:w="90" w:type="dxa"/>
              <w:right w:w="100" w:type="dxa"/>
            </w:tcMar>
            <w:vAlign w:val="center"/>
          </w:tcPr>
          <w:p w14:paraId="414B1C5A" w14:textId="77777777" w:rsidR="00643573" w:rsidRDefault="007D195B">
            <w:pPr>
              <w:spacing w:after="0" w:line="240" w:lineRule="auto"/>
              <w:jc w:val="left"/>
            </w:pPr>
            <w:r>
              <w:rPr>
                <w:sz w:val="18"/>
              </w:rPr>
              <w:t>Streamlit</w:t>
            </w:r>
          </w:p>
        </w:tc>
        <w:tc>
          <w:tcPr>
            <w:tcW w:w="6037" w:type="dxa"/>
            <w:shd w:val="clear" w:color="auto" w:fill="E8F1F4"/>
            <w:tcMar>
              <w:top w:w="90" w:type="dxa"/>
              <w:left w:w="100" w:type="dxa"/>
              <w:bottom w:w="90" w:type="dxa"/>
              <w:right w:w="100" w:type="dxa"/>
            </w:tcMar>
            <w:vAlign w:val="center"/>
          </w:tcPr>
          <w:p w14:paraId="798B88C0" w14:textId="77777777" w:rsidR="00643573" w:rsidRDefault="007D195B">
            <w:pPr>
              <w:spacing w:after="0" w:line="240" w:lineRule="auto"/>
              <w:jc w:val="left"/>
            </w:pPr>
            <w:r>
              <w:rPr>
                <w:sz w:val="18"/>
              </w:rPr>
              <w:t>Interfaz web con vistas de inicio, configuración, detección, monitorización y entrenamiento.</w:t>
            </w:r>
          </w:p>
        </w:tc>
      </w:tr>
      <w:tr w:rsidR="00643573" w14:paraId="7ECE1CEE" w14:textId="77777777">
        <w:trPr>
          <w:cantSplit/>
        </w:trPr>
        <w:tc>
          <w:tcPr>
            <w:tcW w:w="2347" w:type="dxa"/>
            <w:shd w:val="clear" w:color="auto" w:fill="FFFFFF"/>
            <w:tcMar>
              <w:top w:w="90" w:type="dxa"/>
              <w:left w:w="100" w:type="dxa"/>
              <w:bottom w:w="90" w:type="dxa"/>
              <w:right w:w="100" w:type="dxa"/>
            </w:tcMar>
            <w:vAlign w:val="center"/>
          </w:tcPr>
          <w:p w14:paraId="15C88471" w14:textId="77777777" w:rsidR="00643573" w:rsidRDefault="007D195B">
            <w:pPr>
              <w:spacing w:after="0" w:line="240" w:lineRule="auto"/>
              <w:jc w:val="left"/>
            </w:pPr>
            <w:r>
              <w:rPr>
                <w:sz w:val="18"/>
              </w:rPr>
              <w:t>BeautifulSoup4</w:t>
            </w:r>
          </w:p>
        </w:tc>
        <w:tc>
          <w:tcPr>
            <w:tcW w:w="6037" w:type="dxa"/>
            <w:shd w:val="clear" w:color="auto" w:fill="FFFFFF"/>
            <w:tcMar>
              <w:top w:w="90" w:type="dxa"/>
              <w:left w:w="100" w:type="dxa"/>
              <w:bottom w:w="90" w:type="dxa"/>
              <w:right w:w="100" w:type="dxa"/>
            </w:tcMar>
            <w:vAlign w:val="center"/>
          </w:tcPr>
          <w:p w14:paraId="488DB10D" w14:textId="77777777" w:rsidR="00643573" w:rsidRDefault="007D195B">
            <w:pPr>
              <w:spacing w:after="0" w:line="240" w:lineRule="auto"/>
              <w:jc w:val="left"/>
            </w:pPr>
            <w:r>
              <w:rPr>
                <w:sz w:val="18"/>
              </w:rPr>
              <w:t>Procesamiento del HTML incluido en los correos y extracción de señales estructurales.</w:t>
            </w:r>
          </w:p>
        </w:tc>
      </w:tr>
      <w:tr w:rsidR="00643573" w14:paraId="3A493469" w14:textId="77777777">
        <w:trPr>
          <w:cantSplit/>
        </w:trPr>
        <w:tc>
          <w:tcPr>
            <w:tcW w:w="2347" w:type="dxa"/>
            <w:shd w:val="clear" w:color="auto" w:fill="E8F1F4"/>
            <w:tcMar>
              <w:top w:w="90" w:type="dxa"/>
              <w:left w:w="100" w:type="dxa"/>
              <w:bottom w:w="90" w:type="dxa"/>
              <w:right w:w="100" w:type="dxa"/>
            </w:tcMar>
            <w:vAlign w:val="center"/>
          </w:tcPr>
          <w:p w14:paraId="4438D52A" w14:textId="77777777" w:rsidR="00643573" w:rsidRDefault="007D195B">
            <w:pPr>
              <w:spacing w:after="0" w:line="240" w:lineRule="auto"/>
              <w:jc w:val="left"/>
            </w:pPr>
            <w:r>
              <w:rPr>
                <w:sz w:val="18"/>
              </w:rPr>
              <w:t>NumPy</w:t>
            </w:r>
          </w:p>
        </w:tc>
        <w:tc>
          <w:tcPr>
            <w:tcW w:w="6037" w:type="dxa"/>
            <w:shd w:val="clear" w:color="auto" w:fill="E8F1F4"/>
            <w:tcMar>
              <w:top w:w="90" w:type="dxa"/>
              <w:left w:w="100" w:type="dxa"/>
              <w:bottom w:w="90" w:type="dxa"/>
              <w:right w:w="100" w:type="dxa"/>
            </w:tcMar>
            <w:vAlign w:val="center"/>
          </w:tcPr>
          <w:p w14:paraId="53568C17" w14:textId="77777777" w:rsidR="00643573" w:rsidRDefault="007D195B">
            <w:pPr>
              <w:spacing w:after="0" w:line="240" w:lineRule="auto"/>
              <w:jc w:val="left"/>
            </w:pPr>
            <w:r>
              <w:rPr>
                <w:sz w:val="18"/>
              </w:rPr>
              <w:t>Operaciones numéricas utilizadas durante el entrenamiento y la evaluación.</w:t>
            </w:r>
          </w:p>
        </w:tc>
      </w:tr>
      <w:tr w:rsidR="00643573" w14:paraId="33CF25A1" w14:textId="77777777">
        <w:trPr>
          <w:cantSplit/>
        </w:trPr>
        <w:tc>
          <w:tcPr>
            <w:tcW w:w="2347" w:type="dxa"/>
            <w:shd w:val="clear" w:color="auto" w:fill="FFFFFF"/>
            <w:tcMar>
              <w:top w:w="90" w:type="dxa"/>
              <w:left w:w="100" w:type="dxa"/>
              <w:bottom w:w="90" w:type="dxa"/>
              <w:right w:w="100" w:type="dxa"/>
            </w:tcMar>
            <w:vAlign w:val="center"/>
          </w:tcPr>
          <w:p w14:paraId="256C62C2" w14:textId="77777777" w:rsidR="00643573" w:rsidRDefault="007D195B">
            <w:pPr>
              <w:spacing w:after="0" w:line="240" w:lineRule="auto"/>
              <w:jc w:val="left"/>
            </w:pPr>
            <w:r>
              <w:rPr>
                <w:sz w:val="18"/>
              </w:rPr>
              <w:t>scikit-learn</w:t>
            </w:r>
          </w:p>
        </w:tc>
        <w:tc>
          <w:tcPr>
            <w:tcW w:w="6037" w:type="dxa"/>
            <w:shd w:val="clear" w:color="auto" w:fill="FFFFFF"/>
            <w:tcMar>
              <w:top w:w="90" w:type="dxa"/>
              <w:left w:w="100" w:type="dxa"/>
              <w:bottom w:w="90" w:type="dxa"/>
              <w:right w:w="100" w:type="dxa"/>
            </w:tcMar>
            <w:vAlign w:val="center"/>
          </w:tcPr>
          <w:p w14:paraId="4A15724F" w14:textId="77777777" w:rsidR="00643573" w:rsidRDefault="007D195B">
            <w:pPr>
              <w:spacing w:after="0" w:line="240" w:lineRule="auto"/>
              <w:jc w:val="left"/>
            </w:pPr>
            <w:r>
              <w:rPr>
                <w:sz w:val="18"/>
              </w:rPr>
              <w:t>Vectorizador TF-IDF, clasificador MLPClassifier y métricas de evaluación.</w:t>
            </w:r>
          </w:p>
        </w:tc>
      </w:tr>
      <w:tr w:rsidR="00643573" w14:paraId="65D0EE4E" w14:textId="77777777">
        <w:trPr>
          <w:cantSplit/>
        </w:trPr>
        <w:tc>
          <w:tcPr>
            <w:tcW w:w="2347" w:type="dxa"/>
            <w:shd w:val="clear" w:color="auto" w:fill="E8F1F4"/>
            <w:tcMar>
              <w:top w:w="90" w:type="dxa"/>
              <w:left w:w="100" w:type="dxa"/>
              <w:bottom w:w="90" w:type="dxa"/>
              <w:right w:w="100" w:type="dxa"/>
            </w:tcMar>
            <w:vAlign w:val="center"/>
          </w:tcPr>
          <w:p w14:paraId="2CE35EAA" w14:textId="77777777" w:rsidR="00643573" w:rsidRDefault="007D195B">
            <w:pPr>
              <w:spacing w:after="0" w:line="240" w:lineRule="auto"/>
              <w:jc w:val="left"/>
            </w:pPr>
            <w:r>
              <w:rPr>
                <w:sz w:val="18"/>
              </w:rPr>
              <w:t>joblib</w:t>
            </w:r>
          </w:p>
        </w:tc>
        <w:tc>
          <w:tcPr>
            <w:tcW w:w="6037" w:type="dxa"/>
            <w:shd w:val="clear" w:color="auto" w:fill="E8F1F4"/>
            <w:tcMar>
              <w:top w:w="90" w:type="dxa"/>
              <w:left w:w="100" w:type="dxa"/>
              <w:bottom w:w="90" w:type="dxa"/>
              <w:right w:w="100" w:type="dxa"/>
            </w:tcMar>
            <w:vAlign w:val="center"/>
          </w:tcPr>
          <w:p w14:paraId="29B37D0C" w14:textId="77777777" w:rsidR="00643573" w:rsidRDefault="007D195B">
            <w:pPr>
              <w:spacing w:after="0" w:line="240" w:lineRule="auto"/>
              <w:jc w:val="left"/>
            </w:pPr>
            <w:r>
              <w:rPr>
                <w:sz w:val="18"/>
              </w:rPr>
              <w:t>Persistencia en disco de los modelos neuronales entrenados.</w:t>
            </w:r>
          </w:p>
        </w:tc>
      </w:tr>
      <w:tr w:rsidR="00643573" w14:paraId="6A4DD694" w14:textId="77777777">
        <w:trPr>
          <w:cantSplit/>
        </w:trPr>
        <w:tc>
          <w:tcPr>
            <w:tcW w:w="2347" w:type="dxa"/>
            <w:shd w:val="clear" w:color="auto" w:fill="FFFFFF"/>
            <w:tcMar>
              <w:top w:w="90" w:type="dxa"/>
              <w:left w:w="100" w:type="dxa"/>
              <w:bottom w:w="90" w:type="dxa"/>
              <w:right w:w="100" w:type="dxa"/>
            </w:tcMar>
            <w:vAlign w:val="center"/>
          </w:tcPr>
          <w:p w14:paraId="1B5301FA" w14:textId="77777777" w:rsidR="00643573" w:rsidRDefault="007D195B">
            <w:pPr>
              <w:spacing w:after="0" w:line="240" w:lineRule="auto"/>
              <w:jc w:val="left"/>
            </w:pPr>
            <w:r>
              <w:rPr>
                <w:sz w:val="18"/>
              </w:rPr>
              <w:t>langdetect</w:t>
            </w:r>
          </w:p>
        </w:tc>
        <w:tc>
          <w:tcPr>
            <w:tcW w:w="6037" w:type="dxa"/>
            <w:shd w:val="clear" w:color="auto" w:fill="FFFFFF"/>
            <w:tcMar>
              <w:top w:w="90" w:type="dxa"/>
              <w:left w:w="100" w:type="dxa"/>
              <w:bottom w:w="90" w:type="dxa"/>
              <w:right w:w="100" w:type="dxa"/>
            </w:tcMar>
            <w:vAlign w:val="center"/>
          </w:tcPr>
          <w:p w14:paraId="5A7F8CEA" w14:textId="77777777" w:rsidR="00643573" w:rsidRDefault="007D195B">
            <w:pPr>
              <w:spacing w:after="0" w:line="240" w:lineRule="auto"/>
              <w:jc w:val="left"/>
            </w:pPr>
            <w:r>
              <w:rPr>
                <w:sz w:val="18"/>
              </w:rPr>
              <w:t>Selección del modelo en español o inglés según el contenido del correo.</w:t>
            </w:r>
          </w:p>
        </w:tc>
      </w:tr>
      <w:tr w:rsidR="00643573" w14:paraId="7280706B" w14:textId="77777777">
        <w:trPr>
          <w:cantSplit/>
        </w:trPr>
        <w:tc>
          <w:tcPr>
            <w:tcW w:w="2347" w:type="dxa"/>
            <w:shd w:val="clear" w:color="auto" w:fill="E8F1F4"/>
            <w:tcMar>
              <w:top w:w="90" w:type="dxa"/>
              <w:left w:w="100" w:type="dxa"/>
              <w:bottom w:w="90" w:type="dxa"/>
              <w:right w:w="100" w:type="dxa"/>
            </w:tcMar>
            <w:vAlign w:val="center"/>
          </w:tcPr>
          <w:p w14:paraId="472DE958" w14:textId="77777777" w:rsidR="00643573" w:rsidRDefault="007D195B">
            <w:pPr>
              <w:spacing w:after="0" w:line="240" w:lineRule="auto"/>
              <w:jc w:val="left"/>
            </w:pPr>
            <w:r>
              <w:rPr>
                <w:sz w:val="18"/>
              </w:rPr>
              <w:t>Gmail API (OAuth)</w:t>
            </w:r>
          </w:p>
        </w:tc>
        <w:tc>
          <w:tcPr>
            <w:tcW w:w="6037" w:type="dxa"/>
            <w:shd w:val="clear" w:color="auto" w:fill="E8F1F4"/>
            <w:tcMar>
              <w:top w:w="90" w:type="dxa"/>
              <w:left w:w="100" w:type="dxa"/>
              <w:bottom w:w="90" w:type="dxa"/>
              <w:right w:w="100" w:type="dxa"/>
            </w:tcMar>
            <w:vAlign w:val="center"/>
          </w:tcPr>
          <w:p w14:paraId="475DBF4B" w14:textId="77777777" w:rsidR="00643573" w:rsidRDefault="007D195B">
            <w:pPr>
              <w:spacing w:after="0" w:line="240" w:lineRule="auto"/>
              <w:jc w:val="left"/>
            </w:pPr>
            <w:r>
              <w:rPr>
                <w:sz w:val="18"/>
              </w:rPr>
              <w:t>Importación autorizada de correos desde la bandeja del usuario.</w:t>
            </w:r>
          </w:p>
        </w:tc>
      </w:tr>
      <w:tr w:rsidR="00643573" w14:paraId="70C143BE" w14:textId="77777777">
        <w:trPr>
          <w:cantSplit/>
        </w:trPr>
        <w:tc>
          <w:tcPr>
            <w:tcW w:w="2347" w:type="dxa"/>
            <w:shd w:val="clear" w:color="auto" w:fill="FFFFFF"/>
            <w:tcMar>
              <w:top w:w="90" w:type="dxa"/>
              <w:left w:w="100" w:type="dxa"/>
              <w:bottom w:w="90" w:type="dxa"/>
              <w:right w:w="100" w:type="dxa"/>
            </w:tcMar>
            <w:vAlign w:val="center"/>
          </w:tcPr>
          <w:p w14:paraId="4465A059" w14:textId="77777777" w:rsidR="00643573" w:rsidRDefault="007D195B">
            <w:pPr>
              <w:spacing w:after="0" w:line="240" w:lineRule="auto"/>
              <w:jc w:val="left"/>
            </w:pPr>
            <w:r>
              <w:rPr>
                <w:sz w:val="18"/>
              </w:rPr>
              <w:t>Bot API de Telegram</w:t>
            </w:r>
          </w:p>
        </w:tc>
        <w:tc>
          <w:tcPr>
            <w:tcW w:w="6037" w:type="dxa"/>
            <w:shd w:val="clear" w:color="auto" w:fill="FFFFFF"/>
            <w:tcMar>
              <w:top w:w="90" w:type="dxa"/>
              <w:left w:w="100" w:type="dxa"/>
              <w:bottom w:w="90" w:type="dxa"/>
              <w:right w:w="100" w:type="dxa"/>
            </w:tcMar>
            <w:vAlign w:val="center"/>
          </w:tcPr>
          <w:p w14:paraId="09C54A55" w14:textId="77777777" w:rsidR="00643573" w:rsidRDefault="007D195B">
            <w:pPr>
              <w:spacing w:after="0" w:line="240" w:lineRule="auto"/>
              <w:jc w:val="left"/>
            </w:pPr>
            <w:r>
              <w:rPr>
                <w:sz w:val="18"/>
              </w:rPr>
              <w:t>Envío opcional de alertas desde la monitorización de Gmail.</w:t>
            </w:r>
          </w:p>
        </w:tc>
      </w:tr>
      <w:tr w:rsidR="00643573" w14:paraId="342DB7B6" w14:textId="77777777">
        <w:trPr>
          <w:cantSplit/>
        </w:trPr>
        <w:tc>
          <w:tcPr>
            <w:tcW w:w="2347" w:type="dxa"/>
            <w:shd w:val="clear" w:color="auto" w:fill="E8F1F4"/>
            <w:tcMar>
              <w:top w:w="90" w:type="dxa"/>
              <w:left w:w="100" w:type="dxa"/>
              <w:bottom w:w="90" w:type="dxa"/>
              <w:right w:w="100" w:type="dxa"/>
            </w:tcMar>
            <w:vAlign w:val="center"/>
          </w:tcPr>
          <w:p w14:paraId="4150B7F3" w14:textId="77777777" w:rsidR="00643573" w:rsidRDefault="007D195B">
            <w:pPr>
              <w:spacing w:after="0" w:line="240" w:lineRule="auto"/>
              <w:jc w:val="left"/>
            </w:pPr>
            <w:r>
              <w:rPr>
                <w:sz w:val="18"/>
              </w:rPr>
              <w:t>unittest</w:t>
            </w:r>
          </w:p>
        </w:tc>
        <w:tc>
          <w:tcPr>
            <w:tcW w:w="6037" w:type="dxa"/>
            <w:shd w:val="clear" w:color="auto" w:fill="E8F1F4"/>
            <w:tcMar>
              <w:top w:w="90" w:type="dxa"/>
              <w:left w:w="100" w:type="dxa"/>
              <w:bottom w:w="90" w:type="dxa"/>
              <w:right w:w="100" w:type="dxa"/>
            </w:tcMar>
            <w:vAlign w:val="center"/>
          </w:tcPr>
          <w:p w14:paraId="50ADBCB8" w14:textId="77777777" w:rsidR="00643573" w:rsidRDefault="007D195B">
            <w:pPr>
              <w:spacing w:after="0" w:line="240" w:lineRule="auto"/>
              <w:jc w:val="left"/>
            </w:pPr>
            <w:r>
              <w:rPr>
                <w:sz w:val="18"/>
              </w:rPr>
              <w:t>Pruebas unitarias y de integración de los componentes del prototipo.</w:t>
            </w:r>
          </w:p>
        </w:tc>
      </w:tr>
      <w:tr w:rsidR="00643573" w14:paraId="54B77C62" w14:textId="77777777">
        <w:trPr>
          <w:cantSplit/>
        </w:trPr>
        <w:tc>
          <w:tcPr>
            <w:tcW w:w="2347" w:type="dxa"/>
            <w:shd w:val="clear" w:color="auto" w:fill="FFFFFF"/>
            <w:tcMar>
              <w:top w:w="90" w:type="dxa"/>
              <w:left w:w="100" w:type="dxa"/>
              <w:bottom w:w="90" w:type="dxa"/>
              <w:right w:w="100" w:type="dxa"/>
            </w:tcMar>
            <w:vAlign w:val="center"/>
          </w:tcPr>
          <w:p w14:paraId="58ED84ED" w14:textId="77777777" w:rsidR="00643573" w:rsidRDefault="007D195B">
            <w:pPr>
              <w:spacing w:after="0" w:line="240" w:lineRule="auto"/>
              <w:jc w:val="left"/>
            </w:pPr>
            <w:r>
              <w:rPr>
                <w:sz w:val="18"/>
              </w:rPr>
              <w:t>Git y GitHub</w:t>
            </w:r>
          </w:p>
        </w:tc>
        <w:tc>
          <w:tcPr>
            <w:tcW w:w="6037" w:type="dxa"/>
            <w:shd w:val="clear" w:color="auto" w:fill="FFFFFF"/>
            <w:tcMar>
              <w:top w:w="90" w:type="dxa"/>
              <w:left w:w="100" w:type="dxa"/>
              <w:bottom w:w="90" w:type="dxa"/>
              <w:right w:w="100" w:type="dxa"/>
            </w:tcMar>
            <w:vAlign w:val="center"/>
          </w:tcPr>
          <w:p w14:paraId="2B1160B3" w14:textId="77777777" w:rsidR="00643573" w:rsidRDefault="007D195B">
            <w:pPr>
              <w:spacing w:after="0" w:line="240" w:lineRule="auto"/>
              <w:jc w:val="left"/>
            </w:pPr>
            <w:r>
              <w:rPr>
                <w:sz w:val="18"/>
              </w:rPr>
              <w:t>Control de versiones, trazabilidad y respaldo del desarrollo.</w:t>
            </w:r>
          </w:p>
        </w:tc>
      </w:tr>
    </w:tbl>
    <w:p w14:paraId="1E2B8EC6" w14:textId="77777777" w:rsidR="00083A15" w:rsidRPr="0014701C" w:rsidRDefault="007D195B">
      <w:pPr>
        <w:pStyle w:val="Ttulo2"/>
        <w:rPr>
          <w:bCs/>
        </w:rPr>
      </w:pPr>
      <w:bookmarkStart w:id="39" w:name="_Toc239142840"/>
      <w:r w:rsidRPr="0014701C">
        <w:rPr>
          <w:bCs/>
        </w:rPr>
        <w:t>Validación y control de calidad</w:t>
      </w:r>
      <w:bookmarkEnd w:id="39"/>
    </w:p>
    <w:p w14:paraId="08110D3D" w14:textId="77777777" w:rsidR="00083A15" w:rsidRDefault="007D195B">
      <w:r>
        <w:t xml:space="preserve">La validación del sistema se realiza en seis niveles complementarios: 94 pruebas Python de componentes e integración, 2 recorridos reales con Chromium, un benchmark reproducible, una calibración bilingüe de 40 casos, 16 EML locales reservados y un diagnóstico de 1.528 textos externos DIFrauD. Un recorrido levanta cliente web y backend separados; otro prueba </w:t>
      </w:r>
      <w:r>
        <w:lastRenderedPageBreak/>
        <w:t>Gmail, HTTP y Telegram de extremo a extremo con dobles externos. Los EML son sintéticos y DIFrauD conserva riesgo de solapamiento con fuentes de entrenamiento; ninguna cifra se extrapola a producción.</w:t>
      </w:r>
    </w:p>
    <w:p w14:paraId="11357F55" w14:textId="77777777" w:rsidR="00083A15" w:rsidRDefault="007D195B">
      <w:r>
        <w:t>En segundo lugar, la aplicación permite evaluar el clasificador neuronal con un CSV de prueba independiente, separado del conjunto de entrenamiento. La interfaz calcula exactitud, precisión, recall, F1, accuracy balanceada y la matriz de confusión; no se fija una partición automática 70/30 ni se presentan resultados estadísticos sin indicar el conjunto utilizado. En tercer lugar, se comprobaron los flujos funcionales de la aplicación web: análisis de texto pegado y archivos .eml, selección del modelo por idioma, importación mediante Gmail y navegación entre las vistas de detección y entrenamiento. Los resultados reproducibles se presentan en la sección de pruebas y discusión.</w:t>
      </w:r>
    </w:p>
    <w:p w14:paraId="4C628CC3" w14:textId="77777777" w:rsidR="002269D6" w:rsidRDefault="007D195B">
      <w:pPr>
        <w:pStyle w:val="Ttulo2"/>
      </w:pPr>
      <w:bookmarkStart w:id="40" w:name="_Toc239142841"/>
      <w:r>
        <w:t>Aspectos éticos y de protección de datos</w:t>
      </w:r>
      <w:bookmarkEnd w:id="40"/>
    </w:p>
    <w:p w14:paraId="7BBEE71C" w14:textId="77777777" w:rsidR="002269D6" w:rsidRDefault="007D195B">
      <w:r>
        <w:t>El tratamiento de los correos electrónicos analizados por el prototipo se plantea conforme al Reglamento General de Protección de Datos (RGPD, Reglamento (UE) 2016/679). El sistema minimiza la información procesada: solo extrae los metadatos y las señales necesarias para la clasificación (cabeceras, remitente, asunto, enlaces y estructura HTML), sin almacenar de forma persistente el contenido íntegro de los mensajes, las credenciales de acceso ni los datos personales de los remitentes.</w:t>
      </w:r>
    </w:p>
    <w:p w14:paraId="65B507F1" w14:textId="77777777" w:rsidR="007E17E2" w:rsidRDefault="007D195B" w:rsidP="00B6342A">
      <w:r>
        <w:t>El acceso a la API de Gmail se realiza mediante OAuth, delegando en Google la autenticación del usuario y evitando el manejo de contraseñas en la aplicación. El prototipo está diseñado para entornos controlados y académicos, con datos de demostración o con el consentimiento explícito del usuario. Los tokens y credenciales se almacenan localmente y quedan excluidos del repositorio. Antes de publicar la aplicación para varios usuarios sería necesario incorporar autenticación, gestión segura de secretos y una política explícita de conservación de datos.</w:t>
      </w:r>
    </w:p>
    <w:p w14:paraId="6CFEA29B" w14:textId="77777777" w:rsidR="00643573" w:rsidRDefault="007D195B">
      <w:pPr>
        <w:pStyle w:val="Ttulo1"/>
      </w:pPr>
      <w:bookmarkStart w:id="41" w:name="_Toc239142842"/>
      <w:r>
        <w:lastRenderedPageBreak/>
        <w:t>Diseño e implementación de la aplicación web</w:t>
      </w:r>
      <w:bookmarkEnd w:id="41"/>
    </w:p>
    <w:p w14:paraId="7FB11063" w14:textId="77777777" w:rsidR="007E17E2" w:rsidRPr="00BF3D83" w:rsidRDefault="007E17E2" w:rsidP="00972664">
      <w:pPr>
        <w:rPr>
          <w:rFonts w:asciiTheme="minorHAnsi" w:hAnsiTheme="minorHAnsi"/>
        </w:rPr>
      </w:pPr>
      <w:r w:rsidRPr="00BF3D83">
        <w:rPr>
          <w:rFonts w:asciiTheme="minorHAnsi" w:hAnsiTheme="minorHAnsi"/>
        </w:rPr>
        <w:t>Tras el análisis teórico de las técnicas de phishing y de los principales enfoques de detección existentes, se ha desarrollado un prototipo funcional orientado al análisis de correos electrónicos sospechosos. El objetivo del sistema no es sustituir a una solución empresarial completa de seguridad, sino demostrar cómo puede combinarse un enfoque heurístico explicable con un clasificador automático basado en aprendizaje supervisado.</w:t>
      </w:r>
    </w:p>
    <w:p w14:paraId="46CE9E60" w14:textId="77777777" w:rsidR="007E17E2" w:rsidRPr="00BF3D83" w:rsidRDefault="007E17E2" w:rsidP="00972664">
      <w:pPr>
        <w:rPr>
          <w:rFonts w:asciiTheme="minorHAnsi" w:hAnsiTheme="minorHAnsi"/>
        </w:rPr>
      </w:pPr>
      <w:r>
        <w:t>El prototipo se centra en el análisis de mensajes desde varios clientes. El origen puede ser texto, EML, Gmail, la extensión o JSON. El cliente transporta la entrada y el backend central extrae cabeceras, remitente, asunto, cuerpo, HTML, enlaces, anclas y adjuntos para generar el riesgo heurístico, neuronal o combinado. La interfaz recibe un contrato ya calculado y se limita a presentarlo.</w:t>
      </w:r>
    </w:p>
    <w:p w14:paraId="7F9E9ED0" w14:textId="77777777" w:rsidR="007E17E2" w:rsidRPr="00BF3D83" w:rsidRDefault="007E17E2" w:rsidP="00972664">
      <w:pPr>
        <w:pStyle w:val="Ttulo2"/>
        <w:rPr>
          <w:rFonts w:eastAsiaTheme="minorEastAsia"/>
        </w:rPr>
      </w:pPr>
      <w:bookmarkStart w:id="42" w:name="_Toc239142843"/>
      <w:r w:rsidRPr="00BF3D83">
        <w:rPr>
          <w:rFonts w:eastAsiaTheme="minorEastAsia"/>
        </w:rPr>
        <w:t>Alcance del sistema</w:t>
      </w:r>
      <w:bookmarkEnd w:id="42"/>
    </w:p>
    <w:p w14:paraId="033F9EE2" w14:textId="77777777" w:rsidR="007E17E2" w:rsidRPr="00BF3D83" w:rsidRDefault="007E17E2" w:rsidP="00972664">
      <w:pPr>
        <w:rPr>
          <w:rFonts w:asciiTheme="minorHAnsi" w:hAnsiTheme="minorHAnsi"/>
        </w:rPr>
      </w:pPr>
      <w:r>
        <w:t>El alcance del prototipo se ha delimitado al análisis estático del correo electrónico y de las URLs contenidas en él. El sistema no navega activamente hacia las páginas enlazadas, no descarga contenido externo ni consulta servicios de reputación en tiempo real. La API, la extensión, Streamlit y los procesos de monitorización se mantienen en el entorno local y no convierten el proyecto en un servicio remoto multiusuario.</w:t>
      </w:r>
    </w:p>
    <w:p w14:paraId="3ABEE765" w14:textId="77777777" w:rsidR="007E17E2" w:rsidRPr="00BF3D83" w:rsidRDefault="007E17E2" w:rsidP="00972664">
      <w:pPr>
        <w:rPr>
          <w:rFonts w:asciiTheme="minorHAnsi" w:hAnsiTheme="minorHAnsi"/>
        </w:rPr>
      </w:pPr>
      <w:r w:rsidRPr="00EB0C7B">
        <w:rPr>
          <w:rFonts w:asciiTheme="minorHAnsi" w:hAnsiTheme="minorHAnsi"/>
        </w:rPr>
        <w:t>No obstante, la arquitectura queda preparada para ampliaciones futuras. Podrían añadirse consultas a listas negras públicas, reputación de dominios, validación de certificados TLS, análisis dinámico de páginas o integración con sistemas corporativos de alerta. El prototipo no se plantea, por tanto, como un producto cerrado, sino como una base funcional y extensible.</w:t>
      </w:r>
    </w:p>
    <w:p w14:paraId="48BFD660" w14:textId="77777777" w:rsidR="00B20F3A" w:rsidRDefault="0014499E">
      <w:pPr>
        <w:pStyle w:val="Ttulo2"/>
      </w:pPr>
      <w:bookmarkStart w:id="43" w:name="_Toc239142844"/>
      <w:r>
        <w:t>Cambios respecto a la propuesta inicial</w:t>
      </w:r>
      <w:bookmarkEnd w:id="43"/>
    </w:p>
    <w:p w14:paraId="028FF2B3" w14:textId="77777777" w:rsidR="00B20F3A" w:rsidRDefault="0014499E">
      <w:r>
        <w:t>La propuesta de octubre de 2025 contemplaba un prototipo con reglas, servicios externos de reputación, comprobación de certificados y la posible utilización de TensorFlow. Durante el desarrollo se ajustó el alcance para priorizar privacidad, seguridad de la evaluación, reproducibilidad local y una arquitectura cliente-servidor con un único modelo compartido.</w:t>
      </w:r>
    </w:p>
    <w:p w14:paraId="675E7DFD" w14:textId="77777777" w:rsidR="00B20F3A" w:rsidRDefault="0014499E">
      <w:pPr>
        <w:pStyle w:val="PieTFG"/>
        <w:keepLines/>
      </w:pPr>
      <w:r>
        <w:t>Tabla 5.1: Cambios respecto a la propuesta inicial.</w:t>
      </w:r>
    </w:p>
    <w:tbl>
      <w:tblPr>
        <w:tblStyle w:val="Tablaconcuadrcula"/>
        <w:tblW w:w="8384" w:type="dxa"/>
        <w:tblInd w:w="120" w:type="dxa"/>
        <w:tblLayout w:type="fixed"/>
        <w:tblLook w:val="04A0" w:firstRow="1" w:lastRow="0" w:firstColumn="1" w:lastColumn="0" w:noHBand="0" w:noVBand="1"/>
      </w:tblPr>
      <w:tblGrid>
        <w:gridCol w:w="1200"/>
        <w:gridCol w:w="1960"/>
        <w:gridCol w:w="2420"/>
        <w:gridCol w:w="2804"/>
      </w:tblGrid>
      <w:tr w:rsidR="00B20F3A" w14:paraId="7F8211D6" w14:textId="77777777">
        <w:trPr>
          <w:cantSplit/>
          <w:tblHeader/>
        </w:trPr>
        <w:tc>
          <w:tcPr>
            <w:tcW w:w="1200" w:type="dxa"/>
            <w:shd w:val="clear" w:color="auto" w:fill="12386B"/>
            <w:tcMar>
              <w:top w:w="90" w:type="dxa"/>
              <w:left w:w="110" w:type="dxa"/>
              <w:bottom w:w="90" w:type="dxa"/>
              <w:right w:w="110" w:type="dxa"/>
            </w:tcMar>
            <w:vAlign w:val="center"/>
          </w:tcPr>
          <w:p w14:paraId="2F143F43" w14:textId="77777777" w:rsidR="00B20F3A" w:rsidRDefault="0014499E">
            <w:pPr>
              <w:spacing w:after="0"/>
            </w:pPr>
            <w:r>
              <w:rPr>
                <w:rFonts w:ascii="Calibri" w:hAnsi="Calibri"/>
                <w:b/>
                <w:color w:val="FFFFFF"/>
                <w:sz w:val="16"/>
              </w:rPr>
              <w:t>Elemento</w:t>
            </w:r>
          </w:p>
        </w:tc>
        <w:tc>
          <w:tcPr>
            <w:tcW w:w="1960" w:type="dxa"/>
            <w:shd w:val="clear" w:color="auto" w:fill="12386B"/>
            <w:tcMar>
              <w:top w:w="90" w:type="dxa"/>
              <w:left w:w="110" w:type="dxa"/>
              <w:bottom w:w="90" w:type="dxa"/>
              <w:right w:w="110" w:type="dxa"/>
            </w:tcMar>
            <w:vAlign w:val="center"/>
          </w:tcPr>
          <w:p w14:paraId="36CBAA7B" w14:textId="77777777" w:rsidR="00B20F3A" w:rsidRDefault="0014499E">
            <w:pPr>
              <w:spacing w:after="0"/>
            </w:pPr>
            <w:r>
              <w:rPr>
                <w:rFonts w:ascii="Calibri" w:hAnsi="Calibri"/>
                <w:b/>
                <w:color w:val="FFFFFF"/>
                <w:sz w:val="16"/>
              </w:rPr>
              <w:t>Propuesta</w:t>
            </w:r>
          </w:p>
        </w:tc>
        <w:tc>
          <w:tcPr>
            <w:tcW w:w="2420" w:type="dxa"/>
            <w:shd w:val="clear" w:color="auto" w:fill="12386B"/>
            <w:tcMar>
              <w:top w:w="90" w:type="dxa"/>
              <w:left w:w="110" w:type="dxa"/>
              <w:bottom w:w="90" w:type="dxa"/>
              <w:right w:w="110" w:type="dxa"/>
            </w:tcMar>
            <w:vAlign w:val="center"/>
          </w:tcPr>
          <w:p w14:paraId="3E5812EA" w14:textId="77777777" w:rsidR="00B20F3A" w:rsidRDefault="0014499E">
            <w:pPr>
              <w:spacing w:after="0"/>
            </w:pPr>
            <w:r>
              <w:rPr>
                <w:rFonts w:ascii="Calibri" w:hAnsi="Calibri"/>
                <w:b/>
                <w:color w:val="FFFFFF"/>
                <w:sz w:val="16"/>
              </w:rPr>
              <w:t>Implementación final</w:t>
            </w:r>
          </w:p>
        </w:tc>
        <w:tc>
          <w:tcPr>
            <w:tcW w:w="2804" w:type="dxa"/>
            <w:shd w:val="clear" w:color="auto" w:fill="12386B"/>
            <w:tcMar>
              <w:top w:w="90" w:type="dxa"/>
              <w:left w:w="110" w:type="dxa"/>
              <w:bottom w:w="90" w:type="dxa"/>
              <w:right w:w="110" w:type="dxa"/>
            </w:tcMar>
            <w:vAlign w:val="center"/>
          </w:tcPr>
          <w:p w14:paraId="53DA79DE" w14:textId="77777777" w:rsidR="00B20F3A" w:rsidRDefault="0014499E">
            <w:pPr>
              <w:spacing w:after="0"/>
            </w:pPr>
            <w:r>
              <w:rPr>
                <w:rFonts w:ascii="Calibri" w:hAnsi="Calibri"/>
                <w:b/>
                <w:color w:val="FFFFFF"/>
                <w:sz w:val="16"/>
              </w:rPr>
              <w:t>Justificación</w:t>
            </w:r>
          </w:p>
        </w:tc>
      </w:tr>
      <w:tr w:rsidR="00B20F3A" w14:paraId="3249CB87" w14:textId="77777777">
        <w:trPr>
          <w:cantSplit/>
        </w:trPr>
        <w:tc>
          <w:tcPr>
            <w:tcW w:w="1200" w:type="dxa"/>
            <w:tcMar>
              <w:top w:w="90" w:type="dxa"/>
              <w:left w:w="110" w:type="dxa"/>
              <w:bottom w:w="90" w:type="dxa"/>
              <w:right w:w="110" w:type="dxa"/>
            </w:tcMar>
            <w:vAlign w:val="center"/>
          </w:tcPr>
          <w:p w14:paraId="3BF336EE" w14:textId="77777777" w:rsidR="00B20F3A" w:rsidRDefault="0014499E">
            <w:pPr>
              <w:spacing w:after="0"/>
            </w:pPr>
            <w:r>
              <w:rPr>
                <w:rFonts w:ascii="Calibri" w:hAnsi="Calibri"/>
                <w:color w:val="263238"/>
                <w:sz w:val="16"/>
              </w:rPr>
              <w:t>Aprendizaje</w:t>
            </w:r>
          </w:p>
        </w:tc>
        <w:tc>
          <w:tcPr>
            <w:tcW w:w="1960" w:type="dxa"/>
            <w:tcMar>
              <w:top w:w="90" w:type="dxa"/>
              <w:left w:w="110" w:type="dxa"/>
              <w:bottom w:w="90" w:type="dxa"/>
              <w:right w:w="110" w:type="dxa"/>
            </w:tcMar>
            <w:vAlign w:val="center"/>
          </w:tcPr>
          <w:p w14:paraId="7C8F096C" w14:textId="77777777" w:rsidR="00B20F3A" w:rsidRDefault="0014499E">
            <w:pPr>
              <w:spacing w:after="0"/>
            </w:pPr>
            <w:r>
              <w:rPr>
                <w:rFonts w:ascii="Calibri" w:hAnsi="Calibri"/>
                <w:color w:val="263238"/>
                <w:sz w:val="16"/>
              </w:rPr>
              <w:t>scikit-learn y TensorFlow</w:t>
            </w:r>
          </w:p>
        </w:tc>
        <w:tc>
          <w:tcPr>
            <w:tcW w:w="2420" w:type="dxa"/>
            <w:tcMar>
              <w:top w:w="90" w:type="dxa"/>
              <w:left w:w="110" w:type="dxa"/>
              <w:bottom w:w="90" w:type="dxa"/>
              <w:right w:w="110" w:type="dxa"/>
            </w:tcMar>
            <w:vAlign w:val="center"/>
          </w:tcPr>
          <w:p w14:paraId="16696095" w14:textId="77777777" w:rsidR="00B20F3A" w:rsidRDefault="0014499E">
            <w:pPr>
              <w:spacing w:after="0"/>
            </w:pPr>
            <w:r>
              <w:rPr>
                <w:rFonts w:ascii="Calibri" w:hAnsi="Calibri"/>
                <w:color w:val="263238"/>
                <w:sz w:val="16"/>
              </w:rPr>
              <w:t>TF-IDF + MLPClassifier de scikit-learn</w:t>
            </w:r>
          </w:p>
        </w:tc>
        <w:tc>
          <w:tcPr>
            <w:tcW w:w="2804" w:type="dxa"/>
            <w:tcMar>
              <w:top w:w="90" w:type="dxa"/>
              <w:left w:w="110" w:type="dxa"/>
              <w:bottom w:w="90" w:type="dxa"/>
              <w:right w:w="110" w:type="dxa"/>
            </w:tcMar>
            <w:vAlign w:val="center"/>
          </w:tcPr>
          <w:p w14:paraId="63AB00C7" w14:textId="77777777" w:rsidR="00B20F3A" w:rsidRDefault="0014499E">
            <w:pPr>
              <w:spacing w:after="0"/>
            </w:pPr>
            <w:r>
              <w:rPr>
                <w:rFonts w:ascii="Calibri" w:hAnsi="Calibri"/>
                <w:color w:val="263238"/>
                <w:sz w:val="16"/>
              </w:rPr>
              <w:t>Pipeline ligero, reproducible y suficiente para el alcance; TensorFlow no era necesario.</w:t>
            </w:r>
          </w:p>
        </w:tc>
      </w:tr>
      <w:tr w:rsidR="00B20F3A" w14:paraId="2674CA48" w14:textId="77777777">
        <w:trPr>
          <w:cantSplit/>
        </w:trPr>
        <w:tc>
          <w:tcPr>
            <w:tcW w:w="1200" w:type="dxa"/>
            <w:shd w:val="clear" w:color="auto" w:fill="F2F6F9"/>
            <w:tcMar>
              <w:top w:w="90" w:type="dxa"/>
              <w:left w:w="110" w:type="dxa"/>
              <w:bottom w:w="90" w:type="dxa"/>
              <w:right w:w="110" w:type="dxa"/>
            </w:tcMar>
            <w:vAlign w:val="center"/>
          </w:tcPr>
          <w:p w14:paraId="5411CFD6" w14:textId="77777777" w:rsidR="00B20F3A" w:rsidRDefault="0014499E">
            <w:pPr>
              <w:spacing w:after="0"/>
            </w:pPr>
            <w:r>
              <w:rPr>
                <w:rFonts w:ascii="Calibri" w:hAnsi="Calibri"/>
                <w:color w:val="263238"/>
                <w:sz w:val="16"/>
              </w:rPr>
              <w:t>Reputación</w:t>
            </w:r>
          </w:p>
        </w:tc>
        <w:tc>
          <w:tcPr>
            <w:tcW w:w="1960" w:type="dxa"/>
            <w:shd w:val="clear" w:color="auto" w:fill="F2F6F9"/>
            <w:tcMar>
              <w:top w:w="90" w:type="dxa"/>
              <w:left w:w="110" w:type="dxa"/>
              <w:bottom w:w="90" w:type="dxa"/>
              <w:right w:w="110" w:type="dxa"/>
            </w:tcMar>
            <w:vAlign w:val="center"/>
          </w:tcPr>
          <w:p w14:paraId="4A5F1DC2" w14:textId="77777777" w:rsidR="00B20F3A" w:rsidRDefault="0014499E">
            <w:pPr>
              <w:spacing w:after="0"/>
            </w:pPr>
            <w:r>
              <w:rPr>
                <w:rFonts w:ascii="Calibri" w:hAnsi="Calibri"/>
                <w:color w:val="263238"/>
                <w:sz w:val="16"/>
              </w:rPr>
              <w:t>Listas negras y servicios externos</w:t>
            </w:r>
          </w:p>
        </w:tc>
        <w:tc>
          <w:tcPr>
            <w:tcW w:w="2420" w:type="dxa"/>
            <w:shd w:val="clear" w:color="auto" w:fill="F2F6F9"/>
            <w:tcMar>
              <w:top w:w="90" w:type="dxa"/>
              <w:left w:w="110" w:type="dxa"/>
              <w:bottom w:w="90" w:type="dxa"/>
              <w:right w:w="110" w:type="dxa"/>
            </w:tcMar>
            <w:vAlign w:val="center"/>
          </w:tcPr>
          <w:p w14:paraId="3E056D39" w14:textId="77777777" w:rsidR="00B20F3A" w:rsidRDefault="0014499E">
            <w:pPr>
              <w:spacing w:after="0"/>
            </w:pPr>
            <w:r>
              <w:rPr>
                <w:rFonts w:ascii="Calibri" w:hAnsi="Calibri"/>
                <w:color w:val="263238"/>
                <w:sz w:val="16"/>
              </w:rPr>
              <w:t>Listas y señales locales; sin consultas online</w:t>
            </w:r>
          </w:p>
        </w:tc>
        <w:tc>
          <w:tcPr>
            <w:tcW w:w="2804" w:type="dxa"/>
            <w:shd w:val="clear" w:color="auto" w:fill="F2F6F9"/>
            <w:tcMar>
              <w:top w:w="90" w:type="dxa"/>
              <w:left w:w="110" w:type="dxa"/>
              <w:bottom w:w="90" w:type="dxa"/>
              <w:right w:w="110" w:type="dxa"/>
            </w:tcMar>
            <w:vAlign w:val="center"/>
          </w:tcPr>
          <w:p w14:paraId="713C0410" w14:textId="77777777" w:rsidR="00B20F3A" w:rsidRDefault="0014499E">
            <w:pPr>
              <w:spacing w:after="0"/>
            </w:pPr>
            <w:r>
              <w:rPr>
                <w:rFonts w:ascii="Calibri" w:hAnsi="Calibri"/>
                <w:color w:val="263238"/>
                <w:sz w:val="16"/>
              </w:rPr>
              <w:t>Evita enviar URLs sensibles, depender de cuotas o visitar infraestructura potencialmente maliciosa.</w:t>
            </w:r>
          </w:p>
        </w:tc>
      </w:tr>
      <w:tr w:rsidR="00B20F3A" w14:paraId="1D1AAFE0" w14:textId="77777777">
        <w:trPr>
          <w:cantSplit/>
        </w:trPr>
        <w:tc>
          <w:tcPr>
            <w:tcW w:w="1200" w:type="dxa"/>
            <w:tcMar>
              <w:top w:w="90" w:type="dxa"/>
              <w:left w:w="110" w:type="dxa"/>
              <w:bottom w:w="90" w:type="dxa"/>
              <w:right w:w="110" w:type="dxa"/>
            </w:tcMar>
            <w:vAlign w:val="center"/>
          </w:tcPr>
          <w:p w14:paraId="6980F85B" w14:textId="77777777" w:rsidR="00B20F3A" w:rsidRDefault="0014499E">
            <w:pPr>
              <w:spacing w:after="0"/>
            </w:pPr>
            <w:r>
              <w:rPr>
                <w:rFonts w:ascii="Calibri" w:hAnsi="Calibri"/>
                <w:color w:val="263238"/>
                <w:sz w:val="16"/>
              </w:rPr>
              <w:t>Certificados</w:t>
            </w:r>
          </w:p>
        </w:tc>
        <w:tc>
          <w:tcPr>
            <w:tcW w:w="1960" w:type="dxa"/>
            <w:tcMar>
              <w:top w:w="90" w:type="dxa"/>
              <w:left w:w="110" w:type="dxa"/>
              <w:bottom w:w="90" w:type="dxa"/>
              <w:right w:w="110" w:type="dxa"/>
            </w:tcMar>
            <w:vAlign w:val="center"/>
          </w:tcPr>
          <w:p w14:paraId="13C4B0D9" w14:textId="77777777" w:rsidR="00B20F3A" w:rsidRDefault="0014499E">
            <w:pPr>
              <w:spacing w:after="0"/>
            </w:pPr>
            <w:r>
              <w:rPr>
                <w:rFonts w:ascii="Calibri" w:hAnsi="Calibri"/>
                <w:color w:val="263238"/>
                <w:sz w:val="16"/>
              </w:rPr>
              <w:t>Comprobación de certificados digitales</w:t>
            </w:r>
          </w:p>
        </w:tc>
        <w:tc>
          <w:tcPr>
            <w:tcW w:w="2420" w:type="dxa"/>
            <w:tcMar>
              <w:top w:w="90" w:type="dxa"/>
              <w:left w:w="110" w:type="dxa"/>
              <w:bottom w:w="90" w:type="dxa"/>
              <w:right w:w="110" w:type="dxa"/>
            </w:tcMar>
            <w:vAlign w:val="center"/>
          </w:tcPr>
          <w:p w14:paraId="7BC13CFC" w14:textId="77777777" w:rsidR="00B20F3A" w:rsidRDefault="0014499E">
            <w:pPr>
              <w:spacing w:after="0"/>
            </w:pPr>
            <w:r>
              <w:rPr>
                <w:rFonts w:ascii="Calibri" w:hAnsi="Calibri"/>
                <w:color w:val="263238"/>
                <w:sz w:val="16"/>
              </w:rPr>
              <w:t>Sin conexión al destino ni validación TLS</w:t>
            </w:r>
          </w:p>
        </w:tc>
        <w:tc>
          <w:tcPr>
            <w:tcW w:w="2804" w:type="dxa"/>
            <w:tcMar>
              <w:top w:w="90" w:type="dxa"/>
              <w:left w:w="110" w:type="dxa"/>
              <w:bottom w:w="90" w:type="dxa"/>
              <w:right w:w="110" w:type="dxa"/>
            </w:tcMar>
            <w:vAlign w:val="center"/>
          </w:tcPr>
          <w:p w14:paraId="3F4D8CAD" w14:textId="77777777" w:rsidR="00B20F3A" w:rsidRDefault="0014499E">
            <w:pPr>
              <w:spacing w:after="0"/>
            </w:pPr>
            <w:r>
              <w:rPr>
                <w:rFonts w:ascii="Calibri" w:hAnsi="Calibri"/>
                <w:color w:val="263238"/>
                <w:sz w:val="16"/>
              </w:rPr>
              <w:t>Un EML no acredita el certificado actual del enlace; la comprobación activa queda como trabajo futuro aislado.</w:t>
            </w:r>
          </w:p>
        </w:tc>
      </w:tr>
      <w:tr w:rsidR="00B20F3A" w14:paraId="686BD179" w14:textId="77777777">
        <w:trPr>
          <w:cantSplit/>
        </w:trPr>
        <w:tc>
          <w:tcPr>
            <w:tcW w:w="1200" w:type="dxa"/>
            <w:shd w:val="clear" w:color="auto" w:fill="F2F6F9"/>
            <w:tcMar>
              <w:top w:w="90" w:type="dxa"/>
              <w:left w:w="110" w:type="dxa"/>
              <w:bottom w:w="90" w:type="dxa"/>
              <w:right w:w="110" w:type="dxa"/>
            </w:tcMar>
            <w:vAlign w:val="center"/>
          </w:tcPr>
          <w:p w14:paraId="23D9F4DA" w14:textId="77777777" w:rsidR="00B20F3A" w:rsidRDefault="0014499E">
            <w:pPr>
              <w:spacing w:after="0"/>
            </w:pPr>
            <w:r>
              <w:rPr>
                <w:rFonts w:ascii="Calibri" w:hAnsi="Calibri"/>
                <w:color w:val="263238"/>
                <w:sz w:val="16"/>
              </w:rPr>
              <w:t>Arquitectura</w:t>
            </w:r>
          </w:p>
        </w:tc>
        <w:tc>
          <w:tcPr>
            <w:tcW w:w="1960" w:type="dxa"/>
            <w:shd w:val="clear" w:color="auto" w:fill="F2F6F9"/>
            <w:tcMar>
              <w:top w:w="90" w:type="dxa"/>
              <w:left w:w="110" w:type="dxa"/>
              <w:bottom w:w="90" w:type="dxa"/>
              <w:right w:w="110" w:type="dxa"/>
            </w:tcMar>
            <w:vAlign w:val="center"/>
          </w:tcPr>
          <w:p w14:paraId="7B9305D1" w14:textId="77777777" w:rsidR="00B20F3A" w:rsidRDefault="0014499E">
            <w:pPr>
              <w:spacing w:after="0"/>
            </w:pPr>
            <w:r>
              <w:rPr>
                <w:rFonts w:ascii="Calibri" w:hAnsi="Calibri"/>
                <w:color w:val="263238"/>
                <w:sz w:val="16"/>
              </w:rPr>
              <w:t>Interfaz sencilla del prototipo</w:t>
            </w:r>
          </w:p>
        </w:tc>
        <w:tc>
          <w:tcPr>
            <w:tcW w:w="2420" w:type="dxa"/>
            <w:shd w:val="clear" w:color="auto" w:fill="F2F6F9"/>
            <w:tcMar>
              <w:top w:w="90" w:type="dxa"/>
              <w:left w:w="110" w:type="dxa"/>
              <w:bottom w:w="90" w:type="dxa"/>
              <w:right w:w="110" w:type="dxa"/>
            </w:tcMar>
            <w:vAlign w:val="center"/>
          </w:tcPr>
          <w:p w14:paraId="52530CB9" w14:textId="77777777" w:rsidR="00B20F3A" w:rsidRDefault="0014499E">
            <w:pPr>
              <w:spacing w:after="0"/>
            </w:pPr>
            <w:r>
              <w:rPr>
                <w:rFonts w:ascii="Calibri" w:hAnsi="Calibri"/>
                <w:color w:val="263238"/>
                <w:sz w:val="16"/>
              </w:rPr>
              <w:t>Clientes HTTP y backend central obligatorio</w:t>
            </w:r>
          </w:p>
        </w:tc>
        <w:tc>
          <w:tcPr>
            <w:tcW w:w="2804" w:type="dxa"/>
            <w:shd w:val="clear" w:color="auto" w:fill="F2F6F9"/>
            <w:tcMar>
              <w:top w:w="90" w:type="dxa"/>
              <w:left w:w="110" w:type="dxa"/>
              <w:bottom w:w="90" w:type="dxa"/>
              <w:right w:w="110" w:type="dxa"/>
            </w:tcMar>
            <w:vAlign w:val="center"/>
          </w:tcPr>
          <w:p w14:paraId="571C0154" w14:textId="77777777" w:rsidR="00B20F3A" w:rsidRDefault="0014499E">
            <w:pPr>
              <w:spacing w:after="0"/>
            </w:pPr>
            <w:r>
              <w:rPr>
                <w:rFonts w:ascii="Calibri" w:hAnsi="Calibri"/>
                <w:color w:val="263238"/>
                <w:sz w:val="16"/>
              </w:rPr>
              <w:t>Una actualización del modelo se aplica a web, extensión y monitor sin distribuir copias.</w:t>
            </w:r>
          </w:p>
        </w:tc>
      </w:tr>
    </w:tbl>
    <w:p w14:paraId="0B50069F" w14:textId="77777777" w:rsidR="00B20F3A" w:rsidRDefault="0014499E">
      <w:r>
        <w:t>Estos cambios no alteran el objetivo académico de estudiar, implementar y evaluar la detección de phishing. Delimitan qué se demuestra en el prototipo y qué capacidades necesitan infraestructura y controles adicionales.</w:t>
      </w:r>
    </w:p>
    <w:p w14:paraId="181AB850" w14:textId="77777777" w:rsidR="007E17E2" w:rsidRPr="00BF3D83" w:rsidRDefault="007E17E2" w:rsidP="00972664">
      <w:pPr>
        <w:pStyle w:val="Ttulo2"/>
        <w:rPr>
          <w:rFonts w:eastAsiaTheme="minorEastAsia"/>
        </w:rPr>
      </w:pPr>
      <w:bookmarkStart w:id="44" w:name="_Toc239142845"/>
      <w:r w:rsidRPr="00BF3D83">
        <w:rPr>
          <w:rFonts w:eastAsiaTheme="minorEastAsia"/>
        </w:rPr>
        <w:lastRenderedPageBreak/>
        <w:t>Arquitectura general</w:t>
      </w:r>
      <w:bookmarkEnd w:id="44"/>
    </w:p>
    <w:p w14:paraId="541D9187" w14:textId="77777777" w:rsidR="007E17E2" w:rsidRPr="00BF3D83" w:rsidRDefault="007E17E2" w:rsidP="00972664">
      <w:pPr>
        <w:rPr>
          <w:rFonts w:asciiTheme="minorHAnsi" w:hAnsiTheme="minorHAnsi"/>
        </w:rPr>
      </w:pPr>
      <w:r>
        <w:t>La solución adopta una arquitectura cliente-servidor. El navegador se comunica con Streamlit, que actúa como capa de presentación y cliente HTTP del backend central; la extensión y el monitor consumen esa misma API. Solo backend_server.py normaliza, analiza, entrena y mantiene los modelos activos. Cada instalación conserva credenciales y preferencias en runtime/client, mientras el backend es propietario de los ajustes y modelos de runtime/server; la interfaz administra los valores centrales por API, no mediante acceso directo al disco. En la configuración académica ambos lados se ejecutan en el mismo equipo y sobre loopback, pero son procesos y responsabilidades independientes. Para una demostración en la red local puede exponerse temporalmente solo Streamlit en 0.0.0.0:8501; el backend permanece en 127.0.0.1:8766 y no se publica.</w:t>
      </w:r>
    </w:p>
    <w:p w14:paraId="0D64D84A" w14:textId="77777777" w:rsidR="00CF6610" w:rsidRDefault="009A5C2D">
      <w:r>
        <w:t>En cuanto a concurrencia, el backend usa ThreadingHTTPServer y crea un hilo por petición, sin un máximo cerrado en el código. En este equipo se repitieron pruebas de 8 y 16 análisis simultáneos sin fallos; con 16, el percentil 95 de latencia quedó entre 0,58 y 0,66 s, mientras que a 32 aparecieron errores. Por ello se recomiendan 4-8 solicitudes concurrentes para la configuración académica y se presenta 16 solo como máximo comprobado localmente, no como capacidad de producción. Entrenamiento y borrado de modelos se serializan mediante un bloqueo.</w:t>
      </w:r>
    </w:p>
    <w:p w14:paraId="70CA461A" w14:textId="77777777" w:rsidR="007E17E2" w:rsidRPr="00BF3D83" w:rsidRDefault="007E17E2" w:rsidP="00972664">
      <w:pPr>
        <w:rPr>
          <w:rFonts w:asciiTheme="minorHAnsi" w:hAnsiTheme="minorHAnsi"/>
        </w:rPr>
      </w:pPr>
      <w:r>
        <w:t>A nivel interno, backend_client.py implementa el transporte común de los clientes y http_api.py define las rutas, incluidas las operaciones administrativas de ajustes. backend_service.py concentra análisis, configuración central, datasets, evaluación, entrenamiento, metadatos y activación de versiones. runtime_paths.py impone las rutas separadas: credenciales, token y estado en runtime/client; configuración y modelos en runtime/server. Dentro del servidor, analysis_service.py coordina los modos y la caché lingüística; analizador_email.py normaliza EML; signal_builder.py, scorer.py y explanations.py construyen el resultado; modelo_neural.py encapsula TF-IDF + MLP. Las vistas Streamlit no importan almacenamiento de modelos ni ejecutan inferencia.</w:t>
      </w:r>
    </w:p>
    <w:p w14:paraId="1AF04EA1" w14:textId="77777777" w:rsidR="007E17E2" w:rsidRPr="00BF3D83" w:rsidRDefault="007E17E2" w:rsidP="00972664">
      <w:pPr>
        <w:rPr>
          <w:rFonts w:asciiTheme="minorHAnsi" w:hAnsiTheme="minorHAnsi"/>
        </w:rPr>
      </w:pPr>
      <w:r>
        <w:t>Las reglas heurísticas se han dividido en módulos especializados: header_signals.py para cabeceras y autenticación, content_signals.py para contenido textual y adjuntos, html_signals.py para estructuras HTML sospechosas y url_utils.py para extracción y análisis de URLs y dominios. La detección del idioma está centralizada en idioma.py, de modo que la aplicación y la monitorización seleccionan el modelo neuronal con el mismo criterio. Esta división mejora la mantenibilidad y facilita añadir nuevas reglas sin modificar el núcleo del analizador.</w:t>
      </w:r>
    </w:p>
    <w:p w14:paraId="100541A5" w14:textId="77777777" w:rsidR="007E17E2" w:rsidRPr="00BF3D83" w:rsidRDefault="007E17E2" w:rsidP="00972664">
      <w:pPr>
        <w:pStyle w:val="Ttulo2"/>
        <w:rPr>
          <w:rFonts w:eastAsiaTheme="minorEastAsia"/>
        </w:rPr>
      </w:pPr>
      <w:bookmarkStart w:id="45" w:name="_Toc239142846"/>
      <w:r w:rsidRPr="00BF3D83">
        <w:rPr>
          <w:rFonts w:eastAsiaTheme="minorEastAsia"/>
        </w:rPr>
        <w:t>Flujo de análisis</w:t>
      </w:r>
      <w:bookmarkEnd w:id="45"/>
    </w:p>
    <w:p w14:paraId="34B41189" w14:textId="77777777" w:rsidR="007E17E2" w:rsidRPr="00BF3D83" w:rsidRDefault="007E17E2" w:rsidP="00972664">
      <w:pPr>
        <w:rPr>
          <w:rFonts w:asciiTheme="minorHAnsi" w:hAnsiTheme="minorHAnsi"/>
        </w:rPr>
      </w:pPr>
      <w:r>
        <w:t>El flujo general comienza con la entrada del correo. Si el usuario sube un archivo .eml, el parser extrae remitente, destinatario, asunto, cuerpo en texto plano, cuerpo HTML, cabeceras, enlaces, anclas y adjuntos. Si el usuario pega el contenido manualmente, se genera una representación simplificada. Cuando la entrada procede de Gmail, la propia aplicación obtiene los mensajes autorizados mediante OAuth y los adapta al mismo formato interno.</w:t>
      </w:r>
    </w:p>
    <w:p w14:paraId="7B119041" w14:textId="77777777" w:rsidR="007E17E2" w:rsidRPr="00BF3D83" w:rsidRDefault="007E17E2" w:rsidP="00972664">
      <w:pPr>
        <w:rPr>
          <w:rFonts w:asciiTheme="minorHAnsi" w:hAnsiTheme="minorHAnsi"/>
        </w:rPr>
      </w:pPr>
      <w:r w:rsidRPr="00EB0C7B">
        <w:rPr>
          <w:rFonts w:asciiTheme="minorHAnsi" w:hAnsiTheme="minorHAnsi"/>
        </w:rPr>
        <w:t>A continuación, la entrada se normaliza en una representación interna común (CorreoAnalizado), de modo que las reglas heurísticas no dependen del formato original del mensaje.</w:t>
      </w:r>
    </w:p>
    <w:p w14:paraId="6BD8057F" w14:textId="77777777" w:rsidR="007E17E2" w:rsidRPr="00BF3D83" w:rsidRDefault="007E17E2" w:rsidP="00972664">
      <w:pPr>
        <w:rPr>
          <w:rFonts w:asciiTheme="minorHAnsi" w:hAnsiTheme="minorHAnsi"/>
        </w:rPr>
      </w:pPr>
      <w:r w:rsidRPr="00EB0C7B">
        <w:rPr>
          <w:rFonts w:asciiTheme="minorHAnsi" w:hAnsiTheme="minorHAnsi"/>
        </w:rPr>
        <w:t xml:space="preserve">Una vez normalizado el correo, SignalBuilder ejecuta 31 reglas y produce un diccionario estable de señales. Además de cabeceras, autenticación, URLs, HTML y adjuntos, incorpora tres </w:t>
      </w:r>
      <w:r w:rsidRPr="00EB0C7B">
        <w:rPr>
          <w:rFonts w:asciiTheme="minorHAnsi" w:hAnsiTheme="minorHAnsi"/>
        </w:rPr>
        <w:lastRenderedPageBreak/>
        <w:t>patrones bilingües para BEC sin enlace: cambio de datos bancarios, orden urgente de transferencia y suplantación de un directivo bajo aislamiento o confidencialidad. Si el modo lo requiere, el backend detecta el idioma y reutiliza el modelo neuronal central correspondiente.</w:t>
      </w:r>
    </w:p>
    <w:p w14:paraId="5957CAF4" w14:textId="77777777" w:rsidR="007E17E2" w:rsidRPr="00BF3D83" w:rsidRDefault="007E17E2" w:rsidP="00972664">
      <w:pPr>
        <w:rPr>
          <w:rFonts w:asciiTheme="minorHAnsi" w:hAnsiTheme="minorHAnsi"/>
        </w:rPr>
      </w:pPr>
      <w:r>
        <w:t>RiskScorer asigna una ponderación a cada señal activa y calcula una puntuación final entre 0 y 100. Si la puntuación supera el umbral configurado, el mensaje se clasifica como phishing probable. ExplanationBuilder transforma las señales en explicaciones comprensibles. El backend central devuelve ese resultado por HTTP a Streamlit, la extensión o el monitor; los clientes solo lo presentan o, en el caso del monitor, pueden generar una alerta de Telegram y registrar el identificador para evitar duplicados.</w:t>
      </w:r>
    </w:p>
    <w:p w14:paraId="1811C930" w14:textId="77777777" w:rsidR="007E17E2" w:rsidRPr="00BF3D83" w:rsidRDefault="007E17E2" w:rsidP="00972664">
      <w:pPr>
        <w:pStyle w:val="Ttulo2"/>
        <w:rPr>
          <w:rFonts w:eastAsiaTheme="minorEastAsia"/>
        </w:rPr>
      </w:pPr>
      <w:bookmarkStart w:id="46" w:name="_Toc239142847"/>
      <w:r w:rsidRPr="00BF3D83">
        <w:rPr>
          <w:rFonts w:eastAsiaTheme="minorEastAsia"/>
        </w:rPr>
        <w:t>Sistema heurístico</w:t>
      </w:r>
      <w:bookmarkEnd w:id="46"/>
    </w:p>
    <w:p w14:paraId="7D5FE20B" w14:textId="77777777" w:rsidR="007E17E2" w:rsidRPr="00BF3D83" w:rsidRDefault="007E17E2" w:rsidP="00972664">
      <w:pPr>
        <w:rPr>
          <w:rFonts w:asciiTheme="minorHAnsi" w:hAnsiTheme="minorHAnsi"/>
        </w:rPr>
      </w:pPr>
      <w:r w:rsidRPr="00BF3D83">
        <w:rPr>
          <w:rFonts w:asciiTheme="minorHAnsi" w:hAnsiTheme="minorHAnsi"/>
        </w:rPr>
        <w:t>El sistema heurístico constituye la parte más explicable del prototipo. Está formado por un conjunto de reglas diseñadas a partir de patrones habituales en correos de phishing. Estas reglas se agrupan en varias categorías.</w:t>
      </w:r>
    </w:p>
    <w:p w14:paraId="626FB542" w14:textId="77777777" w:rsidR="007E17E2" w:rsidRPr="00BF3D83" w:rsidRDefault="007E17E2" w:rsidP="00972664">
      <w:pPr>
        <w:rPr>
          <w:rFonts w:asciiTheme="minorHAnsi" w:hAnsiTheme="minorHAnsi"/>
        </w:rPr>
      </w:pPr>
      <w:r>
        <w:t>En primer lugar, se analizan las cabeceras del correo. El sistema interpreta los resultados que los servidores de correo ya han escrito en Received-SPF, Authentication-Results y ARC-Authentication-Results, y detecta estados fail, softfail o errores de SPF, DKIM y DMARC. También revisa incoherencias entre From, Reply-To y Return-Path y si una cabecera DKIM-Signature presente está mal formada. No realiza consultas DNS, no recupera claves públicas y no verifica criptográficamente SPF, DKIM o DMARC; por tanto, es una interpretación pasiva de cabeceras, no una validación completa de autenticación.</w:t>
      </w:r>
    </w:p>
    <w:p w14:paraId="72898927" w14:textId="77777777" w:rsidR="007E17E2" w:rsidRPr="00BF3D83" w:rsidRDefault="007E17E2" w:rsidP="00972664">
      <w:pPr>
        <w:rPr>
          <w:rFonts w:asciiTheme="minorHAnsi" w:hAnsiTheme="minorHAnsi"/>
        </w:rPr>
      </w:pPr>
      <w:r w:rsidRPr="00BF3D83">
        <w:rPr>
          <w:rFonts w:asciiTheme="minorHAnsi" w:hAnsiTheme="minorHAnsi"/>
        </w:rPr>
        <w:t>En segundo lugar, se analizan los enlaces. El sistema extrae URLs del texto y del HTML, comprueba la presencia de dominios en listas negras locales, detecta acortadores conocidos, identifica dominios con punycode o caracteres Unicode, y revisa parámetros de redirección sospechosos.</w:t>
      </w:r>
    </w:p>
    <w:p w14:paraId="215F97C1" w14:textId="77777777" w:rsidR="007E17E2" w:rsidRPr="00BF3D83" w:rsidRDefault="007E17E2" w:rsidP="00972664">
      <w:pPr>
        <w:rPr>
          <w:rFonts w:asciiTheme="minorHAnsi" w:hAnsiTheme="minorHAnsi"/>
        </w:rPr>
      </w:pPr>
      <w:r w:rsidRPr="00BF3D83">
        <w:rPr>
          <w:rFonts w:asciiTheme="minorHAnsi" w:hAnsiTheme="minorHAnsi"/>
        </w:rPr>
        <w:t>En tercer lugar, se estudia el contenido HTML. Se detectan formularios con acciones vacías, relativas o dirigidas a dominios sospechosos, así como elementos como iframe, base href, enlaces javascript: o redirecciones mediante meta refresh.</w:t>
      </w:r>
    </w:p>
    <w:p w14:paraId="6B4D80E1" w14:textId="77777777" w:rsidR="007E17E2" w:rsidRPr="00BF3D83" w:rsidRDefault="007E17E2" w:rsidP="00972664">
      <w:pPr>
        <w:rPr>
          <w:rFonts w:asciiTheme="minorHAnsi" w:hAnsiTheme="minorHAnsi"/>
        </w:rPr>
      </w:pPr>
      <w:r w:rsidRPr="00BF3D83">
        <w:rPr>
          <w:rFonts w:asciiTheme="minorHAnsi" w:hAnsiTheme="minorHAnsi"/>
        </w:rPr>
        <w:t>Por último, se analizan rasgos de ingeniería social presentes en el texto, como saludos genéricos, lenguaje urgente, asuntos sospechosos, solicitudes de credenciales o referencias a documentos adjuntos.</w:t>
      </w:r>
    </w:p>
    <w:p w14:paraId="175639AB" w14:textId="77777777" w:rsidR="007E17E2" w:rsidRPr="00BF3D83" w:rsidRDefault="007E17E2" w:rsidP="00972664">
      <w:pPr>
        <w:pStyle w:val="Ttulo2"/>
        <w:rPr>
          <w:rFonts w:eastAsiaTheme="minorEastAsia"/>
        </w:rPr>
      </w:pPr>
      <w:bookmarkStart w:id="47" w:name="_Toc239142848"/>
      <w:r w:rsidRPr="00BF3D83">
        <w:rPr>
          <w:rFonts w:eastAsiaTheme="minorEastAsia"/>
        </w:rPr>
        <w:t>Clasificador neuronal</w:t>
      </w:r>
      <w:bookmarkEnd w:id="47"/>
    </w:p>
    <w:p w14:paraId="61EF0765" w14:textId="77777777" w:rsidR="007E17E2" w:rsidRPr="00BF3D83" w:rsidRDefault="007E17E2" w:rsidP="00972664">
      <w:pPr>
        <w:rPr>
          <w:rFonts w:asciiTheme="minorHAnsi" w:hAnsiTheme="minorHAnsi"/>
        </w:rPr>
      </w:pPr>
      <w:r w:rsidRPr="00EB0C7B">
        <w:rPr>
          <w:rFonts w:asciiTheme="minorHAnsi" w:hAnsiTheme="minorHAnsi"/>
        </w:rPr>
        <w:t>Además del sistema heurístico, se ha implementado un clasificador neuronal basado en scikit-learn. El modelo utiliza un pipeline formado por un vectorizador TF-IDF y un MLPClassifier. Los hiperparámetros están centralizados en HiperparametrosModelo y sus valores predeterminados se persisten en runtime/server/.env.local. La interfaz los consulta y modifica mediante la API administrativa; un cliente puede enviar una excepción explícita al comparar o entrenar, pero no escribe el sistema de archivos del servidor.</w:t>
      </w:r>
    </w:p>
    <w:p w14:paraId="29FBA953" w14:textId="77777777" w:rsidR="007E17E2" w:rsidRPr="00BF3D83" w:rsidRDefault="007E17E2" w:rsidP="00972664">
      <w:pPr>
        <w:rPr>
          <w:rFonts w:asciiTheme="minorHAnsi" w:hAnsiTheme="minorHAnsi"/>
        </w:rPr>
      </w:pPr>
      <w:r>
        <w:t>El sistema permite una versión activa en español y otra en inglés. La vista de entrenamiento serializa los CSV y, solo cuando se solicita una excepción, los hiperparámetros; de lo contrario, el backend usa sus valores centrales persistidos. El servidor valida datos, entrena desde cero, guarda el artefacto de forma atómica en runtime/server/models e invalida la caché. Evaluación y comparación también se ejecutan en el servidor; los clientes reciben únicamente métricas y metadatos.</w:t>
      </w:r>
    </w:p>
    <w:p w14:paraId="369BA3C1" w14:textId="77777777" w:rsidR="007E17E2" w:rsidRPr="00BF3D83" w:rsidRDefault="007E17E2" w:rsidP="00972664">
      <w:pPr>
        <w:rPr>
          <w:rFonts w:asciiTheme="minorHAnsi" w:hAnsiTheme="minorHAnsi"/>
        </w:rPr>
      </w:pPr>
      <w:r>
        <w:lastRenderedPageBreak/>
        <w:t>Los modelos entrenados se almacenan mediante joblib en runtime/server/models, diferenciando el artefacto español del inglés. Solo el backend accede a esas rutas. Durante el análisis, el servidor detecta el idioma con langdetect y reutiliza un detector cacheado por idioma. Si el modelo esperado no existe, está corrupto o tiene metadatos incompatibles, se entrena un modelo sintético del mismo idioma; nunca se reutiliza silenciosamente el modelo de la lengua opuesta.</w:t>
      </w:r>
    </w:p>
    <w:p w14:paraId="0BE5EB59" w14:textId="77777777" w:rsidR="007E17E2" w:rsidRPr="00BF3D83" w:rsidRDefault="007E17E2" w:rsidP="00972664">
      <w:pPr>
        <w:pStyle w:val="Ttulo2"/>
        <w:rPr>
          <w:rFonts w:eastAsiaTheme="minorEastAsia"/>
        </w:rPr>
      </w:pPr>
      <w:bookmarkStart w:id="48" w:name="_Toc239142849"/>
      <w:r w:rsidRPr="00BF3D83">
        <w:rPr>
          <w:rFonts w:eastAsiaTheme="minorEastAsia"/>
        </w:rPr>
        <w:t>Interfaz de usuario</w:t>
      </w:r>
      <w:bookmarkEnd w:id="48"/>
    </w:p>
    <w:p w14:paraId="0E826CB5" w14:textId="77777777" w:rsidR="007E17E2" w:rsidRPr="00BF3D83" w:rsidRDefault="007E17E2" w:rsidP="00972664">
      <w:pPr>
        <w:rPr>
          <w:rFonts w:asciiTheme="minorHAnsi" w:hAnsiTheme="minorHAnsi"/>
        </w:rPr>
      </w:pPr>
      <w:r>
        <w:t>El cliente web se desarrolla con Streamlit y organiza cinco vistas: Inicio, Configuración, Detección, Monitor y Entrenamiento. Comparte un sistema visual adaptable con cabecera de marca, navegación compacta, tarjetas de estado y componentes coherentes. Detección ordena fuente, configuración y resultado en tres pasos; Configuración agrupa conexiones, monitor, backend y red neuronal en pestañas. Sus responsabilidades son recoger entradas, llamar mediante BackendClient y presentar la respuesta, sin cargar modelos ni exponer rutas locales completas de credenciales.</w:t>
      </w:r>
    </w:p>
    <w:p w14:paraId="3C911826" w14:textId="77777777" w:rsidR="007E17E2" w:rsidRPr="00BF3D83" w:rsidRDefault="007E17E2" w:rsidP="00972664">
      <w:pPr>
        <w:rPr>
          <w:rFonts w:asciiTheme="minorHAnsi" w:hAnsiTheme="minorHAnsi"/>
        </w:rPr>
      </w:pPr>
      <w:r w:rsidRPr="00EB0C7B">
        <w:rPr>
          <w:rFonts w:asciiTheme="minorHAnsi" w:hAnsiTheme="minorHAnsi"/>
        </w:rPr>
        <w:t>El resultado se muestra mediante una puntuación de riesgo, una clasificación global y un panel de detalles. En el análisis heurístico, el usuario puede consultar qué señales se han activado y leer una explicación de cada una. Esta decisión busca mejorar la transparencia del sistema, evitando que el resultado sea una simple etiqueta opaca.</w:t>
      </w:r>
    </w:p>
    <w:p w14:paraId="25582CB8" w14:textId="77777777" w:rsidR="007E17E2" w:rsidRPr="00BF3D83" w:rsidRDefault="007E17E2" w:rsidP="00972664">
      <w:pPr>
        <w:rPr>
          <w:rFonts w:asciiTheme="minorHAnsi" w:hAnsiTheme="minorHAnsi"/>
        </w:rPr>
      </w:pPr>
      <w:r>
        <w:t>La integración con Gmail usa OAuth de solo lectura. La vista de detección obtiene EML autorizados y los remite al backend; el proceso monitor_gmail.py hace lo mismo periódicamente y puede notificar por Telegram. Ambos consumen la misma versión central y un fallo temporal queda controlado para reintento.</w:t>
      </w:r>
    </w:p>
    <w:p w14:paraId="42B84A30" w14:textId="77777777" w:rsidR="007E17E2" w:rsidRPr="00BF3D83" w:rsidRDefault="007E17E2" w:rsidP="00972664">
      <w:pPr>
        <w:pStyle w:val="Ttulo2"/>
      </w:pPr>
      <w:bookmarkStart w:id="49" w:name="_Toc239142850"/>
      <w:r w:rsidRPr="00BF3D83">
        <w:t>Diseño modular</w:t>
      </w:r>
      <w:bookmarkEnd w:id="49"/>
    </w:p>
    <w:p w14:paraId="3302E7E2" w14:textId="77777777" w:rsidR="007E17E2" w:rsidRPr="00BF3D83" w:rsidRDefault="007E17E2" w:rsidP="00972664">
      <w:pPr>
        <w:rPr>
          <w:rFonts w:asciiTheme="minorHAnsi" w:hAnsiTheme="minorHAnsi"/>
        </w:rPr>
      </w:pPr>
      <w:r>
        <w:t>Durante el desarrollo se ha realizado una refactorización orientada a SOLID y a una frontera cliente-servidor explícita. La presentación depende de BackendClient; el servidor separa transporte, casos de uso, señales, puntuación, explicaciones, datasets y aprendizaje. El almacenamiento sigue la misma frontera: runtime/client contiene secretos y preferencias propios de cada instalación, mientras runtime/server contiene configuración y modelos centrales. Así, los detalles del modelo permanecen fuera de Streamlit, extensión y monitor.</w:t>
      </w:r>
    </w:p>
    <w:p w14:paraId="118697C8" w14:textId="77777777" w:rsidR="007E17E2" w:rsidRPr="00BF3D83" w:rsidRDefault="007E17E2" w:rsidP="00972664">
      <w:pPr>
        <w:rPr>
          <w:rFonts w:asciiTheme="minorHAnsi" w:hAnsiTheme="minorHAnsi"/>
        </w:rPr>
      </w:pPr>
      <w:r w:rsidRPr="00EB0C7B">
        <w:rPr>
          <w:rFonts w:asciiTheme="minorHAnsi" w:hAnsiTheme="minorHAnsi"/>
        </w:rPr>
        <w:t>Esta organización permite que cada módulo tenga una responsabilidad principal. Por ejemplo, SignalBuilder no calcula puntuaciones, sino que únicamente construye señales; RiskScorer no conoce cómo se han obtenido las señales, solo calcula el riesgo; y ExplanationBuilder no decide si un correo es phishing, sino que transforma resultados técnicos en texto comprensible.</w:t>
      </w:r>
    </w:p>
    <w:p w14:paraId="73797C7D" w14:textId="77777777" w:rsidR="007E17E2" w:rsidRPr="00BF3D83" w:rsidRDefault="007E17E2" w:rsidP="00972664">
      <w:pPr>
        <w:rPr>
          <w:rFonts w:asciiTheme="minorHAnsi" w:hAnsiTheme="minorHAnsi"/>
        </w:rPr>
      </w:pPr>
      <w:r>
        <w:t>Esta separación facilita la evolución del prototipo. Pueden añadirse reglas o sustituirse el clasificador en el servidor sin redistribuir los clientes. La versión revisada ejecuta correctamente 94 pruebas Python y 2 recorridos reales con Chromium; GitHub Actions repite pruebas, Ruff, calibración, evaluación reproducible, respaldo de defensa y navegación de interfaz.</w:t>
      </w:r>
    </w:p>
    <w:p w14:paraId="16A9C764" w14:textId="77777777" w:rsidR="007E17E2" w:rsidRPr="00BF3D83" w:rsidRDefault="007E17E2" w:rsidP="00972664">
      <w:pPr>
        <w:pStyle w:val="Ttulo2"/>
      </w:pPr>
      <w:bookmarkStart w:id="50" w:name="_Toc239142851"/>
      <w:r w:rsidRPr="00BF3D83">
        <w:rPr>
          <w:rFonts w:eastAsiaTheme="minorEastAsia"/>
        </w:rPr>
        <w:t>Limitaciones</w:t>
      </w:r>
      <w:bookmarkEnd w:id="50"/>
    </w:p>
    <w:p w14:paraId="0A530419" w14:textId="77777777" w:rsidR="007E17E2" w:rsidRPr="00BF3D83" w:rsidRDefault="007E17E2" w:rsidP="00972664">
      <w:pPr>
        <w:rPr>
          <w:rFonts w:asciiTheme="minorHAnsi" w:hAnsiTheme="minorHAnsi"/>
        </w:rPr>
      </w:pPr>
      <w:r>
        <w:t xml:space="preserve">El prototipo presenta varias limitaciones. Las listas negras son locales y no se consultan servicios externos de reputación en tiempo real. Tampoco se realiza análisis dinámico de las páginas enlazadas, ni se validan certificados digitales ni se comprueba la reputación histórica de los dominios. Además, Streamlit se utiliza como interfaz académica en un </w:t>
      </w:r>
      <w:r>
        <w:lastRenderedPageBreak/>
        <w:t>entorno controlado: la versión actual no incorpora gestión multiusuario, control de acceso ni aislamiento de datos para un despliegue público.</w:t>
      </w:r>
    </w:p>
    <w:p w14:paraId="2DD0F279" w14:textId="77777777" w:rsidR="007E17E2" w:rsidRPr="00BF3D83" w:rsidRDefault="007E17E2" w:rsidP="00972664">
      <w:pPr>
        <w:rPr>
          <w:rFonts w:asciiTheme="minorHAnsi" w:hAnsiTheme="minorHAnsi"/>
        </w:rPr>
      </w:pPr>
      <w:r>
        <w:t>El modelo neuronal depende de la calidad y representatividad de los datasets utilizados para el entrenamiento. Aunque la aplicación permite entrenar con CSV externos, su rendimiento real debe evaluarse con conjuntos amplios, recientes y equilibrados. Por último, el prototipo no incorpora transformers ni LLMs, aunque el estado del arte los identifica como una línea prometedora junto con la detección semántica de principios de ingeniería social.</w:t>
      </w:r>
    </w:p>
    <w:p w14:paraId="43F2D90F" w14:textId="77777777" w:rsidR="005142A1" w:rsidRDefault="005142A1" w:rsidP="00972664">
      <w:pPr>
        <w:tabs>
          <w:tab w:val="left" w:pos="2630"/>
        </w:tabs>
      </w:pPr>
    </w:p>
    <w:p w14:paraId="567DEAC4" w14:textId="77777777" w:rsidR="00B20ECF" w:rsidRDefault="007D195B" w:rsidP="00972664">
      <w:pPr>
        <w:pStyle w:val="Ttulo1"/>
      </w:pPr>
      <w:bookmarkStart w:id="51" w:name="_Toc239142852"/>
      <w:r>
        <w:lastRenderedPageBreak/>
        <w:t>Pruebas, resultados y discusión</w:t>
      </w:r>
      <w:bookmarkEnd w:id="51"/>
    </w:p>
    <w:p w14:paraId="37A444A2" w14:textId="77777777" w:rsidR="00B20ECF" w:rsidRDefault="007D195B" w:rsidP="00972664">
      <w:pPr>
        <w:pStyle w:val="Ttulo2"/>
      </w:pPr>
      <w:bookmarkStart w:id="52" w:name="_Toc239142853"/>
      <w:r>
        <w:t>Pruebas unitarias y de integración</w:t>
      </w:r>
      <w:bookmarkEnd w:id="52"/>
    </w:p>
    <w:p w14:paraId="33E9D61E" w14:textId="77777777" w:rsidR="00B20ECF" w:rsidRPr="00EB0C7B" w:rsidRDefault="007D195B" w:rsidP="00972664">
      <w:pPr>
        <w:rPr>
          <w:rFonts w:asciiTheme="minorHAnsi" w:hAnsiTheme="minorHAnsi"/>
        </w:rPr>
      </w:pPr>
      <w:r>
        <w:t>La versión revisada ejecuta 94 pruebas unitarias y de integración mediante unittest. Cubren EML, señales BEC, combinación calibrada, selección determinista de idioma, cliente HTTP, entrenamiento central, Gmail, monitor, heurísticas, clasificador, persistencia separada, ajustes por API, autenticación administrativa, extensión, evaluación externa, respaldo de defensa y Telegram. Una prueba integral recorre Gmail EML, JSON, HTTP, backend, estado y alerta Telegram. Además, 2 pruebas con Chromium recorren la extensión y un análisis real entre Streamlit y backend. Todas finalizaron correctamente; los avisos de convergencia proceden de iteraciones reducidas del MLP en pruebas rápidas.</w:t>
      </w:r>
    </w:p>
    <w:p w14:paraId="2CC7F984" w14:textId="77777777" w:rsidR="00DA520B" w:rsidRDefault="00DA4260">
      <w:pPr>
        <w:pStyle w:val="Ttulo2"/>
      </w:pPr>
      <w:bookmarkStart w:id="53" w:name="_Toc239142854"/>
      <w:r>
        <w:t>Rendimiento y eficiencia de arranque</w:t>
      </w:r>
      <w:bookmarkEnd w:id="53"/>
    </w:p>
    <w:p w14:paraId="0EBC14C6" w14:textId="77777777" w:rsidR="00DA520B" w:rsidRDefault="00DA4260">
      <w:r>
        <w:t>Para cuantificar el coste operativo se añadió un benchmark reproducible que mide el arranque, el análisis heurístico, la detección de idioma, la carga de modelos y la inferencia. Cada microbenchmark se ejecutó con cinco repeticiones y se tomó la mediana por operación; las importaciones se midieron en procesos nuevos para evitar que la caché de módulos ocultase el coste de inicio.</w:t>
      </w:r>
    </w:p>
    <w:p w14:paraId="60759EE8" w14:textId="77777777" w:rsidR="00DA520B" w:rsidRDefault="00DA4260">
      <w:r>
        <w:t>El perfilado localizó el principal cuello de botella en las importaciones anticipadas. Importar únicamente las heurísticas requería 1098,5090 ms y, tras diferir la carga de scikit-learn y del subsistema neuronal, pasó a 37,0194 ms: una reducción del 96,6 % y una aceleración de 29,7 veces. El arranque frío de la aplicación Streamlit bajó de 1326,5726 ms a 315,1490 ms, una mejora del 76,2 % y 4,2 veces.</w:t>
      </w:r>
    </w:p>
    <w:p w14:paraId="1B5E2637" w14:textId="77777777" w:rsidR="00DA520B" w:rsidRDefault="00DA4260">
      <w:r>
        <w:t>Las rutas de inferencia permanecieron estables: el análisis heurístico pasó de 0,1097 ms a 0,1084 ms, la detección de idioma de 2,8185 ms a 2,8230 ms, la predicción neuronal de 0,3101 ms a 0,3190 ms y el análisis combinado en caliente de 3,4187 ms a 3,3611 ms. Las variaciones de hasta el 3 % se consideran ruido de medición, ya que no se modificaron reglas, pesos ni modelos.</w:t>
      </w:r>
    </w:p>
    <w:p w14:paraId="05ECD018" w14:textId="77777777" w:rsidR="00B20F3A" w:rsidRDefault="0014499E">
      <w:pPr>
        <w:pStyle w:val="Ttulo2"/>
      </w:pPr>
      <w:bookmarkStart w:id="54" w:name="_Toc239142855"/>
      <w:r>
        <w:t>Diseño experimental y datasets</w:t>
      </w:r>
      <w:bookmarkEnd w:id="54"/>
    </w:p>
    <w:p w14:paraId="68F7E077" w14:textId="77777777" w:rsidR="00B20F3A" w:rsidRDefault="0014499E">
      <w:r>
        <w:t>El protocolo reproducible fija las fuentes, licencias y SHA-256 sin versionar los mensajes. En español se combinan el split de entrenamiento de softecapps/spam_ham_spanish (Hugging Face, DOI 10.57967/hf/2264) y SMS Spam Mexico (Kaggle). Tras retirar 147 copias, dos filas contradictorias y una coincidencia con la prueba quedan 1.148 textos. Las 209 filas del split oficial se reservan para probar. En inglés se utiliza únicamente phishing_email.csv (Kaggle), porque ya agrega CEAS, Enron, Ling, Nazario, Nigerian Fraud y SpamAssassin: añadir también esos seis CSV duplicaba el corpus. Tras retirar 408 copias quedan 82.077 textos, divididos de forma estratificada 80/20 con semilla 42. Los joblib guardan el pipeline y estos metadatos, nunca el texto bruto.</w:t>
      </w:r>
    </w:p>
    <w:p w14:paraId="086B1478" w14:textId="77777777" w:rsidR="00B20F3A" w:rsidRDefault="0014499E">
      <w:pPr>
        <w:pStyle w:val="PieTFG"/>
        <w:keepLines/>
      </w:pPr>
      <w:r>
        <w:t>Tabla 6.1: Conjuntos empleados y separación experimental.</w:t>
      </w:r>
    </w:p>
    <w:tbl>
      <w:tblPr>
        <w:tblStyle w:val="Tablaconcuadrcula"/>
        <w:tblW w:w="8384" w:type="dxa"/>
        <w:tblInd w:w="120" w:type="dxa"/>
        <w:tblLayout w:type="fixed"/>
        <w:tblLook w:val="04A0" w:firstRow="1" w:lastRow="0" w:firstColumn="1" w:lastColumn="0" w:noHBand="0" w:noVBand="1"/>
      </w:tblPr>
      <w:tblGrid>
        <w:gridCol w:w="1200"/>
        <w:gridCol w:w="850"/>
        <w:gridCol w:w="850"/>
        <w:gridCol w:w="1000"/>
        <w:gridCol w:w="2600"/>
        <w:gridCol w:w="1884"/>
      </w:tblGrid>
      <w:tr w:rsidR="00B20F3A" w14:paraId="1BC79A6C" w14:textId="77777777">
        <w:trPr>
          <w:cantSplit/>
          <w:tblHeader/>
        </w:trPr>
        <w:tc>
          <w:tcPr>
            <w:tcW w:w="1200" w:type="dxa"/>
            <w:shd w:val="clear" w:color="auto" w:fill="12386B"/>
            <w:tcMar>
              <w:top w:w="90" w:type="dxa"/>
              <w:left w:w="110" w:type="dxa"/>
              <w:bottom w:w="90" w:type="dxa"/>
              <w:right w:w="110" w:type="dxa"/>
            </w:tcMar>
            <w:vAlign w:val="center"/>
          </w:tcPr>
          <w:p w14:paraId="0EFCEDE7" w14:textId="77777777" w:rsidR="00B20F3A" w:rsidRDefault="0014499E">
            <w:pPr>
              <w:spacing w:after="0"/>
            </w:pPr>
            <w:r>
              <w:rPr>
                <w:rFonts w:ascii="Calibri" w:hAnsi="Calibri"/>
                <w:b/>
                <w:color w:val="FFFFFF"/>
                <w:sz w:val="16"/>
              </w:rPr>
              <w:t>Conjunto</w:t>
            </w:r>
          </w:p>
        </w:tc>
        <w:tc>
          <w:tcPr>
            <w:tcW w:w="850" w:type="dxa"/>
            <w:shd w:val="clear" w:color="auto" w:fill="12386B"/>
            <w:tcMar>
              <w:top w:w="90" w:type="dxa"/>
              <w:left w:w="110" w:type="dxa"/>
              <w:bottom w:w="90" w:type="dxa"/>
              <w:right w:w="110" w:type="dxa"/>
            </w:tcMar>
            <w:vAlign w:val="center"/>
          </w:tcPr>
          <w:p w14:paraId="183F7423" w14:textId="77777777" w:rsidR="00B20F3A" w:rsidRDefault="0014499E">
            <w:pPr>
              <w:spacing w:after="0"/>
            </w:pPr>
            <w:r>
              <w:rPr>
                <w:rFonts w:ascii="Calibri" w:hAnsi="Calibri"/>
                <w:b/>
                <w:color w:val="FFFFFF"/>
                <w:sz w:val="16"/>
              </w:rPr>
              <w:t>N</w:t>
            </w:r>
          </w:p>
        </w:tc>
        <w:tc>
          <w:tcPr>
            <w:tcW w:w="850" w:type="dxa"/>
            <w:shd w:val="clear" w:color="auto" w:fill="12386B"/>
            <w:tcMar>
              <w:top w:w="90" w:type="dxa"/>
              <w:left w:w="110" w:type="dxa"/>
              <w:bottom w:w="90" w:type="dxa"/>
              <w:right w:w="110" w:type="dxa"/>
            </w:tcMar>
            <w:vAlign w:val="center"/>
          </w:tcPr>
          <w:p w14:paraId="5557258D" w14:textId="77777777" w:rsidR="00B20F3A" w:rsidRDefault="0014499E">
            <w:pPr>
              <w:spacing w:after="0"/>
            </w:pPr>
            <w:r>
              <w:rPr>
                <w:rFonts w:ascii="Calibri" w:hAnsi="Calibri"/>
                <w:b/>
                <w:color w:val="FFFFFF"/>
                <w:sz w:val="16"/>
              </w:rPr>
              <w:t>Phishing</w:t>
            </w:r>
          </w:p>
        </w:tc>
        <w:tc>
          <w:tcPr>
            <w:tcW w:w="1000" w:type="dxa"/>
            <w:shd w:val="clear" w:color="auto" w:fill="12386B"/>
            <w:tcMar>
              <w:top w:w="90" w:type="dxa"/>
              <w:left w:w="110" w:type="dxa"/>
              <w:bottom w:w="90" w:type="dxa"/>
              <w:right w:w="110" w:type="dxa"/>
            </w:tcMar>
            <w:vAlign w:val="center"/>
          </w:tcPr>
          <w:p w14:paraId="0B486CF7" w14:textId="77777777" w:rsidR="00B20F3A" w:rsidRDefault="0014499E">
            <w:pPr>
              <w:spacing w:after="0"/>
            </w:pPr>
            <w:r>
              <w:rPr>
                <w:rFonts w:ascii="Calibri" w:hAnsi="Calibri"/>
                <w:b/>
                <w:color w:val="FFFFFF"/>
                <w:sz w:val="16"/>
              </w:rPr>
              <w:t>Legítimos</w:t>
            </w:r>
          </w:p>
        </w:tc>
        <w:tc>
          <w:tcPr>
            <w:tcW w:w="2600" w:type="dxa"/>
            <w:shd w:val="clear" w:color="auto" w:fill="12386B"/>
            <w:tcMar>
              <w:top w:w="90" w:type="dxa"/>
              <w:left w:w="110" w:type="dxa"/>
              <w:bottom w:w="90" w:type="dxa"/>
              <w:right w:w="110" w:type="dxa"/>
            </w:tcMar>
            <w:vAlign w:val="center"/>
          </w:tcPr>
          <w:p w14:paraId="7488F1EE" w14:textId="77777777" w:rsidR="00B20F3A" w:rsidRDefault="0014499E">
            <w:pPr>
              <w:spacing w:after="0"/>
            </w:pPr>
            <w:r>
              <w:rPr>
                <w:rFonts w:ascii="Calibri" w:hAnsi="Calibri"/>
                <w:b/>
                <w:color w:val="FFFFFF"/>
                <w:sz w:val="16"/>
              </w:rPr>
              <w:t>Procedencia</w:t>
            </w:r>
          </w:p>
        </w:tc>
        <w:tc>
          <w:tcPr>
            <w:tcW w:w="1884" w:type="dxa"/>
            <w:shd w:val="clear" w:color="auto" w:fill="12386B"/>
            <w:tcMar>
              <w:top w:w="90" w:type="dxa"/>
              <w:left w:w="110" w:type="dxa"/>
              <w:bottom w:w="90" w:type="dxa"/>
              <w:right w:w="110" w:type="dxa"/>
            </w:tcMar>
            <w:vAlign w:val="center"/>
          </w:tcPr>
          <w:p w14:paraId="44B62C20" w14:textId="77777777" w:rsidR="00B20F3A" w:rsidRDefault="0014499E">
            <w:pPr>
              <w:spacing w:after="0"/>
            </w:pPr>
            <w:r>
              <w:rPr>
                <w:rFonts w:ascii="Calibri" w:hAnsi="Calibri"/>
                <w:b/>
                <w:color w:val="FFFFFF"/>
                <w:sz w:val="16"/>
              </w:rPr>
              <w:t>Uso</w:t>
            </w:r>
          </w:p>
        </w:tc>
      </w:tr>
      <w:tr w:rsidR="00B20F3A" w14:paraId="76E2A665" w14:textId="77777777">
        <w:trPr>
          <w:cantSplit/>
        </w:trPr>
        <w:tc>
          <w:tcPr>
            <w:tcW w:w="1200" w:type="dxa"/>
            <w:tcMar>
              <w:top w:w="90" w:type="dxa"/>
              <w:left w:w="110" w:type="dxa"/>
              <w:bottom w:w="90" w:type="dxa"/>
              <w:right w:w="110" w:type="dxa"/>
            </w:tcMar>
            <w:vAlign w:val="center"/>
          </w:tcPr>
          <w:p w14:paraId="537BF00F" w14:textId="77777777" w:rsidR="00B20F3A" w:rsidRDefault="0014499E">
            <w:pPr>
              <w:spacing w:after="0"/>
            </w:pPr>
            <w:r>
              <w:rPr>
                <w:rFonts w:ascii="Calibri" w:hAnsi="Calibri"/>
                <w:color w:val="263238"/>
                <w:sz w:val="16"/>
              </w:rPr>
              <w:t>Entrenamiento ES</w:t>
            </w:r>
          </w:p>
        </w:tc>
        <w:tc>
          <w:tcPr>
            <w:tcW w:w="850" w:type="dxa"/>
            <w:tcMar>
              <w:top w:w="90" w:type="dxa"/>
              <w:left w:w="110" w:type="dxa"/>
              <w:bottom w:w="90" w:type="dxa"/>
              <w:right w:w="110" w:type="dxa"/>
            </w:tcMar>
            <w:vAlign w:val="center"/>
          </w:tcPr>
          <w:p w14:paraId="54B54C96" w14:textId="77777777" w:rsidR="00B20F3A" w:rsidRDefault="0014499E">
            <w:pPr>
              <w:spacing w:after="0"/>
            </w:pPr>
            <w:r>
              <w:rPr>
                <w:rFonts w:ascii="Calibri" w:hAnsi="Calibri"/>
                <w:color w:val="263238"/>
                <w:sz w:val="16"/>
              </w:rPr>
              <w:t>1.148</w:t>
            </w:r>
          </w:p>
        </w:tc>
        <w:tc>
          <w:tcPr>
            <w:tcW w:w="850" w:type="dxa"/>
            <w:tcMar>
              <w:top w:w="90" w:type="dxa"/>
              <w:left w:w="110" w:type="dxa"/>
              <w:bottom w:w="90" w:type="dxa"/>
              <w:right w:w="110" w:type="dxa"/>
            </w:tcMar>
            <w:vAlign w:val="center"/>
          </w:tcPr>
          <w:p w14:paraId="4A47E7DD" w14:textId="77777777" w:rsidR="00B20F3A" w:rsidRDefault="0014499E">
            <w:pPr>
              <w:spacing w:after="0"/>
            </w:pPr>
            <w:r>
              <w:rPr>
                <w:rFonts w:ascii="Calibri" w:hAnsi="Calibri"/>
                <w:color w:val="263238"/>
                <w:sz w:val="16"/>
              </w:rPr>
              <w:t>613</w:t>
            </w:r>
          </w:p>
        </w:tc>
        <w:tc>
          <w:tcPr>
            <w:tcW w:w="1000" w:type="dxa"/>
            <w:tcMar>
              <w:top w:w="90" w:type="dxa"/>
              <w:left w:w="110" w:type="dxa"/>
              <w:bottom w:w="90" w:type="dxa"/>
              <w:right w:w="110" w:type="dxa"/>
            </w:tcMar>
            <w:vAlign w:val="center"/>
          </w:tcPr>
          <w:p w14:paraId="4396ED2A" w14:textId="77777777" w:rsidR="00B20F3A" w:rsidRDefault="0014499E">
            <w:pPr>
              <w:spacing w:after="0"/>
            </w:pPr>
            <w:r>
              <w:rPr>
                <w:rFonts w:ascii="Calibri" w:hAnsi="Calibri"/>
                <w:color w:val="263238"/>
                <w:sz w:val="16"/>
              </w:rPr>
              <w:t>535</w:t>
            </w:r>
          </w:p>
        </w:tc>
        <w:tc>
          <w:tcPr>
            <w:tcW w:w="2600" w:type="dxa"/>
            <w:tcMar>
              <w:top w:w="90" w:type="dxa"/>
              <w:left w:w="110" w:type="dxa"/>
              <w:bottom w:w="90" w:type="dxa"/>
              <w:right w:w="110" w:type="dxa"/>
            </w:tcMar>
            <w:vAlign w:val="center"/>
          </w:tcPr>
          <w:p w14:paraId="101542F8" w14:textId="77777777" w:rsidR="00B20F3A" w:rsidRDefault="0014499E">
            <w:pPr>
              <w:spacing w:after="0"/>
            </w:pPr>
            <w:r>
              <w:rPr>
                <w:rFonts w:ascii="Calibri" w:hAnsi="Calibri"/>
                <w:color w:val="263238"/>
                <w:sz w:val="16"/>
              </w:rPr>
              <w:t>Hugging Face + SMS Spam Mexico</w:t>
            </w:r>
          </w:p>
        </w:tc>
        <w:tc>
          <w:tcPr>
            <w:tcW w:w="1884" w:type="dxa"/>
            <w:tcMar>
              <w:top w:w="90" w:type="dxa"/>
              <w:left w:w="110" w:type="dxa"/>
              <w:bottom w:w="90" w:type="dxa"/>
              <w:right w:w="110" w:type="dxa"/>
            </w:tcMar>
            <w:vAlign w:val="center"/>
          </w:tcPr>
          <w:p w14:paraId="1AB6EE5A" w14:textId="77777777" w:rsidR="00B20F3A" w:rsidRDefault="0014499E">
            <w:pPr>
              <w:spacing w:after="0"/>
            </w:pPr>
            <w:r>
              <w:rPr>
                <w:rFonts w:ascii="Calibri" w:hAnsi="Calibri"/>
                <w:color w:val="263238"/>
                <w:sz w:val="16"/>
              </w:rPr>
              <w:t>Ajuste del modelo español</w:t>
            </w:r>
          </w:p>
        </w:tc>
      </w:tr>
      <w:tr w:rsidR="00B20F3A" w14:paraId="5E05840F" w14:textId="77777777">
        <w:trPr>
          <w:cantSplit/>
        </w:trPr>
        <w:tc>
          <w:tcPr>
            <w:tcW w:w="1200" w:type="dxa"/>
            <w:shd w:val="clear" w:color="auto" w:fill="F2F6F9"/>
            <w:tcMar>
              <w:top w:w="90" w:type="dxa"/>
              <w:left w:w="110" w:type="dxa"/>
              <w:bottom w:w="90" w:type="dxa"/>
              <w:right w:w="110" w:type="dxa"/>
            </w:tcMar>
            <w:vAlign w:val="center"/>
          </w:tcPr>
          <w:p w14:paraId="70165744" w14:textId="77777777" w:rsidR="00B20F3A" w:rsidRDefault="0014499E">
            <w:pPr>
              <w:spacing w:after="0"/>
            </w:pPr>
            <w:r>
              <w:rPr>
                <w:rFonts w:ascii="Calibri" w:hAnsi="Calibri"/>
                <w:color w:val="263238"/>
                <w:sz w:val="16"/>
              </w:rPr>
              <w:t>Prueba ES</w:t>
            </w:r>
          </w:p>
        </w:tc>
        <w:tc>
          <w:tcPr>
            <w:tcW w:w="850" w:type="dxa"/>
            <w:shd w:val="clear" w:color="auto" w:fill="F2F6F9"/>
            <w:tcMar>
              <w:top w:w="90" w:type="dxa"/>
              <w:left w:w="110" w:type="dxa"/>
              <w:bottom w:w="90" w:type="dxa"/>
              <w:right w:w="110" w:type="dxa"/>
            </w:tcMar>
            <w:vAlign w:val="center"/>
          </w:tcPr>
          <w:p w14:paraId="241EBF2B" w14:textId="77777777" w:rsidR="00B20F3A" w:rsidRDefault="0014499E">
            <w:pPr>
              <w:spacing w:after="0"/>
            </w:pPr>
            <w:r>
              <w:rPr>
                <w:rFonts w:ascii="Calibri" w:hAnsi="Calibri"/>
                <w:color w:val="263238"/>
                <w:sz w:val="16"/>
              </w:rPr>
              <w:t>209</w:t>
            </w:r>
          </w:p>
        </w:tc>
        <w:tc>
          <w:tcPr>
            <w:tcW w:w="850" w:type="dxa"/>
            <w:shd w:val="clear" w:color="auto" w:fill="F2F6F9"/>
            <w:tcMar>
              <w:top w:w="90" w:type="dxa"/>
              <w:left w:w="110" w:type="dxa"/>
              <w:bottom w:w="90" w:type="dxa"/>
              <w:right w:w="110" w:type="dxa"/>
            </w:tcMar>
            <w:vAlign w:val="center"/>
          </w:tcPr>
          <w:p w14:paraId="4A98AB03" w14:textId="77777777" w:rsidR="00B20F3A" w:rsidRDefault="0014499E">
            <w:pPr>
              <w:spacing w:after="0"/>
            </w:pPr>
            <w:r>
              <w:rPr>
                <w:rFonts w:ascii="Calibri" w:hAnsi="Calibri"/>
                <w:color w:val="263238"/>
                <w:sz w:val="16"/>
              </w:rPr>
              <w:t>100</w:t>
            </w:r>
          </w:p>
        </w:tc>
        <w:tc>
          <w:tcPr>
            <w:tcW w:w="1000" w:type="dxa"/>
            <w:shd w:val="clear" w:color="auto" w:fill="F2F6F9"/>
            <w:tcMar>
              <w:top w:w="90" w:type="dxa"/>
              <w:left w:w="110" w:type="dxa"/>
              <w:bottom w:w="90" w:type="dxa"/>
              <w:right w:w="110" w:type="dxa"/>
            </w:tcMar>
            <w:vAlign w:val="center"/>
          </w:tcPr>
          <w:p w14:paraId="5DE57C7D" w14:textId="77777777" w:rsidR="00B20F3A" w:rsidRDefault="0014499E">
            <w:pPr>
              <w:spacing w:after="0"/>
            </w:pPr>
            <w:r>
              <w:rPr>
                <w:rFonts w:ascii="Calibri" w:hAnsi="Calibri"/>
                <w:color w:val="263238"/>
                <w:sz w:val="16"/>
              </w:rPr>
              <w:t>109</w:t>
            </w:r>
          </w:p>
        </w:tc>
        <w:tc>
          <w:tcPr>
            <w:tcW w:w="2600" w:type="dxa"/>
            <w:shd w:val="clear" w:color="auto" w:fill="F2F6F9"/>
            <w:tcMar>
              <w:top w:w="90" w:type="dxa"/>
              <w:left w:w="110" w:type="dxa"/>
              <w:bottom w:w="90" w:type="dxa"/>
              <w:right w:w="110" w:type="dxa"/>
            </w:tcMar>
            <w:vAlign w:val="center"/>
          </w:tcPr>
          <w:p w14:paraId="47E59E8D" w14:textId="77777777" w:rsidR="00B20F3A" w:rsidRDefault="0014499E">
            <w:pPr>
              <w:spacing w:after="0"/>
            </w:pPr>
            <w:r>
              <w:rPr>
                <w:rFonts w:ascii="Calibri" w:hAnsi="Calibri"/>
                <w:color w:val="263238"/>
                <w:sz w:val="16"/>
              </w:rPr>
              <w:t>Split oficial softecapps</w:t>
            </w:r>
          </w:p>
        </w:tc>
        <w:tc>
          <w:tcPr>
            <w:tcW w:w="1884" w:type="dxa"/>
            <w:shd w:val="clear" w:color="auto" w:fill="F2F6F9"/>
            <w:tcMar>
              <w:top w:w="90" w:type="dxa"/>
              <w:left w:w="110" w:type="dxa"/>
              <w:bottom w:w="90" w:type="dxa"/>
              <w:right w:w="110" w:type="dxa"/>
            </w:tcMar>
            <w:vAlign w:val="center"/>
          </w:tcPr>
          <w:p w14:paraId="4F006A94" w14:textId="77777777" w:rsidR="00B20F3A" w:rsidRDefault="0014499E">
            <w:pPr>
              <w:spacing w:after="0"/>
            </w:pPr>
            <w:r>
              <w:rPr>
                <w:rFonts w:ascii="Calibri" w:hAnsi="Calibri"/>
                <w:color w:val="263238"/>
                <w:sz w:val="16"/>
              </w:rPr>
              <w:t>Holdout español</w:t>
            </w:r>
          </w:p>
        </w:tc>
      </w:tr>
      <w:tr w:rsidR="00B20F3A" w14:paraId="33D34FE3" w14:textId="77777777">
        <w:trPr>
          <w:cantSplit/>
        </w:trPr>
        <w:tc>
          <w:tcPr>
            <w:tcW w:w="1200" w:type="dxa"/>
            <w:tcMar>
              <w:top w:w="90" w:type="dxa"/>
              <w:left w:w="110" w:type="dxa"/>
              <w:bottom w:w="90" w:type="dxa"/>
              <w:right w:w="110" w:type="dxa"/>
            </w:tcMar>
            <w:vAlign w:val="center"/>
          </w:tcPr>
          <w:p w14:paraId="14A81A8E" w14:textId="77777777" w:rsidR="00B20F3A" w:rsidRDefault="0014499E">
            <w:pPr>
              <w:spacing w:after="0"/>
            </w:pPr>
            <w:r>
              <w:rPr>
                <w:rFonts w:ascii="Calibri" w:hAnsi="Calibri"/>
                <w:color w:val="263238"/>
                <w:sz w:val="16"/>
              </w:rPr>
              <w:lastRenderedPageBreak/>
              <w:t>Entrenamiento EN</w:t>
            </w:r>
          </w:p>
        </w:tc>
        <w:tc>
          <w:tcPr>
            <w:tcW w:w="850" w:type="dxa"/>
            <w:tcMar>
              <w:top w:w="90" w:type="dxa"/>
              <w:left w:w="110" w:type="dxa"/>
              <w:bottom w:w="90" w:type="dxa"/>
              <w:right w:w="110" w:type="dxa"/>
            </w:tcMar>
            <w:vAlign w:val="center"/>
          </w:tcPr>
          <w:p w14:paraId="100F6AAB" w14:textId="77777777" w:rsidR="00B20F3A" w:rsidRDefault="0014499E">
            <w:pPr>
              <w:spacing w:after="0"/>
            </w:pPr>
            <w:r>
              <w:rPr>
                <w:rFonts w:ascii="Calibri" w:hAnsi="Calibri"/>
                <w:color w:val="263238"/>
                <w:sz w:val="16"/>
              </w:rPr>
              <w:t>65.661</w:t>
            </w:r>
          </w:p>
        </w:tc>
        <w:tc>
          <w:tcPr>
            <w:tcW w:w="850" w:type="dxa"/>
            <w:tcMar>
              <w:top w:w="90" w:type="dxa"/>
              <w:left w:w="110" w:type="dxa"/>
              <w:bottom w:w="90" w:type="dxa"/>
              <w:right w:w="110" w:type="dxa"/>
            </w:tcMar>
            <w:vAlign w:val="center"/>
          </w:tcPr>
          <w:p w14:paraId="3A7BD4A0" w14:textId="77777777" w:rsidR="00B20F3A" w:rsidRDefault="0014499E">
            <w:pPr>
              <w:spacing w:after="0"/>
            </w:pPr>
            <w:r>
              <w:rPr>
                <w:rFonts w:ascii="Calibri" w:hAnsi="Calibri"/>
                <w:color w:val="263238"/>
                <w:sz w:val="16"/>
              </w:rPr>
              <w:t>34.275</w:t>
            </w:r>
          </w:p>
        </w:tc>
        <w:tc>
          <w:tcPr>
            <w:tcW w:w="1000" w:type="dxa"/>
            <w:tcMar>
              <w:top w:w="90" w:type="dxa"/>
              <w:left w:w="110" w:type="dxa"/>
              <w:bottom w:w="90" w:type="dxa"/>
              <w:right w:w="110" w:type="dxa"/>
            </w:tcMar>
            <w:vAlign w:val="center"/>
          </w:tcPr>
          <w:p w14:paraId="3B98C1F0" w14:textId="77777777" w:rsidR="00B20F3A" w:rsidRDefault="0014499E">
            <w:pPr>
              <w:spacing w:after="0"/>
            </w:pPr>
            <w:r>
              <w:rPr>
                <w:rFonts w:ascii="Calibri" w:hAnsi="Calibri"/>
                <w:color w:val="263238"/>
                <w:sz w:val="16"/>
              </w:rPr>
              <w:t>31.386</w:t>
            </w:r>
          </w:p>
        </w:tc>
        <w:tc>
          <w:tcPr>
            <w:tcW w:w="2600" w:type="dxa"/>
            <w:tcMar>
              <w:top w:w="90" w:type="dxa"/>
              <w:left w:w="110" w:type="dxa"/>
              <w:bottom w:w="90" w:type="dxa"/>
              <w:right w:w="110" w:type="dxa"/>
            </w:tcMar>
            <w:vAlign w:val="center"/>
          </w:tcPr>
          <w:p w14:paraId="6E54D66C" w14:textId="77777777" w:rsidR="00B20F3A" w:rsidRDefault="0014499E">
            <w:pPr>
              <w:spacing w:after="0"/>
            </w:pPr>
            <w:r>
              <w:rPr>
                <w:rFonts w:ascii="Calibri" w:hAnsi="Calibri"/>
                <w:color w:val="263238"/>
                <w:sz w:val="16"/>
              </w:rPr>
              <w:t>80 % del agregado deduplicado</w:t>
            </w:r>
          </w:p>
        </w:tc>
        <w:tc>
          <w:tcPr>
            <w:tcW w:w="1884" w:type="dxa"/>
            <w:tcMar>
              <w:top w:w="90" w:type="dxa"/>
              <w:left w:w="110" w:type="dxa"/>
              <w:bottom w:w="90" w:type="dxa"/>
              <w:right w:w="110" w:type="dxa"/>
            </w:tcMar>
            <w:vAlign w:val="center"/>
          </w:tcPr>
          <w:p w14:paraId="47B2DCF4" w14:textId="77777777" w:rsidR="00B20F3A" w:rsidRDefault="0014499E">
            <w:pPr>
              <w:spacing w:after="0"/>
            </w:pPr>
            <w:r>
              <w:rPr>
                <w:rFonts w:ascii="Calibri" w:hAnsi="Calibri"/>
                <w:color w:val="263238"/>
                <w:sz w:val="16"/>
              </w:rPr>
              <w:t>Ajuste del modelo inglés</w:t>
            </w:r>
          </w:p>
        </w:tc>
      </w:tr>
      <w:tr w:rsidR="00B20F3A" w14:paraId="7512C942" w14:textId="77777777">
        <w:trPr>
          <w:cantSplit/>
        </w:trPr>
        <w:tc>
          <w:tcPr>
            <w:tcW w:w="1200" w:type="dxa"/>
            <w:shd w:val="clear" w:color="auto" w:fill="F2F6F9"/>
            <w:tcMar>
              <w:top w:w="90" w:type="dxa"/>
              <w:left w:w="110" w:type="dxa"/>
              <w:bottom w:w="90" w:type="dxa"/>
              <w:right w:w="110" w:type="dxa"/>
            </w:tcMar>
            <w:vAlign w:val="center"/>
          </w:tcPr>
          <w:p w14:paraId="4CAC89BC" w14:textId="77777777" w:rsidR="00B20F3A" w:rsidRDefault="0014499E">
            <w:pPr>
              <w:spacing w:after="0"/>
            </w:pPr>
            <w:r>
              <w:rPr>
                <w:rFonts w:ascii="Calibri" w:hAnsi="Calibri"/>
                <w:color w:val="263238"/>
                <w:sz w:val="16"/>
              </w:rPr>
              <w:t>Prueba EN</w:t>
            </w:r>
          </w:p>
        </w:tc>
        <w:tc>
          <w:tcPr>
            <w:tcW w:w="850" w:type="dxa"/>
            <w:shd w:val="clear" w:color="auto" w:fill="F2F6F9"/>
            <w:tcMar>
              <w:top w:w="90" w:type="dxa"/>
              <w:left w:w="110" w:type="dxa"/>
              <w:bottom w:w="90" w:type="dxa"/>
              <w:right w:w="110" w:type="dxa"/>
            </w:tcMar>
            <w:vAlign w:val="center"/>
          </w:tcPr>
          <w:p w14:paraId="122CDC13" w14:textId="77777777" w:rsidR="00B20F3A" w:rsidRDefault="0014499E">
            <w:pPr>
              <w:spacing w:after="0"/>
            </w:pPr>
            <w:r>
              <w:rPr>
                <w:rFonts w:ascii="Calibri" w:hAnsi="Calibri"/>
                <w:color w:val="263238"/>
                <w:sz w:val="16"/>
              </w:rPr>
              <w:t>16.416</w:t>
            </w:r>
          </w:p>
        </w:tc>
        <w:tc>
          <w:tcPr>
            <w:tcW w:w="850" w:type="dxa"/>
            <w:shd w:val="clear" w:color="auto" w:fill="F2F6F9"/>
            <w:tcMar>
              <w:top w:w="90" w:type="dxa"/>
              <w:left w:w="110" w:type="dxa"/>
              <w:bottom w:w="90" w:type="dxa"/>
              <w:right w:w="110" w:type="dxa"/>
            </w:tcMar>
            <w:vAlign w:val="center"/>
          </w:tcPr>
          <w:p w14:paraId="5E037228" w14:textId="77777777" w:rsidR="00B20F3A" w:rsidRDefault="0014499E">
            <w:pPr>
              <w:spacing w:after="0"/>
            </w:pPr>
            <w:r>
              <w:rPr>
                <w:rFonts w:ascii="Calibri" w:hAnsi="Calibri"/>
                <w:color w:val="263238"/>
                <w:sz w:val="16"/>
              </w:rPr>
              <w:t>8.569</w:t>
            </w:r>
          </w:p>
        </w:tc>
        <w:tc>
          <w:tcPr>
            <w:tcW w:w="1000" w:type="dxa"/>
            <w:shd w:val="clear" w:color="auto" w:fill="F2F6F9"/>
            <w:tcMar>
              <w:top w:w="90" w:type="dxa"/>
              <w:left w:w="110" w:type="dxa"/>
              <w:bottom w:w="90" w:type="dxa"/>
              <w:right w:w="110" w:type="dxa"/>
            </w:tcMar>
            <w:vAlign w:val="center"/>
          </w:tcPr>
          <w:p w14:paraId="453F5DA5" w14:textId="77777777" w:rsidR="00B20F3A" w:rsidRDefault="0014499E">
            <w:pPr>
              <w:spacing w:after="0"/>
            </w:pPr>
            <w:r>
              <w:rPr>
                <w:rFonts w:ascii="Calibri" w:hAnsi="Calibri"/>
                <w:color w:val="263238"/>
                <w:sz w:val="16"/>
              </w:rPr>
              <w:t>7.847</w:t>
            </w:r>
          </w:p>
        </w:tc>
        <w:tc>
          <w:tcPr>
            <w:tcW w:w="2600" w:type="dxa"/>
            <w:shd w:val="clear" w:color="auto" w:fill="F2F6F9"/>
            <w:tcMar>
              <w:top w:w="90" w:type="dxa"/>
              <w:left w:w="110" w:type="dxa"/>
              <w:bottom w:w="90" w:type="dxa"/>
              <w:right w:w="110" w:type="dxa"/>
            </w:tcMar>
            <w:vAlign w:val="center"/>
          </w:tcPr>
          <w:p w14:paraId="2AF8591C" w14:textId="77777777" w:rsidR="00B20F3A" w:rsidRDefault="0014499E">
            <w:pPr>
              <w:spacing w:after="0"/>
            </w:pPr>
            <w:r>
              <w:rPr>
                <w:rFonts w:ascii="Calibri" w:hAnsi="Calibri"/>
                <w:color w:val="263238"/>
                <w:sz w:val="16"/>
              </w:rPr>
              <w:t>20 % estratificado del agregado</w:t>
            </w:r>
          </w:p>
        </w:tc>
        <w:tc>
          <w:tcPr>
            <w:tcW w:w="1884" w:type="dxa"/>
            <w:shd w:val="clear" w:color="auto" w:fill="F2F6F9"/>
            <w:tcMar>
              <w:top w:w="90" w:type="dxa"/>
              <w:left w:w="110" w:type="dxa"/>
              <w:bottom w:w="90" w:type="dxa"/>
              <w:right w:w="110" w:type="dxa"/>
            </w:tcMar>
            <w:vAlign w:val="center"/>
          </w:tcPr>
          <w:p w14:paraId="147F5CAB" w14:textId="77777777" w:rsidR="00B20F3A" w:rsidRDefault="0014499E">
            <w:pPr>
              <w:spacing w:after="0"/>
            </w:pPr>
            <w:r>
              <w:rPr>
                <w:rFonts w:ascii="Calibri" w:hAnsi="Calibri"/>
                <w:color w:val="263238"/>
                <w:sz w:val="16"/>
              </w:rPr>
              <w:t>Holdout inglés</w:t>
            </w:r>
          </w:p>
        </w:tc>
      </w:tr>
      <w:tr w:rsidR="00B20F3A" w14:paraId="2D075950" w14:textId="77777777">
        <w:trPr>
          <w:cantSplit/>
        </w:trPr>
        <w:tc>
          <w:tcPr>
            <w:tcW w:w="1200" w:type="dxa"/>
            <w:tcMar>
              <w:top w:w="90" w:type="dxa"/>
              <w:left w:w="110" w:type="dxa"/>
              <w:bottom w:w="90" w:type="dxa"/>
              <w:right w:w="110" w:type="dxa"/>
            </w:tcMar>
            <w:vAlign w:val="center"/>
          </w:tcPr>
          <w:p w14:paraId="6CBFF192" w14:textId="77777777" w:rsidR="00B20F3A" w:rsidRDefault="0014499E">
            <w:pPr>
              <w:spacing w:after="0"/>
            </w:pPr>
            <w:r>
              <w:rPr>
                <w:rFonts w:ascii="Calibri" w:hAnsi="Calibri"/>
                <w:color w:val="263238"/>
                <w:sz w:val="16"/>
              </w:rPr>
              <w:t>Calibración</w:t>
            </w:r>
          </w:p>
        </w:tc>
        <w:tc>
          <w:tcPr>
            <w:tcW w:w="850" w:type="dxa"/>
            <w:tcMar>
              <w:top w:w="90" w:type="dxa"/>
              <w:left w:w="110" w:type="dxa"/>
              <w:bottom w:w="90" w:type="dxa"/>
              <w:right w:w="110" w:type="dxa"/>
            </w:tcMar>
            <w:vAlign w:val="center"/>
          </w:tcPr>
          <w:p w14:paraId="1AA34CFA" w14:textId="77777777" w:rsidR="00B20F3A" w:rsidRDefault="0014499E">
            <w:pPr>
              <w:spacing w:after="0"/>
            </w:pPr>
            <w:r>
              <w:rPr>
                <w:rFonts w:ascii="Calibri" w:hAnsi="Calibri"/>
                <w:color w:val="263238"/>
                <w:sz w:val="16"/>
              </w:rPr>
              <w:t>40</w:t>
            </w:r>
          </w:p>
        </w:tc>
        <w:tc>
          <w:tcPr>
            <w:tcW w:w="850" w:type="dxa"/>
            <w:tcMar>
              <w:top w:w="90" w:type="dxa"/>
              <w:left w:w="110" w:type="dxa"/>
              <w:bottom w:w="90" w:type="dxa"/>
              <w:right w:w="110" w:type="dxa"/>
            </w:tcMar>
            <w:vAlign w:val="center"/>
          </w:tcPr>
          <w:p w14:paraId="05CCCBB2" w14:textId="77777777" w:rsidR="00B20F3A" w:rsidRDefault="0014499E">
            <w:pPr>
              <w:spacing w:after="0"/>
            </w:pPr>
            <w:r>
              <w:rPr>
                <w:rFonts w:ascii="Calibri" w:hAnsi="Calibri"/>
                <w:color w:val="263238"/>
                <w:sz w:val="16"/>
              </w:rPr>
              <w:t>20</w:t>
            </w:r>
          </w:p>
        </w:tc>
        <w:tc>
          <w:tcPr>
            <w:tcW w:w="1000" w:type="dxa"/>
            <w:tcMar>
              <w:top w:w="90" w:type="dxa"/>
              <w:left w:w="110" w:type="dxa"/>
              <w:bottom w:w="90" w:type="dxa"/>
              <w:right w:w="110" w:type="dxa"/>
            </w:tcMar>
            <w:vAlign w:val="center"/>
          </w:tcPr>
          <w:p w14:paraId="1CAF19F9" w14:textId="77777777" w:rsidR="00B20F3A" w:rsidRDefault="0014499E">
            <w:pPr>
              <w:spacing w:after="0"/>
            </w:pPr>
            <w:r>
              <w:rPr>
                <w:rFonts w:ascii="Calibri" w:hAnsi="Calibri"/>
                <w:color w:val="263238"/>
                <w:sz w:val="16"/>
              </w:rPr>
              <w:t>20</w:t>
            </w:r>
          </w:p>
        </w:tc>
        <w:tc>
          <w:tcPr>
            <w:tcW w:w="2600" w:type="dxa"/>
            <w:tcMar>
              <w:top w:w="90" w:type="dxa"/>
              <w:left w:w="110" w:type="dxa"/>
              <w:bottom w:w="90" w:type="dxa"/>
              <w:right w:w="110" w:type="dxa"/>
            </w:tcMar>
            <w:vAlign w:val="center"/>
          </w:tcPr>
          <w:p w14:paraId="048422AD" w14:textId="77777777" w:rsidR="00B20F3A" w:rsidRDefault="0014499E">
            <w:pPr>
              <w:spacing w:after="0"/>
            </w:pPr>
            <w:r>
              <w:rPr>
                <w:rFonts w:ascii="Calibri" w:hAnsi="Calibri"/>
                <w:color w:val="263238"/>
                <w:sz w:val="16"/>
              </w:rPr>
              <w:t>Casos sintéticos ES/EN; 10 por idioma y clase</w:t>
            </w:r>
          </w:p>
        </w:tc>
        <w:tc>
          <w:tcPr>
            <w:tcW w:w="1884" w:type="dxa"/>
            <w:tcMar>
              <w:top w:w="90" w:type="dxa"/>
              <w:left w:w="110" w:type="dxa"/>
              <w:bottom w:w="90" w:type="dxa"/>
              <w:right w:w="110" w:type="dxa"/>
            </w:tcMar>
            <w:vAlign w:val="center"/>
          </w:tcPr>
          <w:p w14:paraId="5C3309AF" w14:textId="77777777" w:rsidR="00B20F3A" w:rsidRDefault="0014499E">
            <w:pPr>
              <w:spacing w:after="0"/>
            </w:pPr>
            <w:r>
              <w:rPr>
                <w:rFonts w:ascii="Calibri" w:hAnsi="Calibri"/>
                <w:color w:val="263238"/>
                <w:sz w:val="16"/>
              </w:rPr>
              <w:t>Cinco particiones para pesos y umbral</w:t>
            </w:r>
          </w:p>
        </w:tc>
      </w:tr>
      <w:tr w:rsidR="00B20F3A" w14:paraId="71D5A911" w14:textId="77777777">
        <w:trPr>
          <w:cantSplit/>
        </w:trPr>
        <w:tc>
          <w:tcPr>
            <w:tcW w:w="1200" w:type="dxa"/>
            <w:shd w:val="clear" w:color="auto" w:fill="F2F6F9"/>
            <w:tcMar>
              <w:top w:w="90" w:type="dxa"/>
              <w:left w:w="110" w:type="dxa"/>
              <w:bottom w:w="90" w:type="dxa"/>
              <w:right w:w="110" w:type="dxa"/>
            </w:tcMar>
            <w:vAlign w:val="center"/>
          </w:tcPr>
          <w:p w14:paraId="0DFA2AA2" w14:textId="77777777" w:rsidR="00B20F3A" w:rsidRDefault="0014499E">
            <w:pPr>
              <w:spacing w:after="0"/>
            </w:pPr>
            <w:r>
              <w:rPr>
                <w:rFonts w:ascii="Calibri" w:hAnsi="Calibri"/>
                <w:color w:val="263238"/>
                <w:sz w:val="16"/>
              </w:rPr>
              <w:t>Evaluación EML</w:t>
            </w:r>
          </w:p>
        </w:tc>
        <w:tc>
          <w:tcPr>
            <w:tcW w:w="850" w:type="dxa"/>
            <w:shd w:val="clear" w:color="auto" w:fill="F2F6F9"/>
            <w:tcMar>
              <w:top w:w="90" w:type="dxa"/>
              <w:left w:w="110" w:type="dxa"/>
              <w:bottom w:w="90" w:type="dxa"/>
              <w:right w:w="110" w:type="dxa"/>
            </w:tcMar>
            <w:vAlign w:val="center"/>
          </w:tcPr>
          <w:p w14:paraId="514230CA" w14:textId="77777777" w:rsidR="00B20F3A" w:rsidRDefault="0014499E">
            <w:pPr>
              <w:spacing w:after="0"/>
            </w:pPr>
            <w:r>
              <w:rPr>
                <w:rFonts w:ascii="Calibri" w:hAnsi="Calibri"/>
                <w:color w:val="263238"/>
                <w:sz w:val="16"/>
              </w:rPr>
              <w:t>16</w:t>
            </w:r>
          </w:p>
        </w:tc>
        <w:tc>
          <w:tcPr>
            <w:tcW w:w="850" w:type="dxa"/>
            <w:shd w:val="clear" w:color="auto" w:fill="F2F6F9"/>
            <w:tcMar>
              <w:top w:w="90" w:type="dxa"/>
              <w:left w:w="110" w:type="dxa"/>
              <w:bottom w:w="90" w:type="dxa"/>
              <w:right w:w="110" w:type="dxa"/>
            </w:tcMar>
            <w:vAlign w:val="center"/>
          </w:tcPr>
          <w:p w14:paraId="7356881A" w14:textId="77777777" w:rsidR="00B20F3A" w:rsidRDefault="0014499E">
            <w:pPr>
              <w:spacing w:after="0"/>
            </w:pPr>
            <w:r>
              <w:rPr>
                <w:rFonts w:ascii="Calibri" w:hAnsi="Calibri"/>
                <w:color w:val="263238"/>
                <w:sz w:val="16"/>
              </w:rPr>
              <w:t>8</w:t>
            </w:r>
          </w:p>
        </w:tc>
        <w:tc>
          <w:tcPr>
            <w:tcW w:w="1000" w:type="dxa"/>
            <w:shd w:val="clear" w:color="auto" w:fill="F2F6F9"/>
            <w:tcMar>
              <w:top w:w="90" w:type="dxa"/>
              <w:left w:w="110" w:type="dxa"/>
              <w:bottom w:w="90" w:type="dxa"/>
              <w:right w:w="110" w:type="dxa"/>
            </w:tcMar>
            <w:vAlign w:val="center"/>
          </w:tcPr>
          <w:p w14:paraId="59B03BAA" w14:textId="77777777" w:rsidR="00B20F3A" w:rsidRDefault="0014499E">
            <w:pPr>
              <w:spacing w:after="0"/>
            </w:pPr>
            <w:r>
              <w:rPr>
                <w:rFonts w:ascii="Calibri" w:hAnsi="Calibri"/>
                <w:color w:val="263238"/>
                <w:sz w:val="16"/>
              </w:rPr>
              <w:t>8</w:t>
            </w:r>
          </w:p>
        </w:tc>
        <w:tc>
          <w:tcPr>
            <w:tcW w:w="2600" w:type="dxa"/>
            <w:shd w:val="clear" w:color="auto" w:fill="F2F6F9"/>
            <w:tcMar>
              <w:top w:w="90" w:type="dxa"/>
              <w:left w:w="110" w:type="dxa"/>
              <w:bottom w:w="90" w:type="dxa"/>
              <w:right w:w="110" w:type="dxa"/>
            </w:tcMar>
            <w:vAlign w:val="center"/>
          </w:tcPr>
          <w:p w14:paraId="58EDCA17" w14:textId="77777777" w:rsidR="00B20F3A" w:rsidRDefault="0014499E">
            <w:pPr>
              <w:spacing w:after="0"/>
            </w:pPr>
            <w:r>
              <w:rPr>
                <w:rFonts w:ascii="Calibri" w:hAnsi="Calibri"/>
                <w:color w:val="263238"/>
                <w:sz w:val="16"/>
              </w:rPr>
              <w:t>EML sintéticos reservados; 4 por idioma y clase</w:t>
            </w:r>
          </w:p>
        </w:tc>
        <w:tc>
          <w:tcPr>
            <w:tcW w:w="1884" w:type="dxa"/>
            <w:shd w:val="clear" w:color="auto" w:fill="F2F6F9"/>
            <w:tcMar>
              <w:top w:w="90" w:type="dxa"/>
              <w:left w:w="110" w:type="dxa"/>
              <w:bottom w:w="90" w:type="dxa"/>
              <w:right w:w="110" w:type="dxa"/>
            </w:tcMar>
            <w:vAlign w:val="center"/>
          </w:tcPr>
          <w:p w14:paraId="356EAC52" w14:textId="77777777" w:rsidR="00B20F3A" w:rsidRDefault="0014499E">
            <w:pPr>
              <w:spacing w:after="0"/>
            </w:pPr>
            <w:r>
              <w:rPr>
                <w:rFonts w:ascii="Calibri" w:hAnsi="Calibri"/>
                <w:color w:val="263238"/>
                <w:sz w:val="16"/>
              </w:rPr>
              <w:t>Comparación final de los tres modos</w:t>
            </w:r>
          </w:p>
        </w:tc>
      </w:tr>
      <w:tr w:rsidR="00B20F3A" w14:paraId="2E88B155" w14:textId="77777777">
        <w:trPr>
          <w:cantSplit/>
        </w:trPr>
        <w:tc>
          <w:tcPr>
            <w:tcW w:w="1200" w:type="dxa"/>
            <w:tcMar>
              <w:top w:w="90" w:type="dxa"/>
              <w:left w:w="110" w:type="dxa"/>
              <w:bottom w:w="90" w:type="dxa"/>
              <w:right w:w="110" w:type="dxa"/>
            </w:tcMar>
            <w:vAlign w:val="center"/>
          </w:tcPr>
          <w:p w14:paraId="2CC3E4DE" w14:textId="77777777" w:rsidR="00B20F3A" w:rsidRDefault="0014499E">
            <w:pPr>
              <w:spacing w:after="0"/>
            </w:pPr>
            <w:r>
              <w:rPr>
                <w:rFonts w:ascii="Calibri" w:hAnsi="Calibri"/>
                <w:color w:val="263238"/>
                <w:sz w:val="16"/>
              </w:rPr>
              <w:t>Validación Zenodo</w:t>
            </w:r>
          </w:p>
        </w:tc>
        <w:tc>
          <w:tcPr>
            <w:tcW w:w="850" w:type="dxa"/>
            <w:tcMar>
              <w:top w:w="90" w:type="dxa"/>
              <w:left w:w="110" w:type="dxa"/>
              <w:bottom w:w="90" w:type="dxa"/>
              <w:right w:w="110" w:type="dxa"/>
            </w:tcMar>
            <w:vAlign w:val="center"/>
          </w:tcPr>
          <w:p w14:paraId="722FDD81" w14:textId="77777777" w:rsidR="00B20F3A" w:rsidRDefault="0014499E">
            <w:pPr>
              <w:spacing w:after="0"/>
            </w:pPr>
            <w:r>
              <w:rPr>
                <w:rFonts w:ascii="Calibri" w:hAnsi="Calibri"/>
                <w:color w:val="263238"/>
                <w:sz w:val="16"/>
              </w:rPr>
              <w:t>100</w:t>
            </w:r>
          </w:p>
        </w:tc>
        <w:tc>
          <w:tcPr>
            <w:tcW w:w="850" w:type="dxa"/>
            <w:tcMar>
              <w:top w:w="90" w:type="dxa"/>
              <w:left w:w="110" w:type="dxa"/>
              <w:bottom w:w="90" w:type="dxa"/>
              <w:right w:w="110" w:type="dxa"/>
            </w:tcMar>
            <w:vAlign w:val="center"/>
          </w:tcPr>
          <w:p w14:paraId="31519B4B" w14:textId="77777777" w:rsidR="00B20F3A" w:rsidRDefault="0014499E">
            <w:pPr>
              <w:spacing w:after="0"/>
            </w:pPr>
            <w:r>
              <w:rPr>
                <w:rFonts w:ascii="Calibri" w:hAnsi="Calibri"/>
                <w:color w:val="263238"/>
                <w:sz w:val="16"/>
              </w:rPr>
              <w:t>23</w:t>
            </w:r>
          </w:p>
        </w:tc>
        <w:tc>
          <w:tcPr>
            <w:tcW w:w="1000" w:type="dxa"/>
            <w:tcMar>
              <w:top w:w="90" w:type="dxa"/>
              <w:left w:w="110" w:type="dxa"/>
              <w:bottom w:w="90" w:type="dxa"/>
              <w:right w:w="110" w:type="dxa"/>
            </w:tcMar>
            <w:vAlign w:val="center"/>
          </w:tcPr>
          <w:p w14:paraId="22BF68C9" w14:textId="77777777" w:rsidR="00B20F3A" w:rsidRDefault="0014499E">
            <w:pPr>
              <w:spacing w:after="0"/>
            </w:pPr>
            <w:r>
              <w:rPr>
                <w:rFonts w:ascii="Calibri" w:hAnsi="Calibri"/>
                <w:color w:val="263238"/>
                <w:sz w:val="16"/>
              </w:rPr>
              <w:t>77</w:t>
            </w:r>
          </w:p>
        </w:tc>
        <w:tc>
          <w:tcPr>
            <w:tcW w:w="2600" w:type="dxa"/>
            <w:tcMar>
              <w:top w:w="90" w:type="dxa"/>
              <w:left w:w="110" w:type="dxa"/>
              <w:bottom w:w="90" w:type="dxa"/>
              <w:right w:w="110" w:type="dxa"/>
            </w:tcMar>
            <w:vAlign w:val="center"/>
          </w:tcPr>
          <w:p w14:paraId="2423A703" w14:textId="77777777" w:rsidR="00B20F3A" w:rsidRDefault="0014499E">
            <w:pPr>
              <w:spacing w:after="0"/>
            </w:pPr>
            <w:r>
              <w:rPr>
                <w:rFonts w:ascii="Calibri" w:hAnsi="Calibri"/>
                <w:color w:val="263238"/>
                <w:sz w:val="16"/>
              </w:rPr>
              <w:t>100 textos únicos de 2.000 filas</w:t>
            </w:r>
          </w:p>
        </w:tc>
        <w:tc>
          <w:tcPr>
            <w:tcW w:w="1884" w:type="dxa"/>
            <w:tcMar>
              <w:top w:w="90" w:type="dxa"/>
              <w:left w:w="110" w:type="dxa"/>
              <w:bottom w:w="90" w:type="dxa"/>
              <w:right w:w="110" w:type="dxa"/>
            </w:tcMar>
            <w:vAlign w:val="center"/>
          </w:tcPr>
          <w:p w14:paraId="06CAD637" w14:textId="77777777" w:rsidR="00B20F3A" w:rsidRDefault="0014499E">
            <w:pPr>
              <w:spacing w:after="0"/>
            </w:pPr>
            <w:r>
              <w:rPr>
                <w:rFonts w:ascii="Calibri" w:hAnsi="Calibri"/>
                <w:color w:val="263238"/>
                <w:sz w:val="16"/>
              </w:rPr>
              <w:t>Diagnóstico secundario</w:t>
            </w:r>
          </w:p>
        </w:tc>
      </w:tr>
      <w:tr w:rsidR="00B20F3A" w14:paraId="25539015" w14:textId="77777777">
        <w:trPr>
          <w:cantSplit/>
        </w:trPr>
        <w:tc>
          <w:tcPr>
            <w:tcW w:w="1200" w:type="dxa"/>
            <w:shd w:val="clear" w:color="auto" w:fill="F2F6F9"/>
            <w:tcMar>
              <w:top w:w="90" w:type="dxa"/>
              <w:left w:w="110" w:type="dxa"/>
              <w:bottom w:w="90" w:type="dxa"/>
              <w:right w:w="110" w:type="dxa"/>
            </w:tcMar>
            <w:vAlign w:val="center"/>
          </w:tcPr>
          <w:p w14:paraId="4D07C9F1" w14:textId="77777777" w:rsidR="00B20F3A" w:rsidRDefault="0014499E">
            <w:pPr>
              <w:spacing w:after="0"/>
            </w:pPr>
            <w:r>
              <w:rPr>
                <w:rFonts w:ascii="Calibri" w:hAnsi="Calibri"/>
                <w:color w:val="263238"/>
                <w:sz w:val="16"/>
              </w:rPr>
              <w:t>DIFrauD</w:t>
            </w:r>
          </w:p>
        </w:tc>
        <w:tc>
          <w:tcPr>
            <w:tcW w:w="850" w:type="dxa"/>
            <w:shd w:val="clear" w:color="auto" w:fill="F2F6F9"/>
            <w:tcMar>
              <w:top w:w="90" w:type="dxa"/>
              <w:left w:w="110" w:type="dxa"/>
              <w:bottom w:w="90" w:type="dxa"/>
              <w:right w:w="110" w:type="dxa"/>
            </w:tcMar>
            <w:vAlign w:val="center"/>
          </w:tcPr>
          <w:p w14:paraId="3EDB0801" w14:textId="77777777" w:rsidR="00B20F3A" w:rsidRDefault="0014499E">
            <w:pPr>
              <w:spacing w:after="0"/>
            </w:pPr>
            <w:r>
              <w:rPr>
                <w:rFonts w:ascii="Calibri" w:hAnsi="Calibri"/>
                <w:color w:val="263238"/>
                <w:sz w:val="16"/>
              </w:rPr>
              <w:t>1.528</w:t>
            </w:r>
          </w:p>
        </w:tc>
        <w:tc>
          <w:tcPr>
            <w:tcW w:w="850" w:type="dxa"/>
            <w:shd w:val="clear" w:color="auto" w:fill="F2F6F9"/>
            <w:tcMar>
              <w:top w:w="90" w:type="dxa"/>
              <w:left w:w="110" w:type="dxa"/>
              <w:bottom w:w="90" w:type="dxa"/>
              <w:right w:w="110" w:type="dxa"/>
            </w:tcMar>
            <w:vAlign w:val="center"/>
          </w:tcPr>
          <w:p w14:paraId="73CEE5F4" w14:textId="77777777" w:rsidR="00B20F3A" w:rsidRDefault="0014499E">
            <w:pPr>
              <w:spacing w:after="0"/>
            </w:pPr>
            <w:r>
              <w:rPr>
                <w:rFonts w:ascii="Calibri" w:hAnsi="Calibri"/>
                <w:color w:val="263238"/>
                <w:sz w:val="16"/>
              </w:rPr>
              <w:t>608</w:t>
            </w:r>
          </w:p>
        </w:tc>
        <w:tc>
          <w:tcPr>
            <w:tcW w:w="1000" w:type="dxa"/>
            <w:shd w:val="clear" w:color="auto" w:fill="F2F6F9"/>
            <w:tcMar>
              <w:top w:w="90" w:type="dxa"/>
              <w:left w:w="110" w:type="dxa"/>
              <w:bottom w:w="90" w:type="dxa"/>
              <w:right w:w="110" w:type="dxa"/>
            </w:tcMar>
            <w:vAlign w:val="center"/>
          </w:tcPr>
          <w:p w14:paraId="6358A871" w14:textId="77777777" w:rsidR="00B20F3A" w:rsidRDefault="0014499E">
            <w:pPr>
              <w:spacing w:after="0"/>
            </w:pPr>
            <w:r>
              <w:rPr>
                <w:rFonts w:ascii="Calibri" w:hAnsi="Calibri"/>
                <w:color w:val="263238"/>
                <w:sz w:val="16"/>
              </w:rPr>
              <w:t>920</w:t>
            </w:r>
          </w:p>
        </w:tc>
        <w:tc>
          <w:tcPr>
            <w:tcW w:w="2600" w:type="dxa"/>
            <w:shd w:val="clear" w:color="auto" w:fill="F2F6F9"/>
            <w:tcMar>
              <w:top w:w="90" w:type="dxa"/>
              <w:left w:w="110" w:type="dxa"/>
              <w:bottom w:w="90" w:type="dxa"/>
              <w:right w:w="110" w:type="dxa"/>
            </w:tcMar>
            <w:vAlign w:val="center"/>
          </w:tcPr>
          <w:p w14:paraId="5B42D8FB" w14:textId="77777777" w:rsidR="00B20F3A" w:rsidRDefault="0014499E">
            <w:pPr>
              <w:spacing w:after="0"/>
            </w:pPr>
            <w:r>
              <w:rPr>
                <w:rFonts w:ascii="Calibri" w:hAnsi="Calibri"/>
                <w:color w:val="263238"/>
                <w:sz w:val="16"/>
              </w:rPr>
              <w:t>Split público histórico de phishing</w:t>
            </w:r>
          </w:p>
        </w:tc>
        <w:tc>
          <w:tcPr>
            <w:tcW w:w="1884" w:type="dxa"/>
            <w:shd w:val="clear" w:color="auto" w:fill="F2F6F9"/>
            <w:tcMar>
              <w:top w:w="90" w:type="dxa"/>
              <w:left w:w="110" w:type="dxa"/>
              <w:bottom w:w="90" w:type="dxa"/>
              <w:right w:w="110" w:type="dxa"/>
            </w:tcMar>
            <w:vAlign w:val="center"/>
          </w:tcPr>
          <w:p w14:paraId="2E8AFE89" w14:textId="77777777" w:rsidR="00B20F3A" w:rsidRDefault="0014499E">
            <w:pPr>
              <w:spacing w:after="0"/>
            </w:pPr>
            <w:r>
              <w:rPr>
                <w:rFonts w:ascii="Calibri" w:hAnsi="Calibri"/>
                <w:color w:val="263238"/>
                <w:sz w:val="16"/>
              </w:rPr>
              <w:t>Diagnóstico externo con riesgo de solapamiento</w:t>
            </w:r>
          </w:p>
        </w:tc>
      </w:tr>
    </w:tbl>
    <w:p w14:paraId="11CB45F5" w14:textId="77777777" w:rsidR="00B20F3A" w:rsidRDefault="0014499E">
      <w:r>
        <w:t>La separación se realiza antes del ajuste. Español conserva el test oficial y elimina del entrenamiento cualquier coincidencia exacta; inglés deduplica primero y después divide 80/20 de forma estratificada y determinista. Otros 40 casos calibran la fusión mediante cinco particiones y 16 EML distintos comprueban los tres modos con MIME y cabeceras. Zenodo y DIFrauD añaden diagnósticos externos; DIFrauD no se considera independiente por posible solapamiento de fuentes históricas con el agregado inglés (Boumber et al., 2024).</w:t>
      </w:r>
    </w:p>
    <w:p w14:paraId="3E4770B1" w14:textId="77777777" w:rsidR="00B20F3A" w:rsidRDefault="0014499E">
      <w:r>
        <w:t>evaluation/training_sources.json fija las URLs y huellas de los CSV externos. scripts/retrain_reproducible.py verifica esos archivos, reconstruye las mismas particiones, entrena y genera métricas y matrices de confusión. Los SMS españoles son una aproximación a smishing y la clase positiva inglesa también agrega spam; además, los holdouts de texto carecen de MIME. Estas limitaciones de validez de constructo impiden extrapolar las cifras a producción.</w:t>
      </w:r>
    </w:p>
    <w:p w14:paraId="55BB01FA" w14:textId="77777777" w:rsidR="00B20F3A" w:rsidRDefault="0014499E">
      <w:pPr>
        <w:pStyle w:val="Ttulo2"/>
      </w:pPr>
      <w:bookmarkStart w:id="55" w:name="_Toc239142856"/>
      <w:r>
        <w:t>Resultados comparados</w:t>
      </w:r>
      <w:bookmarkEnd w:id="55"/>
    </w:p>
    <w:p w14:paraId="0247BF32" w14:textId="77777777" w:rsidR="00B20F3A" w:rsidRDefault="0014499E">
      <w:r>
        <w:t>Tras fijar 45 % de peso heurístico, 55 % neuronal, umbral 21 y conservación de evidencia individual a partir de 70, los holdouts y los 16 EML se procesaron sin reajustar parámetros. Accuracy mide el acierto total, precisión la fiabilidad de las alertas, recall la cobertura del phishing real y F1 su equilibrio.</w:t>
      </w:r>
    </w:p>
    <w:p w14:paraId="157E9FCF" w14:textId="77777777" w:rsidR="00B20F3A" w:rsidRDefault="0014499E">
      <w:pPr>
        <w:pStyle w:val="PieTFG"/>
        <w:keepLines/>
      </w:pPr>
      <w:r>
        <w:t>Tabla 6.2: Métricas sobre los holdouts de texto.</w:t>
      </w:r>
    </w:p>
    <w:tbl>
      <w:tblPr>
        <w:tblStyle w:val="Tablaconcuadrcula"/>
        <w:tblW w:w="8384" w:type="dxa"/>
        <w:tblInd w:w="120" w:type="dxa"/>
        <w:tblLayout w:type="fixed"/>
        <w:tblLook w:val="04A0" w:firstRow="1" w:lastRow="0" w:firstColumn="1" w:lastColumn="0" w:noHBand="0" w:noVBand="1"/>
      </w:tblPr>
      <w:tblGrid>
        <w:gridCol w:w="1700"/>
        <w:gridCol w:w="800"/>
        <w:gridCol w:w="1471"/>
        <w:gridCol w:w="1471"/>
        <w:gridCol w:w="1471"/>
        <w:gridCol w:w="1471"/>
      </w:tblGrid>
      <w:tr w:rsidR="00B20F3A" w14:paraId="45F89C7F" w14:textId="77777777">
        <w:trPr>
          <w:cantSplit/>
          <w:tblHeader/>
        </w:trPr>
        <w:tc>
          <w:tcPr>
            <w:tcW w:w="1700" w:type="dxa"/>
            <w:shd w:val="clear" w:color="auto" w:fill="12386B"/>
            <w:tcMar>
              <w:top w:w="90" w:type="dxa"/>
              <w:left w:w="110" w:type="dxa"/>
              <w:bottom w:w="90" w:type="dxa"/>
              <w:right w:w="110" w:type="dxa"/>
            </w:tcMar>
            <w:vAlign w:val="center"/>
          </w:tcPr>
          <w:p w14:paraId="35C575FC" w14:textId="77777777" w:rsidR="00B20F3A" w:rsidRDefault="0014499E">
            <w:pPr>
              <w:spacing w:after="0"/>
            </w:pPr>
            <w:r>
              <w:rPr>
                <w:rFonts w:ascii="Calibri" w:hAnsi="Calibri"/>
                <w:b/>
                <w:color w:val="FFFFFF"/>
                <w:sz w:val="16"/>
              </w:rPr>
              <w:t>Idioma/modo</w:t>
            </w:r>
          </w:p>
        </w:tc>
        <w:tc>
          <w:tcPr>
            <w:tcW w:w="800" w:type="dxa"/>
            <w:shd w:val="clear" w:color="auto" w:fill="12386B"/>
            <w:tcMar>
              <w:top w:w="90" w:type="dxa"/>
              <w:left w:w="110" w:type="dxa"/>
              <w:bottom w:w="90" w:type="dxa"/>
              <w:right w:w="110" w:type="dxa"/>
            </w:tcMar>
            <w:vAlign w:val="center"/>
          </w:tcPr>
          <w:p w14:paraId="734C0E59" w14:textId="77777777" w:rsidR="00B20F3A" w:rsidRDefault="0014499E">
            <w:pPr>
              <w:spacing w:after="0"/>
            </w:pPr>
            <w:r>
              <w:rPr>
                <w:rFonts w:ascii="Calibri" w:hAnsi="Calibri"/>
                <w:b/>
                <w:color w:val="FFFFFF"/>
                <w:sz w:val="16"/>
              </w:rPr>
              <w:t>N</w:t>
            </w:r>
          </w:p>
        </w:tc>
        <w:tc>
          <w:tcPr>
            <w:tcW w:w="1471" w:type="dxa"/>
            <w:shd w:val="clear" w:color="auto" w:fill="12386B"/>
            <w:tcMar>
              <w:top w:w="90" w:type="dxa"/>
              <w:left w:w="110" w:type="dxa"/>
              <w:bottom w:w="90" w:type="dxa"/>
              <w:right w:w="110" w:type="dxa"/>
            </w:tcMar>
            <w:vAlign w:val="center"/>
          </w:tcPr>
          <w:p w14:paraId="47CF6950" w14:textId="77777777" w:rsidR="00B20F3A" w:rsidRDefault="0014499E">
            <w:pPr>
              <w:spacing w:after="0"/>
            </w:pPr>
            <w:r>
              <w:rPr>
                <w:rFonts w:ascii="Calibri" w:hAnsi="Calibri"/>
                <w:b/>
                <w:color w:val="FFFFFF"/>
                <w:sz w:val="16"/>
              </w:rPr>
              <w:t>Accuracy</w:t>
            </w:r>
          </w:p>
        </w:tc>
        <w:tc>
          <w:tcPr>
            <w:tcW w:w="1471" w:type="dxa"/>
            <w:shd w:val="clear" w:color="auto" w:fill="12386B"/>
            <w:tcMar>
              <w:top w:w="90" w:type="dxa"/>
              <w:left w:w="110" w:type="dxa"/>
              <w:bottom w:w="90" w:type="dxa"/>
              <w:right w:w="110" w:type="dxa"/>
            </w:tcMar>
            <w:vAlign w:val="center"/>
          </w:tcPr>
          <w:p w14:paraId="7B07FB00" w14:textId="77777777" w:rsidR="00B20F3A" w:rsidRDefault="0014499E">
            <w:pPr>
              <w:spacing w:after="0"/>
            </w:pPr>
            <w:r>
              <w:rPr>
                <w:rFonts w:ascii="Calibri" w:hAnsi="Calibri"/>
                <w:b/>
                <w:color w:val="FFFFFF"/>
                <w:sz w:val="16"/>
              </w:rPr>
              <w:t>Precisión</w:t>
            </w:r>
          </w:p>
        </w:tc>
        <w:tc>
          <w:tcPr>
            <w:tcW w:w="1471" w:type="dxa"/>
            <w:shd w:val="clear" w:color="auto" w:fill="12386B"/>
            <w:tcMar>
              <w:top w:w="90" w:type="dxa"/>
              <w:left w:w="110" w:type="dxa"/>
              <w:bottom w:w="90" w:type="dxa"/>
              <w:right w:w="110" w:type="dxa"/>
            </w:tcMar>
            <w:vAlign w:val="center"/>
          </w:tcPr>
          <w:p w14:paraId="7C352023" w14:textId="77777777" w:rsidR="00B20F3A" w:rsidRDefault="0014499E">
            <w:pPr>
              <w:spacing w:after="0"/>
            </w:pPr>
            <w:r>
              <w:rPr>
                <w:rFonts w:ascii="Calibri" w:hAnsi="Calibri"/>
                <w:b/>
                <w:color w:val="FFFFFF"/>
                <w:sz w:val="16"/>
              </w:rPr>
              <w:t>Recall</w:t>
            </w:r>
          </w:p>
        </w:tc>
        <w:tc>
          <w:tcPr>
            <w:tcW w:w="1471" w:type="dxa"/>
            <w:shd w:val="clear" w:color="auto" w:fill="12386B"/>
            <w:tcMar>
              <w:top w:w="90" w:type="dxa"/>
              <w:left w:w="110" w:type="dxa"/>
              <w:bottom w:w="90" w:type="dxa"/>
              <w:right w:w="110" w:type="dxa"/>
            </w:tcMar>
            <w:vAlign w:val="center"/>
          </w:tcPr>
          <w:p w14:paraId="1D1EE9B6" w14:textId="77777777" w:rsidR="00B20F3A" w:rsidRDefault="0014499E">
            <w:pPr>
              <w:spacing w:after="0"/>
            </w:pPr>
            <w:r>
              <w:rPr>
                <w:rFonts w:ascii="Calibri" w:hAnsi="Calibri"/>
                <w:b/>
                <w:color w:val="FFFFFF"/>
                <w:sz w:val="16"/>
              </w:rPr>
              <w:t>F1</w:t>
            </w:r>
          </w:p>
        </w:tc>
      </w:tr>
      <w:tr w:rsidR="00B20F3A" w14:paraId="4532E544" w14:textId="77777777">
        <w:trPr>
          <w:cantSplit/>
        </w:trPr>
        <w:tc>
          <w:tcPr>
            <w:tcW w:w="1700" w:type="dxa"/>
            <w:tcMar>
              <w:top w:w="90" w:type="dxa"/>
              <w:left w:w="110" w:type="dxa"/>
              <w:bottom w:w="90" w:type="dxa"/>
              <w:right w:w="110" w:type="dxa"/>
            </w:tcMar>
            <w:vAlign w:val="center"/>
          </w:tcPr>
          <w:p w14:paraId="6D988282" w14:textId="77777777" w:rsidR="00B20F3A" w:rsidRDefault="0014499E">
            <w:pPr>
              <w:spacing w:after="0"/>
            </w:pPr>
            <w:r>
              <w:rPr>
                <w:rFonts w:ascii="Calibri" w:hAnsi="Calibri"/>
                <w:color w:val="263238"/>
                <w:sz w:val="16"/>
              </w:rPr>
              <w:t>ES heurístico</w:t>
            </w:r>
          </w:p>
        </w:tc>
        <w:tc>
          <w:tcPr>
            <w:tcW w:w="800" w:type="dxa"/>
            <w:tcMar>
              <w:top w:w="90" w:type="dxa"/>
              <w:left w:w="110" w:type="dxa"/>
              <w:bottom w:w="90" w:type="dxa"/>
              <w:right w:w="110" w:type="dxa"/>
            </w:tcMar>
            <w:vAlign w:val="center"/>
          </w:tcPr>
          <w:p w14:paraId="0ED3B548" w14:textId="77777777" w:rsidR="00B20F3A" w:rsidRDefault="0014499E">
            <w:pPr>
              <w:spacing w:after="0"/>
            </w:pPr>
            <w:r>
              <w:rPr>
                <w:rFonts w:ascii="Calibri" w:hAnsi="Calibri"/>
                <w:color w:val="263238"/>
                <w:sz w:val="16"/>
              </w:rPr>
              <w:t>209</w:t>
            </w:r>
          </w:p>
        </w:tc>
        <w:tc>
          <w:tcPr>
            <w:tcW w:w="1471" w:type="dxa"/>
            <w:tcMar>
              <w:top w:w="90" w:type="dxa"/>
              <w:left w:w="110" w:type="dxa"/>
              <w:bottom w:w="90" w:type="dxa"/>
              <w:right w:w="110" w:type="dxa"/>
            </w:tcMar>
            <w:vAlign w:val="center"/>
          </w:tcPr>
          <w:p w14:paraId="6ADE4EF7" w14:textId="77777777" w:rsidR="00B20F3A" w:rsidRDefault="0014499E">
            <w:pPr>
              <w:spacing w:after="0"/>
            </w:pPr>
            <w:r>
              <w:rPr>
                <w:rFonts w:ascii="Calibri" w:hAnsi="Calibri"/>
                <w:color w:val="263238"/>
                <w:sz w:val="16"/>
              </w:rPr>
              <w:t>52,2 %</w:t>
            </w:r>
          </w:p>
        </w:tc>
        <w:tc>
          <w:tcPr>
            <w:tcW w:w="1471" w:type="dxa"/>
            <w:tcMar>
              <w:top w:w="90" w:type="dxa"/>
              <w:left w:w="110" w:type="dxa"/>
              <w:bottom w:w="90" w:type="dxa"/>
              <w:right w:w="110" w:type="dxa"/>
            </w:tcMar>
            <w:vAlign w:val="center"/>
          </w:tcPr>
          <w:p w14:paraId="6D884254" w14:textId="77777777" w:rsidR="00B20F3A" w:rsidRDefault="0014499E">
            <w:pPr>
              <w:spacing w:after="0"/>
            </w:pPr>
            <w:r>
              <w:rPr>
                <w:rFonts w:ascii="Calibri" w:hAnsi="Calibri"/>
                <w:color w:val="263238"/>
                <w:sz w:val="16"/>
              </w:rPr>
              <w:t>0,0 %</w:t>
            </w:r>
          </w:p>
        </w:tc>
        <w:tc>
          <w:tcPr>
            <w:tcW w:w="1471" w:type="dxa"/>
            <w:tcMar>
              <w:top w:w="90" w:type="dxa"/>
              <w:left w:w="110" w:type="dxa"/>
              <w:bottom w:w="90" w:type="dxa"/>
              <w:right w:w="110" w:type="dxa"/>
            </w:tcMar>
            <w:vAlign w:val="center"/>
          </w:tcPr>
          <w:p w14:paraId="1F65803C" w14:textId="77777777" w:rsidR="00B20F3A" w:rsidRDefault="0014499E">
            <w:pPr>
              <w:spacing w:after="0"/>
            </w:pPr>
            <w:r>
              <w:rPr>
                <w:rFonts w:ascii="Calibri" w:hAnsi="Calibri"/>
                <w:color w:val="263238"/>
                <w:sz w:val="16"/>
              </w:rPr>
              <w:t>0,0 %</w:t>
            </w:r>
          </w:p>
        </w:tc>
        <w:tc>
          <w:tcPr>
            <w:tcW w:w="1471" w:type="dxa"/>
            <w:tcMar>
              <w:top w:w="90" w:type="dxa"/>
              <w:left w:w="110" w:type="dxa"/>
              <w:bottom w:w="90" w:type="dxa"/>
              <w:right w:w="110" w:type="dxa"/>
            </w:tcMar>
            <w:vAlign w:val="center"/>
          </w:tcPr>
          <w:p w14:paraId="13F5510C" w14:textId="77777777" w:rsidR="00B20F3A" w:rsidRDefault="0014499E">
            <w:pPr>
              <w:spacing w:after="0"/>
            </w:pPr>
            <w:r>
              <w:rPr>
                <w:rFonts w:ascii="Calibri" w:hAnsi="Calibri"/>
                <w:color w:val="263238"/>
                <w:sz w:val="16"/>
              </w:rPr>
              <w:t>0,0 %</w:t>
            </w:r>
          </w:p>
        </w:tc>
      </w:tr>
      <w:tr w:rsidR="00B20F3A" w14:paraId="52046BBA" w14:textId="77777777">
        <w:trPr>
          <w:cantSplit/>
        </w:trPr>
        <w:tc>
          <w:tcPr>
            <w:tcW w:w="1700" w:type="dxa"/>
            <w:shd w:val="clear" w:color="auto" w:fill="F2F6F9"/>
            <w:tcMar>
              <w:top w:w="90" w:type="dxa"/>
              <w:left w:w="110" w:type="dxa"/>
              <w:bottom w:w="90" w:type="dxa"/>
              <w:right w:w="110" w:type="dxa"/>
            </w:tcMar>
            <w:vAlign w:val="center"/>
          </w:tcPr>
          <w:p w14:paraId="4C924C7A" w14:textId="77777777" w:rsidR="00B20F3A" w:rsidRDefault="0014499E">
            <w:pPr>
              <w:spacing w:after="0"/>
            </w:pPr>
            <w:r>
              <w:rPr>
                <w:rFonts w:ascii="Calibri" w:hAnsi="Calibri"/>
                <w:color w:val="263238"/>
                <w:sz w:val="16"/>
              </w:rPr>
              <w:t>ES neuronal</w:t>
            </w:r>
          </w:p>
        </w:tc>
        <w:tc>
          <w:tcPr>
            <w:tcW w:w="800" w:type="dxa"/>
            <w:shd w:val="clear" w:color="auto" w:fill="F2F6F9"/>
            <w:tcMar>
              <w:top w:w="90" w:type="dxa"/>
              <w:left w:w="110" w:type="dxa"/>
              <w:bottom w:w="90" w:type="dxa"/>
              <w:right w:w="110" w:type="dxa"/>
            </w:tcMar>
            <w:vAlign w:val="center"/>
          </w:tcPr>
          <w:p w14:paraId="238CB7F1" w14:textId="77777777" w:rsidR="00B20F3A" w:rsidRDefault="0014499E">
            <w:pPr>
              <w:spacing w:after="0"/>
            </w:pPr>
            <w:r>
              <w:rPr>
                <w:rFonts w:ascii="Calibri" w:hAnsi="Calibri"/>
                <w:color w:val="263238"/>
                <w:sz w:val="16"/>
              </w:rPr>
              <w:t>209</w:t>
            </w:r>
          </w:p>
        </w:tc>
        <w:tc>
          <w:tcPr>
            <w:tcW w:w="1471" w:type="dxa"/>
            <w:shd w:val="clear" w:color="auto" w:fill="F2F6F9"/>
            <w:tcMar>
              <w:top w:w="90" w:type="dxa"/>
              <w:left w:w="110" w:type="dxa"/>
              <w:bottom w:w="90" w:type="dxa"/>
              <w:right w:w="110" w:type="dxa"/>
            </w:tcMar>
            <w:vAlign w:val="center"/>
          </w:tcPr>
          <w:p w14:paraId="6879674C" w14:textId="77777777" w:rsidR="00B20F3A" w:rsidRDefault="0014499E">
            <w:pPr>
              <w:spacing w:after="0"/>
            </w:pPr>
            <w:r>
              <w:rPr>
                <w:rFonts w:ascii="Calibri" w:hAnsi="Calibri"/>
                <w:color w:val="263238"/>
                <w:sz w:val="16"/>
              </w:rPr>
              <w:t>87,1 %</w:t>
            </w:r>
          </w:p>
        </w:tc>
        <w:tc>
          <w:tcPr>
            <w:tcW w:w="1471" w:type="dxa"/>
            <w:shd w:val="clear" w:color="auto" w:fill="F2F6F9"/>
            <w:tcMar>
              <w:top w:w="90" w:type="dxa"/>
              <w:left w:w="110" w:type="dxa"/>
              <w:bottom w:w="90" w:type="dxa"/>
              <w:right w:w="110" w:type="dxa"/>
            </w:tcMar>
            <w:vAlign w:val="center"/>
          </w:tcPr>
          <w:p w14:paraId="147CCB25" w14:textId="77777777" w:rsidR="00B20F3A" w:rsidRDefault="0014499E">
            <w:pPr>
              <w:spacing w:after="0"/>
            </w:pPr>
            <w:r>
              <w:rPr>
                <w:rFonts w:ascii="Calibri" w:hAnsi="Calibri"/>
                <w:color w:val="263238"/>
                <w:sz w:val="16"/>
              </w:rPr>
              <w:t>82,9 %</w:t>
            </w:r>
          </w:p>
        </w:tc>
        <w:tc>
          <w:tcPr>
            <w:tcW w:w="1471" w:type="dxa"/>
            <w:shd w:val="clear" w:color="auto" w:fill="F2F6F9"/>
            <w:tcMar>
              <w:top w:w="90" w:type="dxa"/>
              <w:left w:w="110" w:type="dxa"/>
              <w:bottom w:w="90" w:type="dxa"/>
              <w:right w:w="110" w:type="dxa"/>
            </w:tcMar>
            <w:vAlign w:val="center"/>
          </w:tcPr>
          <w:p w14:paraId="1289F993" w14:textId="77777777" w:rsidR="00B20F3A" w:rsidRDefault="0014499E">
            <w:pPr>
              <w:spacing w:after="0"/>
            </w:pPr>
            <w:r>
              <w:rPr>
                <w:rFonts w:ascii="Calibri" w:hAnsi="Calibri"/>
                <w:color w:val="263238"/>
                <w:sz w:val="16"/>
              </w:rPr>
              <w:t>92,0 %</w:t>
            </w:r>
          </w:p>
        </w:tc>
        <w:tc>
          <w:tcPr>
            <w:tcW w:w="1471" w:type="dxa"/>
            <w:shd w:val="clear" w:color="auto" w:fill="F2F6F9"/>
            <w:tcMar>
              <w:top w:w="90" w:type="dxa"/>
              <w:left w:w="110" w:type="dxa"/>
              <w:bottom w:w="90" w:type="dxa"/>
              <w:right w:w="110" w:type="dxa"/>
            </w:tcMar>
            <w:vAlign w:val="center"/>
          </w:tcPr>
          <w:p w14:paraId="5238398B" w14:textId="77777777" w:rsidR="00B20F3A" w:rsidRDefault="0014499E">
            <w:pPr>
              <w:spacing w:after="0"/>
            </w:pPr>
            <w:r>
              <w:rPr>
                <w:rFonts w:ascii="Calibri" w:hAnsi="Calibri"/>
                <w:color w:val="263238"/>
                <w:sz w:val="16"/>
              </w:rPr>
              <w:t>87,2 %</w:t>
            </w:r>
          </w:p>
        </w:tc>
      </w:tr>
      <w:tr w:rsidR="00B20F3A" w14:paraId="75408147" w14:textId="77777777">
        <w:trPr>
          <w:cantSplit/>
        </w:trPr>
        <w:tc>
          <w:tcPr>
            <w:tcW w:w="1700" w:type="dxa"/>
            <w:tcMar>
              <w:top w:w="90" w:type="dxa"/>
              <w:left w:w="110" w:type="dxa"/>
              <w:bottom w:w="90" w:type="dxa"/>
              <w:right w:w="110" w:type="dxa"/>
            </w:tcMar>
            <w:vAlign w:val="center"/>
          </w:tcPr>
          <w:p w14:paraId="0EA59D6F" w14:textId="77777777" w:rsidR="00B20F3A" w:rsidRDefault="0014499E">
            <w:pPr>
              <w:spacing w:after="0"/>
            </w:pPr>
            <w:r>
              <w:rPr>
                <w:rFonts w:ascii="Calibri" w:hAnsi="Calibri"/>
                <w:color w:val="263238"/>
                <w:sz w:val="16"/>
              </w:rPr>
              <w:t>ES combinado</w:t>
            </w:r>
          </w:p>
        </w:tc>
        <w:tc>
          <w:tcPr>
            <w:tcW w:w="800" w:type="dxa"/>
            <w:tcMar>
              <w:top w:w="90" w:type="dxa"/>
              <w:left w:w="110" w:type="dxa"/>
              <w:bottom w:w="90" w:type="dxa"/>
              <w:right w:w="110" w:type="dxa"/>
            </w:tcMar>
            <w:vAlign w:val="center"/>
          </w:tcPr>
          <w:p w14:paraId="02955D28" w14:textId="77777777" w:rsidR="00B20F3A" w:rsidRDefault="0014499E">
            <w:pPr>
              <w:spacing w:after="0"/>
            </w:pPr>
            <w:r>
              <w:rPr>
                <w:rFonts w:ascii="Calibri" w:hAnsi="Calibri"/>
                <w:color w:val="263238"/>
                <w:sz w:val="16"/>
              </w:rPr>
              <w:t>209</w:t>
            </w:r>
          </w:p>
        </w:tc>
        <w:tc>
          <w:tcPr>
            <w:tcW w:w="1471" w:type="dxa"/>
            <w:tcMar>
              <w:top w:w="90" w:type="dxa"/>
              <w:left w:w="110" w:type="dxa"/>
              <w:bottom w:w="90" w:type="dxa"/>
              <w:right w:w="110" w:type="dxa"/>
            </w:tcMar>
            <w:vAlign w:val="center"/>
          </w:tcPr>
          <w:p w14:paraId="372372FE" w14:textId="77777777" w:rsidR="00B20F3A" w:rsidRDefault="0014499E">
            <w:pPr>
              <w:spacing w:after="0"/>
            </w:pPr>
            <w:r>
              <w:rPr>
                <w:rFonts w:ascii="Calibri" w:hAnsi="Calibri"/>
                <w:color w:val="263238"/>
                <w:sz w:val="16"/>
              </w:rPr>
              <w:t>89,5 %</w:t>
            </w:r>
          </w:p>
        </w:tc>
        <w:tc>
          <w:tcPr>
            <w:tcW w:w="1471" w:type="dxa"/>
            <w:tcMar>
              <w:top w:w="90" w:type="dxa"/>
              <w:left w:w="110" w:type="dxa"/>
              <w:bottom w:w="90" w:type="dxa"/>
              <w:right w:w="110" w:type="dxa"/>
            </w:tcMar>
            <w:vAlign w:val="center"/>
          </w:tcPr>
          <w:p w14:paraId="65FF3B3D" w14:textId="77777777" w:rsidR="00B20F3A" w:rsidRDefault="0014499E">
            <w:pPr>
              <w:spacing w:after="0"/>
            </w:pPr>
            <w:r>
              <w:rPr>
                <w:rFonts w:ascii="Calibri" w:hAnsi="Calibri"/>
                <w:color w:val="263238"/>
                <w:sz w:val="16"/>
              </w:rPr>
              <w:t>87,5 %</w:t>
            </w:r>
          </w:p>
        </w:tc>
        <w:tc>
          <w:tcPr>
            <w:tcW w:w="1471" w:type="dxa"/>
            <w:tcMar>
              <w:top w:w="90" w:type="dxa"/>
              <w:left w:w="110" w:type="dxa"/>
              <w:bottom w:w="90" w:type="dxa"/>
              <w:right w:w="110" w:type="dxa"/>
            </w:tcMar>
            <w:vAlign w:val="center"/>
          </w:tcPr>
          <w:p w14:paraId="0B907026" w14:textId="77777777" w:rsidR="00B20F3A" w:rsidRDefault="0014499E">
            <w:pPr>
              <w:spacing w:after="0"/>
            </w:pPr>
            <w:r>
              <w:rPr>
                <w:rFonts w:ascii="Calibri" w:hAnsi="Calibri"/>
                <w:color w:val="263238"/>
                <w:sz w:val="16"/>
              </w:rPr>
              <w:t>91,0 %</w:t>
            </w:r>
          </w:p>
        </w:tc>
        <w:tc>
          <w:tcPr>
            <w:tcW w:w="1471" w:type="dxa"/>
            <w:tcMar>
              <w:top w:w="90" w:type="dxa"/>
              <w:left w:w="110" w:type="dxa"/>
              <w:bottom w:w="90" w:type="dxa"/>
              <w:right w:w="110" w:type="dxa"/>
            </w:tcMar>
            <w:vAlign w:val="center"/>
          </w:tcPr>
          <w:p w14:paraId="3F2B253E" w14:textId="77777777" w:rsidR="00B20F3A" w:rsidRDefault="0014499E">
            <w:pPr>
              <w:spacing w:after="0"/>
            </w:pPr>
            <w:r>
              <w:rPr>
                <w:rFonts w:ascii="Calibri" w:hAnsi="Calibri"/>
                <w:color w:val="263238"/>
                <w:sz w:val="16"/>
              </w:rPr>
              <w:t>89,2 %</w:t>
            </w:r>
          </w:p>
        </w:tc>
      </w:tr>
      <w:tr w:rsidR="00B20F3A" w14:paraId="76379F74" w14:textId="77777777">
        <w:trPr>
          <w:cantSplit/>
        </w:trPr>
        <w:tc>
          <w:tcPr>
            <w:tcW w:w="1700" w:type="dxa"/>
            <w:shd w:val="clear" w:color="auto" w:fill="F2F6F9"/>
            <w:tcMar>
              <w:top w:w="90" w:type="dxa"/>
              <w:left w:w="110" w:type="dxa"/>
              <w:bottom w:w="90" w:type="dxa"/>
              <w:right w:w="110" w:type="dxa"/>
            </w:tcMar>
            <w:vAlign w:val="center"/>
          </w:tcPr>
          <w:p w14:paraId="46AC851E" w14:textId="77777777" w:rsidR="00B20F3A" w:rsidRDefault="0014499E">
            <w:pPr>
              <w:spacing w:after="0"/>
            </w:pPr>
            <w:r>
              <w:rPr>
                <w:rFonts w:ascii="Calibri" w:hAnsi="Calibri"/>
                <w:color w:val="263238"/>
                <w:sz w:val="16"/>
              </w:rPr>
              <w:t>EN heurístico</w:t>
            </w:r>
          </w:p>
        </w:tc>
        <w:tc>
          <w:tcPr>
            <w:tcW w:w="800" w:type="dxa"/>
            <w:shd w:val="clear" w:color="auto" w:fill="F2F6F9"/>
            <w:tcMar>
              <w:top w:w="90" w:type="dxa"/>
              <w:left w:w="110" w:type="dxa"/>
              <w:bottom w:w="90" w:type="dxa"/>
              <w:right w:w="110" w:type="dxa"/>
            </w:tcMar>
            <w:vAlign w:val="center"/>
          </w:tcPr>
          <w:p w14:paraId="637BA158" w14:textId="77777777" w:rsidR="00B20F3A" w:rsidRDefault="0014499E">
            <w:pPr>
              <w:spacing w:after="0"/>
            </w:pPr>
            <w:r>
              <w:rPr>
                <w:rFonts w:ascii="Calibri" w:hAnsi="Calibri"/>
                <w:color w:val="263238"/>
                <w:sz w:val="16"/>
              </w:rPr>
              <w:t>16.416</w:t>
            </w:r>
          </w:p>
        </w:tc>
        <w:tc>
          <w:tcPr>
            <w:tcW w:w="1471" w:type="dxa"/>
            <w:shd w:val="clear" w:color="auto" w:fill="F2F6F9"/>
            <w:tcMar>
              <w:top w:w="90" w:type="dxa"/>
              <w:left w:w="110" w:type="dxa"/>
              <w:bottom w:w="90" w:type="dxa"/>
              <w:right w:w="110" w:type="dxa"/>
            </w:tcMar>
            <w:vAlign w:val="center"/>
          </w:tcPr>
          <w:p w14:paraId="18E997D2" w14:textId="77777777" w:rsidR="00B20F3A" w:rsidRDefault="0014499E">
            <w:pPr>
              <w:spacing w:after="0"/>
            </w:pPr>
            <w:r>
              <w:rPr>
                <w:rFonts w:ascii="Calibri" w:hAnsi="Calibri"/>
                <w:color w:val="263238"/>
                <w:sz w:val="16"/>
              </w:rPr>
              <w:t>48,0 %</w:t>
            </w:r>
          </w:p>
        </w:tc>
        <w:tc>
          <w:tcPr>
            <w:tcW w:w="1471" w:type="dxa"/>
            <w:shd w:val="clear" w:color="auto" w:fill="F2F6F9"/>
            <w:tcMar>
              <w:top w:w="90" w:type="dxa"/>
              <w:left w:w="110" w:type="dxa"/>
              <w:bottom w:w="90" w:type="dxa"/>
              <w:right w:w="110" w:type="dxa"/>
            </w:tcMar>
            <w:vAlign w:val="center"/>
          </w:tcPr>
          <w:p w14:paraId="54720783" w14:textId="77777777" w:rsidR="00B20F3A" w:rsidRDefault="0014499E">
            <w:pPr>
              <w:spacing w:after="0"/>
            </w:pPr>
            <w:r>
              <w:rPr>
                <w:rFonts w:ascii="Calibri" w:hAnsi="Calibri"/>
                <w:color w:val="263238"/>
                <w:sz w:val="16"/>
              </w:rPr>
              <w:t>92,7 %</w:t>
            </w:r>
          </w:p>
        </w:tc>
        <w:tc>
          <w:tcPr>
            <w:tcW w:w="1471" w:type="dxa"/>
            <w:shd w:val="clear" w:color="auto" w:fill="F2F6F9"/>
            <w:tcMar>
              <w:top w:w="90" w:type="dxa"/>
              <w:left w:w="110" w:type="dxa"/>
              <w:bottom w:w="90" w:type="dxa"/>
              <w:right w:w="110" w:type="dxa"/>
            </w:tcMar>
            <w:vAlign w:val="center"/>
          </w:tcPr>
          <w:p w14:paraId="35971D95" w14:textId="77777777" w:rsidR="00B20F3A" w:rsidRDefault="0014499E">
            <w:pPr>
              <w:spacing w:after="0"/>
            </w:pPr>
            <w:r>
              <w:rPr>
                <w:rFonts w:ascii="Calibri" w:hAnsi="Calibri"/>
                <w:color w:val="263238"/>
                <w:sz w:val="16"/>
              </w:rPr>
              <w:t>0,4 %</w:t>
            </w:r>
          </w:p>
        </w:tc>
        <w:tc>
          <w:tcPr>
            <w:tcW w:w="1471" w:type="dxa"/>
            <w:shd w:val="clear" w:color="auto" w:fill="F2F6F9"/>
            <w:tcMar>
              <w:top w:w="90" w:type="dxa"/>
              <w:left w:w="110" w:type="dxa"/>
              <w:bottom w:w="90" w:type="dxa"/>
              <w:right w:w="110" w:type="dxa"/>
            </w:tcMar>
            <w:vAlign w:val="center"/>
          </w:tcPr>
          <w:p w14:paraId="0156B3AD" w14:textId="77777777" w:rsidR="00B20F3A" w:rsidRDefault="0014499E">
            <w:pPr>
              <w:spacing w:after="0"/>
            </w:pPr>
            <w:r>
              <w:rPr>
                <w:rFonts w:ascii="Calibri" w:hAnsi="Calibri"/>
                <w:color w:val="263238"/>
                <w:sz w:val="16"/>
              </w:rPr>
              <w:t>0,9 %</w:t>
            </w:r>
          </w:p>
        </w:tc>
      </w:tr>
      <w:tr w:rsidR="00B20F3A" w14:paraId="40BE79EF" w14:textId="77777777">
        <w:trPr>
          <w:cantSplit/>
        </w:trPr>
        <w:tc>
          <w:tcPr>
            <w:tcW w:w="1700" w:type="dxa"/>
            <w:tcMar>
              <w:top w:w="90" w:type="dxa"/>
              <w:left w:w="110" w:type="dxa"/>
              <w:bottom w:w="90" w:type="dxa"/>
              <w:right w:w="110" w:type="dxa"/>
            </w:tcMar>
            <w:vAlign w:val="center"/>
          </w:tcPr>
          <w:p w14:paraId="4EED1A67" w14:textId="77777777" w:rsidR="00B20F3A" w:rsidRDefault="0014499E">
            <w:pPr>
              <w:spacing w:after="0"/>
            </w:pPr>
            <w:r>
              <w:rPr>
                <w:rFonts w:ascii="Calibri" w:hAnsi="Calibri"/>
                <w:color w:val="263238"/>
                <w:sz w:val="16"/>
              </w:rPr>
              <w:t>EN neuronal</w:t>
            </w:r>
          </w:p>
        </w:tc>
        <w:tc>
          <w:tcPr>
            <w:tcW w:w="800" w:type="dxa"/>
            <w:tcMar>
              <w:top w:w="90" w:type="dxa"/>
              <w:left w:w="110" w:type="dxa"/>
              <w:bottom w:w="90" w:type="dxa"/>
              <w:right w:w="110" w:type="dxa"/>
            </w:tcMar>
            <w:vAlign w:val="center"/>
          </w:tcPr>
          <w:p w14:paraId="791AD122" w14:textId="77777777" w:rsidR="00B20F3A" w:rsidRDefault="0014499E">
            <w:pPr>
              <w:spacing w:after="0"/>
            </w:pPr>
            <w:r>
              <w:rPr>
                <w:rFonts w:ascii="Calibri" w:hAnsi="Calibri"/>
                <w:color w:val="263238"/>
                <w:sz w:val="16"/>
              </w:rPr>
              <w:t>16.416</w:t>
            </w:r>
          </w:p>
        </w:tc>
        <w:tc>
          <w:tcPr>
            <w:tcW w:w="1471" w:type="dxa"/>
            <w:tcMar>
              <w:top w:w="90" w:type="dxa"/>
              <w:left w:w="110" w:type="dxa"/>
              <w:bottom w:w="90" w:type="dxa"/>
              <w:right w:w="110" w:type="dxa"/>
            </w:tcMar>
            <w:vAlign w:val="center"/>
          </w:tcPr>
          <w:p w14:paraId="14D5FEE3" w14:textId="77777777" w:rsidR="00B20F3A" w:rsidRDefault="0014499E">
            <w:pPr>
              <w:spacing w:after="0"/>
            </w:pPr>
            <w:r>
              <w:rPr>
                <w:rFonts w:ascii="Calibri" w:hAnsi="Calibri"/>
                <w:color w:val="263238"/>
                <w:sz w:val="16"/>
              </w:rPr>
              <w:t>98,3 %</w:t>
            </w:r>
          </w:p>
        </w:tc>
        <w:tc>
          <w:tcPr>
            <w:tcW w:w="1471" w:type="dxa"/>
            <w:tcMar>
              <w:top w:w="90" w:type="dxa"/>
              <w:left w:w="110" w:type="dxa"/>
              <w:bottom w:w="90" w:type="dxa"/>
              <w:right w:w="110" w:type="dxa"/>
            </w:tcMar>
            <w:vAlign w:val="center"/>
          </w:tcPr>
          <w:p w14:paraId="70A015EA" w14:textId="77777777" w:rsidR="00B20F3A" w:rsidRDefault="0014499E">
            <w:pPr>
              <w:spacing w:after="0"/>
            </w:pPr>
            <w:r>
              <w:rPr>
                <w:rFonts w:ascii="Calibri" w:hAnsi="Calibri"/>
                <w:color w:val="263238"/>
                <w:sz w:val="16"/>
              </w:rPr>
              <w:t>98,0 %</w:t>
            </w:r>
          </w:p>
        </w:tc>
        <w:tc>
          <w:tcPr>
            <w:tcW w:w="1471" w:type="dxa"/>
            <w:tcMar>
              <w:top w:w="90" w:type="dxa"/>
              <w:left w:w="110" w:type="dxa"/>
              <w:bottom w:w="90" w:type="dxa"/>
              <w:right w:w="110" w:type="dxa"/>
            </w:tcMar>
            <w:vAlign w:val="center"/>
          </w:tcPr>
          <w:p w14:paraId="4875AED7" w14:textId="77777777" w:rsidR="00B20F3A" w:rsidRDefault="0014499E">
            <w:pPr>
              <w:spacing w:after="0"/>
            </w:pPr>
            <w:r>
              <w:rPr>
                <w:rFonts w:ascii="Calibri" w:hAnsi="Calibri"/>
                <w:color w:val="263238"/>
                <w:sz w:val="16"/>
              </w:rPr>
              <w:t>98,8 %</w:t>
            </w:r>
          </w:p>
        </w:tc>
        <w:tc>
          <w:tcPr>
            <w:tcW w:w="1471" w:type="dxa"/>
            <w:tcMar>
              <w:top w:w="90" w:type="dxa"/>
              <w:left w:w="110" w:type="dxa"/>
              <w:bottom w:w="90" w:type="dxa"/>
              <w:right w:w="110" w:type="dxa"/>
            </w:tcMar>
            <w:vAlign w:val="center"/>
          </w:tcPr>
          <w:p w14:paraId="65C13942" w14:textId="77777777" w:rsidR="00B20F3A" w:rsidRDefault="0014499E">
            <w:pPr>
              <w:spacing w:after="0"/>
            </w:pPr>
            <w:r>
              <w:rPr>
                <w:rFonts w:ascii="Calibri" w:hAnsi="Calibri"/>
                <w:color w:val="263238"/>
                <w:sz w:val="16"/>
              </w:rPr>
              <w:t>98,4 %</w:t>
            </w:r>
          </w:p>
        </w:tc>
      </w:tr>
      <w:tr w:rsidR="00B20F3A" w14:paraId="2EA15331" w14:textId="77777777">
        <w:trPr>
          <w:cantSplit/>
        </w:trPr>
        <w:tc>
          <w:tcPr>
            <w:tcW w:w="1700" w:type="dxa"/>
            <w:shd w:val="clear" w:color="auto" w:fill="F2F6F9"/>
            <w:tcMar>
              <w:top w:w="90" w:type="dxa"/>
              <w:left w:w="110" w:type="dxa"/>
              <w:bottom w:w="90" w:type="dxa"/>
              <w:right w:w="110" w:type="dxa"/>
            </w:tcMar>
            <w:vAlign w:val="center"/>
          </w:tcPr>
          <w:p w14:paraId="6658A14F" w14:textId="77777777" w:rsidR="00B20F3A" w:rsidRDefault="0014499E">
            <w:pPr>
              <w:spacing w:after="0"/>
            </w:pPr>
            <w:r>
              <w:rPr>
                <w:rFonts w:ascii="Calibri" w:hAnsi="Calibri"/>
                <w:color w:val="263238"/>
                <w:sz w:val="16"/>
              </w:rPr>
              <w:t>EN combinado</w:t>
            </w:r>
          </w:p>
        </w:tc>
        <w:tc>
          <w:tcPr>
            <w:tcW w:w="800" w:type="dxa"/>
            <w:shd w:val="clear" w:color="auto" w:fill="F2F6F9"/>
            <w:tcMar>
              <w:top w:w="90" w:type="dxa"/>
              <w:left w:w="110" w:type="dxa"/>
              <w:bottom w:w="90" w:type="dxa"/>
              <w:right w:w="110" w:type="dxa"/>
            </w:tcMar>
            <w:vAlign w:val="center"/>
          </w:tcPr>
          <w:p w14:paraId="71314B95" w14:textId="77777777" w:rsidR="00B20F3A" w:rsidRDefault="0014499E">
            <w:pPr>
              <w:spacing w:after="0"/>
            </w:pPr>
            <w:r>
              <w:rPr>
                <w:rFonts w:ascii="Calibri" w:hAnsi="Calibri"/>
                <w:color w:val="263238"/>
                <w:sz w:val="16"/>
              </w:rPr>
              <w:t>16.416</w:t>
            </w:r>
          </w:p>
        </w:tc>
        <w:tc>
          <w:tcPr>
            <w:tcW w:w="1471" w:type="dxa"/>
            <w:shd w:val="clear" w:color="auto" w:fill="F2F6F9"/>
            <w:tcMar>
              <w:top w:w="90" w:type="dxa"/>
              <w:left w:w="110" w:type="dxa"/>
              <w:bottom w:w="90" w:type="dxa"/>
              <w:right w:w="110" w:type="dxa"/>
            </w:tcMar>
            <w:vAlign w:val="center"/>
          </w:tcPr>
          <w:p w14:paraId="0B2D84F3" w14:textId="77777777" w:rsidR="00B20F3A" w:rsidRDefault="0014499E">
            <w:pPr>
              <w:spacing w:after="0"/>
            </w:pPr>
            <w:r>
              <w:rPr>
                <w:rFonts w:ascii="Calibri" w:hAnsi="Calibri"/>
                <w:color w:val="263238"/>
                <w:sz w:val="16"/>
              </w:rPr>
              <w:t>98,4 %</w:t>
            </w:r>
          </w:p>
        </w:tc>
        <w:tc>
          <w:tcPr>
            <w:tcW w:w="1471" w:type="dxa"/>
            <w:shd w:val="clear" w:color="auto" w:fill="F2F6F9"/>
            <w:tcMar>
              <w:top w:w="90" w:type="dxa"/>
              <w:left w:w="110" w:type="dxa"/>
              <w:bottom w:w="90" w:type="dxa"/>
              <w:right w:w="110" w:type="dxa"/>
            </w:tcMar>
            <w:vAlign w:val="center"/>
          </w:tcPr>
          <w:p w14:paraId="6C520E74" w14:textId="77777777" w:rsidR="00B20F3A" w:rsidRDefault="0014499E">
            <w:pPr>
              <w:spacing w:after="0"/>
            </w:pPr>
            <w:r>
              <w:rPr>
                <w:rFonts w:ascii="Calibri" w:hAnsi="Calibri"/>
                <w:color w:val="263238"/>
                <w:sz w:val="16"/>
              </w:rPr>
              <w:t>98,2 %</w:t>
            </w:r>
          </w:p>
        </w:tc>
        <w:tc>
          <w:tcPr>
            <w:tcW w:w="1471" w:type="dxa"/>
            <w:shd w:val="clear" w:color="auto" w:fill="F2F6F9"/>
            <w:tcMar>
              <w:top w:w="90" w:type="dxa"/>
              <w:left w:w="110" w:type="dxa"/>
              <w:bottom w:w="90" w:type="dxa"/>
              <w:right w:w="110" w:type="dxa"/>
            </w:tcMar>
            <w:vAlign w:val="center"/>
          </w:tcPr>
          <w:p w14:paraId="2301707A" w14:textId="77777777" w:rsidR="00B20F3A" w:rsidRDefault="0014499E">
            <w:pPr>
              <w:spacing w:after="0"/>
            </w:pPr>
            <w:r>
              <w:rPr>
                <w:rFonts w:ascii="Calibri" w:hAnsi="Calibri"/>
                <w:color w:val="263238"/>
                <w:sz w:val="16"/>
              </w:rPr>
              <w:t>98,7 %</w:t>
            </w:r>
          </w:p>
        </w:tc>
        <w:tc>
          <w:tcPr>
            <w:tcW w:w="1471" w:type="dxa"/>
            <w:shd w:val="clear" w:color="auto" w:fill="F2F6F9"/>
            <w:tcMar>
              <w:top w:w="90" w:type="dxa"/>
              <w:left w:w="110" w:type="dxa"/>
              <w:bottom w:w="90" w:type="dxa"/>
              <w:right w:w="110" w:type="dxa"/>
            </w:tcMar>
            <w:vAlign w:val="center"/>
          </w:tcPr>
          <w:p w14:paraId="0944C760" w14:textId="77777777" w:rsidR="00B20F3A" w:rsidRDefault="0014499E">
            <w:pPr>
              <w:spacing w:after="0"/>
            </w:pPr>
            <w:r>
              <w:rPr>
                <w:rFonts w:ascii="Calibri" w:hAnsi="Calibri"/>
                <w:color w:val="263238"/>
                <w:sz w:val="16"/>
              </w:rPr>
              <w:t>98,4 %</w:t>
            </w:r>
          </w:p>
        </w:tc>
      </w:tr>
    </w:tbl>
    <w:p w14:paraId="7E0143CE" w14:textId="77777777" w:rsidR="00B20F3A" w:rsidRDefault="0014499E">
      <w:r>
        <w:t>El heurístico apenas activa señales en texto plano porque no recibe cabeceras, HTML estructurado ni autenticación. Estas filas miden principalmente el modelo léxico y la fusión; la prueba EML posterior es la comparación funcional del sistema completo.</w:t>
      </w:r>
    </w:p>
    <w:p w14:paraId="11934135" w14:textId="77777777" w:rsidR="00B20F3A" w:rsidRDefault="0014499E">
      <w:pPr>
        <w:pStyle w:val="PieTFG"/>
        <w:keepLines/>
      </w:pPr>
      <w:r>
        <w:lastRenderedPageBreak/>
        <w:t>Tabla 6.3: Métricas sobre los 16 EML reservados.</w:t>
      </w:r>
    </w:p>
    <w:tbl>
      <w:tblPr>
        <w:tblStyle w:val="Tablaconcuadrcula"/>
        <w:tblW w:w="8384" w:type="dxa"/>
        <w:tblInd w:w="120" w:type="dxa"/>
        <w:tblLayout w:type="fixed"/>
        <w:tblLook w:val="04A0" w:firstRow="1" w:lastRow="0" w:firstColumn="1" w:lastColumn="0" w:noHBand="0" w:noVBand="1"/>
      </w:tblPr>
      <w:tblGrid>
        <w:gridCol w:w="1800"/>
        <w:gridCol w:w="1280"/>
        <w:gridCol w:w="1280"/>
        <w:gridCol w:w="1160"/>
        <w:gridCol w:w="1160"/>
        <w:gridCol w:w="1704"/>
      </w:tblGrid>
      <w:tr w:rsidR="00B20F3A" w14:paraId="07D057C6" w14:textId="77777777">
        <w:trPr>
          <w:cantSplit/>
          <w:tblHeader/>
        </w:trPr>
        <w:tc>
          <w:tcPr>
            <w:tcW w:w="1800" w:type="dxa"/>
            <w:shd w:val="clear" w:color="auto" w:fill="12386B"/>
            <w:tcMar>
              <w:top w:w="90" w:type="dxa"/>
              <w:left w:w="110" w:type="dxa"/>
              <w:bottom w:w="90" w:type="dxa"/>
              <w:right w:w="110" w:type="dxa"/>
            </w:tcMar>
            <w:vAlign w:val="center"/>
          </w:tcPr>
          <w:p w14:paraId="59393C09" w14:textId="77777777" w:rsidR="00B20F3A" w:rsidRDefault="0014499E">
            <w:pPr>
              <w:spacing w:after="0"/>
            </w:pPr>
            <w:r>
              <w:rPr>
                <w:rFonts w:ascii="Calibri" w:hAnsi="Calibri"/>
                <w:b/>
                <w:color w:val="FFFFFF"/>
                <w:sz w:val="16"/>
              </w:rPr>
              <w:t>Modo</w:t>
            </w:r>
          </w:p>
        </w:tc>
        <w:tc>
          <w:tcPr>
            <w:tcW w:w="1280" w:type="dxa"/>
            <w:shd w:val="clear" w:color="auto" w:fill="12386B"/>
            <w:tcMar>
              <w:top w:w="90" w:type="dxa"/>
              <w:left w:w="110" w:type="dxa"/>
              <w:bottom w:w="90" w:type="dxa"/>
              <w:right w:w="110" w:type="dxa"/>
            </w:tcMar>
            <w:vAlign w:val="center"/>
          </w:tcPr>
          <w:p w14:paraId="03C0FE70" w14:textId="77777777" w:rsidR="00B20F3A" w:rsidRDefault="0014499E">
            <w:pPr>
              <w:spacing w:after="0"/>
            </w:pPr>
            <w:r>
              <w:rPr>
                <w:rFonts w:ascii="Calibri" w:hAnsi="Calibri"/>
                <w:b/>
                <w:color w:val="FFFFFF"/>
                <w:sz w:val="16"/>
              </w:rPr>
              <w:t>Accuracy</w:t>
            </w:r>
          </w:p>
        </w:tc>
        <w:tc>
          <w:tcPr>
            <w:tcW w:w="1280" w:type="dxa"/>
            <w:shd w:val="clear" w:color="auto" w:fill="12386B"/>
            <w:tcMar>
              <w:top w:w="90" w:type="dxa"/>
              <w:left w:w="110" w:type="dxa"/>
              <w:bottom w:w="90" w:type="dxa"/>
              <w:right w:w="110" w:type="dxa"/>
            </w:tcMar>
            <w:vAlign w:val="center"/>
          </w:tcPr>
          <w:p w14:paraId="1DEDC803" w14:textId="77777777" w:rsidR="00B20F3A" w:rsidRDefault="0014499E">
            <w:pPr>
              <w:spacing w:after="0"/>
            </w:pPr>
            <w:r>
              <w:rPr>
                <w:rFonts w:ascii="Calibri" w:hAnsi="Calibri"/>
                <w:b/>
                <w:color w:val="FFFFFF"/>
                <w:sz w:val="16"/>
              </w:rPr>
              <w:t>Precisión</w:t>
            </w:r>
          </w:p>
        </w:tc>
        <w:tc>
          <w:tcPr>
            <w:tcW w:w="1160" w:type="dxa"/>
            <w:shd w:val="clear" w:color="auto" w:fill="12386B"/>
            <w:tcMar>
              <w:top w:w="90" w:type="dxa"/>
              <w:left w:w="110" w:type="dxa"/>
              <w:bottom w:w="90" w:type="dxa"/>
              <w:right w:w="110" w:type="dxa"/>
            </w:tcMar>
            <w:vAlign w:val="center"/>
          </w:tcPr>
          <w:p w14:paraId="461ECCD8" w14:textId="77777777" w:rsidR="00B20F3A" w:rsidRDefault="0014499E">
            <w:pPr>
              <w:spacing w:after="0"/>
            </w:pPr>
            <w:r>
              <w:rPr>
                <w:rFonts w:ascii="Calibri" w:hAnsi="Calibri"/>
                <w:b/>
                <w:color w:val="FFFFFF"/>
                <w:sz w:val="16"/>
              </w:rPr>
              <w:t>Recall</w:t>
            </w:r>
          </w:p>
        </w:tc>
        <w:tc>
          <w:tcPr>
            <w:tcW w:w="1160" w:type="dxa"/>
            <w:shd w:val="clear" w:color="auto" w:fill="12386B"/>
            <w:tcMar>
              <w:top w:w="90" w:type="dxa"/>
              <w:left w:w="110" w:type="dxa"/>
              <w:bottom w:w="90" w:type="dxa"/>
              <w:right w:w="110" w:type="dxa"/>
            </w:tcMar>
            <w:vAlign w:val="center"/>
          </w:tcPr>
          <w:p w14:paraId="26A54553" w14:textId="77777777" w:rsidR="00B20F3A" w:rsidRDefault="0014499E">
            <w:pPr>
              <w:spacing w:after="0"/>
            </w:pPr>
            <w:r>
              <w:rPr>
                <w:rFonts w:ascii="Calibri" w:hAnsi="Calibri"/>
                <w:b/>
                <w:color w:val="FFFFFF"/>
                <w:sz w:val="16"/>
              </w:rPr>
              <w:t>F1</w:t>
            </w:r>
          </w:p>
        </w:tc>
        <w:tc>
          <w:tcPr>
            <w:tcW w:w="1704" w:type="dxa"/>
            <w:shd w:val="clear" w:color="auto" w:fill="12386B"/>
            <w:tcMar>
              <w:top w:w="90" w:type="dxa"/>
              <w:left w:w="110" w:type="dxa"/>
              <w:bottom w:w="90" w:type="dxa"/>
              <w:right w:w="110" w:type="dxa"/>
            </w:tcMar>
            <w:vAlign w:val="center"/>
          </w:tcPr>
          <w:p w14:paraId="2D61463D" w14:textId="77777777" w:rsidR="00B20F3A" w:rsidRDefault="0014499E">
            <w:pPr>
              <w:spacing w:after="0"/>
            </w:pPr>
            <w:r>
              <w:rPr>
                <w:rFonts w:ascii="Calibri" w:hAnsi="Calibri"/>
                <w:b/>
                <w:color w:val="FFFFFF"/>
                <w:sz w:val="16"/>
              </w:rPr>
              <w:t>Accuracy balanceada</w:t>
            </w:r>
          </w:p>
        </w:tc>
      </w:tr>
      <w:tr w:rsidR="00B20F3A" w14:paraId="24D4A82B" w14:textId="77777777">
        <w:trPr>
          <w:cantSplit/>
        </w:trPr>
        <w:tc>
          <w:tcPr>
            <w:tcW w:w="1800" w:type="dxa"/>
            <w:tcMar>
              <w:top w:w="90" w:type="dxa"/>
              <w:left w:w="110" w:type="dxa"/>
              <w:bottom w:w="90" w:type="dxa"/>
              <w:right w:w="110" w:type="dxa"/>
            </w:tcMar>
            <w:vAlign w:val="center"/>
          </w:tcPr>
          <w:p w14:paraId="5EC3F097" w14:textId="77777777" w:rsidR="00B20F3A" w:rsidRDefault="0014499E">
            <w:pPr>
              <w:spacing w:after="0"/>
            </w:pPr>
            <w:r>
              <w:rPr>
                <w:rFonts w:ascii="Calibri" w:hAnsi="Calibri"/>
                <w:color w:val="263238"/>
                <w:sz w:val="16"/>
              </w:rPr>
              <w:t>Heurístico</w:t>
            </w:r>
          </w:p>
        </w:tc>
        <w:tc>
          <w:tcPr>
            <w:tcW w:w="1280" w:type="dxa"/>
            <w:tcMar>
              <w:top w:w="90" w:type="dxa"/>
              <w:left w:w="110" w:type="dxa"/>
              <w:bottom w:w="90" w:type="dxa"/>
              <w:right w:w="110" w:type="dxa"/>
            </w:tcMar>
            <w:vAlign w:val="center"/>
          </w:tcPr>
          <w:p w14:paraId="1DF1AA66" w14:textId="77777777" w:rsidR="00B20F3A" w:rsidRDefault="0014499E">
            <w:pPr>
              <w:spacing w:after="0"/>
            </w:pPr>
            <w:r>
              <w:rPr>
                <w:rFonts w:ascii="Calibri" w:hAnsi="Calibri"/>
                <w:color w:val="263238"/>
                <w:sz w:val="16"/>
              </w:rPr>
              <w:t>100,0 %</w:t>
            </w:r>
          </w:p>
        </w:tc>
        <w:tc>
          <w:tcPr>
            <w:tcW w:w="1280" w:type="dxa"/>
            <w:tcMar>
              <w:top w:w="90" w:type="dxa"/>
              <w:left w:w="110" w:type="dxa"/>
              <w:bottom w:w="90" w:type="dxa"/>
              <w:right w:w="110" w:type="dxa"/>
            </w:tcMar>
            <w:vAlign w:val="center"/>
          </w:tcPr>
          <w:p w14:paraId="5B22C0DA" w14:textId="77777777" w:rsidR="00B20F3A" w:rsidRDefault="0014499E">
            <w:pPr>
              <w:spacing w:after="0"/>
            </w:pPr>
            <w:r>
              <w:rPr>
                <w:rFonts w:ascii="Calibri" w:hAnsi="Calibri"/>
                <w:color w:val="263238"/>
                <w:sz w:val="16"/>
              </w:rPr>
              <w:t>100,0 %</w:t>
            </w:r>
          </w:p>
        </w:tc>
        <w:tc>
          <w:tcPr>
            <w:tcW w:w="1160" w:type="dxa"/>
            <w:tcMar>
              <w:top w:w="90" w:type="dxa"/>
              <w:left w:w="110" w:type="dxa"/>
              <w:bottom w:w="90" w:type="dxa"/>
              <w:right w:w="110" w:type="dxa"/>
            </w:tcMar>
            <w:vAlign w:val="center"/>
          </w:tcPr>
          <w:p w14:paraId="5F4D5511" w14:textId="77777777" w:rsidR="00B20F3A" w:rsidRDefault="0014499E">
            <w:pPr>
              <w:spacing w:after="0"/>
            </w:pPr>
            <w:r>
              <w:rPr>
                <w:rFonts w:ascii="Calibri" w:hAnsi="Calibri"/>
                <w:color w:val="263238"/>
                <w:sz w:val="16"/>
              </w:rPr>
              <w:t>100,0 %</w:t>
            </w:r>
          </w:p>
        </w:tc>
        <w:tc>
          <w:tcPr>
            <w:tcW w:w="1160" w:type="dxa"/>
            <w:tcMar>
              <w:top w:w="90" w:type="dxa"/>
              <w:left w:w="110" w:type="dxa"/>
              <w:bottom w:w="90" w:type="dxa"/>
              <w:right w:w="110" w:type="dxa"/>
            </w:tcMar>
            <w:vAlign w:val="center"/>
          </w:tcPr>
          <w:p w14:paraId="34C56044" w14:textId="77777777" w:rsidR="00B20F3A" w:rsidRDefault="0014499E">
            <w:pPr>
              <w:spacing w:after="0"/>
            </w:pPr>
            <w:r>
              <w:rPr>
                <w:rFonts w:ascii="Calibri" w:hAnsi="Calibri"/>
                <w:color w:val="263238"/>
                <w:sz w:val="16"/>
              </w:rPr>
              <w:t>100,0 %</w:t>
            </w:r>
          </w:p>
        </w:tc>
        <w:tc>
          <w:tcPr>
            <w:tcW w:w="1704" w:type="dxa"/>
            <w:tcMar>
              <w:top w:w="90" w:type="dxa"/>
              <w:left w:w="110" w:type="dxa"/>
              <w:bottom w:w="90" w:type="dxa"/>
              <w:right w:w="110" w:type="dxa"/>
            </w:tcMar>
            <w:vAlign w:val="center"/>
          </w:tcPr>
          <w:p w14:paraId="130AEA8C" w14:textId="77777777" w:rsidR="00B20F3A" w:rsidRDefault="0014499E">
            <w:pPr>
              <w:spacing w:after="0"/>
            </w:pPr>
            <w:r>
              <w:rPr>
                <w:rFonts w:ascii="Calibri" w:hAnsi="Calibri"/>
                <w:color w:val="263238"/>
                <w:sz w:val="16"/>
              </w:rPr>
              <w:t>100,0 %</w:t>
            </w:r>
          </w:p>
        </w:tc>
      </w:tr>
      <w:tr w:rsidR="00B20F3A" w14:paraId="7D208DD7" w14:textId="77777777">
        <w:trPr>
          <w:cantSplit/>
        </w:trPr>
        <w:tc>
          <w:tcPr>
            <w:tcW w:w="1800" w:type="dxa"/>
            <w:shd w:val="clear" w:color="auto" w:fill="F2F6F9"/>
            <w:tcMar>
              <w:top w:w="90" w:type="dxa"/>
              <w:left w:w="110" w:type="dxa"/>
              <w:bottom w:w="90" w:type="dxa"/>
              <w:right w:w="110" w:type="dxa"/>
            </w:tcMar>
            <w:vAlign w:val="center"/>
          </w:tcPr>
          <w:p w14:paraId="0D445304" w14:textId="77777777" w:rsidR="00B20F3A" w:rsidRDefault="0014499E">
            <w:pPr>
              <w:spacing w:after="0"/>
            </w:pPr>
            <w:r>
              <w:rPr>
                <w:rFonts w:ascii="Calibri" w:hAnsi="Calibri"/>
                <w:color w:val="263238"/>
                <w:sz w:val="16"/>
              </w:rPr>
              <w:t>Neuronal</w:t>
            </w:r>
          </w:p>
        </w:tc>
        <w:tc>
          <w:tcPr>
            <w:tcW w:w="1280" w:type="dxa"/>
            <w:shd w:val="clear" w:color="auto" w:fill="F2F6F9"/>
            <w:tcMar>
              <w:top w:w="90" w:type="dxa"/>
              <w:left w:w="110" w:type="dxa"/>
              <w:bottom w:w="90" w:type="dxa"/>
              <w:right w:w="110" w:type="dxa"/>
            </w:tcMar>
            <w:vAlign w:val="center"/>
          </w:tcPr>
          <w:p w14:paraId="11316851" w14:textId="77777777" w:rsidR="00B20F3A" w:rsidRDefault="0014499E">
            <w:pPr>
              <w:spacing w:after="0"/>
            </w:pPr>
            <w:r>
              <w:rPr>
                <w:rFonts w:ascii="Calibri" w:hAnsi="Calibri"/>
                <w:color w:val="263238"/>
                <w:sz w:val="16"/>
              </w:rPr>
              <w:t>81,2 %</w:t>
            </w:r>
          </w:p>
        </w:tc>
        <w:tc>
          <w:tcPr>
            <w:tcW w:w="1280" w:type="dxa"/>
            <w:shd w:val="clear" w:color="auto" w:fill="F2F6F9"/>
            <w:tcMar>
              <w:top w:w="90" w:type="dxa"/>
              <w:left w:w="110" w:type="dxa"/>
              <w:bottom w:w="90" w:type="dxa"/>
              <w:right w:w="110" w:type="dxa"/>
            </w:tcMar>
            <w:vAlign w:val="center"/>
          </w:tcPr>
          <w:p w14:paraId="2F7BB72E" w14:textId="77777777" w:rsidR="00B20F3A" w:rsidRDefault="0014499E">
            <w:pPr>
              <w:spacing w:after="0"/>
            </w:pPr>
            <w:r>
              <w:rPr>
                <w:rFonts w:ascii="Calibri" w:hAnsi="Calibri"/>
                <w:color w:val="263238"/>
                <w:sz w:val="16"/>
              </w:rPr>
              <w:t>77,8 %</w:t>
            </w:r>
          </w:p>
        </w:tc>
        <w:tc>
          <w:tcPr>
            <w:tcW w:w="1160" w:type="dxa"/>
            <w:shd w:val="clear" w:color="auto" w:fill="F2F6F9"/>
            <w:tcMar>
              <w:top w:w="90" w:type="dxa"/>
              <w:left w:w="110" w:type="dxa"/>
              <w:bottom w:w="90" w:type="dxa"/>
              <w:right w:w="110" w:type="dxa"/>
            </w:tcMar>
            <w:vAlign w:val="center"/>
          </w:tcPr>
          <w:p w14:paraId="382F2BB0" w14:textId="77777777" w:rsidR="00B20F3A" w:rsidRDefault="0014499E">
            <w:pPr>
              <w:spacing w:after="0"/>
            </w:pPr>
            <w:r>
              <w:rPr>
                <w:rFonts w:ascii="Calibri" w:hAnsi="Calibri"/>
                <w:color w:val="263238"/>
                <w:sz w:val="16"/>
              </w:rPr>
              <w:t>87,5 %</w:t>
            </w:r>
          </w:p>
        </w:tc>
        <w:tc>
          <w:tcPr>
            <w:tcW w:w="1160" w:type="dxa"/>
            <w:shd w:val="clear" w:color="auto" w:fill="F2F6F9"/>
            <w:tcMar>
              <w:top w:w="90" w:type="dxa"/>
              <w:left w:w="110" w:type="dxa"/>
              <w:bottom w:w="90" w:type="dxa"/>
              <w:right w:w="110" w:type="dxa"/>
            </w:tcMar>
            <w:vAlign w:val="center"/>
          </w:tcPr>
          <w:p w14:paraId="04ABDFD3" w14:textId="77777777" w:rsidR="00B20F3A" w:rsidRDefault="0014499E">
            <w:pPr>
              <w:spacing w:after="0"/>
            </w:pPr>
            <w:r>
              <w:rPr>
                <w:rFonts w:ascii="Calibri" w:hAnsi="Calibri"/>
                <w:color w:val="263238"/>
                <w:sz w:val="16"/>
              </w:rPr>
              <w:t>82,3 %</w:t>
            </w:r>
          </w:p>
        </w:tc>
        <w:tc>
          <w:tcPr>
            <w:tcW w:w="1704" w:type="dxa"/>
            <w:shd w:val="clear" w:color="auto" w:fill="F2F6F9"/>
            <w:tcMar>
              <w:top w:w="90" w:type="dxa"/>
              <w:left w:w="110" w:type="dxa"/>
              <w:bottom w:w="90" w:type="dxa"/>
              <w:right w:w="110" w:type="dxa"/>
            </w:tcMar>
            <w:vAlign w:val="center"/>
          </w:tcPr>
          <w:p w14:paraId="50B64FCF" w14:textId="77777777" w:rsidR="00B20F3A" w:rsidRDefault="0014499E">
            <w:pPr>
              <w:spacing w:after="0"/>
            </w:pPr>
            <w:r>
              <w:rPr>
                <w:rFonts w:ascii="Calibri" w:hAnsi="Calibri"/>
                <w:color w:val="263238"/>
                <w:sz w:val="16"/>
              </w:rPr>
              <w:t>81,2 %</w:t>
            </w:r>
          </w:p>
        </w:tc>
      </w:tr>
      <w:tr w:rsidR="00B20F3A" w14:paraId="6F0C0758" w14:textId="77777777">
        <w:trPr>
          <w:cantSplit/>
        </w:trPr>
        <w:tc>
          <w:tcPr>
            <w:tcW w:w="1800" w:type="dxa"/>
            <w:tcMar>
              <w:top w:w="90" w:type="dxa"/>
              <w:left w:w="110" w:type="dxa"/>
              <w:bottom w:w="90" w:type="dxa"/>
              <w:right w:w="110" w:type="dxa"/>
            </w:tcMar>
            <w:vAlign w:val="center"/>
          </w:tcPr>
          <w:p w14:paraId="64EE628C" w14:textId="77777777" w:rsidR="00B20F3A" w:rsidRDefault="0014499E">
            <w:pPr>
              <w:spacing w:after="0"/>
            </w:pPr>
            <w:r>
              <w:rPr>
                <w:rFonts w:ascii="Calibri" w:hAnsi="Calibri"/>
                <w:color w:val="263238"/>
                <w:sz w:val="16"/>
              </w:rPr>
              <w:t>Combinado 45/55</w:t>
            </w:r>
          </w:p>
        </w:tc>
        <w:tc>
          <w:tcPr>
            <w:tcW w:w="1280" w:type="dxa"/>
            <w:tcMar>
              <w:top w:w="90" w:type="dxa"/>
              <w:left w:w="110" w:type="dxa"/>
              <w:bottom w:w="90" w:type="dxa"/>
              <w:right w:w="110" w:type="dxa"/>
            </w:tcMar>
            <w:vAlign w:val="center"/>
          </w:tcPr>
          <w:p w14:paraId="28476F00" w14:textId="77777777" w:rsidR="00B20F3A" w:rsidRDefault="0014499E">
            <w:pPr>
              <w:spacing w:after="0"/>
            </w:pPr>
            <w:r>
              <w:rPr>
                <w:rFonts w:ascii="Calibri" w:hAnsi="Calibri"/>
                <w:color w:val="263238"/>
                <w:sz w:val="16"/>
              </w:rPr>
              <w:t>87,5 %</w:t>
            </w:r>
          </w:p>
        </w:tc>
        <w:tc>
          <w:tcPr>
            <w:tcW w:w="1280" w:type="dxa"/>
            <w:tcMar>
              <w:top w:w="90" w:type="dxa"/>
              <w:left w:w="110" w:type="dxa"/>
              <w:bottom w:w="90" w:type="dxa"/>
              <w:right w:w="110" w:type="dxa"/>
            </w:tcMar>
            <w:vAlign w:val="center"/>
          </w:tcPr>
          <w:p w14:paraId="577A1A2E" w14:textId="77777777" w:rsidR="00B20F3A" w:rsidRDefault="0014499E">
            <w:pPr>
              <w:spacing w:after="0"/>
            </w:pPr>
            <w:r>
              <w:rPr>
                <w:rFonts w:ascii="Calibri" w:hAnsi="Calibri"/>
                <w:color w:val="263238"/>
                <w:sz w:val="16"/>
              </w:rPr>
              <w:t>80,0 %</w:t>
            </w:r>
          </w:p>
        </w:tc>
        <w:tc>
          <w:tcPr>
            <w:tcW w:w="1160" w:type="dxa"/>
            <w:tcMar>
              <w:top w:w="90" w:type="dxa"/>
              <w:left w:w="110" w:type="dxa"/>
              <w:bottom w:w="90" w:type="dxa"/>
              <w:right w:w="110" w:type="dxa"/>
            </w:tcMar>
            <w:vAlign w:val="center"/>
          </w:tcPr>
          <w:p w14:paraId="024B45FC" w14:textId="77777777" w:rsidR="00B20F3A" w:rsidRDefault="0014499E">
            <w:pPr>
              <w:spacing w:after="0"/>
            </w:pPr>
            <w:r>
              <w:rPr>
                <w:rFonts w:ascii="Calibri" w:hAnsi="Calibri"/>
                <w:color w:val="263238"/>
                <w:sz w:val="16"/>
              </w:rPr>
              <w:t>100,0 %</w:t>
            </w:r>
          </w:p>
        </w:tc>
        <w:tc>
          <w:tcPr>
            <w:tcW w:w="1160" w:type="dxa"/>
            <w:tcMar>
              <w:top w:w="90" w:type="dxa"/>
              <w:left w:w="110" w:type="dxa"/>
              <w:bottom w:w="90" w:type="dxa"/>
              <w:right w:w="110" w:type="dxa"/>
            </w:tcMar>
            <w:vAlign w:val="center"/>
          </w:tcPr>
          <w:p w14:paraId="1CC87DE9" w14:textId="77777777" w:rsidR="00B20F3A" w:rsidRDefault="0014499E">
            <w:pPr>
              <w:spacing w:after="0"/>
            </w:pPr>
            <w:r>
              <w:rPr>
                <w:rFonts w:ascii="Calibri" w:hAnsi="Calibri"/>
                <w:color w:val="263238"/>
                <w:sz w:val="16"/>
              </w:rPr>
              <w:t>88,9 %</w:t>
            </w:r>
          </w:p>
        </w:tc>
        <w:tc>
          <w:tcPr>
            <w:tcW w:w="1704" w:type="dxa"/>
            <w:tcMar>
              <w:top w:w="90" w:type="dxa"/>
              <w:left w:w="110" w:type="dxa"/>
              <w:bottom w:w="90" w:type="dxa"/>
              <w:right w:w="110" w:type="dxa"/>
            </w:tcMar>
            <w:vAlign w:val="center"/>
          </w:tcPr>
          <w:p w14:paraId="52931150" w14:textId="77777777" w:rsidR="00B20F3A" w:rsidRDefault="0014499E">
            <w:pPr>
              <w:spacing w:after="0"/>
            </w:pPr>
            <w:r>
              <w:rPr>
                <w:rFonts w:ascii="Calibri" w:hAnsi="Calibri"/>
                <w:color w:val="263238"/>
                <w:sz w:val="16"/>
              </w:rPr>
              <w:t>87,5 %</w:t>
            </w:r>
          </w:p>
        </w:tc>
      </w:tr>
    </w:tbl>
    <w:p w14:paraId="3B82C0A4" w14:textId="77777777" w:rsidR="00B20F3A" w:rsidRDefault="0014499E">
      <w:pPr>
        <w:pStyle w:val="PieTFG"/>
        <w:keepLines/>
      </w:pPr>
      <w:r>
        <w:t>Tabla 6.4: Matrices de confusión sobre los 16 EML reservados.</w:t>
      </w:r>
    </w:p>
    <w:tbl>
      <w:tblPr>
        <w:tblStyle w:val="Tablaconcuadrcula"/>
        <w:tblW w:w="8384" w:type="dxa"/>
        <w:tblInd w:w="120" w:type="dxa"/>
        <w:tblLayout w:type="fixed"/>
        <w:tblLook w:val="04A0" w:firstRow="1" w:lastRow="0" w:firstColumn="1" w:lastColumn="0" w:noHBand="0" w:noVBand="1"/>
      </w:tblPr>
      <w:tblGrid>
        <w:gridCol w:w="1800"/>
        <w:gridCol w:w="700"/>
        <w:gridCol w:w="700"/>
        <w:gridCol w:w="700"/>
        <w:gridCol w:w="700"/>
        <w:gridCol w:w="3784"/>
      </w:tblGrid>
      <w:tr w:rsidR="00B20F3A" w14:paraId="1CE46B8E" w14:textId="77777777">
        <w:trPr>
          <w:cantSplit/>
          <w:tblHeader/>
        </w:trPr>
        <w:tc>
          <w:tcPr>
            <w:tcW w:w="1800" w:type="dxa"/>
            <w:shd w:val="clear" w:color="auto" w:fill="12386B"/>
            <w:tcMar>
              <w:top w:w="90" w:type="dxa"/>
              <w:left w:w="110" w:type="dxa"/>
              <w:bottom w:w="90" w:type="dxa"/>
              <w:right w:w="110" w:type="dxa"/>
            </w:tcMar>
            <w:vAlign w:val="center"/>
          </w:tcPr>
          <w:p w14:paraId="22252F38" w14:textId="77777777" w:rsidR="00B20F3A" w:rsidRDefault="0014499E">
            <w:pPr>
              <w:spacing w:after="0"/>
            </w:pPr>
            <w:r>
              <w:rPr>
                <w:rFonts w:ascii="Calibri" w:hAnsi="Calibri"/>
                <w:b/>
                <w:color w:val="FFFFFF"/>
                <w:sz w:val="16"/>
              </w:rPr>
              <w:t>Modo</w:t>
            </w:r>
          </w:p>
        </w:tc>
        <w:tc>
          <w:tcPr>
            <w:tcW w:w="700" w:type="dxa"/>
            <w:shd w:val="clear" w:color="auto" w:fill="12386B"/>
            <w:tcMar>
              <w:top w:w="90" w:type="dxa"/>
              <w:left w:w="110" w:type="dxa"/>
              <w:bottom w:w="90" w:type="dxa"/>
              <w:right w:w="110" w:type="dxa"/>
            </w:tcMar>
            <w:vAlign w:val="center"/>
          </w:tcPr>
          <w:p w14:paraId="07913071" w14:textId="77777777" w:rsidR="00B20F3A" w:rsidRDefault="0014499E">
            <w:pPr>
              <w:spacing w:after="0"/>
            </w:pPr>
            <w:r>
              <w:rPr>
                <w:rFonts w:ascii="Calibri" w:hAnsi="Calibri"/>
                <w:b/>
                <w:color w:val="FFFFFF"/>
                <w:sz w:val="16"/>
              </w:rPr>
              <w:t>VN</w:t>
            </w:r>
          </w:p>
        </w:tc>
        <w:tc>
          <w:tcPr>
            <w:tcW w:w="700" w:type="dxa"/>
            <w:shd w:val="clear" w:color="auto" w:fill="12386B"/>
            <w:tcMar>
              <w:top w:w="90" w:type="dxa"/>
              <w:left w:w="110" w:type="dxa"/>
              <w:bottom w:w="90" w:type="dxa"/>
              <w:right w:w="110" w:type="dxa"/>
            </w:tcMar>
            <w:vAlign w:val="center"/>
          </w:tcPr>
          <w:p w14:paraId="67FC2242" w14:textId="77777777" w:rsidR="00B20F3A" w:rsidRDefault="0014499E">
            <w:pPr>
              <w:spacing w:after="0"/>
            </w:pPr>
            <w:r>
              <w:rPr>
                <w:rFonts w:ascii="Calibri" w:hAnsi="Calibri"/>
                <w:b/>
                <w:color w:val="FFFFFF"/>
                <w:sz w:val="16"/>
              </w:rPr>
              <w:t>FP</w:t>
            </w:r>
          </w:p>
        </w:tc>
        <w:tc>
          <w:tcPr>
            <w:tcW w:w="700" w:type="dxa"/>
            <w:shd w:val="clear" w:color="auto" w:fill="12386B"/>
            <w:tcMar>
              <w:top w:w="90" w:type="dxa"/>
              <w:left w:w="110" w:type="dxa"/>
              <w:bottom w:w="90" w:type="dxa"/>
              <w:right w:w="110" w:type="dxa"/>
            </w:tcMar>
            <w:vAlign w:val="center"/>
          </w:tcPr>
          <w:p w14:paraId="4EBB3B8E" w14:textId="77777777" w:rsidR="00B20F3A" w:rsidRDefault="0014499E">
            <w:pPr>
              <w:spacing w:after="0"/>
            </w:pPr>
            <w:r>
              <w:rPr>
                <w:rFonts w:ascii="Calibri" w:hAnsi="Calibri"/>
                <w:b/>
                <w:color w:val="FFFFFF"/>
                <w:sz w:val="16"/>
              </w:rPr>
              <w:t>FN</w:t>
            </w:r>
          </w:p>
        </w:tc>
        <w:tc>
          <w:tcPr>
            <w:tcW w:w="700" w:type="dxa"/>
            <w:shd w:val="clear" w:color="auto" w:fill="12386B"/>
            <w:tcMar>
              <w:top w:w="90" w:type="dxa"/>
              <w:left w:w="110" w:type="dxa"/>
              <w:bottom w:w="90" w:type="dxa"/>
              <w:right w:w="110" w:type="dxa"/>
            </w:tcMar>
            <w:vAlign w:val="center"/>
          </w:tcPr>
          <w:p w14:paraId="7FE8A0E8" w14:textId="77777777" w:rsidR="00B20F3A" w:rsidRDefault="0014499E">
            <w:pPr>
              <w:spacing w:after="0"/>
            </w:pPr>
            <w:r>
              <w:rPr>
                <w:rFonts w:ascii="Calibri" w:hAnsi="Calibri"/>
                <w:b/>
                <w:color w:val="FFFFFF"/>
                <w:sz w:val="16"/>
              </w:rPr>
              <w:t>VP</w:t>
            </w:r>
          </w:p>
        </w:tc>
        <w:tc>
          <w:tcPr>
            <w:tcW w:w="3784" w:type="dxa"/>
            <w:shd w:val="clear" w:color="auto" w:fill="12386B"/>
            <w:tcMar>
              <w:top w:w="90" w:type="dxa"/>
              <w:left w:w="110" w:type="dxa"/>
              <w:bottom w:w="90" w:type="dxa"/>
              <w:right w:w="110" w:type="dxa"/>
            </w:tcMar>
            <w:vAlign w:val="center"/>
          </w:tcPr>
          <w:p w14:paraId="1A71DAD2" w14:textId="77777777" w:rsidR="00B20F3A" w:rsidRDefault="0014499E">
            <w:pPr>
              <w:spacing w:after="0"/>
            </w:pPr>
            <w:r>
              <w:rPr>
                <w:rFonts w:ascii="Calibri" w:hAnsi="Calibri"/>
                <w:b/>
                <w:color w:val="FFFFFF"/>
                <w:sz w:val="16"/>
              </w:rPr>
              <w:t>Lectura</w:t>
            </w:r>
          </w:p>
        </w:tc>
      </w:tr>
      <w:tr w:rsidR="00B20F3A" w14:paraId="5F63D295" w14:textId="77777777">
        <w:trPr>
          <w:cantSplit/>
        </w:trPr>
        <w:tc>
          <w:tcPr>
            <w:tcW w:w="1800" w:type="dxa"/>
            <w:tcMar>
              <w:top w:w="90" w:type="dxa"/>
              <w:left w:w="110" w:type="dxa"/>
              <w:bottom w:w="90" w:type="dxa"/>
              <w:right w:w="110" w:type="dxa"/>
            </w:tcMar>
            <w:vAlign w:val="center"/>
          </w:tcPr>
          <w:p w14:paraId="01FEE215" w14:textId="77777777" w:rsidR="00B20F3A" w:rsidRDefault="0014499E">
            <w:pPr>
              <w:spacing w:after="0"/>
            </w:pPr>
            <w:r>
              <w:rPr>
                <w:rFonts w:ascii="Calibri" w:hAnsi="Calibri"/>
                <w:color w:val="263238"/>
                <w:sz w:val="16"/>
              </w:rPr>
              <w:t>Heurístico</w:t>
            </w:r>
          </w:p>
        </w:tc>
        <w:tc>
          <w:tcPr>
            <w:tcW w:w="700" w:type="dxa"/>
            <w:tcMar>
              <w:top w:w="90" w:type="dxa"/>
              <w:left w:w="110" w:type="dxa"/>
              <w:bottom w:w="90" w:type="dxa"/>
              <w:right w:w="110" w:type="dxa"/>
            </w:tcMar>
            <w:vAlign w:val="center"/>
          </w:tcPr>
          <w:p w14:paraId="2A33FBA6" w14:textId="77777777" w:rsidR="00B20F3A" w:rsidRDefault="0014499E">
            <w:pPr>
              <w:spacing w:after="0"/>
            </w:pPr>
            <w:r>
              <w:rPr>
                <w:rFonts w:ascii="Calibri" w:hAnsi="Calibri"/>
                <w:color w:val="263238"/>
                <w:sz w:val="16"/>
              </w:rPr>
              <w:t>8</w:t>
            </w:r>
          </w:p>
        </w:tc>
        <w:tc>
          <w:tcPr>
            <w:tcW w:w="700" w:type="dxa"/>
            <w:tcMar>
              <w:top w:w="90" w:type="dxa"/>
              <w:left w:w="110" w:type="dxa"/>
              <w:bottom w:w="90" w:type="dxa"/>
              <w:right w:w="110" w:type="dxa"/>
            </w:tcMar>
            <w:vAlign w:val="center"/>
          </w:tcPr>
          <w:p w14:paraId="2749D5BE" w14:textId="77777777" w:rsidR="00B20F3A" w:rsidRDefault="0014499E">
            <w:pPr>
              <w:spacing w:after="0"/>
            </w:pPr>
            <w:r>
              <w:rPr>
                <w:rFonts w:ascii="Calibri" w:hAnsi="Calibri"/>
                <w:color w:val="263238"/>
                <w:sz w:val="16"/>
              </w:rPr>
              <w:t>0</w:t>
            </w:r>
          </w:p>
        </w:tc>
        <w:tc>
          <w:tcPr>
            <w:tcW w:w="700" w:type="dxa"/>
            <w:tcMar>
              <w:top w:w="90" w:type="dxa"/>
              <w:left w:w="110" w:type="dxa"/>
              <w:bottom w:w="90" w:type="dxa"/>
              <w:right w:w="110" w:type="dxa"/>
            </w:tcMar>
            <w:vAlign w:val="center"/>
          </w:tcPr>
          <w:p w14:paraId="56999A9C" w14:textId="77777777" w:rsidR="00B20F3A" w:rsidRDefault="0014499E">
            <w:pPr>
              <w:spacing w:after="0"/>
            </w:pPr>
            <w:r>
              <w:rPr>
                <w:rFonts w:ascii="Calibri" w:hAnsi="Calibri"/>
                <w:color w:val="263238"/>
                <w:sz w:val="16"/>
              </w:rPr>
              <w:t>0</w:t>
            </w:r>
          </w:p>
        </w:tc>
        <w:tc>
          <w:tcPr>
            <w:tcW w:w="700" w:type="dxa"/>
            <w:tcMar>
              <w:top w:w="90" w:type="dxa"/>
              <w:left w:w="110" w:type="dxa"/>
              <w:bottom w:w="90" w:type="dxa"/>
              <w:right w:w="110" w:type="dxa"/>
            </w:tcMar>
            <w:vAlign w:val="center"/>
          </w:tcPr>
          <w:p w14:paraId="5DCD428A" w14:textId="77777777" w:rsidR="00B20F3A" w:rsidRDefault="0014499E">
            <w:pPr>
              <w:spacing w:after="0"/>
            </w:pPr>
            <w:r>
              <w:rPr>
                <w:rFonts w:ascii="Calibri" w:hAnsi="Calibri"/>
                <w:color w:val="263238"/>
                <w:sz w:val="16"/>
              </w:rPr>
              <w:t>8</w:t>
            </w:r>
          </w:p>
        </w:tc>
        <w:tc>
          <w:tcPr>
            <w:tcW w:w="3784" w:type="dxa"/>
            <w:tcMar>
              <w:top w:w="90" w:type="dxa"/>
              <w:left w:w="110" w:type="dxa"/>
              <w:bottom w:w="90" w:type="dxa"/>
              <w:right w:w="110" w:type="dxa"/>
            </w:tcMar>
            <w:vAlign w:val="center"/>
          </w:tcPr>
          <w:p w14:paraId="267E893E" w14:textId="77777777" w:rsidR="00B20F3A" w:rsidRDefault="0014499E">
            <w:pPr>
              <w:spacing w:after="0"/>
            </w:pPr>
            <w:r>
              <w:rPr>
                <w:rFonts w:ascii="Calibri" w:hAnsi="Calibri"/>
                <w:color w:val="263238"/>
                <w:sz w:val="16"/>
              </w:rPr>
              <w:t>Clasifica correctamente los 16 escenarios</w:t>
            </w:r>
          </w:p>
        </w:tc>
      </w:tr>
      <w:tr w:rsidR="00B20F3A" w14:paraId="7308AC69" w14:textId="77777777">
        <w:trPr>
          <w:cantSplit/>
        </w:trPr>
        <w:tc>
          <w:tcPr>
            <w:tcW w:w="1800" w:type="dxa"/>
            <w:shd w:val="clear" w:color="auto" w:fill="F2F6F9"/>
            <w:tcMar>
              <w:top w:w="90" w:type="dxa"/>
              <w:left w:w="110" w:type="dxa"/>
              <w:bottom w:w="90" w:type="dxa"/>
              <w:right w:w="110" w:type="dxa"/>
            </w:tcMar>
            <w:vAlign w:val="center"/>
          </w:tcPr>
          <w:p w14:paraId="13928DC6" w14:textId="77777777" w:rsidR="00B20F3A" w:rsidRDefault="0014499E">
            <w:pPr>
              <w:spacing w:after="0"/>
            </w:pPr>
            <w:r>
              <w:rPr>
                <w:rFonts w:ascii="Calibri" w:hAnsi="Calibri"/>
                <w:color w:val="263238"/>
                <w:sz w:val="16"/>
              </w:rPr>
              <w:t>Neuronal</w:t>
            </w:r>
          </w:p>
        </w:tc>
        <w:tc>
          <w:tcPr>
            <w:tcW w:w="700" w:type="dxa"/>
            <w:shd w:val="clear" w:color="auto" w:fill="F2F6F9"/>
            <w:tcMar>
              <w:top w:w="90" w:type="dxa"/>
              <w:left w:w="110" w:type="dxa"/>
              <w:bottom w:w="90" w:type="dxa"/>
              <w:right w:w="110" w:type="dxa"/>
            </w:tcMar>
            <w:vAlign w:val="center"/>
          </w:tcPr>
          <w:p w14:paraId="7855B121" w14:textId="77777777" w:rsidR="00B20F3A" w:rsidRDefault="0014499E">
            <w:pPr>
              <w:spacing w:after="0"/>
            </w:pPr>
            <w:r>
              <w:rPr>
                <w:rFonts w:ascii="Calibri" w:hAnsi="Calibri"/>
                <w:color w:val="263238"/>
                <w:sz w:val="16"/>
              </w:rPr>
              <w:t>6</w:t>
            </w:r>
          </w:p>
        </w:tc>
        <w:tc>
          <w:tcPr>
            <w:tcW w:w="700" w:type="dxa"/>
            <w:shd w:val="clear" w:color="auto" w:fill="F2F6F9"/>
            <w:tcMar>
              <w:top w:w="90" w:type="dxa"/>
              <w:left w:w="110" w:type="dxa"/>
              <w:bottom w:w="90" w:type="dxa"/>
              <w:right w:w="110" w:type="dxa"/>
            </w:tcMar>
            <w:vAlign w:val="center"/>
          </w:tcPr>
          <w:p w14:paraId="0A7934C7" w14:textId="77777777" w:rsidR="00B20F3A" w:rsidRDefault="0014499E">
            <w:pPr>
              <w:spacing w:after="0"/>
            </w:pPr>
            <w:r>
              <w:rPr>
                <w:rFonts w:ascii="Calibri" w:hAnsi="Calibri"/>
                <w:color w:val="263238"/>
                <w:sz w:val="16"/>
              </w:rPr>
              <w:t>2</w:t>
            </w:r>
          </w:p>
        </w:tc>
        <w:tc>
          <w:tcPr>
            <w:tcW w:w="700" w:type="dxa"/>
            <w:shd w:val="clear" w:color="auto" w:fill="F2F6F9"/>
            <w:tcMar>
              <w:top w:w="90" w:type="dxa"/>
              <w:left w:w="110" w:type="dxa"/>
              <w:bottom w:w="90" w:type="dxa"/>
              <w:right w:w="110" w:type="dxa"/>
            </w:tcMar>
            <w:vAlign w:val="center"/>
          </w:tcPr>
          <w:p w14:paraId="66EA7E72" w14:textId="77777777" w:rsidR="00B20F3A" w:rsidRDefault="0014499E">
            <w:pPr>
              <w:spacing w:after="0"/>
            </w:pPr>
            <w:r>
              <w:rPr>
                <w:rFonts w:ascii="Calibri" w:hAnsi="Calibri"/>
                <w:color w:val="263238"/>
                <w:sz w:val="16"/>
              </w:rPr>
              <w:t>1</w:t>
            </w:r>
          </w:p>
        </w:tc>
        <w:tc>
          <w:tcPr>
            <w:tcW w:w="700" w:type="dxa"/>
            <w:shd w:val="clear" w:color="auto" w:fill="F2F6F9"/>
            <w:tcMar>
              <w:top w:w="90" w:type="dxa"/>
              <w:left w:w="110" w:type="dxa"/>
              <w:bottom w:w="90" w:type="dxa"/>
              <w:right w:w="110" w:type="dxa"/>
            </w:tcMar>
            <w:vAlign w:val="center"/>
          </w:tcPr>
          <w:p w14:paraId="4D01D88B" w14:textId="77777777" w:rsidR="00B20F3A" w:rsidRDefault="0014499E">
            <w:pPr>
              <w:spacing w:after="0"/>
            </w:pPr>
            <w:r>
              <w:rPr>
                <w:rFonts w:ascii="Calibri" w:hAnsi="Calibri"/>
                <w:color w:val="263238"/>
                <w:sz w:val="16"/>
              </w:rPr>
              <w:t>7</w:t>
            </w:r>
          </w:p>
        </w:tc>
        <w:tc>
          <w:tcPr>
            <w:tcW w:w="3784" w:type="dxa"/>
            <w:shd w:val="clear" w:color="auto" w:fill="F2F6F9"/>
            <w:tcMar>
              <w:top w:w="90" w:type="dxa"/>
              <w:left w:w="110" w:type="dxa"/>
              <w:bottom w:w="90" w:type="dxa"/>
              <w:right w:w="110" w:type="dxa"/>
            </w:tcMar>
            <w:vAlign w:val="center"/>
          </w:tcPr>
          <w:p w14:paraId="5ADD335F" w14:textId="77777777" w:rsidR="00B20F3A" w:rsidRDefault="0014499E">
            <w:pPr>
              <w:spacing w:after="0"/>
            </w:pPr>
            <w:r>
              <w:rPr>
                <w:rFonts w:ascii="Calibri" w:hAnsi="Calibri"/>
                <w:color w:val="263238"/>
                <w:sz w:val="16"/>
              </w:rPr>
              <w:t>Dos falsas alarmas y un phishing omitido</w:t>
            </w:r>
          </w:p>
        </w:tc>
      </w:tr>
      <w:tr w:rsidR="00B20F3A" w14:paraId="40E8E43D" w14:textId="77777777">
        <w:trPr>
          <w:cantSplit/>
        </w:trPr>
        <w:tc>
          <w:tcPr>
            <w:tcW w:w="1800" w:type="dxa"/>
            <w:tcMar>
              <w:top w:w="90" w:type="dxa"/>
              <w:left w:w="110" w:type="dxa"/>
              <w:bottom w:w="90" w:type="dxa"/>
              <w:right w:w="110" w:type="dxa"/>
            </w:tcMar>
            <w:vAlign w:val="center"/>
          </w:tcPr>
          <w:p w14:paraId="2ECB1D60" w14:textId="77777777" w:rsidR="00B20F3A" w:rsidRDefault="0014499E">
            <w:pPr>
              <w:spacing w:after="0"/>
            </w:pPr>
            <w:r>
              <w:rPr>
                <w:rFonts w:ascii="Calibri" w:hAnsi="Calibri"/>
                <w:color w:val="263238"/>
                <w:sz w:val="16"/>
              </w:rPr>
              <w:t>Combinado 45/55</w:t>
            </w:r>
          </w:p>
        </w:tc>
        <w:tc>
          <w:tcPr>
            <w:tcW w:w="700" w:type="dxa"/>
            <w:tcMar>
              <w:top w:w="90" w:type="dxa"/>
              <w:left w:w="110" w:type="dxa"/>
              <w:bottom w:w="90" w:type="dxa"/>
              <w:right w:w="110" w:type="dxa"/>
            </w:tcMar>
            <w:vAlign w:val="center"/>
          </w:tcPr>
          <w:p w14:paraId="4132AEA3" w14:textId="77777777" w:rsidR="00B20F3A" w:rsidRDefault="0014499E">
            <w:pPr>
              <w:spacing w:after="0"/>
            </w:pPr>
            <w:r>
              <w:rPr>
                <w:rFonts w:ascii="Calibri" w:hAnsi="Calibri"/>
                <w:color w:val="263238"/>
                <w:sz w:val="16"/>
              </w:rPr>
              <w:t>6</w:t>
            </w:r>
          </w:p>
        </w:tc>
        <w:tc>
          <w:tcPr>
            <w:tcW w:w="700" w:type="dxa"/>
            <w:tcMar>
              <w:top w:w="90" w:type="dxa"/>
              <w:left w:w="110" w:type="dxa"/>
              <w:bottom w:w="90" w:type="dxa"/>
              <w:right w:w="110" w:type="dxa"/>
            </w:tcMar>
            <w:vAlign w:val="center"/>
          </w:tcPr>
          <w:p w14:paraId="506276FC" w14:textId="77777777" w:rsidR="00B20F3A" w:rsidRDefault="0014499E">
            <w:pPr>
              <w:spacing w:after="0"/>
            </w:pPr>
            <w:r>
              <w:rPr>
                <w:rFonts w:ascii="Calibri" w:hAnsi="Calibri"/>
                <w:color w:val="263238"/>
                <w:sz w:val="16"/>
              </w:rPr>
              <w:t>2</w:t>
            </w:r>
          </w:p>
        </w:tc>
        <w:tc>
          <w:tcPr>
            <w:tcW w:w="700" w:type="dxa"/>
            <w:tcMar>
              <w:top w:w="90" w:type="dxa"/>
              <w:left w:w="110" w:type="dxa"/>
              <w:bottom w:w="90" w:type="dxa"/>
              <w:right w:w="110" w:type="dxa"/>
            </w:tcMar>
            <w:vAlign w:val="center"/>
          </w:tcPr>
          <w:p w14:paraId="6C7B7E3B" w14:textId="77777777" w:rsidR="00B20F3A" w:rsidRDefault="0014499E">
            <w:pPr>
              <w:spacing w:after="0"/>
            </w:pPr>
            <w:r>
              <w:rPr>
                <w:rFonts w:ascii="Calibri" w:hAnsi="Calibri"/>
                <w:color w:val="263238"/>
                <w:sz w:val="16"/>
              </w:rPr>
              <w:t>0</w:t>
            </w:r>
          </w:p>
        </w:tc>
        <w:tc>
          <w:tcPr>
            <w:tcW w:w="700" w:type="dxa"/>
            <w:tcMar>
              <w:top w:w="90" w:type="dxa"/>
              <w:left w:w="110" w:type="dxa"/>
              <w:bottom w:w="90" w:type="dxa"/>
              <w:right w:w="110" w:type="dxa"/>
            </w:tcMar>
            <w:vAlign w:val="center"/>
          </w:tcPr>
          <w:p w14:paraId="58A691B9" w14:textId="77777777" w:rsidR="00B20F3A" w:rsidRDefault="0014499E">
            <w:pPr>
              <w:spacing w:after="0"/>
            </w:pPr>
            <w:r>
              <w:rPr>
                <w:rFonts w:ascii="Calibri" w:hAnsi="Calibri"/>
                <w:color w:val="263238"/>
                <w:sz w:val="16"/>
              </w:rPr>
              <w:t>8</w:t>
            </w:r>
          </w:p>
        </w:tc>
        <w:tc>
          <w:tcPr>
            <w:tcW w:w="3784" w:type="dxa"/>
            <w:tcMar>
              <w:top w:w="90" w:type="dxa"/>
              <w:left w:w="110" w:type="dxa"/>
              <w:bottom w:w="90" w:type="dxa"/>
              <w:right w:w="110" w:type="dxa"/>
            </w:tcMar>
            <w:vAlign w:val="center"/>
          </w:tcPr>
          <w:p w14:paraId="09313C74" w14:textId="77777777" w:rsidR="00B20F3A" w:rsidRDefault="0014499E">
            <w:pPr>
              <w:spacing w:after="0"/>
            </w:pPr>
            <w:r>
              <w:rPr>
                <w:rFonts w:ascii="Calibri" w:hAnsi="Calibri"/>
                <w:color w:val="263238"/>
                <w:sz w:val="16"/>
              </w:rPr>
              <w:t>Detecta los 8 phishing y genera dos falsas alarmas</w:t>
            </w:r>
          </w:p>
        </w:tc>
      </w:tr>
    </w:tbl>
    <w:p w14:paraId="4188D78B" w14:textId="77777777" w:rsidR="00B20F3A" w:rsidRDefault="0014499E">
      <w:r>
        <w:t>El heurístico obtiene el mejor resultado en este conjunto pequeño porque los EML contienen las cabeceras, enlaces y escenarios para los que se diseñaron las reglas. El combinado conserva los ocho verdaderos positivos y reduce el riesgo de depender solo del texto, a costa de dos falsos positivos. El neuronal genera dos falsas alarmas y omite un phishing. En los diagnósticos externos, el combinado alcanza 70,0 % de accuracy y 95,7 % de recall sobre los 100 textos únicos de Zenodo, y 89,0 % de accuracy y 93,4 % de recall sobre DIFrauD. La diferencia frente al 98,4 % del holdout inglés revela cambio de distribución y refuerza que no existe un ganador universal ni una métrica extrapolable a producción.</w:t>
      </w:r>
    </w:p>
    <w:p w14:paraId="39C1D21A" w14:textId="77777777" w:rsidR="00B20ECF" w:rsidRDefault="007D195B" w:rsidP="00972664">
      <w:pPr>
        <w:pStyle w:val="Ttulo2"/>
      </w:pPr>
      <w:bookmarkStart w:id="56" w:name="_Toc239142857"/>
      <w:r>
        <w:t>Comportamiento del sistema heurístico</w:t>
      </w:r>
      <w:bookmarkEnd w:id="56"/>
    </w:p>
    <w:p w14:paraId="5BA60AC8" w14:textId="77777777" w:rsidR="00B20ECF" w:rsidRPr="00EB0C7B" w:rsidRDefault="007D195B" w:rsidP="00972664">
      <w:pPr>
        <w:rPr>
          <w:rFonts w:asciiTheme="minorHAnsi" w:hAnsiTheme="minorHAnsi"/>
        </w:rPr>
      </w:pPr>
      <w:r w:rsidRPr="00EB0C7B">
        <w:rPr>
          <w:rFonts w:asciiTheme="minorHAnsi" w:hAnsiTheme="minorHAnsi"/>
        </w:rPr>
        <w:t>La mezcla ponderada original podía diluir una evidencia fuerte. Con los modelos reproducibles reentrenados, la calibración separada asignó 45 % a heurística y 55 % al modelo, fijó el umbral 21 y mantuvo alta confianza 70. Los indicios BEC aislados pesan poco y solo la coincidencia de los tres recibe el refuerzo de alta confianza. Los dos BEC sin enlace reservados se detectan. Esto resuelve esos escenarios concretos, no todo BEC posible.</w:t>
      </w:r>
    </w:p>
    <w:p w14:paraId="0BF8849C" w14:textId="77777777" w:rsidR="00B20ECF" w:rsidRDefault="007D195B" w:rsidP="00972664">
      <w:pPr>
        <w:pStyle w:val="Ttulo2"/>
      </w:pPr>
      <w:bookmarkStart w:id="57" w:name="_Toc239142858"/>
      <w:r>
        <w:t>Prueba funcional de la aplicación web</w:t>
      </w:r>
      <w:bookmarkEnd w:id="57"/>
    </w:p>
    <w:p w14:paraId="58040201" w14:textId="77777777" w:rsidR="00B20ECF" w:rsidRPr="00EB0C7B" w:rsidRDefault="007D195B" w:rsidP="00972664">
      <w:pPr>
        <w:rPr>
          <w:rFonts w:asciiTheme="minorHAnsi" w:hAnsiTheme="minorHAnsi"/>
        </w:rPr>
      </w:pPr>
      <w:r>
        <w:t>Se realizaron 94 pruebas Python y 2 recorridos Chromium. Las comprobaciones verifican los tres modos, calibración, idioma determinista, EML serializable, Gmail a backend y Telegram, cliente HTTP, entrenamiento y versión central, separación de datos, ajustes centrales, caché, señales BEC, API, límites, token administrativo, evaluación externa, respaldo, extensión y Streamlit. Los 16 EML y DIFrauD añaden medición separada con sus límites expresos; no se presentan como evaluación estadística de producción.</w:t>
      </w:r>
    </w:p>
    <w:p w14:paraId="2CCDB615" w14:textId="77777777" w:rsidR="0031372B" w:rsidRDefault="004D2576">
      <w:pPr>
        <w:pStyle w:val="Ttulo3"/>
        <w:pageBreakBefore/>
      </w:pPr>
      <w:bookmarkStart w:id="58" w:name="_Toc239142859"/>
      <w:r>
        <w:lastRenderedPageBreak/>
        <w:t>Evidencia visual del prototipo</w:t>
      </w:r>
      <w:bookmarkEnd w:id="58"/>
    </w:p>
    <w:p w14:paraId="6ACF15AC" w14:textId="77777777" w:rsidR="0031372B" w:rsidRDefault="004D2576">
      <w:pPr>
        <w:keepNext/>
      </w:pPr>
      <w:r>
        <w:t>Las siguientes capturas se generaron de forma reproducible con el backend y Streamlit en procesos separados y un navegador Chromium real. El recorrido muestra las entradas admitidas, los modos combinado y heurístico, las explicaciones, las versiones activas ES/EN y los ajustes compartidos del servidor. Se utilizó exclusivamente el EML BEC sintético reservado, sin credenciales, cuentas ni correos personales.</w:t>
      </w:r>
    </w:p>
    <w:p w14:paraId="257F63B8" w14:textId="77777777" w:rsidR="0031372B" w:rsidRDefault="004D2576">
      <w:pPr>
        <w:keepNext/>
        <w:keepLines/>
        <w:jc w:val="center"/>
      </w:pPr>
      <w:r>
        <w:rPr>
          <w:noProof/>
        </w:rPr>
        <w:drawing>
          <wp:inline distT="0" distB="0" distL="0" distR="0" wp14:anchorId="5C55F7F4" wp14:editId="69162E18">
            <wp:extent cx="5715000" cy="4167188"/>
            <wp:effectExtent l="0" t="0" r="0" b="0"/>
            <wp:docPr id="2138688317" name="Picture 2138688317" descr="Pantalla inicial de Streamlit con el backend central conectado y los dos modelos disponi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715000" cy="4167188"/>
                    </a:xfrm>
                    <a:prstGeom prst="rect">
                      <a:avLst/>
                    </a:prstGeom>
                  </pic:spPr>
                </pic:pic>
              </a:graphicData>
            </a:graphic>
          </wp:inline>
        </w:drawing>
      </w:r>
    </w:p>
    <w:p w14:paraId="2321439E" w14:textId="77777777" w:rsidR="0031372B" w:rsidRDefault="004D2576">
      <w:pPr>
        <w:pStyle w:val="PieTFG"/>
        <w:keepNext w:val="0"/>
        <w:keepLines/>
      </w:pPr>
      <w:r>
        <w:t>Figura 6.1: Pantalla inicial del cliente web con el backend central conectado. Fuente: elaboración propia.</w:t>
      </w:r>
    </w:p>
    <w:p w14:paraId="4E2BB999" w14:textId="77777777" w:rsidR="0031372B" w:rsidRDefault="004D2576">
      <w:pPr>
        <w:keepNext/>
        <w:keepLines/>
        <w:jc w:val="center"/>
      </w:pPr>
      <w:r>
        <w:br w:type="page"/>
      </w:r>
      <w:r>
        <w:rPr>
          <w:noProof/>
        </w:rPr>
        <w:lastRenderedPageBreak/>
        <w:drawing>
          <wp:inline distT="0" distB="0" distL="0" distR="0" wp14:anchorId="12F3427C" wp14:editId="194A5AE1">
            <wp:extent cx="5715000" cy="4167188"/>
            <wp:effectExtent l="0" t="0" r="0" b="0"/>
            <wp:docPr id="2138688318" name="Picture 2138688318" descr="Formulario de detección con entrada por texto, EML o Gmail y selección del modo combin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715000" cy="4167188"/>
                    </a:xfrm>
                    <a:prstGeom prst="rect">
                      <a:avLst/>
                    </a:prstGeom>
                  </pic:spPr>
                </pic:pic>
              </a:graphicData>
            </a:graphic>
          </wp:inline>
        </w:drawing>
      </w:r>
    </w:p>
    <w:p w14:paraId="7E7BFB12" w14:textId="77777777" w:rsidR="0031372B" w:rsidRDefault="004D2576">
      <w:pPr>
        <w:pStyle w:val="PieTFG"/>
        <w:keepNext w:val="0"/>
        <w:keepLines/>
      </w:pPr>
      <w:r>
        <w:t>Figura 6.2: Fuentes de entrada y configuración del modo combinado en el cliente web. Fuente: elaboración propia.</w:t>
      </w:r>
    </w:p>
    <w:p w14:paraId="755BCF3B" w14:textId="77777777" w:rsidR="0031372B" w:rsidRDefault="004D2576">
      <w:pPr>
        <w:keepNext/>
        <w:keepLines/>
        <w:jc w:val="center"/>
      </w:pPr>
      <w:r>
        <w:br w:type="page"/>
      </w:r>
      <w:r>
        <w:rPr>
          <w:noProof/>
        </w:rPr>
        <w:lastRenderedPageBreak/>
        <w:drawing>
          <wp:inline distT="0" distB="0" distL="0" distR="0" wp14:anchorId="548D1652" wp14:editId="439E248D">
            <wp:extent cx="5715000" cy="4167188"/>
            <wp:effectExtent l="0" t="0" r="0" b="0"/>
            <wp:docPr id="2138688319" name="Picture 2138688319" descr="Resultado combinado para un escenario BEC sintético con riesgo alto, ponderación y datos proces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715000" cy="4167188"/>
                    </a:xfrm>
                    <a:prstGeom prst="rect">
                      <a:avLst/>
                    </a:prstGeom>
                  </pic:spPr>
                </pic:pic>
              </a:graphicData>
            </a:graphic>
          </wp:inline>
        </w:drawing>
      </w:r>
    </w:p>
    <w:p w14:paraId="5E2A07A3" w14:textId="77777777" w:rsidR="0031372B" w:rsidRDefault="004D2576">
      <w:pPr>
        <w:pStyle w:val="PieTFG"/>
        <w:keepNext w:val="0"/>
        <w:keepLines/>
      </w:pPr>
      <w:r>
        <w:t>Figura 6.3: Resultado combinado del escenario BEC sintético reservado. Fuente: elaboración propia.</w:t>
      </w:r>
    </w:p>
    <w:p w14:paraId="0D73E623" w14:textId="77777777" w:rsidR="0031372B" w:rsidRDefault="004D2576">
      <w:pPr>
        <w:keepNext/>
        <w:keepLines/>
        <w:jc w:val="center"/>
      </w:pPr>
      <w:r>
        <w:br w:type="page"/>
      </w:r>
      <w:r>
        <w:rPr>
          <w:noProof/>
        </w:rPr>
        <w:lastRenderedPageBreak/>
        <w:drawing>
          <wp:inline distT="0" distB="0" distL="0" distR="0" wp14:anchorId="24ED0A1E" wp14:editId="34A9F305">
            <wp:extent cx="5715000" cy="4167188"/>
            <wp:effectExtent l="0" t="0" r="0" b="0"/>
            <wp:docPr id="2138688320" name="Picture 2138688320" descr="Resultado heurístico del correo BEC y agrupación de las señales que explican el veredi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715000" cy="4167188"/>
                    </a:xfrm>
                    <a:prstGeom prst="rect">
                      <a:avLst/>
                    </a:prstGeom>
                  </pic:spPr>
                </pic:pic>
              </a:graphicData>
            </a:graphic>
          </wp:inline>
        </w:drawing>
      </w:r>
    </w:p>
    <w:p w14:paraId="32509219" w14:textId="77777777" w:rsidR="0031372B" w:rsidRDefault="004D2576">
      <w:pPr>
        <w:pStyle w:val="PieTFG"/>
        <w:keepNext w:val="0"/>
        <w:keepLines/>
      </w:pPr>
      <w:r>
        <w:t>Figura 6.4: Resultado heurístico y desglose explicable de señales por categoría. Fuente: elaboración propia.</w:t>
      </w:r>
    </w:p>
    <w:p w14:paraId="5801AA90" w14:textId="77777777" w:rsidR="0031372B" w:rsidRDefault="004D2576">
      <w:pPr>
        <w:keepNext/>
        <w:keepLines/>
        <w:jc w:val="center"/>
      </w:pPr>
      <w:r>
        <w:br w:type="page"/>
      </w:r>
      <w:r>
        <w:rPr>
          <w:noProof/>
        </w:rPr>
        <w:lastRenderedPageBreak/>
        <w:drawing>
          <wp:inline distT="0" distB="0" distL="0" distR="0" wp14:anchorId="76DCE3A6" wp14:editId="13165988">
            <wp:extent cx="5715000" cy="4167188"/>
            <wp:effectExtent l="0" t="0" r="0" b="0"/>
            <wp:docPr id="2138688321" name="Picture 2138688321" descr="Pantalla de administración con los modelos español e inglés activos en el servidor cent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715000" cy="4167188"/>
                    </a:xfrm>
                    <a:prstGeom prst="rect">
                      <a:avLst/>
                    </a:prstGeom>
                  </pic:spPr>
                </pic:pic>
              </a:graphicData>
            </a:graphic>
          </wp:inline>
        </w:drawing>
      </w:r>
    </w:p>
    <w:p w14:paraId="52F93C37" w14:textId="77777777" w:rsidR="0031372B" w:rsidRDefault="004D2576">
      <w:pPr>
        <w:pStyle w:val="PieTFG"/>
        <w:keepNext w:val="0"/>
        <w:keepLines/>
      </w:pPr>
      <w:r>
        <w:t>Figura 6.5: Administración y versiones activas de los modelos centrales ES y EN. Fuente: elaboración propia.</w:t>
      </w:r>
    </w:p>
    <w:p w14:paraId="3E87E505" w14:textId="77777777" w:rsidR="0031372B" w:rsidRDefault="004D2576">
      <w:pPr>
        <w:keepNext/>
        <w:keepLines/>
        <w:jc w:val="center"/>
      </w:pPr>
      <w:r>
        <w:br w:type="page"/>
      </w:r>
      <w:r>
        <w:rPr>
          <w:noProof/>
        </w:rPr>
        <w:lastRenderedPageBreak/>
        <w:drawing>
          <wp:inline distT="0" distB="0" distL="0" distR="0" wp14:anchorId="5B75848E" wp14:editId="466B26BC">
            <wp:extent cx="5715000" cy="4167188"/>
            <wp:effectExtent l="0" t="0" r="0" b="0"/>
            <wp:docPr id="2138688322" name="Picture 2138688322" descr="Configuración central del modo, umbral, ponderación e hiperparámetros compartidos por los cli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715000" cy="4167188"/>
                    </a:xfrm>
                    <a:prstGeom prst="rect">
                      <a:avLst/>
                    </a:prstGeom>
                  </pic:spPr>
                </pic:pic>
              </a:graphicData>
            </a:graphic>
          </wp:inline>
        </w:drawing>
      </w:r>
    </w:p>
    <w:p w14:paraId="7E69BEE3" w14:textId="77777777" w:rsidR="0031372B" w:rsidRDefault="004D2576">
      <w:pPr>
        <w:pStyle w:val="PieTFG"/>
        <w:keepNext w:val="0"/>
        <w:keepLines/>
      </w:pPr>
      <w:r>
        <w:t>Figura 6.6: Ajustes de análisis e hiperparámetros almacenados en el servidor. Fuente: elaboración propia.</w:t>
      </w:r>
    </w:p>
    <w:p w14:paraId="39CD1502" w14:textId="77777777" w:rsidR="00B20ECF" w:rsidRDefault="007D195B" w:rsidP="00972664">
      <w:pPr>
        <w:pStyle w:val="Ttulo2"/>
      </w:pPr>
      <w:bookmarkStart w:id="59" w:name="_Toc239142860"/>
      <w:r>
        <w:t>Discusión</w:t>
      </w:r>
      <w:bookmarkEnd w:id="59"/>
    </w:p>
    <w:p w14:paraId="0BABC206" w14:textId="77777777" w:rsidR="00B20ECF" w:rsidRPr="00EB0C7B" w:rsidRDefault="007D195B" w:rsidP="00972664">
      <w:pPr>
        <w:rPr>
          <w:rFonts w:asciiTheme="minorHAnsi" w:hAnsiTheme="minorHAnsi"/>
        </w:rPr>
      </w:pPr>
      <w:r>
        <w:t>Los resultados confirman el diseño como base funcional: en los 16 EML reservados, el heurístico obtiene 100,0 % de accuracy y recall; el combinado detecta los ocho phishing, incluido BEC sin enlace, con 87,5 % de accuracy y dos falsos positivos; el neuronal conserva un falso negativo y dos falsos positivos. En DIFrauD el combinado logra 89,0 % de accuracy y 93,4 % de recall. La diferencia entre el holdout inglés interno (98,4 %) y las validaciones externas muestra cambio de distribución. La limitación principal es la independencia, actualidad y validez de constructo de los datos, además de los controles de producción.</w:t>
      </w:r>
    </w:p>
    <w:p w14:paraId="573F20EB" w14:textId="77777777" w:rsidR="00B20ECF" w:rsidRDefault="007D195B" w:rsidP="00972664">
      <w:pPr>
        <w:pStyle w:val="Ttulo1"/>
        <w:pageBreakBefore w:val="0"/>
      </w:pPr>
      <w:bookmarkStart w:id="60" w:name="_Toc239142861"/>
      <w:r>
        <w:t>Conclusiones generales</w:t>
      </w:r>
      <w:bookmarkEnd w:id="60"/>
    </w:p>
    <w:p w14:paraId="2BDEAED0" w14:textId="77777777" w:rsidR="00B20ECF" w:rsidRPr="00EB0C7B" w:rsidRDefault="007D195B" w:rsidP="00972664">
      <w:pPr>
        <w:rPr>
          <w:rFonts w:asciiTheme="minorHAnsi" w:hAnsiTheme="minorHAnsi"/>
        </w:rPr>
      </w:pPr>
      <w:r>
        <w:t>Estas conclusiones generales valoran el trabajo completo y se diferencian de las conclusiones del estado del arte. El Trabajo Fin de Grado ha alcanzado los objetivos planteados: se ha estudiado el phishing desde su base psicológica y su evolución reciente, se ha revisado la investigación en machine learning y deep learning y se ha desarrollado un sistema cliente-servidor funcional que combina análisis heurístico explicable con un clasificador TF-IDF + MLP. Streamlit, la extensión de Gmail y el monitor envían las entradas al backend central, que procesa el correo y mantiene los modelos compartidos.</w:t>
      </w:r>
    </w:p>
    <w:p w14:paraId="18E53A6E" w14:textId="77777777" w:rsidR="00083A15" w:rsidRPr="0068140A" w:rsidRDefault="007D195B">
      <w:pPr>
        <w:rPr>
          <w:rFonts w:asciiTheme="minorHAnsi" w:hAnsiTheme="minorHAnsi"/>
        </w:rPr>
      </w:pPr>
      <w:r w:rsidRPr="0068140A">
        <w:rPr>
          <w:rFonts w:asciiTheme="minorHAnsi" w:hAnsiTheme="minorHAnsi"/>
        </w:rPr>
        <w:t>Para comprobar el cumplimiento de los objetivos, se revisa a continuación el grado de consecución de cada uno de los objetivos específicos planteados en la introducción:</w:t>
      </w:r>
    </w:p>
    <w:p w14:paraId="2CFF51C6" w14:textId="77777777" w:rsidR="00083A15" w:rsidRPr="0068140A" w:rsidRDefault="007D195B">
      <w:pPr>
        <w:rPr>
          <w:rFonts w:asciiTheme="minorHAnsi" w:hAnsiTheme="minorHAnsi"/>
        </w:rPr>
      </w:pPr>
      <w:r>
        <w:t xml:space="preserve">El primer objetivo, analizar el fenómeno del phishing, sus fases, tipologías y evolución histórica, se aborda en el marco teórico mediante modelos de fases, vectores de ataque, </w:t>
      </w:r>
      <w:r>
        <w:lastRenderedPageBreak/>
        <w:t>modalidades según personalización y técnicas emergentes contrastadas con fuentes académicas e informes de industria.</w:t>
      </w:r>
    </w:p>
    <w:p w14:paraId="59F0DB2A" w14:textId="77777777" w:rsidR="00083A15" w:rsidRPr="0068140A" w:rsidRDefault="007D195B">
      <w:pPr>
        <w:rPr>
          <w:rFonts w:asciiTheme="minorHAnsi" w:hAnsiTheme="minorHAnsi"/>
        </w:rPr>
      </w:pPr>
      <w:r>
        <w:t>El segundo objetivo, estudiar los fundamentos psicológicos de la ingeniería social, se cubre mediante el análisis de los principios de Cialdini, los sesgos cognitivos de Kahneman y Tversky y el impacto de la inteligencia artificial generativa.</w:t>
      </w:r>
    </w:p>
    <w:p w14:paraId="0814C9FB" w14:textId="77777777" w:rsidR="00083A15" w:rsidRPr="0068140A" w:rsidRDefault="007D195B">
      <w:pPr>
        <w:rPr>
          <w:rFonts w:asciiTheme="minorHAnsi" w:hAnsiTheme="minorHAnsi"/>
        </w:rPr>
      </w:pPr>
      <w:r>
        <w:t>El tercer objetivo, revisar el estado del arte en técnicas de detección, se desarrolla en la sección dedicada a machine learning clásico, deep learning, transformers y enfoques híbridos, y concluye con el hueco de investigación que justifica el prototipo.</w:t>
      </w:r>
    </w:p>
    <w:p w14:paraId="20954EFE" w14:textId="77777777" w:rsidR="00083A15" w:rsidRPr="0068140A" w:rsidRDefault="007D195B">
      <w:pPr>
        <w:rPr>
          <w:rFonts w:asciiTheme="minorHAnsi" w:hAnsiTheme="minorHAnsi"/>
        </w:rPr>
      </w:pPr>
      <w:r>
        <w:t>El cuarto objetivo, diseñar e implementar un sistema heurístico explicable y un clasificador TF-IDF + MLP, se materializa en el motor de señales sobre cabeceras, contenido, URLs y HTML y en el pipeline neuronal entrenable en español e inglés.</w:t>
      </w:r>
    </w:p>
    <w:p w14:paraId="1B043194" w14:textId="77777777" w:rsidR="00083A15" w:rsidRPr="0068140A" w:rsidRDefault="007D195B">
      <w:pPr>
        <w:rPr>
          <w:rFonts w:asciiTheme="minorHAnsi" w:hAnsiTheme="minorHAnsi"/>
        </w:rPr>
      </w:pPr>
      <w:r>
        <w:t>El quinto objetivo, integrar la aplicación con Gmail y proporcionar alertas mediante Telegram, se cumple mediante OAuth de solo lectura y el monitor opcional. Los mensajes autorizados se envían al backend central y Telegram recibe únicamente la alerta configurada; ni Streamlit ni el monitor duplican la lógica de análisis.</w:t>
      </w:r>
    </w:p>
    <w:p w14:paraId="0AEEC34D" w14:textId="77777777" w:rsidR="00083A15" w:rsidRPr="0068140A" w:rsidRDefault="007D195B">
      <w:pPr>
        <w:rPr>
          <w:rFonts w:asciiTheme="minorHAnsi" w:hAnsiTheme="minorHAnsi"/>
        </w:rPr>
      </w:pPr>
      <w:r>
        <w:t>El sexto objetivo, evaluar el comportamiento del sistema, se aborda con 94 pruebas Python, 2 recorridos Chromium —incluido web a backend—, benchmark reproducible, calibración separada de 40 casos, 16 EML reservados y 1.528 textos externos con hashes, matriz de confusión y errores por identificador. La estimación independiente sobre correo real reciente sigue delimitada como trabajo pendiente.</w:t>
      </w:r>
    </w:p>
    <w:p w14:paraId="04C70DDC" w14:textId="77777777" w:rsidR="00B20ECF" w:rsidRPr="00EB0C7B" w:rsidRDefault="007D195B" w:rsidP="0068140A">
      <w:pPr>
        <w:rPr>
          <w:rFonts w:asciiTheme="minorHAnsi" w:hAnsiTheme="minorHAnsi"/>
        </w:rPr>
      </w:pPr>
      <w:r>
        <w:t>Entre los logros principales destacan la arquitectura cliente-servidor, una versión activa por idioma compartida por todos los clientes, activación atómica, Gmail/Telegram, pruebas Python y de navegador, CI, reentrenamiento reproducible, calibración separada, detección BEC y evaluación trazable local/externa. La carga diferida reduce históricamente el arranque de heurísticas un 96,6 % y el de la aplicación un 76,2 %. La fusión 45/55 conserva evidencia de alta confianza.</w:t>
      </w:r>
    </w:p>
    <w:p w14:paraId="636B5CD4" w14:textId="77777777" w:rsidR="002269D6" w:rsidRDefault="007D195B">
      <w:pPr>
        <w:pStyle w:val="Ttulo2"/>
      </w:pPr>
      <w:bookmarkStart w:id="61" w:name="_Toc239142862"/>
      <w:r>
        <w:t>Trabajo futuro</w:t>
      </w:r>
      <w:bookmarkEnd w:id="61"/>
    </w:p>
    <w:p w14:paraId="28D51BCA" w14:textId="77777777" w:rsidR="00B20ECF" w:rsidRPr="00EB0C7B" w:rsidRDefault="007D195B" w:rsidP="0068140A">
      <w:pPr>
        <w:rPr>
          <w:rFonts w:asciiTheme="minorHAnsi" w:hAnsiTheme="minorHAnsi"/>
        </w:rPr>
      </w:pPr>
      <w:r>
        <w:t>Como trabajo futuro prioritario se plantea confirmar la calibración sobre datasets reales, recientes e independientes en español e inglés, con licencia, procedencia temporal y deduplicación frente al entrenamiento, y ampliar la detección BEC más allá de los patrones actuales. También se estudiarán ataques adversariales, transformers/LLM, reputación de dominios, análisis dinámico y etiquetado seguro. Un despliegue multiusuario requerirá autenticación, TLS, rate limiting, secretos e aislamiento de sesiones.</w:t>
      </w:r>
    </w:p>
    <w:p w14:paraId="1297E802" w14:textId="77777777" w:rsidR="00B20ECF" w:rsidRDefault="007D195B" w:rsidP="00972664">
      <w:pPr>
        <w:pStyle w:val="Ttulo1"/>
      </w:pPr>
      <w:bookmarkStart w:id="62" w:name="_Toc239142863"/>
      <w:r>
        <w:lastRenderedPageBreak/>
        <w:t>Glosario</w:t>
      </w:r>
      <w:bookmarkEnd w:id="62"/>
    </w:p>
    <w:p w14:paraId="68AC3D1C" w14:textId="77777777" w:rsidR="00B20ECF" w:rsidRPr="0068140A" w:rsidRDefault="007D195B" w:rsidP="0068140A">
      <w:pPr>
        <w:rPr>
          <w:rFonts w:asciiTheme="minorHAnsi" w:hAnsiTheme="minorHAnsi"/>
        </w:rPr>
      </w:pPr>
      <w:r>
        <w:t>API: Interfaz de operaciones que permite a un cliente enviar datos al backend mediante un contrato HTTP; Gmail y Telegram son integraciones externas distintas.</w:t>
      </w:r>
    </w:p>
    <w:p w14:paraId="32B157B4" w14:textId="77777777" w:rsidR="00B20ECF" w:rsidRPr="0068140A" w:rsidRDefault="007D195B" w:rsidP="0068140A">
      <w:pPr>
        <w:rPr>
          <w:rFonts w:asciiTheme="minorHAnsi" w:hAnsiTheme="minorHAnsi"/>
        </w:rPr>
      </w:pPr>
      <w:r>
        <w:t>Aplicación web cliente-servidor: El navegador usa Streamlit como capa de presentación y Streamlit llama por HTTP al backend central obligatorio. En la configuración académica ambos procesos se ejecutan en el mismo equipo; la extensión y el monitor consumen el mismo contrato.</w:t>
      </w:r>
    </w:p>
    <w:p w14:paraId="587E69E2" w14:textId="77777777" w:rsidR="00B20ECF" w:rsidRPr="0068140A" w:rsidRDefault="007D195B" w:rsidP="0068140A">
      <w:pPr>
        <w:rPr>
          <w:rFonts w:asciiTheme="minorHAnsi" w:hAnsiTheme="minorHAnsi"/>
        </w:rPr>
      </w:pPr>
      <w:r w:rsidRPr="0068140A">
        <w:rPr>
          <w:rFonts w:asciiTheme="minorHAnsi" w:hAnsiTheme="minorHAnsi"/>
          <w:b/>
          <w:bCs/>
        </w:rPr>
        <w:t>Blacklist (lista negra):</w:t>
      </w:r>
      <w:r w:rsidRPr="0068140A">
        <w:rPr>
          <w:rFonts w:asciiTheme="minorHAnsi" w:hAnsiTheme="minorHAnsi"/>
        </w:rPr>
        <w:t xml:space="preserve"> Lista local de dominios o URLs considerados no confiables que el sistema consulta durante el análisis.</w:t>
      </w:r>
    </w:p>
    <w:p w14:paraId="04B0E69C" w14:textId="77777777" w:rsidR="00B20ECF" w:rsidRPr="0068140A" w:rsidRDefault="007D195B" w:rsidP="0068140A">
      <w:pPr>
        <w:rPr>
          <w:rFonts w:asciiTheme="minorHAnsi" w:hAnsiTheme="minorHAnsi"/>
        </w:rPr>
      </w:pPr>
      <w:r w:rsidRPr="0068140A">
        <w:rPr>
          <w:rFonts w:asciiTheme="minorHAnsi" w:hAnsiTheme="minorHAnsi"/>
          <w:b/>
          <w:bCs/>
        </w:rPr>
        <w:t>Business Email Compromise (BEC):</w:t>
      </w:r>
      <w:r w:rsidRPr="0068140A">
        <w:rPr>
          <w:rFonts w:asciiTheme="minorHAnsi" w:hAnsiTheme="minorHAnsi"/>
        </w:rPr>
        <w:t xml:space="preserve"> Fraude que suplanta a directivos o proveedores para autorizar pagos o transferencias fraudulentas.</w:t>
      </w:r>
    </w:p>
    <w:p w14:paraId="118BAA8B" w14:textId="77777777" w:rsidR="00B20ECF" w:rsidRPr="0068140A" w:rsidRDefault="007D195B" w:rsidP="0068140A">
      <w:pPr>
        <w:rPr>
          <w:rFonts w:asciiTheme="minorHAnsi" w:hAnsiTheme="minorHAnsi"/>
        </w:rPr>
      </w:pPr>
      <w:r w:rsidRPr="0068140A">
        <w:rPr>
          <w:rFonts w:asciiTheme="minorHAnsi" w:hAnsiTheme="minorHAnsi"/>
          <w:b/>
          <w:bCs/>
        </w:rPr>
        <w:t>DKIM:</w:t>
      </w:r>
      <w:r w:rsidRPr="0068140A">
        <w:rPr>
          <w:rFonts w:asciiTheme="minorHAnsi" w:hAnsiTheme="minorHAnsi"/>
        </w:rPr>
        <w:t xml:space="preserve"> Mecanismo de autenticación de correo basado en firmas criptográficas del dominio remitente.</w:t>
      </w:r>
    </w:p>
    <w:p w14:paraId="361A4EFE" w14:textId="77777777" w:rsidR="00B20ECF" w:rsidRPr="0068140A" w:rsidRDefault="007D195B" w:rsidP="0068140A">
      <w:pPr>
        <w:rPr>
          <w:rFonts w:asciiTheme="minorHAnsi" w:hAnsiTheme="minorHAnsi"/>
        </w:rPr>
      </w:pPr>
      <w:r w:rsidRPr="0068140A">
        <w:rPr>
          <w:rFonts w:asciiTheme="minorHAnsi" w:hAnsiTheme="minorHAnsi"/>
          <w:b/>
          <w:bCs/>
        </w:rPr>
        <w:t>DMARC:</w:t>
      </w:r>
      <w:r w:rsidRPr="0068140A">
        <w:rPr>
          <w:rFonts w:asciiTheme="minorHAnsi" w:hAnsiTheme="minorHAnsi"/>
        </w:rPr>
        <w:t xml:space="preserve"> Política que indica a los servidores receptores cómo tratar los mensajes que no superan SPF o DKIM.</w:t>
      </w:r>
    </w:p>
    <w:p w14:paraId="2A553E77" w14:textId="77777777" w:rsidR="00B20ECF" w:rsidRPr="0068140A" w:rsidRDefault="007D195B" w:rsidP="0068140A">
      <w:pPr>
        <w:rPr>
          <w:rFonts w:asciiTheme="minorHAnsi" w:hAnsiTheme="minorHAnsi"/>
        </w:rPr>
      </w:pPr>
      <w:r>
        <w:t>Análisis combinado: Modo que pondera la puntuación heurística y la probabilidad del clasificador neuronal.</w:t>
      </w:r>
    </w:p>
    <w:p w14:paraId="234A2D0E" w14:textId="77777777" w:rsidR="00B20ECF" w:rsidRPr="0068140A" w:rsidRDefault="007D195B" w:rsidP="0068140A">
      <w:pPr>
        <w:rPr>
          <w:rFonts w:asciiTheme="minorHAnsi" w:hAnsiTheme="minorHAnsi"/>
        </w:rPr>
      </w:pPr>
      <w:r>
        <w:t>Streamlit: Framework de Python utilizado para construir la interfaz web interactiva del prototipo.</w:t>
      </w:r>
    </w:p>
    <w:p w14:paraId="6FAF330C" w14:textId="77777777" w:rsidR="00B20ECF" w:rsidRPr="0068140A" w:rsidRDefault="007D195B" w:rsidP="0068140A">
      <w:pPr>
        <w:rPr>
          <w:rFonts w:asciiTheme="minorHAnsi" w:hAnsiTheme="minorHAnsi"/>
        </w:rPr>
      </w:pPr>
      <w:r w:rsidRPr="0068140A">
        <w:rPr>
          <w:rFonts w:asciiTheme="minorHAnsi" w:hAnsiTheme="minorHAnsi"/>
          <w:b/>
          <w:bCs/>
        </w:rPr>
        <w:t>Heurística:</w:t>
      </w:r>
      <w:r w:rsidRPr="0068140A">
        <w:rPr>
          <w:rFonts w:asciiTheme="minorHAnsi" w:hAnsiTheme="minorHAnsi"/>
        </w:rPr>
        <w:t xml:space="preserve"> Conjunto de reglas basadas en conocimiento experto que evalúan indicios de phishing de forma explicable.</w:t>
      </w:r>
    </w:p>
    <w:p w14:paraId="2F463FB5" w14:textId="77777777" w:rsidR="00B20ECF" w:rsidRPr="0068140A" w:rsidRDefault="007D195B" w:rsidP="0068140A">
      <w:pPr>
        <w:rPr>
          <w:rFonts w:asciiTheme="minorHAnsi" w:hAnsiTheme="minorHAnsi"/>
        </w:rPr>
      </w:pPr>
      <w:r w:rsidRPr="0068140A">
        <w:rPr>
          <w:rFonts w:asciiTheme="minorHAnsi" w:hAnsiTheme="minorHAnsi"/>
          <w:b/>
          <w:bCs/>
        </w:rPr>
        <w:t>MLPClassifier:</w:t>
      </w:r>
      <w:r w:rsidRPr="0068140A">
        <w:rPr>
          <w:rFonts w:asciiTheme="minorHAnsi" w:hAnsiTheme="minorHAnsi"/>
        </w:rPr>
        <w:t xml:space="preserve"> Perceptrón multicapa de scikit-learn: red neuronal de alimentación directa con una o más capas ocultas.</w:t>
      </w:r>
    </w:p>
    <w:p w14:paraId="3506CF68" w14:textId="77777777" w:rsidR="00B20ECF" w:rsidRPr="0068140A" w:rsidRDefault="007D195B" w:rsidP="0068140A">
      <w:pPr>
        <w:rPr>
          <w:rFonts w:asciiTheme="minorHAnsi" w:hAnsiTheme="minorHAnsi"/>
        </w:rPr>
      </w:pPr>
      <w:r w:rsidRPr="0068140A">
        <w:rPr>
          <w:rFonts w:asciiTheme="minorHAnsi" w:hAnsiTheme="minorHAnsi"/>
          <w:b/>
          <w:bCs/>
        </w:rPr>
        <w:t>OAuth:</w:t>
      </w:r>
      <w:r w:rsidRPr="0068140A">
        <w:rPr>
          <w:rFonts w:asciiTheme="minorHAnsi" w:hAnsiTheme="minorHAnsi"/>
        </w:rPr>
        <w:t xml:space="preserve"> Protocolo de autorización empleado para acceder a la API de Gmail sin compartir la contraseña.</w:t>
      </w:r>
    </w:p>
    <w:p w14:paraId="614F9BA6" w14:textId="77777777" w:rsidR="00B20ECF" w:rsidRPr="0068140A" w:rsidRDefault="007D195B" w:rsidP="0068140A">
      <w:pPr>
        <w:rPr>
          <w:rFonts w:asciiTheme="minorHAnsi" w:hAnsiTheme="minorHAnsi"/>
        </w:rPr>
      </w:pPr>
      <w:r w:rsidRPr="0068140A">
        <w:rPr>
          <w:rFonts w:asciiTheme="minorHAnsi" w:hAnsiTheme="minorHAnsi"/>
          <w:b/>
          <w:bCs/>
        </w:rPr>
        <w:t>Phishing:</w:t>
      </w:r>
      <w:r w:rsidRPr="0068140A">
        <w:rPr>
          <w:rFonts w:asciiTheme="minorHAnsi" w:hAnsiTheme="minorHAnsi"/>
        </w:rPr>
        <w:t xml:space="preserve"> Técnica de ingeniería social que suplanta entidades legítimas para obtener información sensible.</w:t>
      </w:r>
    </w:p>
    <w:p w14:paraId="46132B76" w14:textId="77777777" w:rsidR="00B20ECF" w:rsidRPr="0068140A" w:rsidRDefault="007D195B" w:rsidP="0068140A">
      <w:pPr>
        <w:rPr>
          <w:rFonts w:asciiTheme="minorHAnsi" w:hAnsiTheme="minorHAnsi"/>
        </w:rPr>
      </w:pPr>
      <w:r w:rsidRPr="0068140A">
        <w:rPr>
          <w:rFonts w:asciiTheme="minorHAnsi" w:hAnsiTheme="minorHAnsi"/>
          <w:b/>
          <w:bCs/>
        </w:rPr>
        <w:t>Precisión:</w:t>
      </w:r>
      <w:r w:rsidRPr="0068140A">
        <w:rPr>
          <w:rFonts w:asciiTheme="minorHAnsi" w:hAnsiTheme="minorHAnsi"/>
        </w:rPr>
        <w:t xml:space="preserve"> Proporción de casos clasificados como phishing que realmente lo son.</w:t>
      </w:r>
    </w:p>
    <w:p w14:paraId="687726E1" w14:textId="77777777" w:rsidR="00B20ECF" w:rsidRPr="0068140A" w:rsidRDefault="007D195B" w:rsidP="0068140A">
      <w:pPr>
        <w:rPr>
          <w:rFonts w:asciiTheme="minorHAnsi" w:hAnsiTheme="minorHAnsi"/>
        </w:rPr>
      </w:pPr>
      <w:r w:rsidRPr="0068140A">
        <w:rPr>
          <w:rFonts w:asciiTheme="minorHAnsi" w:hAnsiTheme="minorHAnsi"/>
          <w:b/>
          <w:bCs/>
        </w:rPr>
        <w:t>Quishing:</w:t>
      </w:r>
      <w:r w:rsidRPr="0068140A">
        <w:rPr>
          <w:rFonts w:asciiTheme="minorHAnsi" w:hAnsiTheme="minorHAnsi"/>
        </w:rPr>
        <w:t xml:space="preserve"> Variante de phishing que utiliza códigos QR como vector de entrega.</w:t>
      </w:r>
    </w:p>
    <w:p w14:paraId="3E1B7DD9" w14:textId="77777777" w:rsidR="00B20ECF" w:rsidRPr="0068140A" w:rsidRDefault="007D195B" w:rsidP="0068140A">
      <w:pPr>
        <w:rPr>
          <w:rFonts w:asciiTheme="minorHAnsi" w:hAnsiTheme="minorHAnsi"/>
        </w:rPr>
      </w:pPr>
      <w:r w:rsidRPr="0068140A">
        <w:rPr>
          <w:rFonts w:asciiTheme="minorHAnsi" w:hAnsiTheme="minorHAnsi"/>
          <w:b/>
          <w:bCs/>
        </w:rPr>
        <w:t>Recall:</w:t>
      </w:r>
      <w:r w:rsidRPr="0068140A">
        <w:rPr>
          <w:rFonts w:asciiTheme="minorHAnsi" w:hAnsiTheme="minorHAnsi"/>
        </w:rPr>
        <w:t xml:space="preserve"> Proporción de los casos de phishing reales que el modelo detecta correctamente.</w:t>
      </w:r>
    </w:p>
    <w:p w14:paraId="3FB7CE31" w14:textId="77777777" w:rsidR="00B20ECF" w:rsidRPr="0068140A" w:rsidRDefault="007D195B" w:rsidP="0068140A">
      <w:pPr>
        <w:rPr>
          <w:rFonts w:asciiTheme="minorHAnsi" w:hAnsiTheme="minorHAnsi"/>
        </w:rPr>
      </w:pPr>
      <w:r w:rsidRPr="0068140A">
        <w:rPr>
          <w:rFonts w:asciiTheme="minorHAnsi" w:hAnsiTheme="minorHAnsi"/>
          <w:b/>
          <w:bCs/>
        </w:rPr>
        <w:t>Smishing:</w:t>
      </w:r>
      <w:r w:rsidRPr="0068140A">
        <w:rPr>
          <w:rFonts w:asciiTheme="minorHAnsi" w:hAnsiTheme="minorHAnsi"/>
        </w:rPr>
        <w:t xml:space="preserve"> Variante de phishing mediante mensajes SMS.</w:t>
      </w:r>
    </w:p>
    <w:p w14:paraId="096DF7E9" w14:textId="77777777" w:rsidR="00B20ECF" w:rsidRPr="0068140A" w:rsidRDefault="007D195B" w:rsidP="0068140A">
      <w:pPr>
        <w:rPr>
          <w:rFonts w:asciiTheme="minorHAnsi" w:hAnsiTheme="minorHAnsi"/>
        </w:rPr>
      </w:pPr>
      <w:r w:rsidRPr="0068140A">
        <w:rPr>
          <w:rFonts w:asciiTheme="minorHAnsi" w:hAnsiTheme="minorHAnsi"/>
          <w:b/>
          <w:bCs/>
        </w:rPr>
        <w:t>TF-IDF:</w:t>
      </w:r>
      <w:r w:rsidRPr="0068140A">
        <w:rPr>
          <w:rFonts w:asciiTheme="minorHAnsi" w:hAnsiTheme="minorHAnsi"/>
        </w:rPr>
        <w:t xml:space="preserve"> Técnica de vectorización de texto que pondera la frecuencia de cada término según su importancia.</w:t>
      </w:r>
    </w:p>
    <w:p w14:paraId="5ACC4B68" w14:textId="77777777" w:rsidR="00B20ECF" w:rsidRPr="0068140A" w:rsidRDefault="007D195B" w:rsidP="0068140A">
      <w:pPr>
        <w:rPr>
          <w:rFonts w:asciiTheme="minorHAnsi" w:hAnsiTheme="minorHAnsi"/>
        </w:rPr>
      </w:pPr>
      <w:r w:rsidRPr="0068140A">
        <w:rPr>
          <w:rFonts w:asciiTheme="minorHAnsi" w:hAnsiTheme="minorHAnsi"/>
          <w:b/>
          <w:bCs/>
        </w:rPr>
        <w:t>Umbral (threshold):</w:t>
      </w:r>
      <w:r w:rsidRPr="0068140A">
        <w:rPr>
          <w:rFonts w:asciiTheme="minorHAnsi" w:hAnsiTheme="minorHAnsi"/>
        </w:rPr>
        <w:t xml:space="preserve"> Valor de puntuación a partir del cual un correo se considera phishing probable.</w:t>
      </w:r>
    </w:p>
    <w:p w14:paraId="6A75C399" w14:textId="77777777" w:rsidR="00B20ECF" w:rsidRPr="0068140A" w:rsidRDefault="007D195B" w:rsidP="0068140A">
      <w:pPr>
        <w:rPr>
          <w:rFonts w:asciiTheme="minorHAnsi" w:hAnsiTheme="minorHAnsi"/>
        </w:rPr>
      </w:pPr>
      <w:r w:rsidRPr="0068140A">
        <w:rPr>
          <w:rFonts w:asciiTheme="minorHAnsi" w:hAnsiTheme="minorHAnsi"/>
          <w:b/>
          <w:bCs/>
        </w:rPr>
        <w:t>Vishing</w:t>
      </w:r>
      <w:r w:rsidRPr="0068140A">
        <w:rPr>
          <w:rFonts w:asciiTheme="minorHAnsi" w:hAnsiTheme="minorHAnsi"/>
        </w:rPr>
        <w:t>: Variante de phishing mediante llamadas telefónicas.</w:t>
      </w:r>
    </w:p>
    <w:p w14:paraId="42DDB739" w14:textId="77777777" w:rsidR="00652848" w:rsidRDefault="00652848" w:rsidP="00972664">
      <w:pPr>
        <w:pStyle w:val="Ttulo1"/>
      </w:pPr>
      <w:bookmarkStart w:id="63" w:name="_Toc239142864"/>
      <w:r>
        <w:lastRenderedPageBreak/>
        <w:t>Referencias</w:t>
      </w:r>
      <w:bookmarkEnd w:id="63"/>
    </w:p>
    <w:p w14:paraId="4ECADC19" w14:textId="77777777" w:rsidR="00083A15" w:rsidRDefault="007D195B">
      <w:pPr>
        <w:pStyle w:val="ReferenciaTFG"/>
      </w:pPr>
      <w:r>
        <w:t xml:space="preserve">AlEroud, A., &amp; Karabatis, G. (2020). Bypassing detection of URL-based phishing attacks using generative adversarial deep neural networks. In </w:t>
      </w:r>
      <w:r>
        <w:rPr>
          <w:i/>
        </w:rPr>
        <w:t>Proceedings of the Sixth International Workshop on Security and Privacy Analytics (IWSPA '20)</w:t>
      </w:r>
      <w:r>
        <w:t xml:space="preserve"> (pp. 53-60). ACM. https://doi.org/10.1145/3375708.3380315</w:t>
      </w:r>
    </w:p>
    <w:p w14:paraId="576A957B" w14:textId="77777777" w:rsidR="00083A15" w:rsidRDefault="007D195B">
      <w:pPr>
        <w:pStyle w:val="ReferenciaTFG"/>
      </w:pPr>
      <w:r>
        <w:t xml:space="preserve">Alghenaim, M., Alkawsi, G., &amp; Barnhart, C. R. (2025). The state of the art in AI-based phishing detection: A systematic literature review. In M. A. Al-Sharafi, M. Al-Emran, M. A. Mahmoud, &amp; I. Arpaci (Eds.), </w:t>
      </w:r>
      <w:r>
        <w:rPr>
          <w:i/>
        </w:rPr>
        <w:t>Current and Future Trends on AI Applications</w:t>
      </w:r>
      <w:r>
        <w:t xml:space="preserve"> (Studies in Computational Intelligence, Vol. 1178, pp. 431-458). Springer. https://doi.org/10.1007/978-3-031-75091-5_23</w:t>
      </w:r>
    </w:p>
    <w:p w14:paraId="2EF566D4" w14:textId="77777777" w:rsidR="00083A15" w:rsidRDefault="007D195B">
      <w:pPr>
        <w:pStyle w:val="ReferenciaTFG"/>
      </w:pPr>
      <w:r>
        <w:t>Alkhalil, Z., Hewage, C., Nawaf, L., &amp; Khan, I. (2021). Phishing attacks: A recent comprehensive study and a new anatomy. Frontiers in Computer Science, 3, Article 563060. https://doi.org/10.3389/fcomp.2021.563060</w:t>
      </w:r>
    </w:p>
    <w:p w14:paraId="17769003" w14:textId="77777777" w:rsidR="00083A15" w:rsidRDefault="007D195B">
      <w:pPr>
        <w:pStyle w:val="ReferenciaTFG"/>
      </w:pPr>
      <w:r>
        <w:t>Altwaijry, N., Al-Turaiki, I., Alotaibi, R., &amp; Alakeel, F. (2024). Advancing phishing email detection: A comparative study of deep learning models. Sensors, 24(7), 2077. https://doi.org/10.3390/s24072077</w:t>
      </w:r>
    </w:p>
    <w:p w14:paraId="3A7F7106" w14:textId="77777777" w:rsidR="00083A15" w:rsidRDefault="007D195B">
      <w:pPr>
        <w:pStyle w:val="ReferenciaTFG"/>
      </w:pPr>
      <w:r>
        <w:t>Anti-Phishing Working Group. (2025). Phishing Activity Trends Report – 2nd Quarter 2025. https://docs.apwg.org/reports/apwg_trends_report_q2_2025.pdf</w:t>
      </w:r>
    </w:p>
    <w:p w14:paraId="461FB3EB" w14:textId="77777777" w:rsidR="007F5481" w:rsidRDefault="003A177E">
      <w:pPr>
        <w:ind w:left="360" w:hanging="360"/>
      </w:pPr>
      <w:r>
        <w:t>Boumber, D. A., Qachfar, F. Z., &amp; Verma, R. (2024). Domain-agnostic adapter architecture for deception detection: Extensive evaluations with the DIFrauD benchmark. In Proceedings of the 2024 Joint International Conference on Computational Linguistics, Language Resources and Evaluation (LREC-COLING 2024) (pp. 5260-5274). ELRA and ICCL. https://aclanthology.org/2024.lrec-main.468/</w:t>
      </w:r>
    </w:p>
    <w:p w14:paraId="494615D0" w14:textId="77777777" w:rsidR="00083A15" w:rsidRDefault="007D195B">
      <w:pPr>
        <w:pStyle w:val="ReferenciaTFG"/>
      </w:pPr>
      <w:r>
        <w:t>Cialdini, R. B. (1984). Influence: The Psychology of Persuasion. William Morrow.</w:t>
      </w:r>
    </w:p>
    <w:p w14:paraId="20BFA56E" w14:textId="77777777" w:rsidR="00083A15" w:rsidRDefault="007D195B">
      <w:pPr>
        <w:pStyle w:val="ReferenciaTFG"/>
      </w:pPr>
      <w:r>
        <w:t>Federal Bureau of Investigation. (2024). 2023 Internet Crime Report. Internet Crime Complaint Center. https://www.ic3.gov/Media/PDF/AnnualReport/2023_IC3Report.pdf</w:t>
      </w:r>
    </w:p>
    <w:p w14:paraId="733A30C5" w14:textId="77777777" w:rsidR="00083A15" w:rsidRDefault="007D195B">
      <w:pPr>
        <w:pStyle w:val="ReferenciaTFG"/>
      </w:pPr>
      <w:r>
        <w:t>Fortinet. (2025). 19 types of phishing attacks with examples. https://www.fortinet.com/resources/cyberglossary/types-of-phishing-attacks</w:t>
      </w:r>
    </w:p>
    <w:p w14:paraId="1A6DDE2B" w14:textId="77777777" w:rsidR="00083A15" w:rsidRDefault="007D195B">
      <w:pPr>
        <w:pStyle w:val="ReferenciaTFG"/>
      </w:pPr>
      <w:r>
        <w:t>GreatHorn. (2021). 3 phases of the phishing attack kill chain. https://web.archive.org/web/20231201201455/https://www.greathorn.com/blog/what-are-the-3-phases-of-the-phishing-attack-kill-chain/</w:t>
      </w:r>
    </w:p>
    <w:p w14:paraId="03F0E0FB" w14:textId="77777777" w:rsidR="00083A15" w:rsidRDefault="007D195B">
      <w:pPr>
        <w:pStyle w:val="ReferenciaTFG"/>
      </w:pPr>
      <w:r>
        <w:t xml:space="preserve">Hadnagy, C. (2018). </w:t>
      </w:r>
      <w:r>
        <w:rPr>
          <w:i/>
        </w:rPr>
        <w:t>Social Engineering: The Science of Human Hacking</w:t>
      </w:r>
      <w:r>
        <w:t xml:space="preserve"> (2nd ed.). Wiley.</w:t>
      </w:r>
    </w:p>
    <w:p w14:paraId="4AF3A9FE" w14:textId="77777777" w:rsidR="00083A15" w:rsidRDefault="007D195B">
      <w:pPr>
        <w:pStyle w:val="ReferenciaTFG"/>
      </w:pPr>
      <w:r>
        <w:t>Heiding, F., Schneier, B., Vishwanath, A., Bernstein, J., &amp; Park, P. S. (2024). Devising and detecting phishing emails using large language models. IEEE Access, 12, 42131-42146. https://doi.org/10.1109/ACCESS.2024.3375882</w:t>
      </w:r>
    </w:p>
    <w:p w14:paraId="00CD4095" w14:textId="77777777" w:rsidR="00083A15" w:rsidRDefault="007D195B">
      <w:pPr>
        <w:pStyle w:val="ReferenciaTFG"/>
      </w:pPr>
      <w:r>
        <w:t>Hoxhunt. (2024). The Phishing Kill Chain: Three Steps and Five Effects. https://hoxhunt.com/blog/three-steps-and-five-effects-of-the-phishing-attack-kill-chain</w:t>
      </w:r>
    </w:p>
    <w:p w14:paraId="5D33364B" w14:textId="77777777" w:rsidR="00083A15" w:rsidRDefault="007D195B">
      <w:pPr>
        <w:pStyle w:val="ReferenciaTFG"/>
      </w:pPr>
      <w:r>
        <w:t xml:space="preserve">Hutchinson, S., Zhang, Z., &amp; Liu, Q. (2018). Detecting phishing websites with random forest. In </w:t>
      </w:r>
      <w:r>
        <w:rPr>
          <w:i/>
        </w:rPr>
        <w:t>Machine Learning and Intelligent Communications</w:t>
      </w:r>
      <w:r>
        <w:t xml:space="preserve"> (pp. 470-479). Springer. https://doi.org/10.1007/978-3-030-00557-3_46</w:t>
      </w:r>
    </w:p>
    <w:p w14:paraId="10B6D4DC" w14:textId="77777777" w:rsidR="00083A15" w:rsidRDefault="007D195B">
      <w:pPr>
        <w:pStyle w:val="ReferenciaTFG"/>
      </w:pPr>
      <w:r>
        <w:t>IBM. (2025). Cost of a Data Breach Report 2025. https://www.ibm.com/reports/data-breach</w:t>
      </w:r>
    </w:p>
    <w:p w14:paraId="5110B34B" w14:textId="77777777" w:rsidR="00083A15" w:rsidRDefault="007D195B">
      <w:pPr>
        <w:pStyle w:val="ReferenciaTFG"/>
      </w:pPr>
      <w:r>
        <w:t>Imperva. (2023). What is phishing: Attack techniques &amp; scam examples. https://www.imperva.com/learn/application-security/phishing-attack-scam/</w:t>
      </w:r>
    </w:p>
    <w:p w14:paraId="08BB2701" w14:textId="77777777" w:rsidR="00083A15" w:rsidRDefault="007D195B">
      <w:pPr>
        <w:pStyle w:val="ReferenciaTFG"/>
      </w:pPr>
      <w:r>
        <w:t>Instituto Nacional de Ciberseguridad. (2025). Balance de ciberseguridad 2024. https://www.incibe.es/sites/default/files/Comunicación_2025/Infografía_BalanceCiberseguridad_INCIBE_2024_web.pdf</w:t>
      </w:r>
    </w:p>
    <w:p w14:paraId="0ED41447" w14:textId="77777777" w:rsidR="00083A15" w:rsidRDefault="007D195B">
      <w:pPr>
        <w:pStyle w:val="ReferenciaTFG"/>
      </w:pPr>
      <w:r>
        <w:t>Kahneman, D. (2011). Thinking, Fast and Slow. Farrar, Straus and Giroux.</w:t>
      </w:r>
    </w:p>
    <w:p w14:paraId="791AA322" w14:textId="77777777" w:rsidR="00083A15" w:rsidRDefault="007D195B">
      <w:pPr>
        <w:pStyle w:val="ReferenciaTFG"/>
      </w:pPr>
      <w:r>
        <w:t>Koide, T., Fukushi, N., Nakano, H., &amp; Chiba, D. (2024). ChatSpamDetector: Leveraging large language models for effective phishing email detection. arXiv preprint arXiv:2402.18093. https://arxiv.org/abs/2402.18093</w:t>
      </w:r>
    </w:p>
    <w:p w14:paraId="0DF14A2A" w14:textId="77777777" w:rsidR="00083A15" w:rsidRDefault="007D195B">
      <w:pPr>
        <w:pStyle w:val="ReferenciaTFG"/>
      </w:pPr>
      <w:r>
        <w:t>Kroll. (2025). Q4 2024 Cyber Threat Landscape Report: CorruptQR Campaign. https://www.kroll.com/en/reports/cyber/threat-intelligence-reports/q4-2024-threat-landscape-report-phishing</w:t>
      </w:r>
    </w:p>
    <w:p w14:paraId="7CB6D5A4" w14:textId="77777777" w:rsidR="00083A15" w:rsidRDefault="007D195B">
      <w:pPr>
        <w:pStyle w:val="ReferenciaTFG"/>
      </w:pPr>
      <w:r>
        <w:t>Kuikel, S., Piplai, A., &amp; Aggarwal, P. (2025). Evaluating large language models for phishing detection, self-consistency, faithfulness, and explainability. arXiv preprint arXiv:2506.13746. https://arxiv.org/abs/2506.13746</w:t>
      </w:r>
    </w:p>
    <w:p w14:paraId="0D2EF11D" w14:textId="77777777" w:rsidR="00083A15" w:rsidRDefault="007D195B">
      <w:pPr>
        <w:pStyle w:val="ReferenciaTFG"/>
      </w:pPr>
      <w:r>
        <w:t>Le, H., Pham, Q., Sahoo, D., &amp; Hoi, S. C. H. (2018). URLNet: Learning a URL representation with deep learning for malicious URL detection. arXiv preprint arXiv:1802.03162. https://arxiv.org/abs/1802.03162</w:t>
      </w:r>
    </w:p>
    <w:p w14:paraId="5CE494D0" w14:textId="77777777" w:rsidR="00083A15" w:rsidRDefault="007D195B">
      <w:pPr>
        <w:pStyle w:val="ReferenciaTFG"/>
      </w:pPr>
      <w:r>
        <w:t>Microsoft. (2025). Microsoft Digital Defense Report 2025. https://www.microsoft.com/en-us/corporate-responsibility/cybersecurity/microsoft-digital-defense-report-2025/</w:t>
      </w:r>
    </w:p>
    <w:p w14:paraId="482DE101" w14:textId="77777777" w:rsidR="00083A15" w:rsidRDefault="007D195B">
      <w:pPr>
        <w:pStyle w:val="ReferenciaTFG"/>
      </w:pPr>
      <w:r>
        <w:lastRenderedPageBreak/>
        <w:t>MITRE. (2025). ATT&amp;CK Framework: T1566 Phishing. https://attack.mitre.org/techniques/T1566/</w:t>
      </w:r>
    </w:p>
    <w:p w14:paraId="231DBD5B" w14:textId="77777777" w:rsidR="00083A15" w:rsidRDefault="007D195B">
      <w:pPr>
        <w:pStyle w:val="ReferenciaTFG"/>
      </w:pPr>
      <w:r>
        <w:t>Popescul, D., &amp; Radu, L. D. (2025). AI in phishing detection: A bibliometric review. Frontiers in Artificial Intelligence, 8, 1496580. https://doi.org/10.3389/frai.2025.1496580</w:t>
      </w:r>
    </w:p>
    <w:p w14:paraId="46F6054E" w14:textId="77777777" w:rsidR="00083A15" w:rsidRDefault="007D195B">
      <w:pPr>
        <w:pStyle w:val="ReferenciaTFG"/>
      </w:pPr>
      <w:r>
        <w:t>Proofpoint. (2025). The Human Factor 2025: Vol. 1 Social Engineering. https://www.proofpoint.com/us/resources/threat-reports/human-factor-social-engineering</w:t>
      </w:r>
    </w:p>
    <w:p w14:paraId="6736527B" w14:textId="77777777" w:rsidR="00083A15" w:rsidRDefault="007D195B">
      <w:pPr>
        <w:pStyle w:val="ReferenciaTFG"/>
      </w:pPr>
      <w:r>
        <w:t>Rojas-Galeano, S. (2024). Zero-shot spam email classification using pre-trained large language models. arXiv preprint arXiv:2405.15936. https://arxiv.org/abs/2405.15936</w:t>
      </w:r>
    </w:p>
    <w:p w14:paraId="2A072E06" w14:textId="77777777" w:rsidR="00083A15" w:rsidRDefault="007D195B">
      <w:pPr>
        <w:pStyle w:val="ReferenciaTFG"/>
      </w:pPr>
      <w:r>
        <w:t>Sánchez-Paniagua, M., Fidalgo, E., Alegre, E., &amp; Alaiz-Rodríguez, R. (2022). Phishing websites detection using a novel multipurpose dataset and web technologies features. Expert Systems with Applications, 207, 118010. https://doi.org/10.1016/j.eswa.2022.118010</w:t>
      </w:r>
    </w:p>
    <w:p w14:paraId="707D60E3" w14:textId="77777777" w:rsidR="00083A15" w:rsidRDefault="007D195B">
      <w:pPr>
        <w:pStyle w:val="ReferenciaTFG"/>
      </w:pPr>
      <w:r>
        <w:t>Thakur, K., Ali, M. L., Obaidat, M. A., &amp; Kamruzzaman, A. (2023). A systematic review on deep-learning-based phishing email detection. Electronics, 12(21), 4545. https://www.mdpi.com/2079-9292/12/21/4545</w:t>
      </w:r>
    </w:p>
    <w:p w14:paraId="14FAD3F6" w14:textId="77777777" w:rsidR="00083A15" w:rsidRDefault="007D195B">
      <w:pPr>
        <w:pStyle w:val="ReferenciaTFG"/>
      </w:pPr>
      <w:r>
        <w:t>Trad, F., &amp; Chehab, A. (2024). Prompt engineering or fine-tuning? A case study on phishing detection with large language models. Machine Learning and Knowledge Extraction, 6(1), 367-384. https://doi.org/10.3390/make6010018</w:t>
      </w:r>
    </w:p>
    <w:p w14:paraId="75A242A1" w14:textId="77777777" w:rsidR="00083A15" w:rsidRDefault="007D195B">
      <w:pPr>
        <w:pStyle w:val="ReferenciaTFG"/>
      </w:pPr>
      <w:r>
        <w:t>Tversky, A., &amp; Kahneman, D. (1974). Judgment under uncertainty: Heuristics and biases. Science, 185(4157), 1124-1131. https://doi.org/10.1126/science.185.4157.1124</w:t>
      </w:r>
    </w:p>
    <w:p w14:paraId="6CE31884" w14:textId="77777777" w:rsidR="00083A15" w:rsidRDefault="007D195B">
      <w:pPr>
        <w:pStyle w:val="ReferenciaTFG"/>
      </w:pPr>
      <w:r>
        <w:t>Uddin, M. A., Mahiuddin, M., &amp; Sarker, I. H. (2024). An explainable transformer-based model for phishing email detection: A large language model approach. arXiv preprint arXiv:2402.13871. https://arxiv.org/abs/2402.13871</w:t>
      </w:r>
    </w:p>
    <w:p w14:paraId="5F306DDF" w14:textId="77777777" w:rsidR="00083A15" w:rsidRDefault="007D195B">
      <w:pPr>
        <w:pStyle w:val="ReferenciaTFG"/>
      </w:pPr>
      <w:r>
        <w:t>Verizon. (2025). 2025 Data Breach Investigations Report. https://www.verizon.com/business/resources/reports/2025-dbir-executive-summary.pdf</w:t>
      </w:r>
    </w:p>
    <w:p w14:paraId="5FF3EFD5" w14:textId="77777777" w:rsidR="00083A15" w:rsidRDefault="007D195B">
      <w:pPr>
        <w:pStyle w:val="ReferenciaTFG"/>
      </w:pPr>
      <w:r>
        <w:t xml:space="preserve">Wang, Y., Zhu, W., Xu, H., Qin, Z., Ren, K., &amp; Ma, W. (2023). A large-scale pretrained deep model for phishing URL detection. In </w:t>
      </w:r>
      <w:r>
        <w:rPr>
          <w:i/>
        </w:rPr>
        <w:t>ICASSP 2023 - 2023 IEEE International Conference on Acoustics, Speech and Signal Processing (ICASSP)</w:t>
      </w:r>
      <w:r>
        <w:t xml:space="preserve"> (pp. 1-5). IEEE. https://doi.org/10.1109/ICASSP49357.2023.10095719</w:t>
      </w:r>
    </w:p>
    <w:p w14:paraId="2C44A6D5" w14:textId="77777777" w:rsidR="00083A15" w:rsidRDefault="007D195B">
      <w:pPr>
        <w:pStyle w:val="ReferenciaTFG"/>
      </w:pPr>
      <w:r>
        <w:t xml:space="preserve">Yerima, S. Y., &amp; Alzaylaee, M. K. (2020). High accuracy phishing detection based on convolutional neural networks. In </w:t>
      </w:r>
      <w:r>
        <w:rPr>
          <w:i/>
        </w:rPr>
        <w:t>Proceedings of the 3rd International Conference on Computer Applications &amp; Information Security</w:t>
      </w:r>
      <w:r>
        <w:t xml:space="preserve"> (pp. 1-6). IEEE. https://doi.org/10.1109/ICCAIS48893.2020.9096869</w:t>
      </w:r>
    </w:p>
    <w:p w14:paraId="60C0F4CC" w14:textId="77777777" w:rsidR="00083A15" w:rsidRPr="00DB2AC8" w:rsidRDefault="007D195B">
      <w:pPr>
        <w:pStyle w:val="Ttulo1"/>
        <w:pageBreakBefore w:val="0"/>
        <w:rPr>
          <w:bCs/>
        </w:rPr>
      </w:pPr>
      <w:bookmarkStart w:id="64" w:name="_Toc239142865"/>
      <w:r w:rsidRPr="00DB2AC8">
        <w:rPr>
          <w:bCs/>
        </w:rPr>
        <w:t>Anexos</w:t>
      </w:r>
      <w:bookmarkEnd w:id="64"/>
    </w:p>
    <w:p w14:paraId="657C1185" w14:textId="77777777" w:rsidR="00083A15" w:rsidRDefault="007D195B">
      <w:r>
        <w:t>Este capítulo reúne el material complementario del Trabajo Fin de Grado: la estructura completa del repositorio, los fragmentos de código fuente más representativos del sistema y una guía resumida de instalación y uso. El código completo del prototipo se encuentra disponible en el repositorio GitHub asociado a este trabajo.</w:t>
      </w:r>
    </w:p>
    <w:p w14:paraId="63B90C3B" w14:textId="77777777" w:rsidR="00083A15" w:rsidRPr="00DB2AC8" w:rsidRDefault="007D195B">
      <w:pPr>
        <w:pStyle w:val="Ttulo2"/>
        <w:rPr>
          <w:bCs/>
        </w:rPr>
      </w:pPr>
      <w:bookmarkStart w:id="65" w:name="_Toc239142866"/>
      <w:r w:rsidRPr="00DB2AC8">
        <w:rPr>
          <w:bCs/>
        </w:rPr>
        <w:t>Anexo A: Estructura del repositorio</w:t>
      </w:r>
      <w:bookmarkEnd w:id="65"/>
    </w:p>
    <w:p w14:paraId="4D17295F" w14:textId="77777777" w:rsidR="00083A15" w:rsidRDefault="007D195B">
      <w:r>
        <w:t>La siguiente estructura recoge los componentes principales de la aplicación cliente-servidor, sus clientes y el backend central de análisis:</w:t>
      </w:r>
    </w:p>
    <w:p w14:paraId="0C9AF79C" w14:textId="77777777" w:rsidR="00083A15" w:rsidRDefault="007D195B">
      <w:r>
        <w:rPr>
          <w:rFonts w:ascii="Consolas" w:hAnsi="Consolas"/>
          <w:b/>
          <w:sz w:val="20"/>
        </w:rPr>
        <w:t>Estructura de directorios del repositorio</w:t>
      </w:r>
    </w:p>
    <w:p w14:paraId="3019C3D6" w14:textId="77777777" w:rsidR="00083A15" w:rsidRDefault="007D195B">
      <w:pPr>
        <w:pStyle w:val="CdigoTFG"/>
      </w:pPr>
      <w:r>
        <w:t>TFG/</w:t>
      </w:r>
    </w:p>
    <w:p w14:paraId="677AAA01" w14:textId="77777777" w:rsidR="00083A15" w:rsidRDefault="007D195B">
      <w:pPr>
        <w:pStyle w:val="CdigoTFG"/>
      </w:pPr>
      <w:r>
        <w:t>├── src/</w:t>
      </w:r>
    </w:p>
    <w:p w14:paraId="67D8CA38" w14:textId="77777777" w:rsidR="00083A15" w:rsidRDefault="007D195B">
      <w:pPr>
        <w:pStyle w:val="CdigoTFG"/>
      </w:pPr>
      <w:r>
        <w:t>│   ├── app.py                       # Entrada principal de Streamlit</w:t>
      </w:r>
    </w:p>
    <w:p w14:paraId="02D2A8BB" w14:textId="77777777" w:rsidR="00F86E6F" w:rsidRDefault="006D0A5A">
      <w:pPr>
        <w:pStyle w:val="CdigoTFG"/>
      </w:pPr>
      <w:r>
        <w:t>│   ├── backend_server.py             # Servidor HTTP central</w:t>
      </w:r>
    </w:p>
    <w:p w14:paraId="669FAE00" w14:textId="77777777" w:rsidR="00F86E6F" w:rsidRDefault="006D0A5A">
      <w:pPr>
        <w:pStyle w:val="CdigoTFG"/>
      </w:pPr>
      <w:r>
        <w:t>│   ├── config_app.py                 # Configuración de clientes y servidor</w:t>
      </w:r>
    </w:p>
    <w:p w14:paraId="16E32C51" w14:textId="77777777" w:rsidR="00F86E6F" w:rsidRDefault="006D0A5A">
      <w:pPr>
        <w:pStyle w:val="CdigoTFG"/>
      </w:pPr>
      <w:r>
        <w:t>│   ├── detect_app.py                 # Cliente web de detección</w:t>
      </w:r>
    </w:p>
    <w:p w14:paraId="2427E2A3" w14:textId="77777777" w:rsidR="00F86E6F" w:rsidRDefault="006D0A5A">
      <w:pPr>
        <w:pStyle w:val="CdigoTFG"/>
      </w:pPr>
      <w:r>
        <w:t>│   ├── gmail_extension_server.py     # Proxy legado opcional (puerto 8765)</w:t>
      </w:r>
    </w:p>
    <w:p w14:paraId="292E5E6F" w14:textId="77777777" w:rsidR="00F86E6F" w:rsidRDefault="006D0A5A">
      <w:pPr>
        <w:pStyle w:val="CdigoTFG"/>
      </w:pPr>
      <w:r>
        <w:t>│   ├── monitor_app.py                # Vista de monitorización de Gmail</w:t>
      </w:r>
    </w:p>
    <w:p w14:paraId="72E98C48" w14:textId="77777777" w:rsidR="00F86E6F" w:rsidRDefault="006D0A5A">
      <w:pPr>
        <w:pStyle w:val="CdigoTFG"/>
      </w:pPr>
      <w:r>
        <w:t>│   ├── monitor_gmail.py              # Monitorización periódica opcional</w:t>
      </w:r>
    </w:p>
    <w:p w14:paraId="04B79CB2" w14:textId="77777777" w:rsidR="00F86E6F" w:rsidRDefault="006D0A5A">
      <w:pPr>
        <w:pStyle w:val="CdigoTFG"/>
      </w:pPr>
      <w:r>
        <w:t>│   ├── train_app.py                  # Entrenamiento y evaluación</w:t>
      </w:r>
    </w:p>
    <w:p w14:paraId="130319EE" w14:textId="77777777" w:rsidR="00F86E6F" w:rsidRDefault="006D0A5A">
      <w:pPr>
        <w:pStyle w:val="CdigoTFG"/>
      </w:pPr>
      <w:r>
        <w:t>│   ├── ui_components.py              # Componentes visuales compartidos</w:t>
      </w:r>
    </w:p>
    <w:p w14:paraId="79067AF3" w14:textId="77777777" w:rsidR="00083A15" w:rsidRDefault="007D195B">
      <w:pPr>
        <w:pStyle w:val="CdigoTFG"/>
      </w:pPr>
      <w:r>
        <w:t>│   └── sistema_phishing/</w:t>
      </w:r>
    </w:p>
    <w:p w14:paraId="08A7C506" w14:textId="77777777" w:rsidR="00083A15" w:rsidRDefault="007D195B">
      <w:pPr>
        <w:pStyle w:val="CdigoTFG"/>
      </w:pPr>
      <w:r>
        <w:t>│       ├── analizador_email.py       # Parseo y normalización de correos</w:t>
      </w:r>
    </w:p>
    <w:p w14:paraId="273E3DB0" w14:textId="77777777" w:rsidR="00083A15" w:rsidRDefault="007D195B">
      <w:pPr>
        <w:pStyle w:val="CdigoTFG"/>
      </w:pPr>
      <w:r>
        <w:t>│       ├── analysis_service.py       # Coordinación del análisis en servidor</w:t>
      </w:r>
    </w:p>
    <w:p w14:paraId="19D15FDB" w14:textId="77777777" w:rsidR="00083A15" w:rsidRDefault="007D195B">
      <w:pPr>
        <w:pStyle w:val="CdigoTFG"/>
      </w:pPr>
      <w:r>
        <w:t>│       ├── analyzer.py               # Orquestador heurístico</w:t>
      </w:r>
    </w:p>
    <w:p w14:paraId="10572303" w14:textId="77777777" w:rsidR="00083A15" w:rsidRDefault="007D195B">
      <w:pPr>
        <w:pStyle w:val="CdigoTFG"/>
      </w:pPr>
      <w:r>
        <w:t>│       ├── backend_service.py        # Casos de uso del servidor central</w:t>
      </w:r>
    </w:p>
    <w:p w14:paraId="79E6E461" w14:textId="77777777" w:rsidR="007F5481" w:rsidRDefault="003A177E">
      <w:pPr>
        <w:pStyle w:val="CdigoTFG"/>
      </w:pPr>
      <w:r>
        <w:t>│       ├── backend_client.py         # Cliente HTTP compartido</w:t>
      </w:r>
    </w:p>
    <w:p w14:paraId="29D46995" w14:textId="77777777" w:rsidR="007F5481" w:rsidRDefault="003A177E">
      <w:pPr>
        <w:pStyle w:val="CdigoTFG"/>
      </w:pPr>
      <w:r>
        <w:t>│       ├── model_config.py           # Configuración ML ligera para clientes</w:t>
      </w:r>
    </w:p>
    <w:p w14:paraId="54E334D9" w14:textId="77777777" w:rsidR="007F5481" w:rsidRDefault="003A177E">
      <w:pPr>
        <w:pStyle w:val="CdigoTFG"/>
      </w:pPr>
      <w:r>
        <w:t>│       ├── file_utils.py             # Escrituras atómicas de secretos y estado</w:t>
      </w:r>
    </w:p>
    <w:p w14:paraId="2B6F39C2" w14:textId="77777777" w:rsidR="007F5481" w:rsidRDefault="003A177E">
      <w:pPr>
        <w:pStyle w:val="CdigoTFG"/>
      </w:pPr>
      <w:r>
        <w:t>│       ├── network.py                # Política de loopback y bind</w:t>
      </w:r>
    </w:p>
    <w:p w14:paraId="6507818B" w14:textId="77777777" w:rsidR="00083A15" w:rsidRDefault="007D195B">
      <w:pPr>
        <w:pStyle w:val="CdigoTFG"/>
      </w:pPr>
      <w:r>
        <w:lastRenderedPageBreak/>
        <w:t>│       ├── configuracion.py           # Configuración del dominio</w:t>
      </w:r>
    </w:p>
    <w:p w14:paraId="6C01A8EE" w14:textId="77777777" w:rsidR="00083A15" w:rsidRDefault="007D195B">
      <w:pPr>
        <w:pStyle w:val="CdigoTFG"/>
      </w:pPr>
      <w:r>
        <w:t>│       ├── content_signals.py        # Señales de texto y adjuntos</w:t>
      </w:r>
    </w:p>
    <w:p w14:paraId="16BAA0D5" w14:textId="77777777" w:rsidR="00083A15" w:rsidRDefault="007D195B">
      <w:pPr>
        <w:pStyle w:val="CdigoTFG"/>
      </w:pPr>
      <w:r>
        <w:t>│       ├── correo.py                 # Representación interna común</w:t>
      </w:r>
    </w:p>
    <w:p w14:paraId="10B8D44A" w14:textId="77777777" w:rsidR="00083A15" w:rsidRDefault="007D195B">
      <w:pPr>
        <w:pStyle w:val="CdigoTFG"/>
      </w:pPr>
      <w:r>
        <w:t>│       ├── dataset.py                # Normalización de CSV</w:t>
      </w:r>
    </w:p>
    <w:p w14:paraId="1DB4C43F" w14:textId="77777777" w:rsidR="00F86E6F" w:rsidRDefault="006D0A5A">
      <w:pPr>
        <w:pStyle w:val="CdigoTFG"/>
      </w:pPr>
      <w:r>
        <w:t>│       ├── env_loader.py             # Variables locales de entorno</w:t>
      </w:r>
    </w:p>
    <w:p w14:paraId="3AD9628E" w14:textId="77777777" w:rsidR="00083A15" w:rsidRDefault="007D195B">
      <w:pPr>
        <w:pStyle w:val="CdigoTFG"/>
      </w:pPr>
      <w:r>
        <w:t>│       ├── explanations.py           # Explicaciones del riesgo</w:t>
      </w:r>
    </w:p>
    <w:p w14:paraId="40A6A7DE" w14:textId="77777777" w:rsidR="00083A15" w:rsidRDefault="007D195B">
      <w:pPr>
        <w:pStyle w:val="CdigoTFG"/>
      </w:pPr>
      <w:r>
        <w:t>│       ├── gmail_client.py            # Integración OAuth con Gmail</w:t>
      </w:r>
    </w:p>
    <w:p w14:paraId="5482D806" w14:textId="77777777" w:rsidR="00083A15" w:rsidRDefault="007D195B">
      <w:pPr>
        <w:pStyle w:val="CdigoTFG"/>
      </w:pPr>
      <w:r>
        <w:t>│       ├── gmail_monitor.py           # Lógica de monitorización</w:t>
      </w:r>
    </w:p>
    <w:p w14:paraId="3AA638FE" w14:textId="77777777" w:rsidR="00083A15" w:rsidRDefault="007D195B">
      <w:pPr>
        <w:pStyle w:val="CdigoTFG"/>
      </w:pPr>
      <w:r>
        <w:t>│       ├── header_signals.py          # Cabeceras y autenticación</w:t>
      </w:r>
    </w:p>
    <w:p w14:paraId="15E547CF" w14:textId="77777777" w:rsidR="00083A15" w:rsidRDefault="007D195B">
      <w:pPr>
        <w:pStyle w:val="CdigoTFG"/>
      </w:pPr>
      <w:r>
        <w:t>│       ├── heuristicas.py             # Fachada heurística</w:t>
      </w:r>
    </w:p>
    <w:p w14:paraId="18009A62" w14:textId="77777777" w:rsidR="00083A15" w:rsidRDefault="007D195B">
      <w:pPr>
        <w:pStyle w:val="CdigoTFG"/>
      </w:pPr>
      <w:r>
        <w:t>│       ├── html_signals.py            # Señales HTML</w:t>
      </w:r>
    </w:p>
    <w:p w14:paraId="6A2F4E55" w14:textId="77777777" w:rsidR="00083A15" w:rsidRDefault="007D195B">
      <w:pPr>
        <w:pStyle w:val="CdigoTFG"/>
      </w:pPr>
      <w:r>
        <w:t>│       ├── http_api.py                # Transporte HTTP y validación</w:t>
      </w:r>
    </w:p>
    <w:p w14:paraId="33DCFD94" w14:textId="77777777" w:rsidR="00083A15" w:rsidRDefault="007D195B">
      <w:pPr>
        <w:pStyle w:val="CdigoTFG"/>
      </w:pPr>
      <w:r>
        <w:t>│       ├── idioma.py                  # Detección de idioma</w:t>
      </w:r>
    </w:p>
    <w:p w14:paraId="3FF8E36B" w14:textId="77777777" w:rsidR="00083A15" w:rsidRDefault="007D195B">
      <w:pPr>
        <w:pStyle w:val="CdigoTFG"/>
      </w:pPr>
      <w:r>
        <w:t>│       ├── metrics.py                 # Métricas y matriz de confusión</w:t>
      </w:r>
    </w:p>
    <w:p w14:paraId="4A3952BE" w14:textId="77777777" w:rsidR="00083A15" w:rsidRDefault="007D195B">
      <w:pPr>
        <w:pStyle w:val="CdigoTFG"/>
      </w:pPr>
      <w:r>
        <w:t>│       ├── modelo_neural.py           # Pipeline TF-IDF + MLP</w:t>
      </w:r>
    </w:p>
    <w:p w14:paraId="142818D2" w14:textId="77777777" w:rsidR="00083A15" w:rsidRDefault="007D195B">
      <w:pPr>
        <w:pStyle w:val="CdigoTFG"/>
      </w:pPr>
      <w:r>
        <w:t>│       ├── neural.py                  # Fachada neuronal</w:t>
      </w:r>
    </w:p>
    <w:p w14:paraId="614CE2F0" w14:textId="77777777" w:rsidR="00F86E6F" w:rsidRDefault="006D0A5A">
      <w:pPr>
        <w:pStyle w:val="CdigoTFG"/>
      </w:pPr>
      <w:r>
        <w:t>│       ├── scorer.py                  # Cálculo de puntuación</w:t>
      </w:r>
    </w:p>
    <w:p w14:paraId="5DAB094C" w14:textId="77777777" w:rsidR="00083A15" w:rsidRDefault="007D195B">
      <w:pPr>
        <w:pStyle w:val="CdigoTFG"/>
      </w:pPr>
      <w:r>
        <w:t>│       ├── signal_builder.py          # Construcción de señales</w:t>
      </w:r>
    </w:p>
    <w:p w14:paraId="059088F9" w14:textId="77777777" w:rsidR="00083A15" w:rsidRDefault="007D195B">
      <w:pPr>
        <w:pStyle w:val="CdigoTFG"/>
      </w:pPr>
      <w:r>
        <w:t>│       ├── signals.py                 # Utilidades de señales</w:t>
      </w:r>
    </w:p>
    <w:p w14:paraId="14E35C33" w14:textId="77777777" w:rsidR="00F86E6F" w:rsidRDefault="006D0A5A">
      <w:pPr>
        <w:pStyle w:val="CdigoTFG"/>
      </w:pPr>
      <w:r>
        <w:t>│       ├── telegram_notifier.py       # Alertas por Telegram</w:t>
      </w:r>
    </w:p>
    <w:p w14:paraId="7154DCA7" w14:textId="77777777" w:rsidR="00F86E6F" w:rsidRDefault="006D0A5A">
      <w:pPr>
        <w:pStyle w:val="CdigoTFG"/>
      </w:pPr>
      <w:r>
        <w:t>│       └── url_utils.py               # Análisis de URLs</w:t>
      </w:r>
    </w:p>
    <w:p w14:paraId="5FA1E17C" w14:textId="77777777" w:rsidR="00083A15" w:rsidRDefault="007D195B">
      <w:pPr>
        <w:pStyle w:val="CdigoTFG"/>
      </w:pPr>
      <w:r>
        <w:t>├── tests/                            # Suite unittest</w:t>
      </w:r>
    </w:p>
    <w:p w14:paraId="605444C3" w14:textId="77777777" w:rsidR="00F86E6F" w:rsidRDefault="006D0A5A">
      <w:pPr>
        <w:pStyle w:val="CdigoTFG"/>
      </w:pPr>
      <w:r>
        <w:t>├── scripts/                          # Automatización y experimentos</w:t>
      </w:r>
    </w:p>
    <w:p w14:paraId="1BDECA34" w14:textId="77777777" w:rsidR="00083A15" w:rsidRDefault="007D195B">
      <w:pPr>
        <w:pStyle w:val="CdigoTFG"/>
      </w:pPr>
      <w:r>
        <w:t>├── requirements.txt</w:t>
      </w:r>
    </w:p>
    <w:p w14:paraId="4CFFECCE" w14:textId="77777777" w:rsidR="00F86E6F" w:rsidRDefault="006D0A5A">
      <w:pPr>
        <w:pStyle w:val="CdigoTFG"/>
      </w:pPr>
      <w:r>
        <w:t>├── credentials.example.json</w:t>
      </w:r>
    </w:p>
    <w:p w14:paraId="112C725B" w14:textId="77777777" w:rsidR="00F86E6F" w:rsidRDefault="006D0A5A">
      <w:pPr>
        <w:pStyle w:val="CdigoTFG"/>
      </w:pPr>
      <w:r>
        <w:t>├── .env.example                    # Aviso de migración</w:t>
      </w:r>
    </w:p>
    <w:p w14:paraId="712BC687" w14:textId="77777777" w:rsidR="004C053B" w:rsidRDefault="00FD5CB6">
      <w:pPr>
        <w:pStyle w:val="CdigoTFG"/>
      </w:pPr>
      <w:r>
        <w:t>├── config/                            # Plantillas cliente/servidor</w:t>
      </w:r>
    </w:p>
    <w:p w14:paraId="376C0F19" w14:textId="77777777" w:rsidR="004C053B" w:rsidRDefault="00FD5CB6">
      <w:pPr>
        <w:pStyle w:val="CdigoTFG"/>
      </w:pPr>
      <w:r>
        <w:t>└── runtime/                           # Datos persistentes separados</w:t>
      </w:r>
    </w:p>
    <w:p w14:paraId="478BF4D8" w14:textId="77777777" w:rsidR="004C053B" w:rsidRDefault="00FD5CB6">
      <w:pPr>
        <w:pStyle w:val="CdigoTFG"/>
      </w:pPr>
      <w:r>
        <w:t xml:space="preserve">    ├── client/                       # Secretos y preferencias (Git ignora)</w:t>
      </w:r>
    </w:p>
    <w:p w14:paraId="5F3CD63D" w14:textId="77777777" w:rsidR="004C053B" w:rsidRDefault="00FD5CB6">
      <w:pPr>
        <w:pStyle w:val="CdigoTFG"/>
      </w:pPr>
      <w:r>
        <w:t xml:space="preserve">    └── server/                       # Ajustes y modelos centrales</w:t>
      </w:r>
    </w:p>
    <w:p w14:paraId="3BF3BED9" w14:textId="77777777" w:rsidR="004C053B" w:rsidRDefault="00FD5CB6">
      <w:pPr>
        <w:pStyle w:val="CdigoTFG"/>
      </w:pPr>
      <w:r>
        <w:t xml:space="preserve">        └── models/                   # Artefactos ES/EN</w:t>
      </w:r>
    </w:p>
    <w:p w14:paraId="10ED58C3" w14:textId="77777777" w:rsidR="00083A15" w:rsidRPr="00DB2AC8" w:rsidRDefault="007D195B">
      <w:pPr>
        <w:pStyle w:val="Ttulo2"/>
        <w:rPr>
          <w:bCs/>
        </w:rPr>
      </w:pPr>
      <w:bookmarkStart w:id="66" w:name="_Toc239142867"/>
      <w:r w:rsidRPr="00DB2AC8">
        <w:rPr>
          <w:bCs/>
        </w:rPr>
        <w:t>Anexo B: Fragmentos de código fuente</w:t>
      </w:r>
      <w:bookmarkEnd w:id="66"/>
    </w:p>
    <w:p w14:paraId="7C72E0B7" w14:textId="77777777" w:rsidR="00083A15" w:rsidRDefault="007D195B">
      <w:r>
        <w:t>A continuación se reproducen los fragmentos más representativos del sistema: la fachada del análisis heurístico, el servicio común que combina heurística y red neuronal, y el núcleo del pipeline neuronal TF-IDF + MLP.</w:t>
      </w:r>
    </w:p>
    <w:p w14:paraId="5E23CF4E" w14:textId="77777777" w:rsidR="00083A15" w:rsidRPr="00DB2AC8" w:rsidRDefault="007D195B">
      <w:pPr>
        <w:pStyle w:val="Ttulo2"/>
        <w:rPr>
          <w:bCs/>
        </w:rPr>
      </w:pPr>
      <w:bookmarkStart w:id="67" w:name="_Toc239142868"/>
      <w:r w:rsidRPr="00DB2AC8">
        <w:rPr>
          <w:bCs/>
        </w:rPr>
        <w:t>B.1. Fachada del análisis heurístico (heuristicas.py)</w:t>
      </w:r>
      <w:bookmarkEnd w:id="67"/>
    </w:p>
    <w:p w14:paraId="1ED4C2DF" w14:textId="77777777" w:rsidR="00083A15" w:rsidRDefault="007D195B">
      <w:pPr>
        <w:pStyle w:val="CdigoTFG"/>
      </w:pPr>
      <w:r>
        <w:t>heuristicas.py</w:t>
      </w:r>
    </w:p>
    <w:p w14:paraId="6344AF30" w14:textId="77777777" w:rsidR="00083A15" w:rsidRDefault="007D195B">
      <w:pPr>
        <w:pStyle w:val="CdigoTFG"/>
      </w:pPr>
      <w:r>
        <w:t>"""Fachada de heurísticas para el sistema de detección de phishing."""</w:t>
      </w:r>
    </w:p>
    <w:p w14:paraId="5D01BDE5" w14:textId="77777777" w:rsidR="00083A15" w:rsidRDefault="007D195B">
      <w:pPr>
        <w:pStyle w:val="CdigoTFG"/>
      </w:pPr>
      <w:r>
        <w:t>from .analyzer import PhishingAnalyzer</w:t>
      </w:r>
    </w:p>
    <w:p w14:paraId="26DEE4E4" w14:textId="77777777" w:rsidR="00083A15" w:rsidRDefault="007D195B">
      <w:pPr>
        <w:pStyle w:val="CdigoTFG"/>
      </w:pPr>
      <w:r>
        <w:t>from .correo import CorreoAnalizado</w:t>
      </w:r>
    </w:p>
    <w:p w14:paraId="4FFFCB7B" w14:textId="77777777" w:rsidR="00083A15" w:rsidRDefault="007D195B">
      <w:pPr>
        <w:pStyle w:val="CdigoTFG"/>
      </w:pPr>
      <w:r>
        <w:t>from .url_utils import extraer_urls</w:t>
      </w:r>
    </w:p>
    <w:p w14:paraId="232E008E" w14:textId="77777777" w:rsidR="00083A15" w:rsidRDefault="007D195B">
      <w:pPr>
        <w:pStyle w:val="CdigoTFG"/>
      </w:pPr>
      <w:r>
        <w:t>__all__ = ["analizar_correo", "extraer_urls"]</w:t>
      </w:r>
    </w:p>
    <w:p w14:paraId="36D81D61" w14:textId="77777777" w:rsidR="00083A15" w:rsidRDefault="007D195B">
      <w:pPr>
        <w:pStyle w:val="CdigoTFG"/>
      </w:pPr>
      <w:r>
        <w:t>def analizar_correo(correo):</w:t>
      </w:r>
    </w:p>
    <w:p w14:paraId="1BEBEB41" w14:textId="77777777" w:rsidR="00083A15" w:rsidRDefault="007D195B">
      <w:pPr>
        <w:pStyle w:val="CdigoTFG"/>
      </w:pPr>
      <w:r>
        <w:t xml:space="preserve">    """Normaliza la entrada y delega el análisis en PhishingAnalyzer."""</w:t>
      </w:r>
    </w:p>
    <w:p w14:paraId="44ACEE5C" w14:textId="77777777" w:rsidR="00083A15" w:rsidRDefault="007D195B">
      <w:pPr>
        <w:pStyle w:val="CdigoTFG"/>
      </w:pPr>
      <w:r>
        <w:t xml:space="preserve">    correo_analizado = CorreoAnalizado.from_input(correo)</w:t>
      </w:r>
    </w:p>
    <w:p w14:paraId="39411FC8" w14:textId="77777777" w:rsidR="00083A15" w:rsidRDefault="007D195B">
      <w:pPr>
        <w:pStyle w:val="CdigoTFG"/>
      </w:pPr>
      <w:r>
        <w:t xml:space="preserve">    return PhishingAnalyzer(correo_analizado).analyze()</w:t>
      </w:r>
    </w:p>
    <w:p w14:paraId="126D05C3" w14:textId="77777777" w:rsidR="00083A15" w:rsidRPr="00DB2AC8" w:rsidRDefault="007D195B">
      <w:pPr>
        <w:pStyle w:val="Ttulo2"/>
        <w:rPr>
          <w:bCs/>
        </w:rPr>
      </w:pPr>
      <w:bookmarkStart w:id="68" w:name="_Toc239142869"/>
      <w:r w:rsidRPr="00DB2AC8">
        <w:rPr>
          <w:bCs/>
        </w:rPr>
        <w:t>B.2. Servicio común de análisis (analysis_service.py)</w:t>
      </w:r>
      <w:bookmarkEnd w:id="68"/>
    </w:p>
    <w:p w14:paraId="7B82D5F7" w14:textId="77777777" w:rsidR="00083A15" w:rsidRDefault="007D195B">
      <w:pPr>
        <w:pStyle w:val="CdigoTFG"/>
      </w:pPr>
      <w:r>
        <w:t>analysis_service.py (extracto actualizado)</w:t>
      </w:r>
    </w:p>
    <w:p w14:paraId="6557538C" w14:textId="77777777" w:rsidR="00083A15" w:rsidRDefault="007D195B">
      <w:pPr>
        <w:pStyle w:val="CdigoTFG"/>
      </w:pPr>
      <w:r>
        <w:t>from collections.abc import Callable</w:t>
      </w:r>
    </w:p>
    <w:p w14:paraId="622D1493" w14:textId="77777777" w:rsidR="00083A15" w:rsidRDefault="007D195B">
      <w:pPr>
        <w:pStyle w:val="CdigoTFG"/>
      </w:pPr>
      <w:r>
        <w:t>from threading import Lock</w:t>
      </w:r>
    </w:p>
    <w:p w14:paraId="767B28C3" w14:textId="77777777" w:rsidR="00083A15" w:rsidRDefault="007D195B">
      <w:pPr>
        <w:pStyle w:val="CdigoTFG"/>
      </w:pPr>
      <w:r>
        <w:t>from typing import Protocol</w:t>
      </w:r>
    </w:p>
    <w:p w14:paraId="6DD7A71D" w14:textId="77777777" w:rsidR="00083A15" w:rsidRDefault="007D195B">
      <w:pPr>
        <w:pStyle w:val="CdigoTFG"/>
      </w:pPr>
      <w:r>
        <w:t>from .analizador_email import construir_texto_para_analisis</w:t>
      </w:r>
    </w:p>
    <w:p w14:paraId="0533017E" w14:textId="77777777" w:rsidR="00083A15" w:rsidRDefault="007D195B">
      <w:pPr>
        <w:pStyle w:val="CdigoTFG"/>
      </w:pPr>
      <w:r>
        <w:t>from .heuristicas import analizar_correo</w:t>
      </w:r>
    </w:p>
    <w:p w14:paraId="10CCFF4A" w14:textId="77777777" w:rsidR="00083A15" w:rsidRDefault="007D195B">
      <w:pPr>
        <w:pStyle w:val="CdigoTFG"/>
      </w:pPr>
      <w:r>
        <w:t>from .idioma import detectar_idioma_correo</w:t>
      </w:r>
    </w:p>
    <w:p w14:paraId="236A7C6C" w14:textId="77777777" w:rsidR="00083A15" w:rsidRDefault="007D195B">
      <w:pPr>
        <w:pStyle w:val="CdigoTFG"/>
      </w:pPr>
      <w:r>
        <w:t>from .modelo_neural import ModelStorage, NeuralPhishingClassifier, NeuralPhishingDetector</w:t>
      </w:r>
    </w:p>
    <w:p w14:paraId="4733FA19" w14:textId="77777777" w:rsidR="00083A15" w:rsidRDefault="007D195B">
      <w:pPr>
        <w:pStyle w:val="CdigoTFG"/>
      </w:pPr>
      <w:r>
        <w:t>MODO_HEURISTICO = "heuristico"</w:t>
      </w:r>
    </w:p>
    <w:p w14:paraId="300E7A22" w14:textId="77777777" w:rsidR="00083A15" w:rsidRDefault="007D195B">
      <w:pPr>
        <w:pStyle w:val="CdigoTFG"/>
      </w:pPr>
      <w:r>
        <w:t>MODO_NEURAL = "neural"</w:t>
      </w:r>
    </w:p>
    <w:p w14:paraId="36703727" w14:textId="77777777" w:rsidR="00083A15" w:rsidRDefault="007D195B">
      <w:pPr>
        <w:pStyle w:val="CdigoTFG"/>
      </w:pPr>
      <w:r>
        <w:t>MODO_COMBINADO = "combinado"</w:t>
      </w:r>
    </w:p>
    <w:p w14:paraId="0A00B3FB" w14:textId="77777777" w:rsidR="00083A15" w:rsidRDefault="007D195B">
      <w:pPr>
        <w:pStyle w:val="CdigoTFG"/>
      </w:pPr>
      <w:r>
        <w:t>def cargar_detector_neural(config, idioma="es"):</w:t>
      </w:r>
    </w:p>
    <w:p w14:paraId="58054B5F" w14:textId="77777777" w:rsidR="00083A15" w:rsidRDefault="007D195B">
      <w:pPr>
        <w:pStyle w:val="CdigoTFG"/>
      </w:pPr>
      <w:r>
        <w:t xml:space="preserve">    ruta_principal = config.model_path_en if idioma == "en" else config.model_path_es</w:t>
      </w:r>
    </w:p>
    <w:p w14:paraId="5E295546" w14:textId="77777777" w:rsidR="00083A15" w:rsidRDefault="007D195B">
      <w:pPr>
        <w:pStyle w:val="CdigoTFG"/>
      </w:pPr>
      <w:r>
        <w:t xml:space="preserve">    classifier = ModelStorage(ruta_principal).load()</w:t>
      </w:r>
    </w:p>
    <w:p w14:paraId="72B94F7E" w14:textId="77777777" w:rsidR="00083A15" w:rsidRDefault="007D195B">
      <w:pPr>
        <w:pStyle w:val="CdigoTFG"/>
      </w:pPr>
      <w:r>
        <w:t xml:space="preserve">    idioma_esperado = "english" if idioma == "en" else "spanish"</w:t>
      </w:r>
    </w:p>
    <w:p w14:paraId="4A2B98A6" w14:textId="77777777" w:rsidR="00083A15" w:rsidRDefault="007D195B">
      <w:pPr>
        <w:pStyle w:val="CdigoTFG"/>
      </w:pPr>
      <w:r>
        <w:t xml:space="preserve">    if classifier is not None and getattr(classifier, "language", None) != idioma_esperado:</w:t>
      </w:r>
    </w:p>
    <w:p w14:paraId="058BE629" w14:textId="77777777" w:rsidR="00083A15" w:rsidRDefault="007D195B">
      <w:pPr>
        <w:pStyle w:val="CdigoTFG"/>
      </w:pPr>
      <w:r>
        <w:t xml:space="preserve">        classifier = None  # No reutilizar silenciosamente otro idioma.</w:t>
      </w:r>
    </w:p>
    <w:p w14:paraId="63095BCE" w14:textId="77777777" w:rsidR="00083A15" w:rsidRDefault="007D195B">
      <w:pPr>
        <w:pStyle w:val="CdigoTFG"/>
      </w:pPr>
      <w:r>
        <w:t xml:space="preserve">    if classifier is None:</w:t>
      </w:r>
    </w:p>
    <w:p w14:paraId="7913CE6A" w14:textId="77777777" w:rsidR="00083A15" w:rsidRDefault="007D195B">
      <w:pPr>
        <w:pStyle w:val="CdigoTFG"/>
      </w:pPr>
      <w:r>
        <w:lastRenderedPageBreak/>
        <w:t xml:space="preserve">        classifier = NeuralPhishingClassifier(language=idioma_esperado)</w:t>
      </w:r>
    </w:p>
    <w:p w14:paraId="07E2BDE2" w14:textId="77777777" w:rsidR="00083A15" w:rsidRDefault="007D195B">
      <w:pPr>
        <w:pStyle w:val="CdigoTFG"/>
      </w:pPr>
      <w:r>
        <w:t xml:space="preserve">        classifier.fit_default()</w:t>
      </w:r>
    </w:p>
    <w:p w14:paraId="209B46DE" w14:textId="77777777" w:rsidR="00083A15" w:rsidRDefault="007D195B">
      <w:pPr>
        <w:pStyle w:val="CdigoTFG"/>
      </w:pPr>
      <w:r>
        <w:t xml:space="preserve">    return NeuralPhishingDetector(classifier)</w:t>
      </w:r>
    </w:p>
    <w:p w14:paraId="7FFA7C39" w14:textId="77777777" w:rsidR="00083A15" w:rsidRDefault="007D195B">
      <w:pPr>
        <w:pStyle w:val="CdigoTFG"/>
      </w:pPr>
      <w:r>
        <w:t>class EmailAnalysisService:</w:t>
      </w:r>
    </w:p>
    <w:p w14:paraId="477CA525" w14:textId="77777777" w:rsidR="00083A15" w:rsidRDefault="007D195B">
      <w:pPr>
        <w:pStyle w:val="CdigoTFG"/>
      </w:pPr>
      <w:r>
        <w:t xml:space="preserve">    def __init__(self, config, heuristic_analyzer=None, detector_loader=None, language_detector=None):</w:t>
      </w:r>
    </w:p>
    <w:p w14:paraId="13D861D3" w14:textId="77777777" w:rsidR="00083A15" w:rsidRDefault="007D195B">
      <w:pPr>
        <w:pStyle w:val="CdigoTFG"/>
      </w:pPr>
      <w:r>
        <w:t xml:space="preserve">        validar_configuracion(config)</w:t>
      </w:r>
    </w:p>
    <w:p w14:paraId="6F2D85E9" w14:textId="77777777" w:rsidR="00083A15" w:rsidRDefault="007D195B">
      <w:pPr>
        <w:pStyle w:val="CdigoTFG"/>
      </w:pPr>
      <w:r>
        <w:t xml:space="preserve">        self.config = config</w:t>
      </w:r>
    </w:p>
    <w:p w14:paraId="40772691" w14:textId="77777777" w:rsidR="00083A15" w:rsidRDefault="007D195B">
      <w:pPr>
        <w:pStyle w:val="CdigoTFG"/>
      </w:pPr>
      <w:r>
        <w:t xml:space="preserve">        self._heuristic_analyzer = heuristic_analyzer or analizar_correo</w:t>
      </w:r>
    </w:p>
    <w:p w14:paraId="360F6A4F" w14:textId="77777777" w:rsidR="00083A15" w:rsidRDefault="007D195B">
      <w:pPr>
        <w:pStyle w:val="CdigoTFG"/>
      </w:pPr>
      <w:r>
        <w:t xml:space="preserve">        self._detector_loader = detector_loader or cargar_detector_neural</w:t>
      </w:r>
    </w:p>
    <w:p w14:paraId="086E262E" w14:textId="77777777" w:rsidR="00083A15" w:rsidRDefault="007D195B">
      <w:pPr>
        <w:pStyle w:val="CdigoTFG"/>
      </w:pPr>
      <w:r>
        <w:t xml:space="preserve">        self._language_detector = language_detector or detectar_idioma_correo</w:t>
      </w:r>
    </w:p>
    <w:p w14:paraId="04BB5F26" w14:textId="77777777" w:rsidR="00083A15" w:rsidRDefault="007D195B">
      <w:pPr>
        <w:pStyle w:val="CdigoTFG"/>
      </w:pPr>
      <w:r>
        <w:t xml:space="preserve">        self._detectores = {}</w:t>
      </w:r>
    </w:p>
    <w:p w14:paraId="233DDD45" w14:textId="77777777" w:rsidR="00083A15" w:rsidRDefault="007D195B">
      <w:pPr>
        <w:pStyle w:val="CdigoTFG"/>
      </w:pPr>
      <w:r>
        <w:t xml:space="preserve">        self._detector_lock = Lock()</w:t>
      </w:r>
    </w:p>
    <w:p w14:paraId="175E56D8" w14:textId="77777777" w:rsidR="00083A15" w:rsidRDefault="007D195B">
      <w:pPr>
        <w:pStyle w:val="CdigoTFG"/>
      </w:pPr>
      <w:r>
        <w:t xml:space="preserve">    # _aplicar_umbral y construir_resultado_combinado validan el contrato y los pesos.</w:t>
      </w:r>
    </w:p>
    <w:p w14:paraId="1936477B" w14:textId="77777777" w:rsidR="00083A15" w:rsidRDefault="007D195B">
      <w:pPr>
        <w:pStyle w:val="CdigoTFG"/>
      </w:pPr>
      <w:r>
        <w:t xml:space="preserve">    def analyze(self, datos_email):</w:t>
      </w:r>
    </w:p>
    <w:p w14:paraId="5260F733" w14:textId="77777777" w:rsidR="00083A15" w:rsidRDefault="007D195B">
      <w:pPr>
        <w:pStyle w:val="CdigoTFG"/>
      </w:pPr>
      <w:r>
        <w:t xml:space="preserve">        if self.config.mode == MODO_HEURISTICO:</w:t>
      </w:r>
    </w:p>
    <w:p w14:paraId="6CF83E3C" w14:textId="77777777" w:rsidR="00083A15" w:rsidRDefault="007D195B">
      <w:pPr>
        <w:pStyle w:val="CdigoTFG"/>
      </w:pPr>
      <w:r>
        <w:t xml:space="preserve">            return _aplicar_umbral(self._heuristic_analyzer(datos_email), self.config.threshold)</w:t>
      </w:r>
    </w:p>
    <w:p w14:paraId="0A78746B" w14:textId="77777777" w:rsidR="00083A15" w:rsidRDefault="007D195B">
      <w:pPr>
        <w:pStyle w:val="CdigoTFG"/>
      </w:pPr>
      <w:r>
        <w:t xml:space="preserve">        resultado_neural = self._analyze_neural(datos_email)</w:t>
      </w:r>
    </w:p>
    <w:p w14:paraId="4A16E0A5" w14:textId="77777777" w:rsidR="00083A15" w:rsidRDefault="007D195B">
      <w:pPr>
        <w:pStyle w:val="CdigoTFG"/>
      </w:pPr>
      <w:r>
        <w:t xml:space="preserve">        if self.config.mode == MODO_NEURAL:</w:t>
      </w:r>
    </w:p>
    <w:p w14:paraId="6AB5077C" w14:textId="77777777" w:rsidR="00083A15" w:rsidRDefault="007D195B">
      <w:pPr>
        <w:pStyle w:val="CdigoTFG"/>
      </w:pPr>
      <w:r>
        <w:t xml:space="preserve">            return _aplicar_umbral(resultado_neural, self.config.threshold)</w:t>
      </w:r>
    </w:p>
    <w:p w14:paraId="3DED0F51" w14:textId="77777777" w:rsidR="00083A15" w:rsidRDefault="007D195B">
      <w:pPr>
        <w:pStyle w:val="CdigoTFG"/>
      </w:pPr>
      <w:r>
        <w:t xml:space="preserve">        resultado_heur = self._heuristic_analyzer(datos_email)</w:t>
      </w:r>
    </w:p>
    <w:p w14:paraId="4A716626" w14:textId="77777777" w:rsidR="00083A15" w:rsidRDefault="007D195B">
      <w:pPr>
        <w:pStyle w:val="CdigoTFG"/>
      </w:pPr>
      <w:r>
        <w:t xml:space="preserve">        return construir_resultado_combinado(resultado_heur, resultado_neural, self.config)</w:t>
      </w:r>
    </w:p>
    <w:p w14:paraId="7B68A3D5" w14:textId="77777777" w:rsidR="00083A15" w:rsidRDefault="007D195B">
      <w:pPr>
        <w:pStyle w:val="CdigoTFG"/>
      </w:pPr>
      <w:r>
        <w:t xml:space="preserve">    def analyze_all(self, datos_email):</w:t>
      </w:r>
    </w:p>
    <w:p w14:paraId="78620F06" w14:textId="77777777" w:rsidR="00083A15" w:rsidRDefault="007D195B">
      <w:pPr>
        <w:pStyle w:val="CdigoTFG"/>
      </w:pPr>
      <w:r>
        <w:t xml:space="preserve">        resultado_heur = _aplicar_umbral(self._heuristic_analyzer(datos_email), self.config.threshold)</w:t>
      </w:r>
    </w:p>
    <w:p w14:paraId="64E741B4" w14:textId="77777777" w:rsidR="00083A15" w:rsidRDefault="007D195B">
      <w:pPr>
        <w:pStyle w:val="CdigoTFG"/>
      </w:pPr>
      <w:r>
        <w:t xml:space="preserve">        resultado_neural = _aplicar_umbral(self._analyze_neural(datos_email), self.config.threshold)</w:t>
      </w:r>
    </w:p>
    <w:p w14:paraId="16D07F38" w14:textId="77777777" w:rsidR="00083A15" w:rsidRDefault="007D195B">
      <w:pPr>
        <w:pStyle w:val="CdigoTFG"/>
      </w:pPr>
      <w:r>
        <w:t xml:space="preserve">        resultado_combinado = construir_resultado_combinado(resultado_heur, resultado_neural, self.config)</w:t>
      </w:r>
    </w:p>
    <w:p w14:paraId="57AD3F3D" w14:textId="77777777" w:rsidR="00083A15" w:rsidRDefault="007D195B">
      <w:pPr>
        <w:pStyle w:val="CdigoTFG"/>
      </w:pPr>
      <w:r>
        <w:t xml:space="preserve">        return {"heuristico": resultado_heur, "neural": resultado_neural, "combinado": resultado_combinado}</w:t>
      </w:r>
    </w:p>
    <w:p w14:paraId="2C5FF455" w14:textId="77777777" w:rsidR="00083A15" w:rsidRDefault="007D195B">
      <w:pPr>
        <w:pStyle w:val="CdigoTFG"/>
      </w:pPr>
      <w:r>
        <w:t xml:space="preserve">    def _analyze_neural(self, datos_email):</w:t>
      </w:r>
    </w:p>
    <w:p w14:paraId="782D2D4D" w14:textId="77777777" w:rsidR="00083A15" w:rsidRDefault="007D195B">
      <w:pPr>
        <w:pStyle w:val="CdigoTFG"/>
      </w:pPr>
      <w:r>
        <w:t xml:space="preserve">        texto = construir_texto_para_analisis(datos_email)</w:t>
      </w:r>
    </w:p>
    <w:p w14:paraId="782FEDA9" w14:textId="77777777" w:rsidR="00083A15" w:rsidRDefault="007D195B">
      <w:pPr>
        <w:pStyle w:val="CdigoTFG"/>
      </w:pPr>
      <w:r>
        <w:t xml:space="preserve">        idioma = self._language_detector(texto)</w:t>
      </w:r>
    </w:p>
    <w:p w14:paraId="61BD74FD" w14:textId="77777777" w:rsidR="00083A15" w:rsidRDefault="007D195B">
      <w:pPr>
        <w:pStyle w:val="CdigoTFG"/>
      </w:pPr>
      <w:r>
        <w:t xml:space="preserve">        detector = self._detectores.get(idioma)</w:t>
      </w:r>
    </w:p>
    <w:p w14:paraId="3C3DECD8" w14:textId="77777777" w:rsidR="00083A15" w:rsidRDefault="007D195B">
      <w:pPr>
        <w:pStyle w:val="CdigoTFG"/>
      </w:pPr>
      <w:r>
        <w:t xml:space="preserve">        if detector is None:</w:t>
      </w:r>
    </w:p>
    <w:p w14:paraId="2EB3F9A1" w14:textId="77777777" w:rsidR="00083A15" w:rsidRDefault="007D195B">
      <w:pPr>
        <w:pStyle w:val="CdigoTFG"/>
      </w:pPr>
      <w:r>
        <w:t xml:space="preserve">            with self._detector_lock:</w:t>
      </w:r>
    </w:p>
    <w:p w14:paraId="497C6330" w14:textId="77777777" w:rsidR="00083A15" w:rsidRDefault="007D195B">
      <w:pPr>
        <w:pStyle w:val="CdigoTFG"/>
      </w:pPr>
      <w:r>
        <w:t xml:space="preserve">                detector = self._detectores.get(idioma)</w:t>
      </w:r>
    </w:p>
    <w:p w14:paraId="43F61023" w14:textId="77777777" w:rsidR="00083A15" w:rsidRDefault="007D195B">
      <w:pPr>
        <w:pStyle w:val="CdigoTFG"/>
      </w:pPr>
      <w:r>
        <w:t xml:space="preserve">                if detector is None:</w:t>
      </w:r>
    </w:p>
    <w:p w14:paraId="51D5F78A" w14:textId="77777777" w:rsidR="00083A15" w:rsidRDefault="007D195B">
      <w:pPr>
        <w:pStyle w:val="CdigoTFG"/>
      </w:pPr>
      <w:r>
        <w:t xml:space="preserve">                    detector = self._detector_loader(self.config, idioma)</w:t>
      </w:r>
    </w:p>
    <w:p w14:paraId="18864765" w14:textId="77777777" w:rsidR="00083A15" w:rsidRDefault="007D195B">
      <w:pPr>
        <w:pStyle w:val="CdigoTFG"/>
      </w:pPr>
      <w:r>
        <w:t xml:space="preserve">                    self._detectores[idioma] = detector</w:t>
      </w:r>
    </w:p>
    <w:p w14:paraId="726DB47F" w14:textId="77777777" w:rsidR="00083A15" w:rsidRDefault="007D195B">
      <w:pPr>
        <w:pStyle w:val="CdigoTFG"/>
      </w:pPr>
      <w:r>
        <w:t xml:space="preserve">        return detector.analyze(texto, datos_email.get("from", ""), datos_email.get("subject", ""))</w:t>
      </w:r>
    </w:p>
    <w:p w14:paraId="75B25EED" w14:textId="77777777" w:rsidR="00083A15" w:rsidRPr="00DB2AC8" w:rsidRDefault="007D195B">
      <w:pPr>
        <w:pStyle w:val="Ttulo2"/>
        <w:rPr>
          <w:bCs/>
        </w:rPr>
      </w:pPr>
      <w:bookmarkStart w:id="69" w:name="_Toc239142870"/>
      <w:r w:rsidRPr="00DB2AC8">
        <w:rPr>
          <w:bCs/>
        </w:rPr>
        <w:t>B.3. Núcleo del clasificador neuronal (modelo_neural.py)</w:t>
      </w:r>
      <w:bookmarkEnd w:id="69"/>
    </w:p>
    <w:p w14:paraId="56F08E6D" w14:textId="77777777" w:rsidR="00083A15" w:rsidRDefault="007D195B">
      <w:pPr>
        <w:pStyle w:val="CdigoTFG"/>
      </w:pPr>
      <w:r>
        <w:t>modelo_neural.py (extracto actualizado)</w:t>
      </w:r>
    </w:p>
    <w:p w14:paraId="6594CDD4" w14:textId="77777777" w:rsidR="00083A15" w:rsidRDefault="007D195B">
      <w:pPr>
        <w:pStyle w:val="CdigoTFG"/>
      </w:pPr>
      <w:r>
        <w:t>class NeuralPhishingClassifier:</w:t>
      </w:r>
    </w:p>
    <w:p w14:paraId="18A91CE1" w14:textId="77777777" w:rsidR="00083A15" w:rsidRDefault="007D195B">
      <w:pPr>
        <w:pStyle w:val="CdigoTFG"/>
      </w:pPr>
      <w:r>
        <w:t xml:space="preserve">    def __init__(self, language="spanish", hiperparametros=None):</w:t>
      </w:r>
    </w:p>
    <w:p w14:paraId="2AC59591" w14:textId="77777777" w:rsidR="00083A15" w:rsidRDefault="007D195B">
      <w:pPr>
        <w:pStyle w:val="CdigoTFG"/>
      </w:pPr>
      <w:r>
        <w:t xml:space="preserve">        self.language = language</w:t>
      </w:r>
    </w:p>
    <w:p w14:paraId="7907AD7F" w14:textId="77777777" w:rsidR="00083A15" w:rsidRDefault="007D195B">
      <w:pPr>
        <w:pStyle w:val="CdigoTFG"/>
      </w:pPr>
      <w:r>
        <w:t xml:space="preserve">        hp = hiperparametros or cargar_hiperparametros_desde_env()</w:t>
      </w:r>
    </w:p>
    <w:p w14:paraId="3697C877" w14:textId="77777777" w:rsidR="00083A15" w:rsidRDefault="007D195B">
      <w:pPr>
        <w:pStyle w:val="CdigoTFG"/>
      </w:pPr>
      <w:r>
        <w:t xml:space="preserve">        self.pipeline = Pipeline([</w:t>
      </w:r>
    </w:p>
    <w:p w14:paraId="77F24349" w14:textId="77777777" w:rsidR="00083A15" w:rsidRDefault="007D195B">
      <w:pPr>
        <w:pStyle w:val="CdigoTFG"/>
      </w:pPr>
      <w:r>
        <w:t xml:space="preserve">            ("vectorizer", TfidfVectorizer(ngram_range=hp.tfidf_ngram_range, ...)),</w:t>
      </w:r>
    </w:p>
    <w:p w14:paraId="240C415B" w14:textId="77777777" w:rsidR="00083A15" w:rsidRDefault="007D195B">
      <w:pPr>
        <w:pStyle w:val="CdigoTFG"/>
      </w:pPr>
      <w:r>
        <w:t xml:space="preserve">            ("classifier", MLPClassifier(hidden_layer_sizes=hp.mlp_hidden_layer_sizes, ...)),</w:t>
      </w:r>
    </w:p>
    <w:p w14:paraId="05340106" w14:textId="77777777" w:rsidR="00083A15" w:rsidRDefault="007D195B">
      <w:pPr>
        <w:pStyle w:val="CdigoTFG"/>
      </w:pPr>
      <w:r>
        <w:t xml:space="preserve">        ])</w:t>
      </w:r>
    </w:p>
    <w:p w14:paraId="3718092A" w14:textId="77777777" w:rsidR="00083A15" w:rsidRDefault="007D195B">
      <w:pPr>
        <w:pStyle w:val="CdigoTFG"/>
      </w:pPr>
      <w:r>
        <w:t xml:space="preserve">    def fit(self, textos, etiquetas):</w:t>
      </w:r>
    </w:p>
    <w:p w14:paraId="30245CC3" w14:textId="77777777" w:rsidR="00083A15" w:rsidRDefault="007D195B">
      <w:pPr>
        <w:pStyle w:val="CdigoTFG"/>
      </w:pPr>
      <w:r>
        <w:t xml:space="preserve">        # Valida las etiquetas y entrena una ejecución nueva.</w:t>
      </w:r>
    </w:p>
    <w:p w14:paraId="7E0769C5" w14:textId="77777777" w:rsidR="00083A15" w:rsidRDefault="007D195B">
      <w:pPr>
        <w:pStyle w:val="CdigoTFG"/>
      </w:pPr>
      <w:r>
        <w:t xml:space="preserve">        self.pipeline.fit(textos, etiquetas)</w:t>
      </w:r>
    </w:p>
    <w:p w14:paraId="7D71AEF6" w14:textId="77777777" w:rsidR="00083A15" w:rsidRDefault="007D195B">
      <w:pPr>
        <w:pStyle w:val="CdigoTFG"/>
      </w:pPr>
      <w:r>
        <w:t xml:space="preserve">    def predict_proba(self, texts):</w:t>
      </w:r>
    </w:p>
    <w:p w14:paraId="0D521213" w14:textId="77777777" w:rsidR="00083A15" w:rsidRDefault="007D195B">
      <w:pPr>
        <w:pStyle w:val="CdigoTFG"/>
      </w:pPr>
      <w:r>
        <w:t xml:space="preserve">        proba = self.pipeline.predict_proba(texts)</w:t>
      </w:r>
    </w:p>
    <w:p w14:paraId="208C1C60" w14:textId="77777777" w:rsidR="00083A15" w:rsidRDefault="007D195B">
      <w:pPr>
        <w:pStyle w:val="CdigoTFG"/>
      </w:pPr>
      <w:r>
        <w:t xml:space="preserve">        clases = self.pipeline.named_steps["classifier"].classes_.tolist()</w:t>
      </w:r>
    </w:p>
    <w:p w14:paraId="3A294E91" w14:textId="77777777" w:rsidR="00083A15" w:rsidRDefault="007D195B">
      <w:pPr>
        <w:pStyle w:val="CdigoTFG"/>
      </w:pPr>
      <w:r>
        <w:t xml:space="preserve">        indice_phishing = clases.index(1)</w:t>
      </w:r>
    </w:p>
    <w:p w14:paraId="5DB7D349" w14:textId="77777777" w:rsidR="00083A15" w:rsidRDefault="007D195B">
      <w:pPr>
        <w:pStyle w:val="CdigoTFG"/>
      </w:pPr>
      <w:r>
        <w:t xml:space="preserve">        return [float(fila[indice_phishing]) for fila in proba]</w:t>
      </w:r>
    </w:p>
    <w:p w14:paraId="703183B7" w14:textId="77777777" w:rsidR="00083A15" w:rsidRDefault="007D195B">
      <w:pPr>
        <w:pStyle w:val="CdigoTFG"/>
      </w:pPr>
      <w:r>
        <w:t xml:space="preserve">    def __getstate__(self):</w:t>
      </w:r>
    </w:p>
    <w:p w14:paraId="3696E869" w14:textId="77777777" w:rsidR="00083A15" w:rsidRDefault="007D195B">
      <w:pPr>
        <w:pStyle w:val="CdigoTFG"/>
      </w:pPr>
      <w:r>
        <w:t xml:space="preserve">        state = self.__dict__.copy()</w:t>
      </w:r>
    </w:p>
    <w:p w14:paraId="565ED165" w14:textId="77777777" w:rsidR="00083A15" w:rsidRDefault="007D195B">
      <w:pPr>
        <w:pStyle w:val="CdigoTFG"/>
      </w:pPr>
      <w:r>
        <w:t xml:space="preserve">        state["training_texts"] = []</w:t>
      </w:r>
    </w:p>
    <w:p w14:paraId="0E93F3F3" w14:textId="77777777" w:rsidR="00083A15" w:rsidRDefault="007D195B">
      <w:pPr>
        <w:pStyle w:val="CdigoTFG"/>
      </w:pPr>
      <w:r>
        <w:t xml:space="preserve">        state["training_labels"] = []</w:t>
      </w:r>
    </w:p>
    <w:p w14:paraId="5D02661A" w14:textId="77777777" w:rsidR="00083A15" w:rsidRDefault="007D195B">
      <w:pPr>
        <w:pStyle w:val="CdigoTFG"/>
      </w:pPr>
      <w:r>
        <w:t xml:space="preserve">        return state</w:t>
      </w:r>
    </w:p>
    <w:p w14:paraId="4013CF75" w14:textId="77777777" w:rsidR="00083A15" w:rsidRDefault="007D195B">
      <w:pPr>
        <w:pStyle w:val="CdigoTFG"/>
      </w:pPr>
      <w:r>
        <w:t>class NeuralPhishingDetector:</w:t>
      </w:r>
    </w:p>
    <w:p w14:paraId="530A9771" w14:textId="77777777" w:rsidR="00083A15" w:rsidRDefault="007D195B">
      <w:pPr>
        <w:pStyle w:val="CdigoTFG"/>
      </w:pPr>
      <w:r>
        <w:t xml:space="preserve">    def __init__(self, classifier):</w:t>
      </w:r>
    </w:p>
    <w:p w14:paraId="58609F05" w14:textId="77777777" w:rsidR="00083A15" w:rsidRDefault="007D195B">
      <w:pPr>
        <w:pStyle w:val="CdigoTFG"/>
      </w:pPr>
      <w:r>
        <w:t xml:space="preserve">        self.classifier = classifier</w:t>
      </w:r>
    </w:p>
    <w:p w14:paraId="0DC15BE9" w14:textId="77777777" w:rsidR="00083A15" w:rsidRDefault="007D195B">
      <w:pPr>
        <w:pStyle w:val="CdigoTFG"/>
      </w:pPr>
      <w:r>
        <w:t xml:space="preserve">    def analyze(self, texto, remitente="", subject=""):</w:t>
      </w:r>
    </w:p>
    <w:p w14:paraId="4DEFABFF" w14:textId="77777777" w:rsidR="00083A15" w:rsidRDefault="007D195B">
      <w:pPr>
        <w:pStyle w:val="CdigoTFG"/>
      </w:pPr>
      <w:r>
        <w:t xml:space="preserve">        probability = self.classifier.predict_proba([texto])[0]</w:t>
      </w:r>
    </w:p>
    <w:p w14:paraId="7EA631DF" w14:textId="77777777" w:rsidR="00083A15" w:rsidRDefault="007D195B">
      <w:pPr>
        <w:pStyle w:val="CdigoTFG"/>
      </w:pPr>
      <w:r>
        <w:t xml:space="preserve">        return {</w:t>
      </w:r>
    </w:p>
    <w:p w14:paraId="48D428DB" w14:textId="77777777" w:rsidR="00083A15" w:rsidRDefault="007D195B">
      <w:pPr>
        <w:pStyle w:val="CdigoTFG"/>
      </w:pPr>
      <w:r>
        <w:lastRenderedPageBreak/>
        <w:t xml:space="preserve">            "is_phishing": probability &gt;= 0.5,</w:t>
      </w:r>
    </w:p>
    <w:p w14:paraId="0E302251" w14:textId="77777777" w:rsidR="00083A15" w:rsidRDefault="007D195B">
      <w:pPr>
        <w:pStyle w:val="CdigoTFG"/>
      </w:pPr>
      <w:r>
        <w:t xml:space="preserve">            "risk_score": round(probability * 100, 1),</w:t>
      </w:r>
    </w:p>
    <w:p w14:paraId="67A13F36" w14:textId="77777777" w:rsidR="00083A15" w:rsidRDefault="007D195B">
      <w:pPr>
        <w:pStyle w:val="CdigoTFG"/>
      </w:pPr>
      <w:r>
        <w:t xml:space="preserve">            "description": "Clasificación basada en una red neuronal entrenada.",</w:t>
      </w:r>
    </w:p>
    <w:p w14:paraId="3002E6E4" w14:textId="77777777" w:rsidR="00083A15" w:rsidRDefault="007D195B">
      <w:pPr>
        <w:pStyle w:val="CdigoTFG"/>
      </w:pPr>
      <w:r>
        <w:t xml:space="preserve">            "from": remitente,</w:t>
      </w:r>
    </w:p>
    <w:p w14:paraId="7A607E5C" w14:textId="77777777" w:rsidR="00083A15" w:rsidRDefault="007D195B">
      <w:pPr>
        <w:pStyle w:val="CdigoTFG"/>
      </w:pPr>
      <w:r>
        <w:t xml:space="preserve">            "subject": subject,</w:t>
      </w:r>
    </w:p>
    <w:p w14:paraId="62DC7ED7" w14:textId="77777777" w:rsidR="00083A15" w:rsidRDefault="007D195B">
      <w:pPr>
        <w:pStyle w:val="CdigoTFG"/>
      </w:pPr>
      <w:r>
        <w:t xml:space="preserve">        }</w:t>
      </w:r>
    </w:p>
    <w:p w14:paraId="3FFADBD7" w14:textId="77777777" w:rsidR="00083A15" w:rsidRPr="00DB2AC8" w:rsidRDefault="007D195B">
      <w:pPr>
        <w:pStyle w:val="Ttulo2"/>
        <w:rPr>
          <w:bCs/>
        </w:rPr>
      </w:pPr>
      <w:bookmarkStart w:id="70" w:name="_Toc239142871"/>
      <w:r w:rsidRPr="00DB2AC8">
        <w:rPr>
          <w:bCs/>
        </w:rPr>
        <w:t>Anexo C: Guía resumida de instalación y uso</w:t>
      </w:r>
      <w:bookmarkEnd w:id="70"/>
    </w:p>
    <w:p w14:paraId="15D0A9DD" w14:textId="77777777" w:rsidR="00083A15" w:rsidRDefault="007D195B">
      <w:r>
        <w:t>Este anexo resume la ejecución cliente-servidor local. Primero se inicia el backend obligatorio en 127.0.0.1:8766 y después Streamlit en 127.0.0.1:8501. Para una demostración desde un móvil de la misma red privada se mantiene la API en loopback y se inicia solo la web con streamlit run src/app.py --server.address 0.0.0.0 --server.port 8501; se accede mediante http://IP_DEL_EQUIPO:8501 y puede ser necesario permitir el puerto 8501 en el perfil privado del firewall. No requiere --allow-remote ni abrir 8766. Como Streamlit no incorpora autenticación multiusuario, este acceso LAN debe ser temporal, en una red de confianza y sin redirección de puertos. La extensión apunta directamente al backend desde Opciones y el monitor usa PHISHING_BACKEND_URL. El puerto 8765 queda como proxy antiguo opcional. Un despliegue remoto real exige HTTPS y controles operativos adicionales.</w:t>
      </w:r>
    </w:p>
    <w:p w14:paraId="01114633" w14:textId="77777777" w:rsidR="00083A15" w:rsidRDefault="007D195B">
      <w:r>
        <w:rPr>
          <w:rFonts w:ascii="Consolas" w:hAnsi="Consolas"/>
          <w:b/>
          <w:sz w:val="20"/>
        </w:rPr>
        <w:t>Comandos de instalación y uso</w:t>
      </w:r>
    </w:p>
    <w:p w14:paraId="0EBECDE0" w14:textId="77777777" w:rsidR="00083A15" w:rsidRDefault="007D195B">
      <w:pPr>
        <w:pStyle w:val="CdigoTFG"/>
      </w:pPr>
      <w:r>
        <w:t># 1. Crear y activar un entorno virtual</w:t>
      </w:r>
    </w:p>
    <w:p w14:paraId="48ECB875" w14:textId="77777777" w:rsidR="00083A15" w:rsidRDefault="007D195B">
      <w:pPr>
        <w:pStyle w:val="CdigoTFG"/>
      </w:pPr>
      <w:r>
        <w:t>python -m venv .venv</w:t>
      </w:r>
    </w:p>
    <w:p w14:paraId="3C6D3AAE" w14:textId="77777777" w:rsidR="00083A15" w:rsidRDefault="007D195B">
      <w:pPr>
        <w:pStyle w:val="CdigoTFG"/>
      </w:pPr>
      <w:r>
        <w:t>.\.venv\Scripts\Activate.ps1</w:t>
      </w:r>
    </w:p>
    <w:p w14:paraId="45710305" w14:textId="77777777" w:rsidR="00083A15" w:rsidRDefault="00083A15">
      <w:pPr>
        <w:pStyle w:val="CdigoTFG"/>
      </w:pPr>
    </w:p>
    <w:p w14:paraId="1B8DC08B" w14:textId="77777777" w:rsidR="00083A15" w:rsidRDefault="007D195B">
      <w:pPr>
        <w:pStyle w:val="CdigoTFG"/>
      </w:pPr>
      <w:r>
        <w:t># 2. Instalar dependencias</w:t>
      </w:r>
    </w:p>
    <w:p w14:paraId="2820534A" w14:textId="77777777" w:rsidR="00083A15" w:rsidRDefault="007D195B">
      <w:pPr>
        <w:pStyle w:val="CdigoTFG"/>
      </w:pPr>
      <w:r>
        <w:t>python -m pip install -r requirements-dev.txt -c constraints.txt</w:t>
      </w:r>
    </w:p>
    <w:p w14:paraId="7B27F999" w14:textId="77777777" w:rsidR="00083A15" w:rsidRDefault="00083A15">
      <w:pPr>
        <w:pStyle w:val="CdigoTFG"/>
      </w:pPr>
    </w:p>
    <w:p w14:paraId="479F59DE" w14:textId="77777777" w:rsidR="00083A15" w:rsidRDefault="007D195B">
      <w:pPr>
        <w:pStyle w:val="CdigoTFG"/>
      </w:pPr>
      <w:r>
        <w:t># 3. Ejecutar primero el backend central</w:t>
      </w:r>
    </w:p>
    <w:p w14:paraId="47477A15" w14:textId="77777777" w:rsidR="00083A15" w:rsidRDefault="007D195B">
      <w:pPr>
        <w:pStyle w:val="CdigoTFG"/>
      </w:pPr>
      <w:r>
        <w:t>$env:PYTHONPATH="src"; python src/backend_server.py</w:t>
      </w:r>
    </w:p>
    <w:p w14:paraId="1C2348B4" w14:textId="77777777" w:rsidR="00083A15" w:rsidRDefault="00083A15">
      <w:pPr>
        <w:pStyle w:val="CdigoTFG"/>
      </w:pPr>
    </w:p>
    <w:p w14:paraId="10A8E966" w14:textId="77777777" w:rsidR="00F86E6F" w:rsidRDefault="006D0A5A">
      <w:pPr>
        <w:pStyle w:val="CdigoTFG"/>
      </w:pPr>
      <w:r>
        <w:t># 3b. Ejecutar el cliente web en otra terminal</w:t>
      </w:r>
    </w:p>
    <w:p w14:paraId="3B0EB6E3" w14:textId="77777777" w:rsidR="00F86E6F" w:rsidRDefault="006D0A5A">
      <w:pPr>
        <w:pStyle w:val="CdigoTFG"/>
      </w:pPr>
      <w:r>
        <w:t>$env:PYTHONPATH="src"; streamlit run src/app.py</w:t>
      </w:r>
    </w:p>
    <w:p w14:paraId="3E8AEB38" w14:textId="77777777" w:rsidR="00F86E6F" w:rsidRDefault="006D0A5A">
      <w:pPr>
        <w:pStyle w:val="CdigoTFG"/>
      </w:pPr>
      <w:r>
        <w:t># 3c. El proxy 8765 solo se usa por compatibilidad antigua</w:t>
      </w:r>
    </w:p>
    <w:p w14:paraId="726EAB7E" w14:textId="77777777" w:rsidR="00F86E6F" w:rsidRDefault="006D0A5A">
      <w:pPr>
        <w:pStyle w:val="CdigoTFG"/>
      </w:pPr>
      <w:r>
        <w:t>$env:PYTHONPATH="src"; python src/gmail_extension_server.py</w:t>
      </w:r>
    </w:p>
    <w:p w14:paraId="1AB5ED0C" w14:textId="77777777" w:rsidR="00083A15" w:rsidRDefault="007D195B">
      <w:pPr>
        <w:pStyle w:val="CdigoTFG"/>
      </w:pPr>
      <w:r>
        <w:t># 4. Ejecutar la suite de pruebas</w:t>
      </w:r>
    </w:p>
    <w:p w14:paraId="5053AAF8" w14:textId="77777777" w:rsidR="00083A15" w:rsidRDefault="007D195B">
      <w:pPr>
        <w:pStyle w:val="CdigoTFG"/>
      </w:pPr>
      <w:r>
        <w:t>$env:PYTHONPATH="src"; python -m unittest discover -s tests -p "test_*.py"</w:t>
      </w:r>
    </w:p>
    <w:p w14:paraId="34D2BC1E" w14:textId="77777777" w:rsidR="002269D6" w:rsidRDefault="007D195B">
      <w:pPr>
        <w:pStyle w:val="Ttulo2"/>
      </w:pPr>
      <w:bookmarkStart w:id="71" w:name="_Toc239142872"/>
      <w:r>
        <w:t>C.1. Uso del prototipo</w:t>
      </w:r>
      <w:bookmarkEnd w:id="71"/>
    </w:p>
    <w:p w14:paraId="1387A471" w14:textId="77777777" w:rsidR="002269D6" w:rsidRDefault="007D195B">
      <w:r>
        <w:t>La aplicación ofrece texto, EML y Gmail desde Streamlit, además del correo visible en la extensión. Todos esos clientes envían la entrada al backend central. /analyze acepta campos JSON o EML Base64 y devuelve riesgo, señales, explicación, idioma y versión para que cada cliente se limite a presentarlos.</w:t>
      </w:r>
    </w:p>
    <w:p w14:paraId="55BC38D9" w14:textId="77777777" w:rsidR="002269D6" w:rsidRDefault="007D195B">
      <w:r>
        <w:t>Para cada correo, el sistema devuelve una puntuación global de riesgo, una clasificación y un desglose de señales. Interpreta los resultados SPF/DKIM/DMARC ya presentes en las cabeceras, sin consultas DNS ni validación criptográfica, y revisa coherencia del remitente, urgencia, URLs, IPs, punycode, acortadores, redirecciones, adjuntos e ingeniería social. Las señales activadas se acompañan de explicaciones para interpretar por qué se ha clasificado el mensaje.</w:t>
      </w:r>
    </w:p>
    <w:p w14:paraId="30DDC6B5" w14:textId="77777777" w:rsidR="002269D6" w:rsidRDefault="007D195B">
      <w:r>
        <w:t>El clasificador neuronal del backend asigna la probabilidad y selecciona el modelo por idioma. Streamlit recibe conjuntamente la puntuación neuronal y las señales heurísticas; no carga el pipeline ni recalcula la decisión.</w:t>
      </w:r>
    </w:p>
    <w:p w14:paraId="471CDA7B" w14:textId="77777777" w:rsidR="002269D6" w:rsidRDefault="007D195B">
      <w:r>
        <w:t>Desde la vista Monitor se consultan correos de Gmail y se envían al backend. Si Telegram está configurado, el cliente puede alertar con el remitente, asunto y puntuación devueltos por el servidor.</w:t>
      </w:r>
    </w:p>
    <w:p w14:paraId="38F67A86" w14:textId="77777777" w:rsidR="002269D6" w:rsidRDefault="007D195B">
      <w:r>
        <w:lastRenderedPageBreak/>
        <w:t>Un caso habitual consiste en levantar backend y web, cargar un EML o pegar texto. El cliente envía la entrada, el servidor la procesa con la versión central y devuelve señales y riesgo. Para separar físicamente ambos lados se publica el backend detrás de HTTPS y se cambia PHISHING_BACKEND_URL; la latencia dependerá entonces también de la red.</w:t>
      </w:r>
    </w:p>
    <w:p w14:paraId="62C7385A" w14:textId="77777777" w:rsidR="00083A15" w:rsidRPr="00DB2AC8" w:rsidRDefault="007D195B">
      <w:pPr>
        <w:pStyle w:val="Ttulo2"/>
        <w:rPr>
          <w:bCs/>
        </w:rPr>
      </w:pPr>
      <w:bookmarkStart w:id="72" w:name="_Toc239142873"/>
      <w:r w:rsidRPr="00DB2AC8">
        <w:rPr>
          <w:bCs/>
        </w:rPr>
        <w:t>Anexo D: Lista de verificación de la validación</w:t>
      </w:r>
      <w:bookmarkEnd w:id="72"/>
    </w:p>
    <w:p w14:paraId="0FC9AE17" w14:textId="77777777" w:rsidR="00083A15" w:rsidRDefault="007D195B">
      <w:r>
        <w:t>La siguiente lista resume las comprobaciones realizadas sobre el prototipo durante la fase de validación, tal y como se detalla en el capítulo de pruebas y resultados.</w:t>
      </w:r>
    </w:p>
    <w:p w14:paraId="47285038" w14:textId="77777777" w:rsidR="00083A15" w:rsidRDefault="007D195B">
      <w:pPr>
        <w:pStyle w:val="ListadecomprobacinTFG"/>
      </w:pPr>
      <w:r>
        <w:t>Verificado: 94 pruebas Python y 2 recorridos reales con Chromium, incluido cliente web a backend.</w:t>
      </w:r>
    </w:p>
    <w:p w14:paraId="709A4018" w14:textId="77777777" w:rsidR="00DA520B" w:rsidRDefault="00DA4260">
      <w:r>
        <w:t>Verificado: Benchmark reproducible de arranque e inferencia con comparación antes/después.</w:t>
      </w:r>
    </w:p>
    <w:p w14:paraId="6899CB0F" w14:textId="77777777" w:rsidR="00083A15" w:rsidRDefault="007D195B">
      <w:pPr>
        <w:pStyle w:val="ListadecomprobacinTFG"/>
      </w:pPr>
      <w:r>
        <w:t>Verificado: Normalización correcta de etiquetas phishing y correo legítimo.</w:t>
      </w:r>
    </w:p>
    <w:p w14:paraId="6F0FDF7B" w14:textId="77777777" w:rsidR="00083A15" w:rsidRDefault="007D195B">
      <w:pPr>
        <w:pStyle w:val="ListadecomprobacinTFG"/>
      </w:pPr>
      <w:r>
        <w:t>Verificado: Entrenamiento del modelo TF-IDF + MLP en español e inglés.</w:t>
      </w:r>
    </w:p>
    <w:p w14:paraId="4EFD5424" w14:textId="77777777" w:rsidR="00083A15" w:rsidRDefault="007D195B">
      <w:pPr>
        <w:pStyle w:val="ListadecomprobacinTFG"/>
      </w:pPr>
      <w:r>
        <w:t>Verificado: calibración controlada de 40 casos y evaluación final de 16 EML locales reservados, con hashes, métricas y errores por caso; pendiente corpus real representativo.</w:t>
      </w:r>
    </w:p>
    <w:p w14:paraId="6791B6A0" w14:textId="77777777" w:rsidR="00083A15" w:rsidRDefault="007D195B">
      <w:pPr>
        <w:pStyle w:val="ListadecomprobacinTFG"/>
      </w:pPr>
      <w:r>
        <w:t>Verificado: Cálculo de exactitud, precisión, recall y F1.</w:t>
      </w:r>
    </w:p>
    <w:p w14:paraId="5C181840" w14:textId="77777777" w:rsidR="00083A15" w:rsidRDefault="007D195B">
      <w:pPr>
        <w:pStyle w:val="ListadecomprobacinTFG"/>
      </w:pPr>
      <w:r>
        <w:t>Verificado: arranque separado de backend y Streamlit, navegación y análisis HTTP completo.</w:t>
      </w:r>
    </w:p>
    <w:p w14:paraId="23674052" w14:textId="77777777" w:rsidR="00083A15" w:rsidRDefault="007D195B">
      <w:pPr>
        <w:pStyle w:val="ListadecomprobacinTFG"/>
      </w:pPr>
      <w:r>
        <w:t>Verificado: Análisis desde texto pegado y archivo .eml.</w:t>
      </w:r>
    </w:p>
    <w:p w14:paraId="4B1B40F0" w14:textId="77777777" w:rsidR="00083A15" w:rsidRDefault="007D195B">
      <w:pPr>
        <w:pStyle w:val="ListadecomprobacinTFG"/>
      </w:pPr>
      <w:r>
        <w:t>Verificado: Importación autorizada de correos mediante la API de Gmail.</w:t>
      </w:r>
    </w:p>
    <w:p w14:paraId="6F970509" w14:textId="77777777" w:rsidR="00083A15" w:rsidRDefault="007D195B">
      <w:pPr>
        <w:pStyle w:val="ListadecomprobacinTFG"/>
      </w:pPr>
      <w:r>
        <w:t>Verificado: Selección del modelo neuronal según el idioma del mensaje.</w:t>
      </w:r>
    </w:p>
    <w:p w14:paraId="0FA91FE9" w14:textId="77777777" w:rsidR="00083A15" w:rsidRDefault="007D195B">
      <w:pPr>
        <w:pStyle w:val="ListadecomprobacinTFG"/>
      </w:pPr>
      <w:r>
        <w:t>Verificado: Monitorización de Gmail y notificación opcional por Telegram.</w:t>
      </w:r>
    </w:p>
    <w:p w14:paraId="6639E803" w14:textId="77777777" w:rsidR="00952F9D" w:rsidRDefault="004642B2">
      <w:pPr>
        <w:pStyle w:val="Ttulo2"/>
      </w:pPr>
      <w:bookmarkStart w:id="73" w:name="_Toc239142874"/>
      <w:r>
        <w:t>Anexo E: Resumen de arquitectura y evidencia</w:t>
      </w:r>
      <w:bookmarkEnd w:id="73"/>
    </w:p>
    <w:p w14:paraId="5686A809" w14:textId="77777777" w:rsidR="00952F9D" w:rsidRDefault="004642B2">
      <w:r>
        <w:t>El sistema es cliente-servidor. Streamlit, la extensión y el monitor son clientes HTTP; backend_server.py centraliza parser, análisis, entrenamiento y una versión activa por idioma. En la configuración de defensa todos los procesos están en el mismo equipo y loopback, pero el servidor es obligatorio y puede separarse cambiando PHISHING_BACKEND_URL.</w:t>
      </w:r>
    </w:p>
    <w:p w14:paraId="06E93F29" w14:textId="77777777" w:rsidR="00952F9D" w:rsidRDefault="004642B2">
      <w:r>
        <w:t>La evidencia reproducible comprende 94 pruebas Python, 2 recorridos con Chromium, integración continua, benchmark, calibración separada de 40 casos, evaluación de 16 EML reservados y diagnóstico de 1.528 textos DIFrauD. Los EML son sintéticos y DIFrauD conserva riesgo de solapamiento; ninguna cifra estima producción.</w:t>
      </w:r>
    </w:p>
    <w:p w14:paraId="3D28ABDC" w14:textId="77777777" w:rsidR="004C053B" w:rsidRDefault="00FD5CB6">
      <w:r>
        <w:t>La persistencia se separa por propietario: runtime/client guarda las credenciales OAuth, el token, el estado del monitor y las preferencias de cada instalación; runtime/server guarda los ajustes centrales y los modelos ES/EN. GET/POST /settings permite administrarlos sin compartir el sistema de archivos del servidor.</w:t>
      </w:r>
    </w:p>
    <w:sectPr w:rsidR="004C053B" w:rsidSect="00143A6E">
      <w:headerReference w:type="even" r:id="rId16"/>
      <w:headerReference w:type="default" r:id="rId17"/>
      <w:footerReference w:type="even" r:id="rId18"/>
      <w:footerReference w:type="default" r:id="rId19"/>
      <w:headerReference w:type="first" r:id="rId20"/>
      <w:footerReference w:type="first" r:id="rId21"/>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4F487" w14:textId="77777777" w:rsidR="004D2576" w:rsidRDefault="004D2576" w:rsidP="002B7F5D">
      <w:pPr>
        <w:spacing w:after="0" w:line="240" w:lineRule="auto"/>
      </w:pPr>
      <w:r>
        <w:separator/>
      </w:r>
    </w:p>
  </w:endnote>
  <w:endnote w:type="continuationSeparator" w:id="0">
    <w:p w14:paraId="11052BA9" w14:textId="77777777" w:rsidR="004D2576" w:rsidRDefault="004D2576" w:rsidP="002B7F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E03E9" w14:textId="77777777" w:rsidR="00B739C3" w:rsidRDefault="00B739C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4796077"/>
      <w:docPartObj>
        <w:docPartGallery w:val="Page Numbers (Bottom of Page)"/>
        <w:docPartUnique/>
      </w:docPartObj>
    </w:sdtPr>
    <w:sdtEndPr/>
    <w:sdtContent>
      <w:p w14:paraId="24D70E9C" w14:textId="77777777" w:rsidR="00143A6E" w:rsidRDefault="00143A6E">
        <w:pPr>
          <w:pStyle w:val="Piedepgina"/>
          <w:jc w:val="right"/>
        </w:pPr>
        <w:r>
          <w:fldChar w:fldCharType="begin"/>
        </w:r>
        <w:r>
          <w:instrText>PAGE   \* MERGEFORMAT</w:instrText>
        </w:r>
        <w:r>
          <w:fldChar w:fldCharType="separate"/>
        </w:r>
        <w:r>
          <w:t>2</w:t>
        </w:r>
        <w:r>
          <w:fldChar w:fldCharType="end"/>
        </w:r>
      </w:p>
    </w:sdtContent>
  </w:sdt>
  <w:p w14:paraId="69582D4B" w14:textId="77777777" w:rsidR="00143A6E" w:rsidRDefault="00143A6E">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A372B" w14:textId="77777777" w:rsidR="00B739C3" w:rsidRDefault="00B739C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FEDFB" w14:textId="77777777" w:rsidR="004D2576" w:rsidRDefault="004D2576" w:rsidP="002B7F5D">
      <w:pPr>
        <w:spacing w:after="0" w:line="240" w:lineRule="auto"/>
      </w:pPr>
      <w:r>
        <w:separator/>
      </w:r>
    </w:p>
  </w:footnote>
  <w:footnote w:type="continuationSeparator" w:id="0">
    <w:p w14:paraId="2AD20F35" w14:textId="77777777" w:rsidR="004D2576" w:rsidRDefault="004D2576" w:rsidP="002B7F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2DBF6" w14:textId="77777777" w:rsidR="00B739C3" w:rsidRDefault="00B739C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51A2A" w14:textId="77777777" w:rsidR="00143A6E" w:rsidRDefault="00143A6E">
    <w:pPr>
      <w:pStyle w:val="Encabezado"/>
      <w:jc w:val="center"/>
    </w:pPr>
  </w:p>
  <w:p w14:paraId="2CE99A3F" w14:textId="77777777" w:rsidR="00143A6E" w:rsidRDefault="00143A6E">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3121E" w14:textId="77777777" w:rsidR="00B739C3" w:rsidRDefault="00B739C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85582"/>
    <w:multiLevelType w:val="multilevel"/>
    <w:tmpl w:val="54605B3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3D6BF7"/>
    <w:multiLevelType w:val="hybridMultilevel"/>
    <w:tmpl w:val="0D2A5D7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35F71F2"/>
    <w:multiLevelType w:val="multilevel"/>
    <w:tmpl w:val="3EEE9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951DA0"/>
    <w:multiLevelType w:val="multilevel"/>
    <w:tmpl w:val="83F0F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5E1DC2"/>
    <w:multiLevelType w:val="multilevel"/>
    <w:tmpl w:val="88C09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DB3E8B"/>
    <w:multiLevelType w:val="multilevel"/>
    <w:tmpl w:val="51629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F77469"/>
    <w:multiLevelType w:val="hybridMultilevel"/>
    <w:tmpl w:val="BCC42B5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E13718B"/>
    <w:multiLevelType w:val="multilevel"/>
    <w:tmpl w:val="43F6B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136768"/>
    <w:multiLevelType w:val="multilevel"/>
    <w:tmpl w:val="BEDCB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E93687"/>
    <w:multiLevelType w:val="hybridMultilevel"/>
    <w:tmpl w:val="CA5CB326"/>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0" w15:restartNumberingAfterBreak="0">
    <w:nsid w:val="2D1C4BBD"/>
    <w:multiLevelType w:val="multilevel"/>
    <w:tmpl w:val="C6CC2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753E40"/>
    <w:multiLevelType w:val="multilevel"/>
    <w:tmpl w:val="9934D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1D63986"/>
    <w:multiLevelType w:val="multilevel"/>
    <w:tmpl w:val="1032B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8B2A3F"/>
    <w:multiLevelType w:val="multilevel"/>
    <w:tmpl w:val="B7607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8FB3A90"/>
    <w:multiLevelType w:val="multilevel"/>
    <w:tmpl w:val="DC5EC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565351"/>
    <w:multiLevelType w:val="multilevel"/>
    <w:tmpl w:val="26D2A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B92398"/>
    <w:multiLevelType w:val="multilevel"/>
    <w:tmpl w:val="599AF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375F75"/>
    <w:multiLevelType w:val="multilevel"/>
    <w:tmpl w:val="BC885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E432BC"/>
    <w:multiLevelType w:val="multilevel"/>
    <w:tmpl w:val="36001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1D614B"/>
    <w:multiLevelType w:val="multilevel"/>
    <w:tmpl w:val="AC6C3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98402F4"/>
    <w:multiLevelType w:val="multilevel"/>
    <w:tmpl w:val="11487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91691B"/>
    <w:multiLevelType w:val="hybridMultilevel"/>
    <w:tmpl w:val="6E04EC2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7B9C686F"/>
    <w:multiLevelType w:val="multilevel"/>
    <w:tmpl w:val="750A8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CE07FE2"/>
    <w:multiLevelType w:val="multilevel"/>
    <w:tmpl w:val="B1769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8856535">
    <w:abstractNumId w:val="21"/>
  </w:num>
  <w:num w:numId="2" w16cid:durableId="1129587846">
    <w:abstractNumId w:val="6"/>
  </w:num>
  <w:num w:numId="3" w16cid:durableId="866677746">
    <w:abstractNumId w:val="8"/>
  </w:num>
  <w:num w:numId="4" w16cid:durableId="1314531710">
    <w:abstractNumId w:val="16"/>
  </w:num>
  <w:num w:numId="5" w16cid:durableId="54940311">
    <w:abstractNumId w:val="18"/>
  </w:num>
  <w:num w:numId="6" w16cid:durableId="909728555">
    <w:abstractNumId w:val="10"/>
  </w:num>
  <w:num w:numId="7" w16cid:durableId="234046735">
    <w:abstractNumId w:val="4"/>
  </w:num>
  <w:num w:numId="8" w16cid:durableId="370687022">
    <w:abstractNumId w:val="3"/>
  </w:num>
  <w:num w:numId="9" w16cid:durableId="797340119">
    <w:abstractNumId w:val="14"/>
  </w:num>
  <w:num w:numId="10" w16cid:durableId="560363979">
    <w:abstractNumId w:val="5"/>
  </w:num>
  <w:num w:numId="11" w16cid:durableId="824247715">
    <w:abstractNumId w:val="17"/>
  </w:num>
  <w:num w:numId="12" w16cid:durableId="335151456">
    <w:abstractNumId w:val="22"/>
  </w:num>
  <w:num w:numId="13" w16cid:durableId="1749498143">
    <w:abstractNumId w:val="20"/>
  </w:num>
  <w:num w:numId="14" w16cid:durableId="1150827089">
    <w:abstractNumId w:val="23"/>
  </w:num>
  <w:num w:numId="15" w16cid:durableId="672415596">
    <w:abstractNumId w:val="2"/>
  </w:num>
  <w:num w:numId="16" w16cid:durableId="295374588">
    <w:abstractNumId w:val="12"/>
  </w:num>
  <w:num w:numId="17" w16cid:durableId="958485566">
    <w:abstractNumId w:val="0"/>
  </w:num>
  <w:num w:numId="18" w16cid:durableId="1454595731">
    <w:abstractNumId w:val="7"/>
  </w:num>
  <w:num w:numId="19" w16cid:durableId="969243688">
    <w:abstractNumId w:val="19"/>
  </w:num>
  <w:num w:numId="20" w16cid:durableId="811407795">
    <w:abstractNumId w:val="9"/>
  </w:num>
  <w:num w:numId="21" w16cid:durableId="530919957">
    <w:abstractNumId w:val="11"/>
  </w:num>
  <w:num w:numId="22" w16cid:durableId="859969319">
    <w:abstractNumId w:val="15"/>
  </w:num>
  <w:num w:numId="23" w16cid:durableId="828520790">
    <w:abstractNumId w:val="13"/>
  </w:num>
  <w:num w:numId="24" w16cid:durableId="11500531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F5D"/>
    <w:rsid w:val="000069A0"/>
    <w:rsid w:val="00012978"/>
    <w:rsid w:val="00022770"/>
    <w:rsid w:val="00035692"/>
    <w:rsid w:val="0005567B"/>
    <w:rsid w:val="00067989"/>
    <w:rsid w:val="000824EF"/>
    <w:rsid w:val="00083A15"/>
    <w:rsid w:val="000A5E22"/>
    <w:rsid w:val="000D2EE4"/>
    <w:rsid w:val="00106262"/>
    <w:rsid w:val="00120C67"/>
    <w:rsid w:val="00142071"/>
    <w:rsid w:val="00143A6E"/>
    <w:rsid w:val="0014499E"/>
    <w:rsid w:val="00145883"/>
    <w:rsid w:val="0014701C"/>
    <w:rsid w:val="001B361C"/>
    <w:rsid w:val="001B6452"/>
    <w:rsid w:val="001C147D"/>
    <w:rsid w:val="001C5698"/>
    <w:rsid w:val="001F6F05"/>
    <w:rsid w:val="002117AC"/>
    <w:rsid w:val="00220D66"/>
    <w:rsid w:val="00221485"/>
    <w:rsid w:val="00225F62"/>
    <w:rsid w:val="002269D6"/>
    <w:rsid w:val="002641EA"/>
    <w:rsid w:val="00270D71"/>
    <w:rsid w:val="002B0F45"/>
    <w:rsid w:val="002B7F5D"/>
    <w:rsid w:val="002C334D"/>
    <w:rsid w:val="002D0962"/>
    <w:rsid w:val="00305026"/>
    <w:rsid w:val="00311DCF"/>
    <w:rsid w:val="0031372B"/>
    <w:rsid w:val="0035318E"/>
    <w:rsid w:val="00364034"/>
    <w:rsid w:val="00366545"/>
    <w:rsid w:val="003749EC"/>
    <w:rsid w:val="0038260C"/>
    <w:rsid w:val="003A177E"/>
    <w:rsid w:val="003C3D84"/>
    <w:rsid w:val="003C46F5"/>
    <w:rsid w:val="00437572"/>
    <w:rsid w:val="00450CF3"/>
    <w:rsid w:val="004642B2"/>
    <w:rsid w:val="00465EBA"/>
    <w:rsid w:val="004B0744"/>
    <w:rsid w:val="004B135E"/>
    <w:rsid w:val="004C053B"/>
    <w:rsid w:val="004C08EF"/>
    <w:rsid w:val="004C162B"/>
    <w:rsid w:val="004D2576"/>
    <w:rsid w:val="0050768F"/>
    <w:rsid w:val="005128A2"/>
    <w:rsid w:val="005142A1"/>
    <w:rsid w:val="00531DAD"/>
    <w:rsid w:val="00593677"/>
    <w:rsid w:val="005A0B00"/>
    <w:rsid w:val="005B4537"/>
    <w:rsid w:val="00613212"/>
    <w:rsid w:val="00643573"/>
    <w:rsid w:val="00652848"/>
    <w:rsid w:val="00665725"/>
    <w:rsid w:val="00675F39"/>
    <w:rsid w:val="0068140A"/>
    <w:rsid w:val="006B593F"/>
    <w:rsid w:val="006D0A5A"/>
    <w:rsid w:val="006D0DAB"/>
    <w:rsid w:val="006D46DE"/>
    <w:rsid w:val="006F1FC8"/>
    <w:rsid w:val="007175C2"/>
    <w:rsid w:val="00724355"/>
    <w:rsid w:val="007346C1"/>
    <w:rsid w:val="00763D91"/>
    <w:rsid w:val="00774739"/>
    <w:rsid w:val="00784333"/>
    <w:rsid w:val="0079749C"/>
    <w:rsid w:val="007B2C3A"/>
    <w:rsid w:val="007D01FE"/>
    <w:rsid w:val="007D195B"/>
    <w:rsid w:val="007E17E2"/>
    <w:rsid w:val="007F5481"/>
    <w:rsid w:val="0080250A"/>
    <w:rsid w:val="00817635"/>
    <w:rsid w:val="00825AAC"/>
    <w:rsid w:val="00842283"/>
    <w:rsid w:val="00864A83"/>
    <w:rsid w:val="00872BFE"/>
    <w:rsid w:val="008E6987"/>
    <w:rsid w:val="00952F9D"/>
    <w:rsid w:val="009561C8"/>
    <w:rsid w:val="0096183C"/>
    <w:rsid w:val="00972664"/>
    <w:rsid w:val="00974DE9"/>
    <w:rsid w:val="009A0CB7"/>
    <w:rsid w:val="009A5C2D"/>
    <w:rsid w:val="009A5EC6"/>
    <w:rsid w:val="009B5CEA"/>
    <w:rsid w:val="009C683A"/>
    <w:rsid w:val="00A001EC"/>
    <w:rsid w:val="00A0515D"/>
    <w:rsid w:val="00A82FE4"/>
    <w:rsid w:val="00A85EDB"/>
    <w:rsid w:val="00A91885"/>
    <w:rsid w:val="00AB21A4"/>
    <w:rsid w:val="00AC23FD"/>
    <w:rsid w:val="00AC6F04"/>
    <w:rsid w:val="00AD2753"/>
    <w:rsid w:val="00AE0B7E"/>
    <w:rsid w:val="00AE5C70"/>
    <w:rsid w:val="00AF2B9E"/>
    <w:rsid w:val="00AF78AD"/>
    <w:rsid w:val="00B20ECF"/>
    <w:rsid w:val="00B20F3A"/>
    <w:rsid w:val="00B46EBE"/>
    <w:rsid w:val="00B570D8"/>
    <w:rsid w:val="00B6342A"/>
    <w:rsid w:val="00B701F3"/>
    <w:rsid w:val="00B71155"/>
    <w:rsid w:val="00B739C3"/>
    <w:rsid w:val="00B77E81"/>
    <w:rsid w:val="00BA02E9"/>
    <w:rsid w:val="00BC0CC6"/>
    <w:rsid w:val="00BD07F3"/>
    <w:rsid w:val="00BF3D83"/>
    <w:rsid w:val="00C11939"/>
    <w:rsid w:val="00C71DD2"/>
    <w:rsid w:val="00C74E2F"/>
    <w:rsid w:val="00C75E75"/>
    <w:rsid w:val="00CA48C0"/>
    <w:rsid w:val="00CE30DA"/>
    <w:rsid w:val="00CF6610"/>
    <w:rsid w:val="00D043EF"/>
    <w:rsid w:val="00D37AF7"/>
    <w:rsid w:val="00D42DEA"/>
    <w:rsid w:val="00D66CF0"/>
    <w:rsid w:val="00DA4260"/>
    <w:rsid w:val="00DA520B"/>
    <w:rsid w:val="00DB2AC8"/>
    <w:rsid w:val="00DB3CAF"/>
    <w:rsid w:val="00DD4755"/>
    <w:rsid w:val="00DF0F36"/>
    <w:rsid w:val="00E03BEF"/>
    <w:rsid w:val="00E132AB"/>
    <w:rsid w:val="00E56585"/>
    <w:rsid w:val="00E6404A"/>
    <w:rsid w:val="00E6477C"/>
    <w:rsid w:val="00E7367B"/>
    <w:rsid w:val="00EA6E61"/>
    <w:rsid w:val="00EB0C7B"/>
    <w:rsid w:val="00EB5C94"/>
    <w:rsid w:val="00EF58C9"/>
    <w:rsid w:val="00F01844"/>
    <w:rsid w:val="00F03700"/>
    <w:rsid w:val="00F07CB9"/>
    <w:rsid w:val="00F1520F"/>
    <w:rsid w:val="00F17DC9"/>
    <w:rsid w:val="00F23405"/>
    <w:rsid w:val="00F30B07"/>
    <w:rsid w:val="00F379A7"/>
    <w:rsid w:val="00F65BEC"/>
    <w:rsid w:val="00F72FCC"/>
    <w:rsid w:val="00F809C0"/>
    <w:rsid w:val="00F84022"/>
    <w:rsid w:val="00F86E6F"/>
    <w:rsid w:val="00FA18A1"/>
    <w:rsid w:val="00FC53F6"/>
    <w:rsid w:val="00FD5CB6"/>
    <w:rsid w:val="00FD5EB2"/>
    <w:rsid w:val="00FE1F7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EFADC3"/>
  <w15:chartTrackingRefBased/>
  <w15:docId w15:val="{336E41E8-7975-4190-BB0B-6CAAB98AD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0B00"/>
    <w:pPr>
      <w:spacing w:after="100" w:line="276" w:lineRule="auto"/>
      <w:jc w:val="both"/>
    </w:pPr>
    <w:rPr>
      <w:rFonts w:ascii="Arial" w:hAnsi="Arial"/>
      <w:color w:val="232B30"/>
      <w:sz w:val="21"/>
    </w:rPr>
  </w:style>
  <w:style w:type="paragraph" w:styleId="Ttulo1">
    <w:name w:val="heading 1"/>
    <w:basedOn w:val="Normal"/>
    <w:next w:val="Normal"/>
    <w:link w:val="Ttulo1Car"/>
    <w:uiPriority w:val="9"/>
    <w:qFormat/>
    <w:rsid w:val="005A0B00"/>
    <w:pPr>
      <w:keepNext/>
      <w:keepLines/>
      <w:pageBreakBefore/>
      <w:spacing w:after="180" w:line="240" w:lineRule="auto"/>
      <w:outlineLvl w:val="0"/>
    </w:pPr>
    <w:rPr>
      <w:rFonts w:asciiTheme="majorHAnsi" w:eastAsiaTheme="majorEastAsia" w:hAnsiTheme="majorHAnsi" w:cstheme="majorBidi"/>
      <w:b/>
      <w:color w:val="20566B"/>
      <w:sz w:val="32"/>
      <w:szCs w:val="36"/>
    </w:rPr>
  </w:style>
  <w:style w:type="paragraph" w:styleId="Ttulo2">
    <w:name w:val="heading 2"/>
    <w:basedOn w:val="Normal"/>
    <w:next w:val="Normal"/>
    <w:link w:val="Ttulo2Car"/>
    <w:uiPriority w:val="9"/>
    <w:unhideWhenUsed/>
    <w:qFormat/>
    <w:rsid w:val="005A0B00"/>
    <w:pPr>
      <w:keepNext/>
      <w:keepLines/>
      <w:spacing w:before="240" w:line="240" w:lineRule="auto"/>
      <w:outlineLvl w:val="1"/>
    </w:pPr>
    <w:rPr>
      <w:rFonts w:asciiTheme="majorHAnsi" w:eastAsiaTheme="majorEastAsia" w:hAnsiTheme="majorHAnsi" w:cstheme="majorBidi"/>
      <w:b/>
      <w:color w:val="20566B"/>
      <w:sz w:val="26"/>
      <w:szCs w:val="32"/>
    </w:rPr>
  </w:style>
  <w:style w:type="paragraph" w:styleId="Ttulo3">
    <w:name w:val="heading 3"/>
    <w:basedOn w:val="Normal"/>
    <w:next w:val="Normal"/>
    <w:link w:val="Ttulo3Car"/>
    <w:uiPriority w:val="9"/>
    <w:semiHidden/>
    <w:unhideWhenUsed/>
    <w:qFormat/>
    <w:rsid w:val="005A0B00"/>
    <w:pPr>
      <w:keepNext/>
      <w:keepLines/>
      <w:spacing w:before="180" w:after="80" w:line="240" w:lineRule="auto"/>
      <w:outlineLvl w:val="2"/>
    </w:pPr>
    <w:rPr>
      <w:rFonts w:asciiTheme="majorHAnsi" w:eastAsiaTheme="majorEastAsia" w:hAnsiTheme="majorHAnsi" w:cstheme="majorBidi"/>
      <w:b/>
      <w:color w:val="20566B"/>
      <w:sz w:val="23"/>
      <w:szCs w:val="28"/>
    </w:rPr>
  </w:style>
  <w:style w:type="paragraph" w:styleId="Ttulo4">
    <w:name w:val="heading 4"/>
    <w:basedOn w:val="Normal"/>
    <w:next w:val="Normal"/>
    <w:link w:val="Ttulo4Car"/>
    <w:uiPriority w:val="9"/>
    <w:semiHidden/>
    <w:unhideWhenUsed/>
    <w:qFormat/>
    <w:rsid w:val="005A0B00"/>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Ttulo5">
    <w:name w:val="heading 5"/>
    <w:basedOn w:val="Normal"/>
    <w:next w:val="Normal"/>
    <w:link w:val="Ttulo5Car"/>
    <w:uiPriority w:val="9"/>
    <w:semiHidden/>
    <w:unhideWhenUsed/>
    <w:qFormat/>
    <w:rsid w:val="005A0B00"/>
    <w:pPr>
      <w:keepNext/>
      <w:keepLines/>
      <w:spacing w:before="40" w:after="0"/>
      <w:outlineLvl w:val="4"/>
    </w:pPr>
    <w:rPr>
      <w:rFonts w:asciiTheme="majorHAnsi" w:eastAsiaTheme="majorEastAsia" w:hAnsiTheme="majorHAnsi" w:cstheme="majorBidi"/>
      <w:caps/>
      <w:color w:val="0F4761" w:themeColor="accent1" w:themeShade="BF"/>
    </w:rPr>
  </w:style>
  <w:style w:type="paragraph" w:styleId="Ttulo6">
    <w:name w:val="heading 6"/>
    <w:basedOn w:val="Normal"/>
    <w:next w:val="Normal"/>
    <w:link w:val="Ttulo6Car"/>
    <w:uiPriority w:val="9"/>
    <w:semiHidden/>
    <w:unhideWhenUsed/>
    <w:qFormat/>
    <w:rsid w:val="005A0B00"/>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Ttulo7">
    <w:name w:val="heading 7"/>
    <w:basedOn w:val="Normal"/>
    <w:next w:val="Normal"/>
    <w:link w:val="Ttulo7Car"/>
    <w:uiPriority w:val="9"/>
    <w:semiHidden/>
    <w:unhideWhenUsed/>
    <w:qFormat/>
    <w:rsid w:val="005A0B00"/>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Ttulo8">
    <w:name w:val="heading 8"/>
    <w:basedOn w:val="Normal"/>
    <w:next w:val="Normal"/>
    <w:link w:val="Ttulo8Car"/>
    <w:uiPriority w:val="9"/>
    <w:semiHidden/>
    <w:unhideWhenUsed/>
    <w:qFormat/>
    <w:rsid w:val="005A0B00"/>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Ttulo9">
    <w:name w:val="heading 9"/>
    <w:basedOn w:val="Normal"/>
    <w:next w:val="Normal"/>
    <w:link w:val="Ttulo9Car"/>
    <w:uiPriority w:val="9"/>
    <w:semiHidden/>
    <w:unhideWhenUsed/>
    <w:qFormat/>
    <w:rsid w:val="005A0B00"/>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A0B00"/>
    <w:rPr>
      <w:rFonts w:asciiTheme="majorHAnsi" w:eastAsiaTheme="majorEastAsia" w:hAnsiTheme="majorHAnsi" w:cstheme="majorBidi"/>
      <w:color w:val="0A2F41" w:themeColor="accent1" w:themeShade="80"/>
      <w:sz w:val="36"/>
      <w:szCs w:val="36"/>
    </w:rPr>
  </w:style>
  <w:style w:type="character" w:customStyle="1" w:styleId="Ttulo2Car">
    <w:name w:val="Título 2 Car"/>
    <w:basedOn w:val="Fuentedeprrafopredeter"/>
    <w:link w:val="Ttulo2"/>
    <w:uiPriority w:val="9"/>
    <w:rsid w:val="005A0B0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A0B00"/>
    <w:rPr>
      <w:rFonts w:asciiTheme="majorHAnsi" w:eastAsiaTheme="majorEastAsia" w:hAnsiTheme="majorHAnsi"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A0B00"/>
    <w:rPr>
      <w:rFonts w:asciiTheme="majorHAnsi" w:eastAsiaTheme="majorEastAsia" w:hAnsiTheme="majorHAnsi" w:cstheme="majorBidi"/>
      <w:color w:val="0F4761" w:themeColor="accent1" w:themeShade="BF"/>
      <w:sz w:val="24"/>
      <w:szCs w:val="24"/>
    </w:rPr>
  </w:style>
  <w:style w:type="character" w:customStyle="1" w:styleId="Ttulo5Car">
    <w:name w:val="Título 5 Car"/>
    <w:basedOn w:val="Fuentedeprrafopredeter"/>
    <w:link w:val="Ttulo5"/>
    <w:uiPriority w:val="9"/>
    <w:semiHidden/>
    <w:rsid w:val="005A0B00"/>
    <w:rPr>
      <w:rFonts w:asciiTheme="majorHAnsi" w:eastAsiaTheme="majorEastAsia" w:hAnsiTheme="majorHAnsi" w:cstheme="majorBidi"/>
      <w:caps/>
      <w:color w:val="0F4761" w:themeColor="accent1" w:themeShade="BF"/>
    </w:rPr>
  </w:style>
  <w:style w:type="character" w:customStyle="1" w:styleId="Ttulo6Car">
    <w:name w:val="Título 6 Car"/>
    <w:basedOn w:val="Fuentedeprrafopredeter"/>
    <w:link w:val="Ttulo6"/>
    <w:uiPriority w:val="9"/>
    <w:semiHidden/>
    <w:rsid w:val="005A0B00"/>
    <w:rPr>
      <w:rFonts w:asciiTheme="majorHAnsi" w:eastAsiaTheme="majorEastAsia" w:hAnsiTheme="majorHAnsi" w:cstheme="majorBidi"/>
      <w:i/>
      <w:iCs/>
      <w:caps/>
      <w:color w:val="0A2F41" w:themeColor="accent1" w:themeShade="80"/>
    </w:rPr>
  </w:style>
  <w:style w:type="character" w:customStyle="1" w:styleId="Ttulo7Car">
    <w:name w:val="Título 7 Car"/>
    <w:basedOn w:val="Fuentedeprrafopredeter"/>
    <w:link w:val="Ttulo7"/>
    <w:uiPriority w:val="9"/>
    <w:semiHidden/>
    <w:rsid w:val="005A0B00"/>
    <w:rPr>
      <w:rFonts w:asciiTheme="majorHAnsi" w:eastAsiaTheme="majorEastAsia" w:hAnsiTheme="majorHAnsi" w:cstheme="majorBidi"/>
      <w:b/>
      <w:bCs/>
      <w:color w:val="0A2F41" w:themeColor="accent1" w:themeShade="80"/>
    </w:rPr>
  </w:style>
  <w:style w:type="character" w:customStyle="1" w:styleId="Ttulo8Car">
    <w:name w:val="Título 8 Car"/>
    <w:basedOn w:val="Fuentedeprrafopredeter"/>
    <w:link w:val="Ttulo8"/>
    <w:uiPriority w:val="9"/>
    <w:semiHidden/>
    <w:rsid w:val="005A0B00"/>
    <w:rPr>
      <w:rFonts w:asciiTheme="majorHAnsi" w:eastAsiaTheme="majorEastAsia" w:hAnsiTheme="majorHAnsi" w:cstheme="majorBidi"/>
      <w:b/>
      <w:bCs/>
      <w:i/>
      <w:iCs/>
      <w:color w:val="0A2F41" w:themeColor="accent1" w:themeShade="80"/>
    </w:rPr>
  </w:style>
  <w:style w:type="character" w:customStyle="1" w:styleId="Ttulo9Car">
    <w:name w:val="Título 9 Car"/>
    <w:basedOn w:val="Fuentedeprrafopredeter"/>
    <w:link w:val="Ttulo9"/>
    <w:uiPriority w:val="9"/>
    <w:semiHidden/>
    <w:rsid w:val="005A0B00"/>
    <w:rPr>
      <w:rFonts w:asciiTheme="majorHAnsi" w:eastAsiaTheme="majorEastAsia" w:hAnsiTheme="majorHAnsi" w:cstheme="majorBidi"/>
      <w:i/>
      <w:iCs/>
      <w:color w:val="0A2F41" w:themeColor="accent1" w:themeShade="80"/>
    </w:rPr>
  </w:style>
  <w:style w:type="paragraph" w:styleId="Ttulo">
    <w:name w:val="Title"/>
    <w:basedOn w:val="Normal"/>
    <w:next w:val="Normal"/>
    <w:link w:val="TtuloCar"/>
    <w:uiPriority w:val="10"/>
    <w:qFormat/>
    <w:rsid w:val="005A0B00"/>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tuloCar">
    <w:name w:val="Título Car"/>
    <w:basedOn w:val="Fuentedeprrafopredeter"/>
    <w:link w:val="Ttulo"/>
    <w:uiPriority w:val="10"/>
    <w:rsid w:val="005A0B00"/>
    <w:rPr>
      <w:rFonts w:asciiTheme="majorHAnsi" w:eastAsiaTheme="majorEastAsia" w:hAnsiTheme="majorHAnsi" w:cstheme="majorBidi"/>
      <w:caps/>
      <w:color w:val="0E2841" w:themeColor="text2"/>
      <w:spacing w:val="-15"/>
      <w:sz w:val="72"/>
      <w:szCs w:val="72"/>
    </w:rPr>
  </w:style>
  <w:style w:type="paragraph" w:styleId="Subttulo">
    <w:name w:val="Subtitle"/>
    <w:basedOn w:val="Normal"/>
    <w:next w:val="Normal"/>
    <w:link w:val="SubttuloCar"/>
    <w:uiPriority w:val="11"/>
    <w:qFormat/>
    <w:rsid w:val="005A0B00"/>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tuloCar">
    <w:name w:val="Subtítulo Car"/>
    <w:basedOn w:val="Fuentedeprrafopredeter"/>
    <w:link w:val="Subttulo"/>
    <w:uiPriority w:val="11"/>
    <w:rsid w:val="005A0B00"/>
    <w:rPr>
      <w:rFonts w:asciiTheme="majorHAnsi" w:eastAsiaTheme="majorEastAsia" w:hAnsiTheme="majorHAnsi" w:cstheme="majorBidi"/>
      <w:color w:val="156082" w:themeColor="accent1"/>
      <w:sz w:val="28"/>
      <w:szCs w:val="28"/>
    </w:rPr>
  </w:style>
  <w:style w:type="paragraph" w:styleId="Cita">
    <w:name w:val="Quote"/>
    <w:basedOn w:val="Normal"/>
    <w:next w:val="Normal"/>
    <w:link w:val="CitaCar"/>
    <w:uiPriority w:val="29"/>
    <w:qFormat/>
    <w:rsid w:val="005A0B00"/>
    <w:pPr>
      <w:spacing w:before="120" w:after="120"/>
      <w:ind w:left="720"/>
    </w:pPr>
    <w:rPr>
      <w:color w:val="0E2841" w:themeColor="text2"/>
      <w:sz w:val="24"/>
      <w:szCs w:val="24"/>
    </w:rPr>
  </w:style>
  <w:style w:type="character" w:customStyle="1" w:styleId="CitaCar">
    <w:name w:val="Cita Car"/>
    <w:basedOn w:val="Fuentedeprrafopredeter"/>
    <w:link w:val="Cita"/>
    <w:uiPriority w:val="29"/>
    <w:rsid w:val="005A0B00"/>
    <w:rPr>
      <w:color w:val="0E2841" w:themeColor="text2"/>
      <w:sz w:val="24"/>
      <w:szCs w:val="24"/>
    </w:rPr>
  </w:style>
  <w:style w:type="paragraph" w:styleId="Prrafodelista">
    <w:name w:val="List Paragraph"/>
    <w:basedOn w:val="Normal"/>
    <w:uiPriority w:val="34"/>
    <w:qFormat/>
    <w:rsid w:val="002B7F5D"/>
    <w:pPr>
      <w:ind w:left="720"/>
      <w:contextualSpacing/>
    </w:pPr>
  </w:style>
  <w:style w:type="character" w:styleId="nfasisintenso">
    <w:name w:val="Intense Emphasis"/>
    <w:basedOn w:val="Fuentedeprrafopredeter"/>
    <w:uiPriority w:val="21"/>
    <w:qFormat/>
    <w:rsid w:val="005A0B00"/>
    <w:rPr>
      <w:b/>
      <w:bCs/>
      <w:i/>
      <w:iCs/>
    </w:rPr>
  </w:style>
  <w:style w:type="paragraph" w:styleId="Citadestacada">
    <w:name w:val="Intense Quote"/>
    <w:basedOn w:val="Normal"/>
    <w:next w:val="Normal"/>
    <w:link w:val="CitadestacadaCar"/>
    <w:uiPriority w:val="30"/>
    <w:qFormat/>
    <w:rsid w:val="005A0B00"/>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CitadestacadaCar">
    <w:name w:val="Cita destacada Car"/>
    <w:basedOn w:val="Fuentedeprrafopredeter"/>
    <w:link w:val="Citadestacada"/>
    <w:uiPriority w:val="30"/>
    <w:rsid w:val="005A0B00"/>
    <w:rPr>
      <w:rFonts w:asciiTheme="majorHAnsi" w:eastAsiaTheme="majorEastAsia" w:hAnsiTheme="majorHAnsi" w:cstheme="majorBidi"/>
      <w:color w:val="0E2841" w:themeColor="text2"/>
      <w:spacing w:val="-6"/>
      <w:sz w:val="32"/>
      <w:szCs w:val="32"/>
    </w:rPr>
  </w:style>
  <w:style w:type="character" w:styleId="Referenciaintensa">
    <w:name w:val="Intense Reference"/>
    <w:basedOn w:val="Fuentedeprrafopredeter"/>
    <w:uiPriority w:val="32"/>
    <w:qFormat/>
    <w:rsid w:val="005A0B00"/>
    <w:rPr>
      <w:b/>
      <w:bCs/>
      <w:smallCaps/>
      <w:color w:val="0E2841" w:themeColor="text2"/>
      <w:u w:val="single"/>
    </w:rPr>
  </w:style>
  <w:style w:type="paragraph" w:styleId="Encabezado">
    <w:name w:val="header"/>
    <w:basedOn w:val="Normal"/>
    <w:link w:val="EncabezadoCar"/>
    <w:uiPriority w:val="99"/>
    <w:unhideWhenUsed/>
    <w:rsid w:val="002B7F5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B7F5D"/>
  </w:style>
  <w:style w:type="paragraph" w:styleId="Piedepgina">
    <w:name w:val="footer"/>
    <w:basedOn w:val="Normal"/>
    <w:link w:val="PiedepginaCar"/>
    <w:uiPriority w:val="99"/>
    <w:unhideWhenUsed/>
    <w:rsid w:val="002B7F5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B7F5D"/>
  </w:style>
  <w:style w:type="paragraph" w:styleId="NormalWeb">
    <w:name w:val="Normal (Web)"/>
    <w:basedOn w:val="Normal"/>
    <w:uiPriority w:val="99"/>
    <w:unhideWhenUsed/>
    <w:rsid w:val="002B7F5D"/>
    <w:pPr>
      <w:spacing w:before="100" w:beforeAutospacing="1" w:afterAutospacing="1" w:line="240" w:lineRule="auto"/>
    </w:pPr>
    <w:rPr>
      <w:rFonts w:ascii="Times New Roman" w:eastAsia="Times New Roman" w:hAnsi="Times New Roman" w:cs="Times New Roman"/>
      <w:lang w:eastAsia="es-ES"/>
    </w:rPr>
  </w:style>
  <w:style w:type="character" w:styleId="Hipervnculo">
    <w:name w:val="Hyperlink"/>
    <w:basedOn w:val="Fuentedeprrafopredeter"/>
    <w:uiPriority w:val="99"/>
    <w:unhideWhenUsed/>
    <w:rsid w:val="00E6404A"/>
    <w:rPr>
      <w:color w:val="467886" w:themeColor="hyperlink"/>
      <w:u w:val="single"/>
    </w:rPr>
  </w:style>
  <w:style w:type="character" w:styleId="Mencinsinresolver">
    <w:name w:val="Unresolved Mention"/>
    <w:basedOn w:val="Fuentedeprrafopredeter"/>
    <w:uiPriority w:val="99"/>
    <w:semiHidden/>
    <w:unhideWhenUsed/>
    <w:rsid w:val="00E6404A"/>
    <w:rPr>
      <w:color w:val="605E5C"/>
      <w:shd w:val="clear" w:color="auto" w:fill="E1DFDD"/>
    </w:rPr>
  </w:style>
  <w:style w:type="character" w:styleId="Hipervnculovisitado">
    <w:name w:val="FollowedHyperlink"/>
    <w:basedOn w:val="Fuentedeprrafopredeter"/>
    <w:uiPriority w:val="99"/>
    <w:semiHidden/>
    <w:unhideWhenUsed/>
    <w:rsid w:val="00022770"/>
    <w:rPr>
      <w:color w:val="96607D" w:themeColor="followedHyperlink"/>
      <w:u w:val="single"/>
    </w:rPr>
  </w:style>
  <w:style w:type="table" w:styleId="Tablaconcuadrcula">
    <w:name w:val="Table Grid"/>
    <w:basedOn w:val="Tablanormal"/>
    <w:uiPriority w:val="39"/>
    <w:rsid w:val="004B07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3">
    <w:name w:val="Plain Table 3"/>
    <w:basedOn w:val="Tablanormal"/>
    <w:uiPriority w:val="43"/>
    <w:rsid w:val="004B074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5">
    <w:name w:val="Plain Table 5"/>
    <w:basedOn w:val="Tablanormal"/>
    <w:uiPriority w:val="45"/>
    <w:rsid w:val="00311DC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Descripcin">
    <w:name w:val="caption"/>
    <w:basedOn w:val="Normal"/>
    <w:next w:val="Normal"/>
    <w:uiPriority w:val="35"/>
    <w:semiHidden/>
    <w:unhideWhenUsed/>
    <w:qFormat/>
    <w:rsid w:val="005A0B00"/>
    <w:pPr>
      <w:spacing w:line="240" w:lineRule="auto"/>
    </w:pPr>
    <w:rPr>
      <w:b/>
      <w:bCs/>
      <w:smallCaps/>
      <w:color w:val="0E2841" w:themeColor="text2"/>
    </w:rPr>
  </w:style>
  <w:style w:type="character" w:styleId="Fuerte">
    <w:name w:val="Strong"/>
    <w:basedOn w:val="Fuentedeprrafopredeter"/>
    <w:uiPriority w:val="22"/>
    <w:qFormat/>
    <w:rsid w:val="005A0B00"/>
    <w:rPr>
      <w:b/>
      <w:bCs/>
    </w:rPr>
  </w:style>
  <w:style w:type="character" w:styleId="nfasis">
    <w:name w:val="Emphasis"/>
    <w:basedOn w:val="Fuentedeprrafopredeter"/>
    <w:uiPriority w:val="20"/>
    <w:qFormat/>
    <w:rsid w:val="005A0B00"/>
    <w:rPr>
      <w:i/>
      <w:iCs/>
    </w:rPr>
  </w:style>
  <w:style w:type="paragraph" w:styleId="Sinespaciado">
    <w:name w:val="No Spacing"/>
    <w:link w:val="SinespaciadoCar"/>
    <w:uiPriority w:val="1"/>
    <w:qFormat/>
    <w:rsid w:val="005A0B00"/>
    <w:pPr>
      <w:spacing w:after="0" w:line="240" w:lineRule="auto"/>
    </w:pPr>
  </w:style>
  <w:style w:type="character" w:styleId="nfasissutil">
    <w:name w:val="Subtle Emphasis"/>
    <w:basedOn w:val="Fuentedeprrafopredeter"/>
    <w:uiPriority w:val="19"/>
    <w:qFormat/>
    <w:rsid w:val="005A0B00"/>
    <w:rPr>
      <w:i/>
      <w:iCs/>
      <w:color w:val="595959" w:themeColor="text1" w:themeTint="A6"/>
    </w:rPr>
  </w:style>
  <w:style w:type="character" w:styleId="Referenciasutil">
    <w:name w:val="Subtle Reference"/>
    <w:basedOn w:val="Fuentedeprrafopredeter"/>
    <w:uiPriority w:val="31"/>
    <w:qFormat/>
    <w:rsid w:val="005A0B00"/>
    <w:rPr>
      <w:smallCaps/>
      <w:color w:val="595959" w:themeColor="text1" w:themeTint="A6"/>
      <w:u w:val="none" w:color="7F7F7F" w:themeColor="text1" w:themeTint="80"/>
      <w:bdr w:val="none" w:sz="0" w:space="0" w:color="auto"/>
    </w:rPr>
  </w:style>
  <w:style w:type="character" w:styleId="Ttulodellibro">
    <w:name w:val="Book Title"/>
    <w:basedOn w:val="Fuentedeprrafopredeter"/>
    <w:uiPriority w:val="33"/>
    <w:qFormat/>
    <w:rsid w:val="005A0B00"/>
    <w:rPr>
      <w:b/>
      <w:bCs/>
      <w:smallCaps/>
      <w:spacing w:val="10"/>
    </w:rPr>
  </w:style>
  <w:style w:type="paragraph" w:styleId="TtuloTDC">
    <w:name w:val="TOC Heading"/>
    <w:basedOn w:val="Ttulo1"/>
    <w:next w:val="Normal"/>
    <w:uiPriority w:val="39"/>
    <w:unhideWhenUsed/>
    <w:qFormat/>
    <w:rsid w:val="005A0B00"/>
    <w:pPr>
      <w:outlineLvl w:val="9"/>
    </w:pPr>
  </w:style>
  <w:style w:type="character" w:customStyle="1" w:styleId="SinespaciadoCar">
    <w:name w:val="Sin espaciado Car"/>
    <w:basedOn w:val="Fuentedeprrafopredeter"/>
    <w:link w:val="Sinespaciado"/>
    <w:uiPriority w:val="1"/>
    <w:rsid w:val="00A001EC"/>
  </w:style>
  <w:style w:type="paragraph" w:styleId="TDC1">
    <w:name w:val="toc 1"/>
    <w:basedOn w:val="Normal"/>
    <w:next w:val="Normal"/>
    <w:autoRedefine/>
    <w:uiPriority w:val="39"/>
    <w:unhideWhenUsed/>
    <w:rsid w:val="00143A6E"/>
  </w:style>
  <w:style w:type="paragraph" w:styleId="TDC2">
    <w:name w:val="toc 2"/>
    <w:basedOn w:val="Normal"/>
    <w:next w:val="Normal"/>
    <w:autoRedefine/>
    <w:uiPriority w:val="39"/>
    <w:unhideWhenUsed/>
    <w:rsid w:val="00143A6E"/>
    <w:pPr>
      <w:ind w:left="220"/>
    </w:pPr>
  </w:style>
  <w:style w:type="character" w:styleId="Refdecomentario">
    <w:name w:val="annotation reference"/>
    <w:basedOn w:val="Fuentedeprrafopredeter"/>
    <w:uiPriority w:val="99"/>
    <w:semiHidden/>
    <w:unhideWhenUsed/>
    <w:rsid w:val="007D01FE"/>
    <w:rPr>
      <w:sz w:val="16"/>
      <w:szCs w:val="16"/>
    </w:rPr>
  </w:style>
  <w:style w:type="paragraph" w:styleId="Textocomentario">
    <w:name w:val="annotation text"/>
    <w:basedOn w:val="Normal"/>
    <w:link w:val="TextocomentarioCar"/>
    <w:uiPriority w:val="99"/>
    <w:unhideWhenUsed/>
    <w:rsid w:val="007D01FE"/>
    <w:pPr>
      <w:spacing w:line="240" w:lineRule="auto"/>
    </w:pPr>
    <w:rPr>
      <w:sz w:val="20"/>
      <w:szCs w:val="20"/>
    </w:rPr>
  </w:style>
  <w:style w:type="character" w:customStyle="1" w:styleId="TextocomentarioCar">
    <w:name w:val="Texto comentario Car"/>
    <w:basedOn w:val="Fuentedeprrafopredeter"/>
    <w:link w:val="Textocomentario"/>
    <w:uiPriority w:val="99"/>
    <w:rsid w:val="007D01FE"/>
    <w:rPr>
      <w:sz w:val="20"/>
      <w:szCs w:val="20"/>
    </w:rPr>
  </w:style>
  <w:style w:type="paragraph" w:styleId="Asuntodelcomentario">
    <w:name w:val="annotation subject"/>
    <w:basedOn w:val="Textocomentario"/>
    <w:next w:val="Textocomentario"/>
    <w:link w:val="AsuntodelcomentarioCar"/>
    <w:uiPriority w:val="99"/>
    <w:semiHidden/>
    <w:unhideWhenUsed/>
    <w:rsid w:val="007D01FE"/>
    <w:rPr>
      <w:b/>
      <w:bCs/>
    </w:rPr>
  </w:style>
  <w:style w:type="character" w:customStyle="1" w:styleId="AsuntodelcomentarioCar">
    <w:name w:val="Asunto del comentario Car"/>
    <w:basedOn w:val="TextocomentarioCar"/>
    <w:link w:val="Asuntodelcomentario"/>
    <w:uiPriority w:val="99"/>
    <w:semiHidden/>
    <w:rsid w:val="007D01FE"/>
    <w:rPr>
      <w:b/>
      <w:bCs/>
      <w:sz w:val="20"/>
      <w:szCs w:val="20"/>
    </w:rPr>
  </w:style>
  <w:style w:type="character" w:styleId="CdigoHTML">
    <w:name w:val="HTML Code"/>
    <w:basedOn w:val="Fuentedeprrafopredeter"/>
    <w:uiPriority w:val="99"/>
    <w:semiHidden/>
    <w:unhideWhenUsed/>
    <w:rsid w:val="007E17E2"/>
    <w:rPr>
      <w:rFonts w:ascii="Courier New" w:eastAsia="Times New Roman" w:hAnsi="Courier New" w:cs="Courier New"/>
      <w:sz w:val="20"/>
      <w:szCs w:val="20"/>
    </w:rPr>
  </w:style>
  <w:style w:type="paragraph" w:customStyle="1" w:styleId="ListaTFG">
    <w:name w:val="Lista TFG"/>
    <w:basedOn w:val="Normal"/>
    <w:pPr>
      <w:spacing w:after="60" w:line="264" w:lineRule="auto"/>
      <w:ind w:left="425" w:hanging="255"/>
    </w:pPr>
  </w:style>
  <w:style w:type="paragraph" w:customStyle="1" w:styleId="PieTFG">
    <w:name w:val="Pie TFG"/>
    <w:basedOn w:val="Normal"/>
    <w:pPr>
      <w:keepNext/>
      <w:spacing w:before="140" w:after="80"/>
      <w:jc w:val="left"/>
    </w:pPr>
    <w:rPr>
      <w:b/>
      <w:sz w:val="18"/>
    </w:rPr>
  </w:style>
  <w:style w:type="paragraph" w:customStyle="1" w:styleId="CdigoTFG">
    <w:name w:val="Código TFG"/>
    <w:basedOn w:val="Normal"/>
    <w:pPr>
      <w:keepLines/>
      <w:spacing w:after="0" w:line="240" w:lineRule="auto"/>
      <w:jc w:val="left"/>
    </w:pPr>
    <w:rPr>
      <w:rFonts w:ascii="Consolas" w:hAnsi="Consolas"/>
      <w:color w:val="252D31"/>
      <w:sz w:val="16"/>
    </w:rPr>
  </w:style>
  <w:style w:type="paragraph" w:customStyle="1" w:styleId="ReferenciaTFG">
    <w:name w:val="Referencia TFG"/>
    <w:basedOn w:val="Normal"/>
    <w:pPr>
      <w:keepLines/>
      <w:spacing w:after="80" w:line="252" w:lineRule="auto"/>
      <w:ind w:left="397" w:hanging="397"/>
      <w:jc w:val="left"/>
    </w:pPr>
    <w:rPr>
      <w:sz w:val="17"/>
    </w:rPr>
  </w:style>
  <w:style w:type="paragraph" w:customStyle="1" w:styleId="FuenteTFG">
    <w:name w:val="Fuente TFG"/>
    <w:basedOn w:val="Normal"/>
    <w:pPr>
      <w:keepLines/>
      <w:spacing w:before="40" w:line="240" w:lineRule="auto"/>
      <w:jc w:val="left"/>
    </w:pPr>
    <w:rPr>
      <w:i/>
      <w:sz w:val="17"/>
    </w:rPr>
  </w:style>
  <w:style w:type="paragraph" w:customStyle="1" w:styleId="ListadecomprobacinTFG">
    <w:name w:val="Lista de comprobación TFG"/>
    <w:basedOn w:val="Normal"/>
    <w:pPr>
      <w:keepLines/>
      <w:spacing w:after="60"/>
      <w:ind w:left="312" w:hanging="312"/>
    </w:pPr>
    <w:rPr>
      <w:sz w:val="20"/>
    </w:rPr>
  </w:style>
  <w:style w:type="paragraph" w:styleId="TDC3">
    <w:name w:val="toc 3"/>
    <w:basedOn w:val="Normal"/>
    <w:next w:val="Normal"/>
    <w:autoRedefine/>
    <w:uiPriority w:val="39"/>
    <w:unhideWhenUsed/>
    <w:rsid w:val="00D043EF"/>
    <w:pPr>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3942C9-3B70-44B6-9C14-693DDF1989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380</TotalTime>
  <Pages>50</Pages>
  <Words>16351</Words>
  <Characters>89936</Characters>
  <Application>Microsoft Office Word</Application>
  <DocSecurity>0</DocSecurity>
  <Lines>749</Lines>
  <Paragraphs>212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Detección de Phishing en Correos Electrónicos</dc:title>
  <dc:subject>Aplicación web autocontenida para detección de phishing</dc:subject>
  <dc:creator>ALEJANDRO VILLARRUBIA</dc:creator>
  <cp:keywords>phishing, Streamlit, ciberseguridad, TF-IDF, MLP, aplicación web</cp:keywords>
  <dc:description/>
  <cp:lastModifiedBy>ALEJANDRO VILLARRUBIA</cp:lastModifiedBy>
  <cp:revision>41</cp:revision>
  <cp:lastPrinted>2026-06-28T21:19:00Z</cp:lastPrinted>
  <dcterms:created xsi:type="dcterms:W3CDTF">2025-12-04T19:16:00Z</dcterms:created>
  <dcterms:modified xsi:type="dcterms:W3CDTF">2026-09-01T06:11:00Z</dcterms:modified>
</cp:coreProperties>
</file>