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Segurança,</w:t>
      </w:r>
      <w:r>
        <w:t xml:space="preserve"> </w:t>
      </w:r>
      <w:r>
        <w:t xml:space="preserve">RLS</w:t>
      </w:r>
      <w:r>
        <w:t xml:space="preserve"> </w:t>
      </w:r>
      <w:r>
        <w:t xml:space="preserve">e</w:t>
      </w:r>
      <w:r>
        <w:t xml:space="preserve"> </w:t>
      </w:r>
      <w:r>
        <w:t xml:space="preserve">Autenticação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2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Arquitetura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42f3cbad54b24a40a7d99a485480a3cad16736f"/>
    <w:p>
      <w:pPr>
        <w:pStyle w:val="Heading1"/>
      </w:pPr>
      <w:r>
        <w:t xml:space="preserve">Segurança, RLS e Autenticação — CIAARA-11 Versão 2.1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Fase 2 — Arquitetura ·</w:t>
      </w:r>
      <w:r>
        <w:t xml:space="preserve"> </w:t>
      </w:r>
      <w:r>
        <w:rPr>
          <w:bCs/>
          <w:b/>
        </w:rPr>
        <w:t xml:space="preserve">Precede:</w:t>
      </w:r>
      <w:r>
        <w:t xml:space="preserve"> </w:t>
      </w:r>
      <w:r>
        <w:t xml:space="preserve">Épico 1 (Schema + RLS) e Épico 3 (Auth + RBAC)</w:t>
      </w:r>
      <w:r>
        <w:t xml:space="preserve"> </w:t>
      </w:r>
      <w:r>
        <w:rPr>
          <w:bCs/>
          <w:b/>
        </w:rPr>
        <w:t xml:space="preserve">Artefato executável correspondente:</w:t>
      </w:r>
      <w:r>
        <w:t xml:space="preserve"> </w:t>
      </w:r>
      <w:r>
        <w:rPr>
          <w:rStyle w:val="VerbatimChar"/>
        </w:rPr>
        <w:t xml:space="preserve">sql/05_rls_policies.sql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documento não existia na v2.0, e a ausência não era descuido: na plataforma anterior não havia</w:t>
      </w:r>
      <w:r>
        <w:t xml:space="preserve"> </w:t>
      </w:r>
      <w:r>
        <w:t xml:space="preserve">o que documentar aqui. O Apps Script autenticava pela conta Google (</w:t>
      </w:r>
      <w:r>
        <w:rPr>
          <w:rStyle w:val="VerbatimChar"/>
        </w:rPr>
        <w:t xml:space="preserve">Session.getActiveUser()</w:t>
      </w:r>
      <w:r>
        <w:t xml:space="preserve">), a</w:t>
      </w:r>
      <w:r>
        <w:t xml:space="preserve"> </w:t>
      </w:r>
      <w:r>
        <w:t xml:space="preserve">autorização era um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no começo de cada função</w:t>
      </w:r>
      <w:r>
        <w:t xml:space="preserve"> </w:t>
      </w:r>
      <w:r>
        <w:rPr>
          <w:rStyle w:val="VerbatimChar"/>
        </w:rPr>
        <w:t xml:space="preserve">.gs</w:t>
      </w:r>
      <w:r>
        <w:t xml:space="preserve">, e o Google Sheets não tinha conceito algum de</w:t>
      </w:r>
      <w:r>
        <w:t xml:space="preserve"> </w:t>
      </w:r>
      <w:r>
        <w:t xml:space="preserve">permissão por linha. A segurança do CIAARA-11 v2.0 era, integralmente,</w:t>
      </w:r>
      <w:r>
        <w:t xml:space="preserve"> </w:t>
      </w:r>
      <w:r>
        <w:rPr>
          <w:bCs/>
          <w:b/>
        </w:rPr>
        <w:t xml:space="preserve">disciplina de código</w:t>
      </w:r>
      <w:r>
        <w:t xml:space="preserve">.</w:t>
      </w:r>
    </w:p>
    <w:p>
      <w:pPr>
        <w:pStyle w:val="BodyText"/>
      </w:pPr>
      <w:r>
        <w:t xml:space="preserve">A v2.1 muda a natureza da coisa.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toda operação de escrita deve ser verificada no</w:t>
      </w:r>
      <w:r>
        <w:rPr>
          <w:iCs/>
          <w:i/>
        </w:rPr>
        <w:t xml:space="preserve"> </w:t>
      </w:r>
      <w:r>
        <w:rPr>
          <w:iCs/>
          <w:i/>
        </w:rPr>
        <w:t xml:space="preserve">servidor contra o perfil do usuário autenticado, independentemente do que a interface exibe ou</w:t>
      </w:r>
      <w:r>
        <w:rPr>
          <w:iCs/>
          <w:i/>
        </w:rPr>
        <w:t xml:space="preserve"> </w:t>
      </w:r>
      <w:r>
        <w:rPr>
          <w:iCs/>
          <w:i/>
        </w:rPr>
        <w:t xml:space="preserve">oculta</w:t>
      </w:r>
      <w:r>
        <w:rPr>
          <w:iCs/>
          <w:i/>
        </w:rPr>
        <w:t xml:space="preserve">”</w:t>
      </w:r>
      <w:r>
        <w:t xml:space="preserve"> </w:t>
      </w:r>
      <w:r>
        <w:t xml:space="preserve">— deixa de ser um compromisso que o desenvolvedor honra a cada função nova e passa a ser</w:t>
      </w:r>
      <w:r>
        <w:t xml:space="preserve"> </w:t>
      </w:r>
      <w:r>
        <w:t xml:space="preserve">uma</w:t>
      </w:r>
      <w:r>
        <w:t xml:space="preserve"> </w:t>
      </w:r>
      <w:r>
        <w:rPr>
          <w:bCs/>
          <w:b/>
        </w:rPr>
        <w:t xml:space="preserve">garantia do motor de banco de dados</w:t>
      </w:r>
      <w:r>
        <w:t xml:space="preserve">. O PostgreSQL recusa a linha, não importa por qual</w:t>
      </w:r>
      <w:r>
        <w:t xml:space="preserve"> </w:t>
      </w:r>
      <w:r>
        <w:t xml:space="preserve">caminho a requisição chegou: Server Action, rota de API, console do Supabase ou</w:t>
      </w:r>
      <w:r>
        <w:t xml:space="preserve"> </w:t>
      </w:r>
      <w:r>
        <w:rPr>
          <w:rStyle w:val="VerbatimChar"/>
        </w:rPr>
        <w:t xml:space="preserve">psql</w:t>
      </w:r>
      <w:r>
        <w:t xml:space="preserve">. É a mudança</w:t>
      </w:r>
      <w:r>
        <w:t xml:space="preserve"> </w:t>
      </w:r>
      <w:r>
        <w:t xml:space="preserve">de segurança mais significativa desta versão, e é o assunto deste documento.</w:t>
      </w:r>
    </w:p>
    <w:p>
      <w:pPr>
        <w:pStyle w:val="BodyText"/>
      </w:pPr>
      <w:r>
        <w:t xml:space="preserve">Uma decisão de produto muda junto:</w:t>
      </w:r>
      <w:r>
        <w:t xml:space="preserve"> </w:t>
      </w:r>
      <w:r>
        <w:rPr>
          <w:bCs/>
          <w:b/>
        </w:rPr>
        <w:t xml:space="preserve">a decisão D1 da v2.0 foi revertida em 25/08/2026</w:t>
      </w:r>
      <w:r>
        <w:t xml:space="preserve">. A</w:t>
      </w:r>
      <w:r>
        <w:t xml:space="preserve"> </w:t>
      </w:r>
      <w:r>
        <w:t xml:space="preserve">autenticação deixa de ser pela conta Google e passa a ser</w:t>
      </w:r>
      <w:r>
        <w:t xml:space="preserve"> </w:t>
      </w:r>
      <w:r>
        <w:rPr>
          <w:bCs/>
          <w:b/>
        </w:rPr>
        <w:t xml:space="preserve">e-mail e senha, com conta criada</w:t>
      </w:r>
      <w:r>
        <w:rPr>
          <w:bCs/>
          <w:b/>
        </w:rPr>
        <w:t xml:space="preserve"> </w:t>
      </w:r>
      <w:r>
        <w:rPr>
          <w:bCs/>
          <w:b/>
        </w:rPr>
        <w:t xml:space="preserve">exclusivamente por convite do Administrador</w:t>
      </w:r>
      <w:r>
        <w:t xml:space="preserve">. A seção 3 explica por quê, e o que se ganha e se</w:t>
      </w:r>
      <w:r>
        <w:t xml:space="preserve"> </w:t>
      </w:r>
      <w:r>
        <w:t xml:space="preserve">perde nessa troca.</w:t>
      </w:r>
    </w:p>
    <w:p>
      <w:r>
        <w:pict>
          <v:rect style="width:0;height:1.5pt" o:hralign="center" o:hrstd="t" o:hr="t"/>
        </w:pict>
      </w:r>
    </w:p>
    <w:bookmarkEnd w:id="20"/>
    <w:bookmarkStart w:id="24" w:name="modelo-de-ameaças"/>
    <w:p>
      <w:pPr>
        <w:pStyle w:val="Heading2"/>
      </w:pPr>
      <w:r>
        <w:t xml:space="preserve">1. Modelo de ameaças</w:t>
      </w:r>
    </w:p>
    <w:p>
      <w:pPr>
        <w:pStyle w:val="FirstParagraph"/>
      </w:pPr>
      <w:r>
        <w:t xml:space="preserve">Antes de escrever policy, é preciso saber contra o quê. Um modelo de ameaças honesto para este</w:t>
      </w:r>
      <w:r>
        <w:t xml:space="preserve"> </w:t>
      </w:r>
      <w:r>
        <w:t xml:space="preserve">sistema é modesto — e reconhecer isso evita gastar esforço em defesa de teatro.</w:t>
      </w:r>
    </w:p>
    <w:bookmarkStart w:id="21" w:name="o-que-o-sistema-é"/>
    <w:p>
      <w:pPr>
        <w:pStyle w:val="Heading3"/>
      </w:pPr>
      <w:r>
        <w:t xml:space="preserve">1.1 O que o sistema é</w:t>
      </w:r>
    </w:p>
    <w:p>
      <w:pPr>
        <w:pStyle w:val="FirstParagraph"/>
      </w:pPr>
      <w:r>
        <w:t xml:space="preserve">Uma aplicação de gestão acadêmica de uma divisão (CIAARA-11) de um Centro de Instrução da Marinha.</w:t>
      </w:r>
      <w:r>
        <w:t xml:space="preserve"> </w:t>
      </w:r>
      <w:r>
        <w:t xml:space="preserve">Dezenas de usuários no máximo, todos militares ou servidores civis da própria organização, todos</w:t>
      </w:r>
      <w:r>
        <w:t xml:space="preserve"> </w:t>
      </w:r>
      <w:r>
        <w:t xml:space="preserve">identificados nominalmente. Sem cadastro público, sem página aberta, sem API para terceiros.</w:t>
      </w:r>
    </w:p>
    <w:bookmarkEnd w:id="21"/>
    <w:bookmarkStart w:id="22" w:name="ameaças-reais-em-ordem-de-probabilidade"/>
    <w:p>
      <w:pPr>
        <w:pStyle w:val="Heading3"/>
      </w:pPr>
      <w:r>
        <w:t xml:space="preserve">1.2 Ameaças reais, em ordem de probabilidade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 honesto com poder demais.</w:t>
            </w:r>
            <w:r>
              <w:t xml:space="preserve"> </w:t>
            </w:r>
            <w:r>
              <w:t xml:space="preserve">Um Operador de curso expedito edita, sem má intenção, um lançamento de curso regular que não deveria enxergar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com recorte de escopo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 que sobrevive à pessoa.</w:t>
            </w:r>
            <w:r>
              <w:t xml:space="preserve"> </w:t>
            </w:r>
            <w:r>
              <w:t xml:space="preserve">Militar é transferido, conta continua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 +</w:t>
            </w:r>
            <w:r>
              <w:t xml:space="preserve"> </w:t>
            </w:r>
            <w:r>
              <w:rPr>
                <w:rStyle w:val="VerbatimChar"/>
              </w:rPr>
              <w:t xml:space="preserve">ultimo_acesso</w:t>
            </w:r>
            <w:r>
              <w:t xml:space="preserve"> </w:t>
            </w:r>
            <w:r>
              <w:t xml:space="preserve">+ revisão periódica (§4.4)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Vazamento de dado pessoal de militar</w:t>
            </w:r>
            <w:r>
              <w:t xml:space="preserve"> </w:t>
            </w:r>
            <w:r>
              <w:t xml:space="preserve">(nome, NIP, posto, e-mail) por hospedagem fora da infraestrutura da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Pendência formal —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Escalonamento de privilégio.</w:t>
            </w:r>
            <w:r>
              <w:t xml:space="preserve"> </w:t>
            </w:r>
            <w:r>
              <w:t xml:space="preserve">Usuário altera o próprio perfil para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</w:t>
            </w:r>
            <w:r>
              <w:t xml:space="preserve"> </w:t>
            </w:r>
            <w:r>
              <w:rPr>
                <w:rStyle w:val="VerbatimChar"/>
              </w:rPr>
              <w:t xml:space="preserve">app.impedir_autoescalonamento</w:t>
            </w:r>
            <w:r>
              <w:t xml:space="preserve"> </w:t>
            </w:r>
            <w:r>
              <w:t xml:space="preserve">(§6.3)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Vazamento da chave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service_role</w:t>
            </w:r>
            <w:r>
              <w:t xml:space="preserve"> </w:t>
            </w:r>
            <w:r>
              <w:t xml:space="preserve">para 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+ regra de ESLint (§7)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Reescrita do histórico.</w:t>
            </w:r>
            <w:r>
              <w:t xml:space="preserve"> </w:t>
            </w:r>
            <w:r>
              <w:t xml:space="preserve">Alguém</w:t>
            </w:r>
            <w:r>
              <w:t xml:space="preserve"> </w:t>
            </w:r>
            <w:r>
              <w:t xml:space="preserve">“</w:t>
            </w:r>
            <w:r>
              <w:t xml:space="preserve">corrige</w:t>
            </w:r>
            <w:r>
              <w:t xml:space="preserve">”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revogado + gatilho de bloqueio (§8.2)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fraca ou reutilizada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senha + verificação de vazamento (§4.5)</w:t>
            </w:r>
          </w:p>
        </w:tc>
      </w:tr>
    </w:tbl>
    <w:bookmarkEnd w:id="22"/>
    <w:bookmarkStart w:id="23" w:name="o-que-está-fora-do-modelo"/>
    <w:p>
      <w:pPr>
        <w:pStyle w:val="Heading3"/>
      </w:pPr>
      <w:r>
        <w:t xml:space="preserve">1.3 O que está fora do modelo</w:t>
      </w:r>
    </w:p>
    <w:p>
      <w:pPr>
        <w:pStyle w:val="FirstParagraph"/>
      </w:pPr>
      <w:r>
        <w:t xml:space="preserve">Não são ameaças que este sistema pretenda enfrentar, e dizer isso é parte de um modelo honesto:</w:t>
      </w:r>
      <w:r>
        <w:t xml:space="preserve"> </w:t>
      </w:r>
      <w:r>
        <w:t xml:space="preserve">atacante com acesso físico ao datacenter do provedor; adversário com capacidade de Estado; negação</w:t>
      </w:r>
      <w:r>
        <w:t xml:space="preserve"> </w:t>
      </w:r>
      <w:r>
        <w:t xml:space="preserve">de serviço distribuída; e comprometimento da própria conta Supabase do Bernardo (que é a raiz de</w:t>
      </w:r>
      <w:r>
        <w:t xml:space="preserve"> </w:t>
      </w:r>
      <w:r>
        <w:t xml:space="preserve">confiança — se ela cai, tudo cai, e a defesa é MFA na conta do provedor, fora do escopo do código).</w:t>
      </w:r>
    </w:p>
    <w:p>
      <w:pPr>
        <w:pStyle w:val="BodyText"/>
      </w:pPr>
      <w:r>
        <w:rPr>
          <w:bCs/>
          <w:b/>
        </w:rPr>
        <w:t xml:space="preserve">A ameaça dominante deste sistema é a A-1: erro honesto com poder demais.</w:t>
      </w:r>
      <w:r>
        <w:t xml:space="preserve"> </w:t>
      </w:r>
      <w:r>
        <w:t xml:space="preserve">Não é sabotagem — é</w:t>
      </w:r>
      <w:r>
        <w:t xml:space="preserve"> </w:t>
      </w:r>
      <w:r>
        <w:t xml:space="preserve">um Operador com boa-fé mexendo onde não devia porque o sistema deixou. Toda a arquitetura desta</w:t>
      </w:r>
      <w:r>
        <w:t xml:space="preserve"> </w:t>
      </w:r>
      <w:r>
        <w:t xml:space="preserve">seção é desenhada primeiro contra ela, e só depois contra as outras.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a6139edb3ca0653ce0adf9e2b5f37b1d99530e"/>
    <w:p>
      <w:pPr>
        <w:pStyle w:val="Heading2"/>
      </w:pPr>
      <w:r>
        <w:t xml:space="preserve">2. As três camadas, e por que só uma delas é segurança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A["Interface — oculta botões&lt;br/&gt;CONVENIÊNCIA"] --&gt; B["Server Action — valida com Zod&lt;br/&gt;QUALIDADE DE DADO"]</w:t>
      </w:r>
      <w:r>
        <w:br/>
      </w:r>
      <w:r>
        <w:rPr>
          <w:rStyle w:val="VerbatimChar"/>
        </w:rPr>
        <w:t xml:space="preserve">    B --&gt; C["PostgreSQL — RLS + constraints&lt;br/&gt;SEGURANÇA"]</w:t>
      </w:r>
      <w:r>
        <w:br/>
      </w:r>
      <w:r>
        <w:rPr>
          <w:rStyle w:val="VerbatimChar"/>
        </w:rPr>
        <w:t xml:space="preserve">    C --&gt; D[("Dado")]</w:t>
      </w:r>
      <w:r>
        <w:br/>
      </w:r>
      <w:r>
        <w:br/>
      </w:r>
      <w:r>
        <w:rPr>
          <w:rStyle w:val="VerbatimChar"/>
        </w:rPr>
        <w:t xml:space="preserve">    style A fill:#fde8e8,stroke:#c53030,color:#1a202c</w:t>
      </w:r>
      <w:r>
        <w:br/>
      </w:r>
      <w:r>
        <w:rPr>
          <w:rStyle w:val="VerbatimChar"/>
        </w:rPr>
        <w:t xml:space="preserve">    style B fill:#fefcbf,stroke:#b7791f,color:#1a202c</w:t>
      </w:r>
      <w:r>
        <w:br/>
      </w:r>
      <w:r>
        <w:rPr>
          <w:rStyle w:val="VerbatimChar"/>
        </w:rPr>
        <w:t xml:space="preserve">    style C fill:#c6f6d5,stroke:#276749,color:#1a202c</w:t>
      </w:r>
    </w:p>
    <w:p>
      <w:pPr>
        <w:pStyle w:val="FirstParagraph"/>
      </w:pPr>
      <w:r>
        <w:rPr>
          <w:bCs/>
          <w:b/>
        </w:rPr>
        <w:t xml:space="preserve">Camada 1 — Interface.</w:t>
      </w:r>
      <w:r>
        <w:t xml:space="preserve"> </w:t>
      </w:r>
      <w:r>
        <w:t xml:space="preserve">Esconde o botão que o perfil não pode usar. É</w:t>
      </w:r>
      <w:r>
        <w:t xml:space="preserve"> </w:t>
      </w:r>
      <w:r>
        <w:rPr>
          <w:bCs/>
          <w:b/>
        </w:rPr>
        <w:t xml:space="preserve">conveniência de uso</w:t>
      </w:r>
      <w:r>
        <w:t xml:space="preserve">,</w:t>
      </w:r>
      <w:r>
        <w:t xml:space="preserve"> </w:t>
      </w:r>
      <w:r>
        <w:t xml:space="preserve">não mecanismo de segurança — exatamente como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já dizia na v2.0. Qualquer pessoa com o</w:t>
      </w:r>
      <w:r>
        <w:t xml:space="preserve"> </w:t>
      </w:r>
      <w:r>
        <w:t xml:space="preserve">console do navegador aberto contorna esta camada em dez segundos, e isso é esperado.</w:t>
      </w:r>
    </w:p>
    <w:p>
      <w:pPr>
        <w:pStyle w:val="BodyText"/>
      </w:pPr>
      <w:r>
        <w:rPr>
          <w:bCs/>
          <w:b/>
        </w:rPr>
        <w:t xml:space="preserve">Camada 2 — Server Action.</w:t>
      </w:r>
      <w:r>
        <w:t xml:space="preserve"> </w:t>
      </w:r>
      <w:r>
        <w:t xml:space="preserve">Valida forma e coerência do dado com Zod antes de chamar o banco. É</w:t>
      </w:r>
      <w:r>
        <w:t xml:space="preserve"> </w:t>
      </w:r>
      <w:r>
        <w:rPr>
          <w:bCs/>
          <w:b/>
        </w:rPr>
        <w:t xml:space="preserve">qualidade de dado e mensagem de erro decente</w:t>
      </w:r>
      <w:r>
        <w:t xml:space="preserve">, não segurança: uma Server Action nova que esqueça</w:t>
      </w:r>
      <w:r>
        <w:t xml:space="preserve"> </w:t>
      </w:r>
      <w:r>
        <w:t xml:space="preserve">a validação produz erro feio, não brecha.</w:t>
      </w:r>
    </w:p>
    <w:p>
      <w:pPr>
        <w:pStyle w:val="BodyText"/>
      </w:pPr>
      <w:r>
        <w:rPr>
          <w:bCs/>
          <w:b/>
        </w:rPr>
        <w:t xml:space="preserve">Camada 3 — PostgreSQL.</w:t>
      </w:r>
      <w:r>
        <w:t xml:space="preserve"> </w:t>
      </w:r>
      <w:r>
        <w:t xml:space="preserve">RLS, constraints, gatilhos.</w:t>
      </w:r>
      <w:r>
        <w:t xml:space="preserve"> </w:t>
      </w:r>
      <w:r>
        <w:rPr>
          <w:bCs/>
          <w:b/>
        </w:rPr>
        <w:t xml:space="preserve">É aqui e só aqui que está a segurança.</w:t>
      </w:r>
      <w:r>
        <w:t xml:space="preserve"> </w:t>
      </w:r>
      <w:r>
        <w:t xml:space="preserve">Se as camadas 1 e 2 desaparecessem inteiras, o sistema continuaria seguro — mais feio e menos</w:t>
      </w:r>
      <w:r>
        <w:t xml:space="preserve"> </w:t>
      </w:r>
      <w:r>
        <w:t xml:space="preserve">amigável, mas seguro.</w:t>
      </w:r>
    </w:p>
    <w:p>
      <w:pPr>
        <w:pStyle w:val="BlockText"/>
      </w:pPr>
      <w:r>
        <w:rPr>
          <w:bCs/>
          <w:b/>
        </w:rPr>
        <w:t xml:space="preserve">A regra que resume o documento:</w:t>
      </w:r>
      <w:r>
        <w:t xml:space="preserve"> </w:t>
      </w:r>
      <w:r>
        <w:rPr>
          <w:iCs/>
          <w:i/>
        </w:rPr>
        <w:t xml:space="preserve">nenhuma regra de autorização vive apenas na aplicação.</w:t>
      </w:r>
      <w:r>
        <w:t xml:space="preserve"> </w:t>
      </w:r>
      <w:r>
        <w:t xml:space="preserve">Se você consegue escrever uma condição de acesso em SQL, ela</w:t>
      </w:r>
      <w:r>
        <w:t xml:space="preserve"> </w:t>
      </w:r>
      <w:r>
        <w:rPr>
          <w:bCs/>
          <w:b/>
        </w:rPr>
        <w:t xml:space="preserve">tem</w:t>
      </w:r>
      <w:r>
        <w:t xml:space="preserve"> </w:t>
      </w:r>
      <w:r>
        <w:t xml:space="preserve">que estar em SQL. A versão</w:t>
      </w:r>
      <w:r>
        <w:t xml:space="preserve"> </w:t>
      </w:r>
      <w:r>
        <w:t xml:space="preserve">em TypeScript é a cópia amigável; a versão em SQL é a verdadeira. É o Princípio XI da constitution</w:t>
      </w:r>
      <w:r>
        <w:t xml:space="preserve"> </w:t>
      </w:r>
      <w:r>
        <w:t xml:space="preserve">(documento 40):</w:t>
      </w:r>
      <w:r>
        <w:t xml:space="preserve"> </w:t>
      </w:r>
      <w:r>
        <w:rPr>
          <w:bCs/>
          <w:b/>
        </w:rPr>
        <w:t xml:space="preserve">o banco é a fronteira</w:t>
      </w:r>
      <w:r>
        <w:t xml:space="preserve">.</w:t>
      </w:r>
    </w:p>
    <w:bookmarkStart w:id="25" w:name="Xdf703ab1daccae6193927f10e3163c68dfa706b"/>
    <w:p>
      <w:pPr>
        <w:pStyle w:val="Heading3"/>
      </w:pPr>
      <w:r>
        <w:t xml:space="preserve">2.1 O bug que a v2.0 podia ter e a v2.1 não pode</w:t>
      </w:r>
    </w:p>
    <w:p>
      <w:pPr>
        <w:pStyle w:val="FirstParagraph"/>
      </w:pPr>
      <w:r>
        <w:t xml:space="preserve">Vale tornar isso concreto, porque a diferença é fácil de subestimar.</w:t>
      </w:r>
    </w:p>
    <w:p>
      <w:pPr>
        <w:pStyle w:val="BodyText"/>
      </w:pPr>
      <w:r>
        <w:rPr>
          <w:bCs/>
          <w:b/>
        </w:rPr>
        <w:t xml:space="preserve">Na v2.0.</w:t>
      </w:r>
      <w:r>
        <w:t xml:space="preserve"> </w:t>
      </w:r>
      <w:r>
        <w:t xml:space="preserve">Uma função nova em</w:t>
      </w:r>
      <w:r>
        <w:t xml:space="preserve"> </w:t>
      </w:r>
      <w:r>
        <w:rPr>
          <w:rStyle w:val="VerbatimChar"/>
        </w:rPr>
        <w:t xml:space="preserve">Cronograma.gs</w:t>
      </w:r>
      <w:r>
        <w:t xml:space="preserve"> </w:t>
      </w:r>
      <w:r>
        <w:t xml:space="preserve">precisa listar os registros de aula de uma turma.</w:t>
      </w:r>
      <w:r>
        <w:t xml:space="preserve"> </w:t>
      </w:r>
      <w:r>
        <w:t xml:space="preserve">O desenvolvedor escreve a consulta, testa, funciona, faz o commit. Ele esqueceu a linha</w:t>
      </w:r>
      <w:r>
        <w:t xml:space="preserve"> </w:t>
      </w:r>
      <w:r>
        <w:rPr>
          <w:rStyle w:val="VerbatimChar"/>
        </w:rPr>
        <w:t xml:space="preserve">verificarPerfil_(e, 'registros_aula', 'ler')</w:t>
      </w:r>
      <w:r>
        <w:t xml:space="preserve"> </w:t>
      </w:r>
      <w:r>
        <w:t xml:space="preserve">no topo. Resultado:</w:t>
      </w:r>
      <w:r>
        <w:t xml:space="preserve"> </w:t>
      </w:r>
      <w:r>
        <w:rPr>
          <w:bCs/>
          <w:b/>
        </w:rPr>
        <w:t xml:space="preserve">qualquer usuário autenticado</w:t>
      </w:r>
      <w:r>
        <w:rPr>
          <w:bCs/>
          <w:b/>
        </w:rPr>
        <w:t xml:space="preserve"> </w:t>
      </w:r>
      <w:r>
        <w:rPr>
          <w:bCs/>
          <w:b/>
        </w:rPr>
        <w:t xml:space="preserve">lê o cronograma de qualquer turma, inclusive de cursos fora do escopo dele.</w:t>
      </w:r>
      <w:r>
        <w:t xml:space="preserve"> </w:t>
      </w:r>
      <w:r>
        <w:t xml:space="preserve">Nada avisa. Não há</w:t>
      </w:r>
      <w:r>
        <w:t xml:space="preserve"> </w:t>
      </w:r>
      <w:r>
        <w:t xml:space="preserve">erro, não há teste que quebre, não há revisão automática que pegue. O defeito vive até alguém</w:t>
      </w:r>
      <w:r>
        <w:t xml:space="preserve"> </w:t>
      </w:r>
      <w:r>
        <w:t xml:space="preserve">notar por acaso — e, pela natureza de um sistema de leitura, pode nunca ser notado.</w:t>
      </w:r>
    </w:p>
    <w:p>
      <w:pPr>
        <w:pStyle w:val="BodyText"/>
      </w:pPr>
      <w:r>
        <w:rPr>
          <w:bCs/>
          <w:b/>
        </w:rPr>
        <w:t xml:space="preserve">Na v2.1.</w:t>
      </w:r>
      <w:r>
        <w:t xml:space="preserve"> </w:t>
      </w:r>
      <w:r>
        <w:t xml:space="preserve">O mesmo desenvolvedor escreve a mesma consulta e esquece a mesma verificação. O</w:t>
      </w:r>
      <w:r>
        <w:t xml:space="preserve"> </w:t>
      </w:r>
      <w:r>
        <w:t xml:space="preserve">PostgreSQL aplica</w:t>
      </w:r>
      <w:r>
        <w:t xml:space="preserve"> </w:t>
      </w:r>
      <w:r>
        <w:rPr>
          <w:rStyle w:val="VerbatimChar"/>
        </w:rPr>
        <w:t xml:space="preserve">registros_aula_ler</w:t>
      </w:r>
      <w:r>
        <w:t xml:space="preserve"> </w:t>
      </w:r>
      <w:r>
        <w:t xml:space="preserve">de qualquer forma, porque a policy está presa à tabela e não</w:t>
      </w:r>
      <w:r>
        <w:t xml:space="preserve"> </w:t>
      </w:r>
      <w:r>
        <w:t xml:space="preserve">ao caminho de código. O Operador de escopo expedito recebe as linhas dele — só as dele.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esquecimento não vira vulnerabilidade.</w:t>
      </w:r>
      <w:r>
        <w:t xml:space="preserve"> </w:t>
      </w:r>
      <w:r>
        <w:t xml:space="preserve">Na pior hipótese ele vira uma tela que mostra menos do que</w:t>
      </w:r>
      <w:r>
        <w:t xml:space="preserve"> </w:t>
      </w:r>
      <w:r>
        <w:t xml:space="preserve">deveria, e isso o usuário reporta no mesmo dia.</w:t>
      </w:r>
    </w:p>
    <w:p>
      <w:pPr>
        <w:pStyle w:val="BodyText"/>
      </w:pPr>
      <w:r>
        <w:t xml:space="preserve">Essa é a diferença entre disciplina e garantia, e é o motivo de a RLS valer o custo de aprendê-la.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utenticação-por-convite"/>
    <w:p>
      <w:pPr>
        <w:pStyle w:val="Heading2"/>
      </w:pPr>
      <w:r>
        <w:t xml:space="preserve">3. Autenticação por convite</w:t>
      </w:r>
    </w:p>
    <w:bookmarkStart w:id="27" w:name="por-que-a-decisão-d1-foi-revertida"/>
    <w:p>
      <w:pPr>
        <w:pStyle w:val="Heading3"/>
      </w:pPr>
      <w:r>
        <w:t xml:space="preserve">3.1 Por que a decisão D1 foi revertida</w:t>
      </w:r>
    </w:p>
    <w:p>
      <w:pPr>
        <w:pStyle w:val="FirstParagraph"/>
      </w:pPr>
      <w:r>
        <w:t xml:space="preserve">A decisão D1 da v2.0 (documento 08) determinou manter a autenticação pela conta Google.</w:t>
      </w:r>
      <w:r>
        <w:t xml:space="preserve"> </w:t>
      </w:r>
      <w:r>
        <w:rPr>
          <w:bCs/>
          <w:b/>
        </w:rPr>
        <w:t xml:space="preserve">Ela</w:t>
      </w:r>
      <w:r>
        <w:rPr>
          <w:bCs/>
          <w:b/>
        </w:rPr>
        <w:t xml:space="preserve"> </w:t>
      </w:r>
      <w:r>
        <w:rPr>
          <w:bCs/>
          <w:b/>
        </w:rPr>
        <w:t xml:space="preserve">estava certa para aquela plataforma.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 </w:t>
      </w:r>
      <w:r>
        <w:t xml:space="preserve">era nativo do Apps Script, custava</w:t>
      </w:r>
      <w:r>
        <w:t xml:space="preserve"> </w:t>
      </w:r>
      <w:r>
        <w:t xml:space="preserve">zero, não exigia gestão de senha e reaproveitava a conta institucional que todo mundo já tinha.</w:t>
      </w:r>
    </w:p>
    <w:p>
      <w:pPr>
        <w:pStyle w:val="BodyText"/>
      </w:pPr>
      <w:r>
        <w:t xml:space="preserve">Fora do runtime Apps Script, cada um desses motivos desaparece: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Motivo da D1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Mecanismo nativo, custo zero de 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Apps Script, integrar Google OAuth é trabalho igual ou maior que e-mail/senha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gestão de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Supabase Auth gerencia hash, rotação e recuperação — não é mais código nosso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Reaproveita a conta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o CIAARA operar Google Workspace institucional para</w:t>
            </w:r>
            <w:r>
              <w:t xml:space="preserve"> </w:t>
            </w:r>
            <w:r>
              <w:rPr>
                <w:bCs/>
                <w:b/>
              </w:rPr>
              <w:t xml:space="preserve">todos</w:t>
            </w:r>
            <w:r>
              <w:t xml:space="preserve"> </w:t>
            </w:r>
            <w:r>
              <w:t xml:space="preserve">os perfis. Instrutores da reserva e servidores civis podem não ter conta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senha na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conceito deixou de existir: não há mais planilha</w:t>
            </w:r>
          </w:p>
        </w:tc>
      </w:tr>
    </w:tbl>
    <w:p>
      <w:pPr>
        <w:pStyle w:val="BodyText"/>
      </w:pPr>
      <w:r>
        <w:t xml:space="preserve">Some-se a isso o motivo positivo:</w:t>
      </w:r>
      <w:r>
        <w:t xml:space="preserve"> </w:t>
      </w:r>
      <w:r>
        <w:rPr>
          <w:bCs/>
          <w:b/>
        </w:rPr>
        <w:t xml:space="preserve">o CIAARA-11 passa a controlar o próprio ciclo de vida de</w:t>
      </w:r>
      <w:r>
        <w:rPr>
          <w:bCs/>
          <w:b/>
        </w:rPr>
        <w:t xml:space="preserve"> </w:t>
      </w:r>
      <w:r>
        <w:rPr>
          <w:bCs/>
          <w:b/>
        </w:rPr>
        <w:t xml:space="preserve">conta.</w:t>
      </w:r>
      <w:r>
        <w:t xml:space="preserve"> </w:t>
      </w:r>
      <w:r>
        <w:t xml:space="preserve">Convidar, desativar e reativar deixam de depender de um diretório externo que a divisão</w:t>
      </w:r>
      <w:r>
        <w:t xml:space="preserve"> </w:t>
      </w:r>
      <w:r>
        <w:t xml:space="preserve">não administra.</w:t>
      </w:r>
    </w:p>
    <w:bookmarkEnd w:id="27"/>
    <w:bookmarkStart w:id="28" w:name="o-que-se-ganha-e-o-que-se-perde"/>
    <w:p>
      <w:pPr>
        <w:pStyle w:val="Heading3"/>
      </w:pPr>
      <w:r>
        <w:t xml:space="preserve">3.2 O que se ganha e o que se perde</w:t>
      </w:r>
    </w:p>
    <w:p>
      <w:pPr>
        <w:pStyle w:val="FirstParagraph"/>
      </w:pPr>
      <w:r>
        <w:rPr>
          <w:bCs/>
          <w:b/>
        </w:rPr>
        <w:t xml:space="preserve">Ganha:</w:t>
      </w:r>
      <w:r>
        <w:t xml:space="preserve"> </w:t>
      </w:r>
      <w:r>
        <w:t xml:space="preserve">independência de provedor externo de identidade; conta para quem não tem e-mail</w:t>
      </w:r>
      <w:r>
        <w:t xml:space="preserve"> </w:t>
      </w:r>
      <w:r>
        <w:t xml:space="preserve">institucional; desativação imediata sob controle da própria divisão; e um fluxo de convite que</w:t>
      </w:r>
      <w:r>
        <w:t xml:space="preserve"> </w:t>
      </w:r>
      <w:r>
        <w:t xml:space="preserve">força o cadastro do perfil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do primeiro acesso — o Admin decide o poder da conta antes de a</w:t>
      </w:r>
      <w:r>
        <w:t xml:space="preserve"> </w:t>
      </w:r>
      <w:r>
        <w:t xml:space="preserve">pessoa entrar, em vez de depois.</w:t>
      </w:r>
    </w:p>
    <w:p>
      <w:pPr>
        <w:pStyle w:val="BodyText"/>
      </w:pPr>
      <w:r>
        <w:rPr>
          <w:bCs/>
          <w:b/>
        </w:rPr>
        <w:t xml:space="preserve">Perde:</w:t>
      </w:r>
      <w:r>
        <w:t xml:space="preserve"> </w:t>
      </w:r>
      <w:r>
        <w:t xml:space="preserve">o login sem senha, que era mais cômodo; e ganha-se a responsabilidade de política de</w:t>
      </w:r>
      <w:r>
        <w:t xml:space="preserve"> </w:t>
      </w:r>
      <w:r>
        <w:t xml:space="preserve">senha e recuperação, que antes era do Google. A mitigação está em §4.5 e é modesta porque o</w:t>
      </w:r>
      <w:r>
        <w:t xml:space="preserve"> </w:t>
      </w:r>
      <w:r>
        <w:t xml:space="preserve">Supabase entrega quase tudo pronto.</w:t>
      </w:r>
    </w:p>
    <w:p>
      <w:pPr>
        <w:pStyle w:val="BodyText"/>
      </w:pPr>
      <w:r>
        <w:rPr>
          <w:bCs/>
          <w:b/>
        </w:rPr>
        <w:t xml:space="preserve">Registro para o futuro:</w:t>
      </w:r>
      <w:r>
        <w:t xml:space="preserve"> </w:t>
      </w:r>
      <w:r>
        <w:t xml:space="preserve">a reversão da D1</w:t>
      </w:r>
      <w:r>
        <w:t xml:space="preserve"> </w:t>
      </w:r>
      <w:r>
        <w:rPr>
          <w:bCs/>
          <w:b/>
        </w:rPr>
        <w:t xml:space="preserve">não fecha a porta</w:t>
      </w:r>
      <w:r>
        <w:t xml:space="preserve"> </w:t>
      </w:r>
      <w:r>
        <w:t xml:space="preserve">para Google OAuth. O Supabase</w:t>
      </w:r>
      <w:r>
        <w:t xml:space="preserve"> </w:t>
      </w:r>
      <w:r>
        <w:t xml:space="preserve">Auth suporta os dois métodos na mesma base de usuários. Se um dia o CIAARA padronizar contas</w:t>
      </w:r>
      <w:r>
        <w:t xml:space="preserve"> </w:t>
      </w:r>
      <w:r>
        <w:t xml:space="preserve">institucionais para todos os perfis, acrescentar o provedor Google é configuração, não migração —</w:t>
      </w:r>
      <w:r>
        <w:t xml:space="preserve"> </w:t>
      </w:r>
      <w:r>
        <w:rPr>
          <w:rStyle w:val="VerbatimChar"/>
        </w:rPr>
        <w:t xml:space="preserve">public.usuarios</w:t>
      </w:r>
      <w:r>
        <w:t xml:space="preserve"> </w:t>
      </w:r>
      <w:r>
        <w:t xml:space="preserve">continua igual, porque ela guarda perfil, não credencial.</w:t>
      </w:r>
    </w:p>
    <w:bookmarkEnd w:id="28"/>
    <w:bookmarkStart w:id="29" w:name="o-fluxo-de-convite"/>
    <w:p>
      <w:pPr>
        <w:pStyle w:val="Heading3"/>
      </w:pPr>
      <w:r>
        <w:t xml:space="preserve">3.3 O fluxo de convite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Adm as Admin</w:t>
      </w:r>
      <w:r>
        <w:br/>
      </w:r>
      <w:r>
        <w:rPr>
          <w:rStyle w:val="VerbatimChar"/>
        </w:rPr>
        <w:t xml:space="preserve">    participant App as Next.js (Server Action)</w:t>
      </w:r>
      <w:r>
        <w:br/>
      </w:r>
      <w:r>
        <w:rPr>
          <w:rStyle w:val="VerbatimChar"/>
        </w:rPr>
        <w:t xml:space="preserve">    participant SA as Supabase Auth</w:t>
      </w:r>
      <w:r>
        <w:br/>
      </w:r>
      <w:r>
        <w:rPr>
          <w:rStyle w:val="VerbatimChar"/>
        </w:rPr>
        <w:t xml:space="preserve">    participant BD as PostgreSQL</w:t>
      </w:r>
      <w:r>
        <w:br/>
      </w:r>
      <w:r>
        <w:rPr>
          <w:rStyle w:val="VerbatimChar"/>
        </w:rPr>
        <w:t xml:space="preserve">    participant Usu as Convidado</w:t>
      </w:r>
      <w:r>
        <w:br/>
      </w:r>
      <w:r>
        <w:br/>
      </w:r>
      <w:r>
        <w:rPr>
          <w:rStyle w:val="VerbatimChar"/>
        </w:rPr>
        <w:t xml:space="preserve">    Adm-&gt;&gt;App: cadastra nome, e-mail, perfil, escopo</w:t>
      </w:r>
      <w:r>
        <w:br/>
      </w:r>
      <w:r>
        <w:rPr>
          <w:rStyle w:val="VerbatimChar"/>
        </w:rPr>
        <w:t xml:space="preserve">    App-&gt;&gt;App: valida com Zod · confere app.eh_admin()</w:t>
      </w:r>
      <w:r>
        <w:br/>
      </w:r>
      <w:r>
        <w:rPr>
          <w:rStyle w:val="VerbatimChar"/>
        </w:rPr>
        <w:t xml:space="preserve">    App-&gt;&gt;BD: INSERT em public.usuarios (auth_user_id NULO)</w:t>
      </w:r>
      <w:r>
        <w:br/>
      </w:r>
      <w:r>
        <w:rPr>
          <w:rStyle w:val="VerbatimChar"/>
        </w:rPr>
        <w:t xml:space="preserve">    Note over BD: A linha existe e já tem PERFIL,&lt;br/&gt;mas ainda não tem credencial</w:t>
      </w:r>
      <w:r>
        <w:br/>
      </w:r>
      <w:r>
        <w:rPr>
          <w:rStyle w:val="VerbatimChar"/>
        </w:rPr>
        <w:t xml:space="preserve">    App-&gt;&gt;SA: auth.admin.inviteUserByEmail() (service_role)</w:t>
      </w:r>
      <w:r>
        <w:br/>
      </w:r>
      <w:r>
        <w:rPr>
          <w:rStyle w:val="VerbatimChar"/>
        </w:rPr>
        <w:t xml:space="preserve">    SA--&gt;&gt;Usu: e-mail com link de convite</w:t>
      </w:r>
      <w:r>
        <w:br/>
      </w:r>
      <w:r>
        <w:rPr>
          <w:rStyle w:val="VerbatimChar"/>
        </w:rPr>
        <w:t xml:space="preserve">    Usu-&gt;&gt;App: abre /convite/[token], define senha</w:t>
      </w:r>
      <w:r>
        <w:br/>
      </w:r>
      <w:r>
        <w:rPr>
          <w:rStyle w:val="VerbatimChar"/>
        </w:rPr>
        <w:t xml:space="preserve">    App-&gt;&gt;SA: valida token · cria credencial</w:t>
      </w:r>
      <w:r>
        <w:br/>
      </w:r>
      <w:r>
        <w:rPr>
          <w:rStyle w:val="VerbatimChar"/>
        </w:rPr>
        <w:t xml:space="preserve">    SA-&gt;&gt;BD: cria linha em auth.users</w:t>
      </w:r>
      <w:r>
        <w:br/>
      </w:r>
      <w:r>
        <w:rPr>
          <w:rStyle w:val="VerbatimChar"/>
        </w:rPr>
        <w:t xml:space="preserve">    App-&gt;&gt;BD: UPDATE usuarios SET auth_user_id = &lt;id&gt;</w:t>
      </w:r>
      <w:r>
        <w:br/>
      </w:r>
      <w:r>
        <w:rPr>
          <w:rStyle w:val="VerbatimChar"/>
        </w:rPr>
        <w:t xml:space="preserve">    Note over BD: Espelho fechado.&lt;br/&gt;app.usuario_atual() passa a resolver</w:t>
      </w:r>
      <w:r>
        <w:br/>
      </w:r>
      <w:r>
        <w:rPr>
          <w:rStyle w:val="VerbatimChar"/>
        </w:rPr>
        <w:t xml:space="preserve">    Usu-&gt;&gt;App: primeiro acesso autenticado</w:t>
      </w:r>
    </w:p>
    <w:p>
      <w:pPr>
        <w:pStyle w:val="FirstParagraph"/>
      </w:pPr>
      <w:r>
        <w:rPr>
          <w:bCs/>
          <w:b/>
        </w:rPr>
        <w:t xml:space="preserve">A janela entre o cadastro e o aceite é deliberada, não um efeito colateral.</w:t>
      </w:r>
      <w:r>
        <w:t xml:space="preserve"> </w:t>
      </w:r>
      <w:r>
        <w:t xml:space="preserve">Nela a linha existe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public.usuarios</w:t>
      </w:r>
      <w:r>
        <w:t xml:space="preserve"> </w:t>
      </w:r>
      <w:r>
        <w:t xml:space="preserve">com perfil e escopo definidos, mas sem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t xml:space="preserve">— logo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 </w:t>
      </w:r>
      <w:r>
        <w:t xml:space="preserve">não resolve e a conta não alcança nada. É esse intervalo que permite ao Admin</w:t>
      </w:r>
      <w:r>
        <w:t xml:space="preserve"> </w:t>
      </w:r>
      <w:r>
        <w:t xml:space="preserve">revisar, corrigir ou cancelar o perfil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 pessoa conseguir entrar. Uma conta nunca</w:t>
      </w:r>
      <w:r>
        <w:t xml:space="preserve"> </w:t>
      </w:r>
      <w:r>
        <w:t xml:space="preserve">existe com poder indefinido.</w:t>
      </w:r>
    </w:p>
    <w:bookmarkEnd w:id="29"/>
    <w:bookmarkStart w:id="30" w:name="signup-público-desabilitado"/>
    <w:p>
      <w:pPr>
        <w:pStyle w:val="Heading3"/>
      </w:pPr>
      <w:r>
        <w:t xml:space="preserve">3.4 Signup público desabilitado</w:t>
      </w:r>
    </w:p>
    <w:p>
      <w:pPr>
        <w:pStyle w:val="FirstParagraph"/>
      </w:pPr>
      <w:r>
        <w:t xml:space="preserve">No painel do Supabase,</w:t>
      </w:r>
      <w:r>
        <w:t xml:space="preserve"> </w:t>
      </w:r>
      <w:r>
        <w:rPr>
          <w:rStyle w:val="VerbatimChar"/>
          <w:bCs/>
          <w:b/>
        </w:rPr>
        <w:t xml:space="preserve">Enable Sign Ups</w:t>
      </w:r>
      <w:r>
        <w:rPr>
          <w:bCs/>
          <w:b/>
        </w:rPr>
        <w:t xml:space="preserve"> </w:t>
      </w:r>
      <w:r>
        <w:rPr>
          <w:bCs/>
          <w:b/>
        </w:rPr>
        <w:t xml:space="preserve">deve ficar desligado</w:t>
      </w:r>
      <w:r>
        <w:t xml:space="preserve">. Não é detalhe de configuração: é</w:t>
      </w:r>
      <w:r>
        <w:t xml:space="preserve"> </w:t>
      </w:r>
      <w:r>
        <w:t xml:space="preserve">o que impede que qualquer pessoa com o endereço da aplicação crie uma credencial. Com ele ligado,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aceita cadastros — e embora a pessoa não alcançasse dado algum (sem linha em</w:t>
      </w:r>
      <w:r>
        <w:t xml:space="preserve"> </w:t>
      </w:r>
      <w:r>
        <w:rPr>
          <w:rStyle w:val="VerbatimChar"/>
        </w:rPr>
        <w:t xml:space="preserve">public.usuarios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 nenhuma policy concede acesso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verificado pelo teste T-09), ela teria credencial válida no projeto, o que é lixo desnecessário e</w:t>
      </w:r>
      <w:r>
        <w:t xml:space="preserve"> </w:t>
      </w:r>
      <w:r>
        <w:t xml:space="preserve">superfície de ataque gratuita.</w:t>
      </w:r>
    </w:p>
    <w:p>
      <w:pPr>
        <w:pStyle w:val="BodyText"/>
      </w:pPr>
      <w:r>
        <w:rPr>
          <w:bCs/>
          <w:b/>
        </w:rPr>
        <w:t xml:space="preserve">Item de checklist do Épico 3, verificável no painel. Não há como garanti-lo por código.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iclo-de-vida-da-conta"/>
    <w:p>
      <w:pPr>
        <w:pStyle w:val="Heading2"/>
      </w:pPr>
      <w:r>
        <w:t xml:space="preserve">4. Ciclo de vida da conta</w:t>
      </w:r>
    </w:p>
    <w:bookmarkStart w:id="32" w:name="criação"/>
    <w:p>
      <w:pPr>
        <w:pStyle w:val="Heading3"/>
      </w:pPr>
      <w:r>
        <w:t xml:space="preserve">4.1 Criação</w:t>
      </w:r>
    </w:p>
    <w:p>
      <w:pPr>
        <w:pStyle w:val="FirstParagraph"/>
      </w:pPr>
      <w:r>
        <w:t xml:space="preserve">Somente por convite do Admin, conforme §3.3. Não há autocadastro, não há importação em massa fora</w:t>
      </w:r>
      <w:r>
        <w:t xml:space="preserve"> </w:t>
      </w:r>
      <w:r>
        <w:t xml:space="preserve">do ETL de migração.</w:t>
      </w:r>
    </w:p>
    <w:bookmarkEnd w:id="32"/>
    <w:bookmarkStart w:id="33" w:name="primeiro-acesso"/>
    <w:p>
      <w:pPr>
        <w:pStyle w:val="Heading3"/>
      </w:pPr>
      <w:r>
        <w:t xml:space="preserve">4.2 Primeiro acesso</w:t>
      </w:r>
    </w:p>
    <w:p>
      <w:pPr>
        <w:pStyle w:val="FirstParagraph"/>
      </w:pPr>
      <w:r>
        <w:t xml:space="preserve">A pessoa define a senha em</w:t>
      </w:r>
      <w:r>
        <w:t xml:space="preserve"> </w:t>
      </w:r>
      <w:r>
        <w:rPr>
          <w:rStyle w:val="VerbatimChar"/>
        </w:rPr>
        <w:t xml:space="preserve">/convite/[token]</w:t>
      </w:r>
      <w:r>
        <w:t xml:space="preserve">. O token é o do Supabase Auth, com validade padrão de</w:t>
      </w:r>
      <w:r>
        <w:t xml:space="preserve"> </w:t>
      </w:r>
      <w:r>
        <w:t xml:space="preserve">24 horas — configurável, e recomenda-se manter curto. Convite expirado é reenviado pelo Admin, não</w:t>
      </w:r>
      <w:r>
        <w:t xml:space="preserve"> </w:t>
      </w:r>
      <w:r>
        <w:t xml:space="preserve">renovado pelo próprio convidado.</w:t>
      </w:r>
    </w:p>
    <w:bookmarkEnd w:id="33"/>
    <w:bookmarkStart w:id="34" w:name="recuperação-de-senha"/>
    <w:p>
      <w:pPr>
        <w:pStyle w:val="Heading3"/>
      </w:pPr>
      <w:r>
        <w:t xml:space="preserve">4.3 Recuperação de senha</w:t>
      </w:r>
    </w:p>
    <w:p>
      <w:pPr>
        <w:pStyle w:val="FirstParagraph"/>
      </w:pPr>
      <w:r>
        <w:t xml:space="preserve">Fluxo padrão do Supabase (</w:t>
      </w:r>
      <w:r>
        <w:rPr>
          <w:rStyle w:val="VerbatimChar"/>
        </w:rPr>
        <w:t xml:space="preserve">resetPasswordForEmail</w:t>
      </w:r>
      <w:r>
        <w:t xml:space="preserve">), com uma restrição:</w:t>
      </w:r>
      <w:r>
        <w:t xml:space="preserve"> </w:t>
      </w:r>
      <w:r>
        <w:rPr>
          <w:bCs/>
          <w:b/>
        </w:rPr>
        <w:t xml:space="preserve">o e-mail só dispara se</w:t>
      </w:r>
      <w:r>
        <w:rPr>
          <w:bCs/>
          <w:b/>
        </w:rPr>
        <w:t xml:space="preserve"> </w:t>
      </w:r>
      <w:r>
        <w:rPr>
          <w:bCs/>
          <w:b/>
        </w:rPr>
        <w:t xml:space="preserve">existir linha ativa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public.usuarios</w:t>
      </w:r>
      <w:r>
        <w:t xml:space="preserve">. Isso evita que uma credencial órfã (conta desativada no</w:t>
      </w:r>
      <w:r>
        <w:t xml:space="preserve"> </w:t>
      </w:r>
      <w:r>
        <w:t xml:space="preserve">domínio, mas ainda em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 recupere acesso.</w:t>
      </w:r>
    </w:p>
    <w:bookmarkEnd w:id="34"/>
    <w:bookmarkStart w:id="35" w:name="desativação"/>
    <w:p>
      <w:pPr>
        <w:pStyle w:val="Heading3"/>
      </w:pPr>
      <w:r>
        <w:t xml:space="preserve">4.4 Desativação</w:t>
      </w:r>
    </w:p>
    <w:p>
      <w:pPr>
        <w:pStyle w:val="FirstParagraph"/>
      </w:pPr>
      <w:r>
        <w:rPr>
          <w:rStyle w:val="VerbatimChar"/>
        </w:rPr>
        <w:t xml:space="preserve">UPDATE public.usuarios SET status = 'inativo'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nunca DELETE</w:t>
      </w:r>
      <w:r>
        <w:t xml:space="preserve">. Três motivos, nesta ordem: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criado_por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 </w:t>
      </w:r>
      <w:r>
        <w:t xml:space="preserve">de milhares de lançamentos referenciam a linha. Apagá-la orfanaria</w:t>
      </w:r>
      <w:r>
        <w:t xml:space="preserve"> </w:t>
      </w:r>
      <w:r>
        <w:t xml:space="preserve">o histórico de autoria, violando</w:t>
      </w:r>
      <w:r>
        <w:t xml:space="preserve"> </w:t>
      </w:r>
      <w:r>
        <w:rPr>
          <w:rStyle w:val="VerbatimChar"/>
        </w:rPr>
        <w:t xml:space="preserve">RNF-CONF-01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RNF-AUD-01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FK</w:t>
      </w:r>
      <w:r>
        <w:t xml:space="preserve"> </w:t>
      </w:r>
      <w:r>
        <w:rPr>
          <w:rStyle w:val="VerbatimChar"/>
        </w:rPr>
        <w:t xml:space="preserve">auth_user_id → auth.users(id)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— o banco recusaria de qualquer forma.</w:t>
      </w:r>
    </w:p>
    <w:p>
      <w:pPr>
        <w:numPr>
          <w:ilvl w:val="0"/>
          <w:numId w:val="1001"/>
        </w:numPr>
        <w:pStyle w:val="Compact"/>
      </w:pPr>
      <w:r>
        <w:t xml:space="preserve">É a convenção C-05 do sistema, sem exceção.</w:t>
      </w:r>
    </w:p>
    <w:p>
      <w:pPr>
        <w:pStyle w:val="FirstParagraph"/>
      </w:pPr>
      <w:r>
        <w:t xml:space="preserve">O efeito é imediato e não depende de sessão: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 </w:t>
      </w:r>
      <w:r>
        <w:t xml:space="preserve">filtra por</w:t>
      </w:r>
      <w:r>
        <w:t xml:space="preserve"> </w:t>
      </w:r>
      <w:r>
        <w:rPr>
          <w:rStyle w:val="VerbatimChar"/>
        </w:rPr>
        <w:t xml:space="preserve">status = 'ativo'</w:t>
      </w:r>
      <w:r>
        <w:t xml:space="preserve">,</w:t>
      </w:r>
      <w:r>
        <w:t xml:space="preserve"> </w:t>
      </w:r>
      <w:r>
        <w:t xml:space="preserve">então o token que a pessoa já tem no navegador para de resolver na consulta seguinte.</w:t>
      </w:r>
      <w:r>
        <w:t xml:space="preserve"> </w:t>
      </w:r>
      <w:r>
        <w:rPr>
          <w:bCs/>
          <w:b/>
        </w:rPr>
        <w:t xml:space="preserve">Verificado</w:t>
      </w:r>
      <w:r>
        <w:rPr>
          <w:bCs/>
          <w:b/>
        </w:rPr>
        <w:t xml:space="preserve"> </w:t>
      </w:r>
      <w:r>
        <w:rPr>
          <w:bCs/>
          <w:b/>
        </w:rPr>
        <w:t xml:space="preserve">pelo teste T-11.</w:t>
      </w:r>
    </w:p>
    <w:p>
      <w:pPr>
        <w:pStyle w:val="BlockText"/>
      </w:pPr>
      <w:r>
        <w:rPr>
          <w:bCs/>
          <w:b/>
        </w:rPr>
        <w:t xml:space="preserve">Pendência operacional.</w:t>
      </w:r>
      <w:r>
        <w:t xml:space="preserve"> </w:t>
      </w:r>
      <w:r>
        <w:t xml:space="preserve">Nenhum documento define quem revisa contas inativas nem com que</w:t>
      </w:r>
      <w:r>
        <w:t xml:space="preserve"> </w:t>
      </w:r>
      <w:r>
        <w:t xml:space="preserve">periodicidade.</w:t>
      </w:r>
      <w:r>
        <w:t xml:space="preserve"> </w:t>
      </w:r>
      <w:r>
        <w:rPr>
          <w:rStyle w:val="VerbatimChar"/>
        </w:rPr>
        <w:t xml:space="preserve">usuarios.ultimo_acesso</w:t>
      </w:r>
      <w:r>
        <w:t xml:space="preserve"> </w:t>
      </w:r>
      <w:r>
        <w:t xml:space="preserve">é o insumo (ameaça A-2); falta a rotina. Sugestão:</w:t>
      </w:r>
      <w:r>
        <w:t xml:space="preserve"> </w:t>
      </w:r>
      <w:r>
        <w:t xml:space="preserve">revisão semestral pela CIAARA-11, alinhada ao ciclo do PROENS.</w:t>
      </w:r>
    </w:p>
    <w:bookmarkEnd w:id="35"/>
    <w:bookmarkStart w:id="36" w:name="política-de-senha"/>
    <w:p>
      <w:pPr>
        <w:pStyle w:val="Heading3"/>
      </w:pPr>
      <w:r>
        <w:t xml:space="preserve">4.5 Política de senha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se configura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Comprimento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Supabase → Auth →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contra vazamentos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Habilitada</w:t>
            </w:r>
            <w:r>
              <w:t xml:space="preserve"> </w:t>
            </w:r>
            <w:r>
              <w:t xml:space="preserve">(HaveIBeenPwned, nativo)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 obrigatória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exigida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Expiração compulsória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agora; recomendado para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Supabase</w:t>
            </w:r>
          </w:p>
        </w:tc>
      </w:tr>
    </w:tbl>
    <w:p>
      <w:pPr>
        <w:pStyle w:val="BodyText"/>
      </w:pPr>
      <w:r>
        <w:t xml:space="preserve">As duas ausências são deliberadas e alinhadas à orientação corrente de segurança (NIST SP 800-63B):</w:t>
      </w:r>
      <w:r>
        <w:t xml:space="preserve"> </w:t>
      </w:r>
      <w:r>
        <w:t xml:space="preserve">exigir símbolo e trocar senha a cada 90 dias produz senhas piores, previsíveis e anotadas em papel.</w:t>
      </w:r>
      <w:r>
        <w:t xml:space="preserve"> </w:t>
      </w:r>
      <w:r>
        <w:t xml:space="preserve">Comprimento e verificação de vazamento defendem mais, e incomodam menos.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autorização-permissão-e-alcance"/>
    <w:p>
      <w:pPr>
        <w:pStyle w:val="Heading2"/>
      </w:pPr>
      <w:r>
        <w:t xml:space="preserve">5. Autorização: permissão e alcance</w:t>
      </w:r>
    </w:p>
    <w:p>
      <w:pPr>
        <w:pStyle w:val="FirstParagraph"/>
      </w:pPr>
      <w:r>
        <w:t xml:space="preserve">O erro conceitual mais comum ao migrar um RBAC para RLS é tratar autorização como uma pergunta só.</w:t>
      </w:r>
      <w:r>
        <w:t xml:space="preserve"> </w:t>
      </w:r>
      <w:r>
        <w:t xml:space="preserve">São duas, e ambas precisam ser verdadeiras.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</w:t>
            </w:r>
            <w:r>
              <w:t xml:space="preserve"> </w:t>
            </w:r>
            <w:r>
              <w:rPr>
                <w:bCs/>
                <w:b/>
              </w:rPr>
              <w:t xml:space="preserve">perfil</w:t>
            </w:r>
            <w:r>
              <w:t xml:space="preserve"> </w:t>
            </w:r>
            <w:r>
              <w:t xml:space="preserve">pode executar esta</w:t>
            </w:r>
            <w:r>
              <w:t xml:space="preserve"> </w:t>
            </w:r>
            <w:r>
              <w:rPr>
                <w:bCs/>
                <w:b/>
              </w:rPr>
              <w:t xml:space="preserve">ação</w:t>
            </w:r>
            <w:r>
              <w:t xml:space="preserve"> </w:t>
            </w:r>
            <w:r>
              <w:t xml:space="preserve">neste</w:t>
            </w:r>
            <w:r>
              <w:t xml:space="preserve"> </w:t>
            </w:r>
            <w:r>
              <w:rPr>
                <w:bCs/>
                <w:b/>
              </w:rPr>
              <w:t xml:space="preserve">recurso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app.pode(recurso, acao)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</w:t>
            </w:r>
            <w:r>
              <w:t xml:space="preserve"> </w:t>
            </w:r>
            <w:r>
              <w:rPr>
                <w:bCs/>
                <w:b/>
              </w:rPr>
              <w:t xml:space="preserve">quais cursos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app.cursos_do_usuario()</w:t>
            </w:r>
          </w:p>
        </w:tc>
      </w:tr>
    </w:tbl>
    <w:p>
      <w:pPr>
        <w:pStyle w:val="BodyText"/>
      </w:pPr>
      <w:r>
        <w:t xml:space="preserve">Um Operador de escopo</w:t>
      </w:r>
      <w:r>
        <w:t xml:space="preserve"> </w:t>
      </w:r>
      <w:r>
        <w:rPr>
          <w:rStyle w:val="VerbatimChar"/>
        </w:rPr>
        <w:t xml:space="preserve">expedito</w:t>
      </w:r>
      <w:r>
        <w:t xml:space="preserve"> </w:t>
      </w:r>
      <w:r>
        <w:rPr>
          <w:bCs/>
          <w:b/>
        </w:rPr>
        <w:t xml:space="preserve">pode</w:t>
      </w:r>
      <w:r>
        <w:t xml:space="preserve"> </w:t>
      </w:r>
      <w:r>
        <w:t xml:space="preserve">criar registro de aula — mas só</w:t>
      </w:r>
      <w:r>
        <w:t xml:space="preserve"> </w:t>
      </w:r>
      <w:r>
        <w:rPr>
          <w:bCs/>
          <w:b/>
        </w:rPr>
        <w:t xml:space="preserve">nas turmas dos cursos</w:t>
      </w:r>
      <w:r>
        <w:rPr>
          <w:bCs/>
          <w:b/>
        </w:rPr>
        <w:t xml:space="preserve"> </w:t>
      </w:r>
      <w:r>
        <w:rPr>
          <w:bCs/>
          <w:b/>
        </w:rPr>
        <w:t xml:space="preserve">expeditos</w:t>
      </w:r>
      <w:r>
        <w:t xml:space="preserve">. Separar as duas dimensões é o que evita a explosão combinatória de 9 perfis × 5</w:t>
      </w:r>
      <w:r>
        <w:t xml:space="preserve"> </w:t>
      </w:r>
      <w:r>
        <w:t xml:space="preserve">escopos × 25 tabelas, que na prática significaria centenas de policies impossíveis de manter.</w:t>
      </w:r>
    </w:p>
    <w:bookmarkStart w:id="38" w:name="a-matriz-de-permissões-como-dado"/>
    <w:p>
      <w:pPr>
        <w:pStyle w:val="Heading3"/>
      </w:pPr>
      <w:r>
        <w:t xml:space="preserve">5.1 A matriz de permissões como dado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.perfil_permissao (</w:t>
      </w:r>
      <w:r>
        <w:br/>
      </w:r>
      <w:r>
        <w:rPr>
          <w:rStyle w:val="NormalTok"/>
        </w:rPr>
        <w:t xml:space="preserve">  perfil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.perfil_usuario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recurso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nome da tabela, em snake_case</w:t>
      </w:r>
      <w:r>
        <w:br/>
      </w:r>
      <w:r>
        <w:rPr>
          <w:rStyle w:val="NormalTok"/>
        </w:rPr>
        <w:t xml:space="preserve">  acao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ler | criar | editar | desativar</w:t>
      </w:r>
      <w:r>
        <w:br/>
      </w:r>
      <w:r>
        <w:rPr>
          <w:rStyle w:val="NormalTok"/>
        </w:rPr>
        <w:t xml:space="preserve">  permitido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perfil_permissao_unica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(perfil, recurso, acao)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Nenhuma policy do sistema contém</w:t>
      </w:r>
      <w:r>
        <w:t xml:space="preserve"> </w:t>
      </w:r>
      <w:r>
        <w:rPr>
          <w:rStyle w:val="VerbatimChar"/>
        </w:rPr>
        <w:t xml:space="preserve">perfil = 'operador'</w:t>
      </w:r>
      <w:r>
        <w:t xml:space="preserve">. Toda policy pergunta</w:t>
      </w:r>
      <w:r>
        <w:t xml:space="preserve"> </w:t>
      </w:r>
      <w:r>
        <w:rPr>
          <w:rStyle w:val="VerbatimChar"/>
        </w:rPr>
        <w:t xml:space="preserve">app.pode('registros_aula','criar')</w:t>
      </w:r>
      <w:r>
        <w:t xml:space="preserve">, e a resposta vem desta tabela.</w:t>
      </w:r>
    </w:p>
    <w:p>
      <w:pPr>
        <w:pStyle w:val="BodyText"/>
      </w:pPr>
      <w:r>
        <w:rPr>
          <w:bCs/>
          <w:b/>
        </w:rPr>
        <w:t xml:space="preserve">A consequência prática vale a leitura duas vezes:</w:t>
      </w:r>
      <w:r>
        <w:t xml:space="preserve"> </w:t>
      </w:r>
      <w:r>
        <w:t xml:space="preserve">mudar quem pode lançar aula é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</w:t>
      </w:r>
      <w:r>
        <w:t xml:space="preserve"> </w:t>
      </w:r>
      <w:r>
        <w:t xml:space="preserve">uma linha. Não é migration, não é</w:t>
      </w:r>
      <w:r>
        <w:t xml:space="preserve"> </w:t>
      </w:r>
      <w:r>
        <w:rPr>
          <w:rStyle w:val="VerbatimChar"/>
        </w:rPr>
        <w:t xml:space="preserve">DROP POLICY</w:t>
      </w:r>
      <w:r>
        <w:t xml:space="preserve">/</w:t>
      </w:r>
      <w:r>
        <w:rPr>
          <w:rStyle w:val="VerbatimChar"/>
        </w:rPr>
        <w:t xml:space="preserve">CREATE POLICY</w:t>
      </w:r>
      <w:r>
        <w:t xml:space="preserve"> </w:t>
      </w:r>
      <w:r>
        <w:t xml:space="preserve">em produção, não é deploy, não é</w:t>
      </w:r>
      <w:r>
        <w:t xml:space="preserve"> </w:t>
      </w:r>
      <w:r>
        <w:t xml:space="preserve">janela de manutenção. É o Princípio VII (Configuração sobre Constante) aplicado à autorização — o</w:t>
      </w:r>
      <w:r>
        <w:t xml:space="preserve"> </w:t>
      </w:r>
      <w:r>
        <w:t xml:space="preserve">mesmo princípio que tirou os tetos normativos de dentro do</w:t>
      </w:r>
      <w:r>
        <w:t xml:space="preserve"> </w:t>
      </w:r>
      <w:r>
        <w:rPr>
          <w:rStyle w:val="VerbatimChar"/>
        </w:rPr>
        <w:t xml:space="preserve">Código.gs</w:t>
      </w:r>
      <w:r>
        <w:t xml:space="preserve"> </w:t>
      </w:r>
      <w:r>
        <w:t xml:space="preserve">na v2.0.</w:t>
      </w:r>
    </w:p>
    <w:p>
      <w:pPr>
        <w:pStyle w:val="BodyText"/>
      </w:pPr>
      <w:r>
        <w:t xml:space="preserve">Note também o vocabulário: a ação chama-se</w:t>
      </w:r>
      <w:r>
        <w:t xml:space="preserve"> </w:t>
      </w:r>
      <w:r>
        <w:rPr>
          <w:rStyle w:val="VerbatimChar"/>
          <w:bCs/>
          <w:b/>
        </w:rPr>
        <w:t xml:space="preserve">desativar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. A matriz precisa</w:t>
      </w:r>
      <w:r>
        <w:t xml:space="preserve"> </w:t>
      </w:r>
      <w:r>
        <w:t xml:space="preserve">descrever o que o sistema realmente faz, e este sistema não apaga nada.</w:t>
      </w:r>
    </w:p>
    <w:bookmarkEnd w:id="38"/>
    <w:bookmarkStart w:id="39" w:name="X9e2066f3f14986dff14e022537382b592066536"/>
    <w:p>
      <w:pPr>
        <w:pStyle w:val="Heading3"/>
      </w:pPr>
      <w:r>
        <w:t xml:space="preserve">5.2 Acrescentar um perfil sem tocar em policy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ALTER TYPE public.perfil_usuario ADD VALUE 'novo_perfil';</w:t>
      </w:r>
      <w:r>
        <w:t xml:space="preserve"> </w:t>
      </w:r>
      <w:r>
        <w:t xml:space="preserve">— única parte que é migration, porque</w:t>
      </w:r>
      <w:r>
        <w:t xml:space="preserve"> </w:t>
      </w:r>
      <w:r>
        <w:rPr>
          <w:rStyle w:val="VerbatimChar"/>
        </w:rPr>
        <w:t xml:space="preserve">perfil_usuario</w:t>
      </w:r>
      <w:r>
        <w:t xml:space="preserve"> </w:t>
      </w:r>
      <w:r>
        <w:t xml:space="preserve">é domínio normativo fechado (BRIEF §2) e criar um perfil é decisão</w:t>
      </w:r>
      <w:r>
        <w:t xml:space="preserve"> </w:t>
      </w:r>
      <w:r>
        <w:t xml:space="preserve">organizacional, não configuração de tela.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INSERT</w:t>
      </w:r>
      <w:r>
        <w:t xml:space="preserve"> </w:t>
      </w:r>
      <w:r>
        <w:t xml:space="preserve">das linhas de permissão em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Pronto.</w:t>
      </w:r>
      <w:r>
        <w:t xml:space="preserve"> </w:t>
      </w:r>
      <w:r>
        <w:rPr>
          <w:bCs/>
          <w:b/>
        </w:rPr>
        <w:t xml:space="preserve">Nenhuma policy muda.</w:t>
      </w:r>
      <w:r>
        <w:t xml:space="preserve"> </w:t>
      </w:r>
      <w:r>
        <w:t xml:space="preserve">As 68 policies existentes já sabem responder ao novo perfil,</w:t>
      </w:r>
      <w:r>
        <w:t xml:space="preserve"> </w:t>
      </w:r>
      <w:r>
        <w:t xml:space="preserve">porque perguntam à matriz, não ao ENUM.</w:t>
      </w:r>
    </w:p>
    <w:bookmarkEnd w:id="39"/>
    <w:bookmarkStart w:id="40" w:name="as-funções-de-alcance"/>
    <w:p>
      <w:pPr>
        <w:pStyle w:val="Heading3"/>
      </w:pPr>
      <w:r>
        <w:t xml:space="preserve">5.3 As funções de alcance</w:t>
      </w:r>
    </w:p>
    <w:p>
      <w:pPr>
        <w:pStyle w:val="FirstParagraph"/>
      </w:pPr>
      <w:r>
        <w:t xml:space="preserve">Todas em</w:t>
      </w:r>
      <w:r>
        <w:t xml:space="preserve"> </w:t>
      </w:r>
      <w:r>
        <w:rPr>
          <w:rStyle w:val="VerbatimChar"/>
        </w:rPr>
        <w:t xml:space="preserve">sql/04_views_e_funcoes.sql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, todas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app.usuario_atual()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linha de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corresponde ao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app.perfil_atual()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app.pode(recurso, acao)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permissão, consultando a matriz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app.eh_admin()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atalho para as tabelas de fronteira de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app.cursos_do_usuario()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conjunto de cursos alcançados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app.alcanca_curso(id)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recorte direto por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app.alcanca_turma(id)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 turma →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app.alcanca_disciplina(id)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 disciplina → curso</w:t>
            </w:r>
          </w:p>
        </w:tc>
      </w:tr>
    </w:tbl>
    <w:p>
      <w:pPr>
        <w:pStyle w:val="BodyText"/>
      </w:pPr>
      <w:r>
        <w:rPr>
          <w:bCs/>
          <w:b/>
        </w:rPr>
        <w:t xml:space="preserve">Os três qualificadores são deliberados, e cada um resolve um problema específico: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SECURITY DEFINER</w:t>
      </w:r>
      <w:r>
        <w:t xml:space="preserve"> </w:t>
      </w:r>
      <w:r>
        <w:t xml:space="preserve">faz a função rodar como dona do schema, lendo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rPr>
          <w:bCs/>
          <w:b/>
        </w:rPr>
        <w:t xml:space="preserve">sem passar pela</w:t>
      </w:r>
      <w:r>
        <w:rPr>
          <w:bCs/>
          <w:b/>
        </w:rPr>
        <w:t xml:space="preserve"> </w:t>
      </w:r>
      <w:r>
        <w:rPr>
          <w:bCs/>
          <w:b/>
        </w:rPr>
        <w:t xml:space="preserve">RLS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usuarios</w:t>
      </w:r>
      <w:r>
        <w:t xml:space="preserve">. É o que quebra a recursão infinita: sem isso, a policy de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chamaria</w:t>
      </w:r>
      <w:r>
        <w:t xml:space="preserve"> </w:t>
      </w:r>
      <w:r>
        <w:t xml:space="preserve">uma função que lê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 que dispara a policy de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 e o PostgreSQL aborta.</w:t>
      </w:r>
      <w:r>
        <w:t xml:space="preserve"> </w:t>
      </w:r>
      <w:r>
        <w:t xml:space="preserve">Pelo mesmo motivo,</w:t>
      </w:r>
      <w:r>
        <w:t xml:space="preserve"> </w:t>
      </w:r>
      <w:r>
        <w:rPr>
          <w:bCs/>
          <w:b/>
        </w:rPr>
        <w:t xml:space="preserve">nenhuma dessas tabelas recebe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FORCE ROW LEVEL SECURITY</w:t>
      </w:r>
      <w:r>
        <w:t xml:space="preserve"> </w:t>
      </w:r>
      <w:r>
        <w:t xml:space="preserve">— forçar RLS para</w:t>
      </w:r>
      <w:r>
        <w:t xml:space="preserve"> </w:t>
      </w:r>
      <w:r>
        <w:t xml:space="preserve">o dono reintroduziria exatamente a recursão que se quer evitar.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STABLE</w:t>
      </w:r>
      <w:r>
        <w:t xml:space="preserve"> </w:t>
      </w:r>
      <w:r>
        <w:t xml:space="preserve">permite ao planejador avaliar a função uma vez por</w:t>
      </w:r>
      <w:r>
        <w:t xml:space="preserve"> </w:t>
      </w:r>
      <w:r>
        <w:rPr>
          <w:iCs/>
          <w:i/>
        </w:rPr>
        <w:t xml:space="preserve">statement</w:t>
      </w:r>
      <w:r>
        <w:t xml:space="preserve"> </w:t>
      </w:r>
      <w:r>
        <w:t xml:space="preserve">em vez de uma vez por</w:t>
      </w:r>
      <w:r>
        <w:t xml:space="preserve"> </w:t>
      </w:r>
      <w:r>
        <w:t xml:space="preserve">linha. Numa consulta sobre 1.753 registros de aula, a diferença entre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é a</w:t>
      </w:r>
      <w:r>
        <w:t xml:space="preserve"> </w:t>
      </w:r>
      <w:r>
        <w:t xml:space="preserve">diferença entre uma consulta e mil.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set search_path = pg_catalog, public</w:t>
      </w:r>
      <w:r>
        <w:t xml:space="preserve"> </w:t>
      </w:r>
      <w:r>
        <w:t xml:space="preserve">impede sequestro de nome por schema temporário — o</w:t>
      </w:r>
      <w:r>
        <w:t xml:space="preserve"> </w:t>
      </w:r>
      <w:r>
        <w:t xml:space="preserve">vetor clássico de escalonamento de privilégio em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.</w:t>
      </w:r>
    </w:p>
    <w:bookmarkEnd w:id="40"/>
    <w:bookmarkStart w:id="41" w:name="turma_id-nulo-alcança-todos-de-propósito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turma_id</w:t>
      </w:r>
      <w:r>
        <w:t xml:space="preserve"> </w:t>
      </w:r>
      <w:r>
        <w:t xml:space="preserve">nulo alcança todos, de propósito</w:t>
      </w:r>
    </w:p>
    <w:p>
      <w:pPr>
        <w:pStyle w:val="FirstParagraph"/>
      </w:pPr>
      <w:r>
        <w:rPr>
          <w:rStyle w:val="VerbatimChar"/>
        </w:rPr>
        <w:t xml:space="preserve">app.alcanca_turma(NULL)</w:t>
      </w:r>
      <w:r>
        <w:t xml:space="preserve"> </w:t>
      </w:r>
      <w:r>
        <w:t xml:space="preserve">devolve</w:t>
      </w:r>
      <w:r>
        <w:t xml:space="preserve"> </w:t>
      </w:r>
      <w:r>
        <w:rPr>
          <w:bCs/>
          <w:b/>
        </w:rPr>
        <w:t xml:space="preserve">verdadeiro</w:t>
      </w:r>
      <w:r>
        <w:t xml:space="preserve">. Não é descuido: em</w:t>
      </w:r>
      <w:r>
        <w:t xml:space="preserve"> </w:t>
      </w:r>
      <w:r>
        <w:rPr>
          <w:rStyle w:val="VerbatimChar"/>
        </w:rPr>
        <w:t xml:space="preserve">atividades_nao_letivas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turma_id</w:t>
      </w:r>
      <w:r>
        <w:t xml:space="preserve"> </w:t>
      </w:r>
      <w:r>
        <w:t xml:space="preserve">nulo significa</w:t>
      </w:r>
      <w:r>
        <w:t xml:space="preserve"> </w:t>
      </w:r>
      <w:r>
        <w:rPr>
          <w:bCs/>
          <w:b/>
        </w:rPr>
        <w:t xml:space="preserve">escopo global</w:t>
      </w:r>
      <w:r>
        <w:t xml:space="preserve"> </w:t>
      </w:r>
      <w:r>
        <w:t xml:space="preserve">— o evento vale para todas as turmas ativas na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RN-EVT-02</w:t>
      </w:r>
      <w:r>
        <w:t xml:space="preserve">). Negar alcance a um evento global esconderia feriado e formatura de quem tem escopo</w:t>
      </w:r>
      <w:r>
        <w:t xml:space="preserve"> </w:t>
      </w:r>
      <w:r>
        <w:t xml:space="preserve">restrito, que é o oposto do desejado.</w:t>
      </w:r>
    </w:p>
    <w:p>
      <w:pPr>
        <w:pStyle w:val="BodyText"/>
      </w:pPr>
      <w:r>
        <w:t xml:space="preserve">O contrapeso está na escrita:</w:t>
      </w:r>
      <w:r>
        <w:t xml:space="preserve"> </w:t>
      </w:r>
      <w:r>
        <w:rPr>
          <w:bCs/>
          <w:b/>
        </w:rPr>
        <w:t xml:space="preserve">criar</w:t>
      </w:r>
      <w:r>
        <w:t xml:space="preserve"> </w:t>
      </w:r>
      <w:r>
        <w:t xml:space="preserve">um evento global exige</w:t>
      </w:r>
      <w:r>
        <w:t xml:space="preserve"> </w:t>
      </w:r>
      <w:r>
        <w:rPr>
          <w:rStyle w:val="VerbatimChar"/>
        </w:rPr>
        <w:t xml:space="preserve">app.pode('atividades_globais','criar')</w:t>
      </w:r>
      <w:r>
        <w:t xml:space="preserve">,</w:t>
      </w:r>
      <w:r>
        <w:t xml:space="preserve"> </w:t>
      </w:r>
      <w:r>
        <w:t xml:space="preserve">permissão que o Operador não tem. Ele lança a palestra da turma dele; não decreta feriado para o</w:t>
      </w:r>
      <w:r>
        <w:t xml:space="preserve"> </w:t>
      </w:r>
      <w:r>
        <w:t xml:space="preserve">Centro inteiro.</w:t>
      </w:r>
      <w:r>
        <w:t xml:space="preserve"> </w:t>
      </w:r>
      <w:r>
        <w:rPr>
          <w:bCs/>
          <w:b/>
        </w:rPr>
        <w:t xml:space="preserve">Verificado pelo teste T-10.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s-policies"/>
    <w:p>
      <w:pPr>
        <w:pStyle w:val="Heading2"/>
      </w:pPr>
      <w:r>
        <w:t xml:space="preserve">6. As policies</w:t>
      </w:r>
    </w:p>
    <w:p>
      <w:pPr>
        <w:pStyle w:val="FirstParagraph"/>
      </w:pPr>
      <w:r>
        <w:t xml:space="preserve">68 policies sobre 25 tabelas, em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.</w:t>
      </w:r>
    </w:p>
    <w:bookmarkStart w:id="43" w:name="o-padrão-sem-exceção"/>
    <w:p>
      <w:pPr>
        <w:pStyle w:val="Heading3"/>
      </w:pPr>
      <w:r>
        <w:t xml:space="preserve">6.1 O padrão, sem exceção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linhas aparecem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linha</w:t>
            </w:r>
            <w:r>
              <w:t xml:space="preserve"> </w:t>
            </w:r>
            <w:r>
              <w:rPr>
                <w:bCs/>
                <w:b/>
              </w:rPr>
              <w:t xml:space="preserve">nova</w:t>
            </w:r>
            <w:r>
              <w:t xml:space="preserve"> </w:t>
            </w:r>
            <w:r>
              <w:t xml:space="preserve">é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linha pode ser tocada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 que ela pode ser transformada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existe</w:t>
            </w:r>
          </w:p>
        </w:tc>
      </w:tr>
    </w:tbl>
    <w:p>
      <w:pPr>
        <w:pStyle w:val="BodyText"/>
      </w:pP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 CHECK</w:t>
      </w:r>
      <w:r>
        <w:rPr>
          <w:bCs/>
          <w:b/>
        </w:rP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é a cláusula que mais gente esquece, e é a que impede a fuga de</w:t>
      </w:r>
      <w:r>
        <w:rPr>
          <w:bCs/>
          <w:b/>
        </w:rPr>
        <w:t xml:space="preserve"> </w:t>
      </w:r>
      <w:r>
        <w:rPr>
          <w:bCs/>
          <w:b/>
        </w:rPr>
        <w:t xml:space="preserve">escopo.</w:t>
      </w:r>
      <w:r>
        <w:t xml:space="preserve"> </w:t>
      </w:r>
      <w:r>
        <w:t xml:space="preserve">Sem ela, um Operador de escopo</w:t>
      </w:r>
      <w:r>
        <w:t xml:space="preserve"> </w:t>
      </w:r>
      <w:r>
        <w:rPr>
          <w:rStyle w:val="VerbatimChar"/>
        </w:rPr>
        <w:t xml:space="preserve">expedito</w:t>
      </w:r>
      <w:r>
        <w:t xml:space="preserve"> </w:t>
      </w:r>
      <w:r>
        <w:t xml:space="preserve">pegaria um registro de aula que ele alcança e o</w:t>
      </w:r>
      <w:r>
        <w:t xml:space="preserve"> </w:t>
      </w:r>
      <w:r>
        <w:t xml:space="preserve">reatribuiria a uma turma de curso regular — a linha sairia do alcance dele,</w:t>
      </w:r>
      <w:r>
        <w:t xml:space="preserve"> </w:t>
      </w:r>
      <w:r>
        <w:rPr>
          <w:bCs/>
          <w:b/>
        </w:rPr>
        <w:t xml:space="preserve">levando o dado</w:t>
      </w:r>
      <w:r>
        <w:rPr>
          <w:bCs/>
          <w:b/>
        </w:rPr>
        <w:t xml:space="preserve"> </w:t>
      </w:r>
      <w:r>
        <w:rPr>
          <w:bCs/>
          <w:b/>
        </w:rPr>
        <w:t xml:space="preserve">junto</w:t>
      </w:r>
      <w:r>
        <w:t xml:space="preserve">, e nenhuma verificação teria sido violada, porque a linha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era legítima.</w:t>
      </w:r>
    </w:p>
    <w:p>
      <w:pPr>
        <w:pStyle w:val="BodyText"/>
      </w:pPr>
      <w:r>
        <w:t xml:space="preserve">É o tipo exato de defeito que a v2.0 não tinha como impedir por construção, e que aqui custa uma</w:t>
      </w:r>
      <w:r>
        <w:t xml:space="preserve"> </w:t>
      </w:r>
      <w:r>
        <w:t xml:space="preserve">cláusula.</w:t>
      </w:r>
      <w:r>
        <w:t xml:space="preserve"> </w:t>
      </w:r>
      <w:r>
        <w:rPr>
          <w:bCs/>
          <w:b/>
        </w:rPr>
        <w:t xml:space="preserve">Verificado pelo teste T-03.</w:t>
      </w:r>
    </w:p>
    <w:bookmarkEnd w:id="43"/>
    <w:bookmarkStart w:id="44" w:name="X7a90ebc0715e4de97add1552990b1df99bd454b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não existe — e isso é a regra de negócio</w:t>
      </w:r>
    </w:p>
    <w:p>
      <w:pPr>
        <w:pStyle w:val="FirstParagraph"/>
      </w:pPr>
      <w:r>
        <w:t xml:space="preserve">Nenhuma tabela de cadastro ou de fato recebe 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Sem policy permissiva, o PostgreSQL</w:t>
      </w:r>
      <w:r>
        <w:t xml:space="preserve"> </w:t>
      </w:r>
      <w:r>
        <w:t xml:space="preserve">nega. Essa negação</w:t>
      </w:r>
      <w:r>
        <w:t xml:space="preserve"> </w:t>
      </w:r>
      <w:r>
        <w:rPr>
          <w:bCs/>
          <w:b/>
        </w:rPr>
        <w:t xml:space="preserve">é a implementação física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RN-INST-05</w:t>
      </w:r>
      <w:r>
        <w:rPr>
          <w:bCs/>
          <w:b/>
        </w:rPr>
        <w:t xml:space="preserve"> </w:t>
      </w:r>
      <w:r>
        <w:rPr>
          <w:bCs/>
          <w:b/>
        </w:rPr>
        <w:t xml:space="preserve">generalizada</w:t>
      </w:r>
      <w:r>
        <w:t xml:space="preserve"> </w:t>
      </w:r>
      <w:r>
        <w:t xml:space="preserve">(exclusão lógica</w:t>
      </w:r>
      <w:r>
        <w:t xml:space="preserve"> </w:t>
      </w:r>
      <w:r>
        <w:t xml:space="preserve">universal, convenção C-05).</w:t>
      </w:r>
    </w:p>
    <w:p>
      <w:pPr>
        <w:pStyle w:val="BodyText"/>
      </w:pPr>
      <w:r>
        <w:t xml:space="preserve">O que a interface chama de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é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inativo</w:t>
      </w:r>
      <w:r>
        <w:t xml:space="preserve">, coberto pela policy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 pela ação</w:t>
      </w:r>
      <w:r>
        <w:t xml:space="preserve"> </w:t>
      </w:r>
      <w:r>
        <w:rPr>
          <w:rStyle w:val="VerbatimChar"/>
        </w:rPr>
        <w:t xml:space="preserve">desativar</w:t>
      </w:r>
      <w:r>
        <w:t xml:space="preserve"> </w:t>
      </w:r>
      <w:r>
        <w:t xml:space="preserve">da matriz.</w:t>
      </w:r>
    </w:p>
    <w:p>
      <w:pPr>
        <w:pStyle w:val="BodyText"/>
      </w:pPr>
      <w:r>
        <w:t xml:space="preserve">A proteção é dupla e deliberada: o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também não é concedido a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.</w:t>
      </w:r>
      <w:r>
        <w:t xml:space="preserve"> </w:t>
      </w:r>
      <w:r>
        <w:t xml:space="preserve">Remover uma das duas por engano não abre o caminho.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Aviso ao agente de código, e ao humano que revisa.</w:t>
      </w:r>
      <w:r>
        <w:t xml:space="preserve"> </w:t>
      </w:r>
      <w:r>
        <w:t xml:space="preserve">Um agente que encontre a ausência de</w:t>
      </w:r>
      <w:r>
        <w:t xml:space="preserve"> </w:t>
      </w:r>
      <w:r>
        <w:t xml:space="preserve">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vai propor acrescentá-la, com boa-fé, como quem corrige um esquecimento.</w:t>
      </w:r>
      <w:r>
        <w:t xml:space="preserve"> </w:t>
      </w:r>
      <w:r>
        <w:rPr>
          <w:bCs/>
          <w:b/>
        </w:rPr>
        <w:t xml:space="preserve">É</w:t>
      </w:r>
      <w:r>
        <w:rPr>
          <w:bCs/>
          <w:b/>
        </w:rPr>
        <w:t xml:space="preserve"> </w:t>
      </w:r>
      <w:r>
        <w:rPr>
          <w:bCs/>
          <w:b/>
        </w:rPr>
        <w:t xml:space="preserve">uma regra de negócio, não uma lacuna.</w:t>
      </w:r>
      <w:r>
        <w:t xml:space="preserve"> </w:t>
      </w:r>
      <w:r>
        <w:t xml:space="preserve">Está registrado em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 </w:t>
      </w:r>
      <w:r>
        <w:t xml:space="preserve">como</w:t>
      </w:r>
      <w:r>
        <w:t xml:space="preserve"> </w:t>
      </w:r>
      <w:r>
        <w:t xml:space="preserve">comentário no ponto exato, no documento 41 (§ o que nunca delegar) e aqui. Se um PR acrescenta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, ele é rejeitado sem discussão.</w:t>
      </w:r>
    </w:p>
    <w:bookmarkEnd w:id="44"/>
    <w:bookmarkStart w:id="45" w:name="X276677a877d67ec0aea1d5e79fa084501459d97"/>
    <w:p>
      <w:pPr>
        <w:pStyle w:val="Heading3"/>
      </w:pPr>
      <w:r>
        <w:t xml:space="preserve">6.3 Escalonamento de privilégio: por que policy não basta</w:t>
      </w:r>
    </w:p>
    <w:p>
      <w:pPr>
        <w:pStyle w:val="FirstParagraph"/>
      </w:pPr>
      <w:r>
        <w:t xml:space="preserve">A policy</w:t>
      </w:r>
      <w:r>
        <w:t xml:space="preserve"> </w:t>
      </w:r>
      <w:r>
        <w:rPr>
          <w:rStyle w:val="VerbatimChar"/>
        </w:rPr>
        <w:t xml:space="preserve">usuarios_editar</w:t>
      </w:r>
      <w:r>
        <w:t xml:space="preserve"> </w:t>
      </w:r>
      <w:r>
        <w:t xml:space="preserve">permite que a pessoa mantenha o próprio cadastro — nome de exibição, por</w:t>
      </w:r>
      <w:r>
        <w:t xml:space="preserve"> </w:t>
      </w:r>
      <w:r>
        <w:t xml:space="preserve">exemplo. Sem mais nada, ela também poderia executar: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perfil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 próprio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 policy aprovaria.</w:t>
      </w:r>
      <w:r>
        <w:t xml:space="preserve"> </w:t>
      </w:r>
      <w:r>
        <w:t xml:space="preserve">A linha continua sendo dela;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avaliam a linha inteira</w:t>
      </w:r>
      <w:r>
        <w:t xml:space="preserve"> </w:t>
      </w:r>
      <w:r>
        <w:t xml:space="preserve">e não sabem o que mudou. Este é o buraco clássico de RLS em tabela de usuário.</w:t>
      </w:r>
    </w:p>
    <w:p>
      <w:pPr>
        <w:pStyle w:val="BodyText"/>
      </w:pPr>
      <w:r>
        <w:t xml:space="preserve">Ele não se fecha com policy. Fecha-se com gatilho, porque só o gatilho enxerga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NEW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app.impedir_autoescalonamento()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 xml:space="preserve">definer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pg_catalog,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Contexto de servidor (ETL, service_role, painel do Supabase): não há JWT, logo não há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"próprio usuário" a proteger de si mesmo. Liberar aqui é necessário, não frouxidão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sem isto nem o ETL grava o perfil dos usuários migrados, nem o Admin desativa conta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pelo painel. E `anon` não recebe GRANT nesta tabela, então a única forma de chegar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aqui sem JWT é já estar do lado do servidor.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app.uid_atual()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app.eh_admin()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.perfil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.perfil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.escopo_curso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.escopo_curso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.status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'Alteração de perfil, escopo ou status exige o perfil admin (RN-RBAC-02).'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'42501'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rPr>
          <w:bCs/>
          <w:b/>
        </w:rPr>
        <w:t xml:space="preserve">Verificado pelo teste T-05.</w:t>
      </w:r>
      <w:r>
        <w:t xml:space="preserve"> </w:t>
      </w:r>
      <w:r>
        <w:t xml:space="preserve">É o teste mais importante da suíte.</w:t>
      </w:r>
    </w:p>
    <w:bookmarkEnd w:id="45"/>
    <w:bookmarkStart w:id="46" w:name="as-três-tabelas-de-fronteira"/>
    <w:p>
      <w:pPr>
        <w:pStyle w:val="Heading3"/>
      </w:pPr>
      <w:r>
        <w:t xml:space="preserve">6.4 As três tabelas de fronteira</w:t>
      </w:r>
    </w:p>
    <w:p>
      <w:pPr>
        <w:pStyle w:val="FirstParagraph"/>
      </w:pPr>
      <w:r>
        <w:rPr>
          <w:rStyle w:val="VerbatimChar"/>
        </w:rPr>
        <w:t xml:space="preserve">perfil_permissao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são as únicas do sistema presas diretamente ao</w:t>
      </w:r>
      <w:r>
        <w:t xml:space="preserve"> </w:t>
      </w:r>
      <w:r>
        <w:t xml:space="preserve">perfil, por</w:t>
      </w:r>
      <w:r>
        <w:t xml:space="preserve"> </w:t>
      </w:r>
      <w:r>
        <w:rPr>
          <w:rStyle w:val="VerbatimChar"/>
        </w:rPr>
        <w:t xml:space="preserve">app.eh_admin()</w:t>
      </w:r>
      <w:r>
        <w:t xml:space="preserve">, em vez de consultarem a matriz. O motivo é circularidade:</w:t>
      </w:r>
      <w:r>
        <w:t xml:space="preserve"> </w:t>
      </w:r>
      <w:r>
        <w:rPr>
          <w:bCs/>
          <w:b/>
        </w:rPr>
        <w:t xml:space="preserve">a matriz</w:t>
      </w:r>
      <w:r>
        <w:rPr>
          <w:bCs/>
          <w:b/>
        </w:rPr>
        <w:t xml:space="preserve"> </w:t>
      </w:r>
      <w:r>
        <w:rPr>
          <w:bCs/>
          <w:b/>
        </w:rPr>
        <w:t xml:space="preserve">não pode ser a autoridade sobre quem edita a matriz.</w:t>
      </w:r>
      <w:r>
        <w:t xml:space="preserve"> </w:t>
      </w:r>
      <w:r>
        <w:t xml:space="preserve">Quem escreve em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pode se</w:t>
      </w:r>
      <w:r>
        <w:t xml:space="preserve"> </w:t>
      </w:r>
      <w:r>
        <w:t xml:space="preserve">autoconceder qualquer permissão — é a fronteira, e ela precisa de uma âncora fora do sistema que</w:t>
      </w:r>
      <w:r>
        <w:t xml:space="preserve"> </w:t>
      </w:r>
      <w:r>
        <w:t xml:space="preserve">governa.</w:t>
      </w:r>
      <w:r>
        <w:t xml:space="preserve"> </w:t>
      </w:r>
      <w:r>
        <w:rPr>
          <w:bCs/>
          <w:b/>
        </w:rPr>
        <w:t xml:space="preserve">Verificado pelo teste T-06.</w:t>
      </w:r>
    </w:p>
    <w:p>
      <w:pPr>
        <w:pStyle w:val="BodyText"/>
      </w:pPr>
      <w:r>
        <w:t xml:space="preserve">A leitura de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, em compensação, é liberada a qualquer sessão autenticada: a</w:t>
      </w:r>
      <w:r>
        <w:t xml:space="preserve"> </w:t>
      </w:r>
      <w:r>
        <w:t xml:space="preserve">interface precisa saber quais botões mostrar, e a matriz não contém dado sensível — contém a</w:t>
      </w:r>
      <w:r>
        <w:t xml:space="preserve"> </w:t>
      </w:r>
      <w:r>
        <w:t xml:space="preserve">definição pública das regras. Escondê-la seria segurança por obscuridade sem ganho algum, já que a</w:t>
      </w:r>
      <w:r>
        <w:t xml:space="preserve"> </w:t>
      </w:r>
      <w:r>
        <w:t xml:space="preserve">RLS protege o dado mesmo com a matriz à vista.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estão-de-segredos"/>
    <w:p>
      <w:pPr>
        <w:pStyle w:val="Heading2"/>
      </w:pPr>
      <w:r>
        <w:t xml:space="preserve">7. Gestão de segredos</w:t>
      </w:r>
    </w:p>
    <w:bookmarkStart w:id="48" w:name="as-duas-chaves"/>
    <w:p>
      <w:pPr>
        <w:pStyle w:val="Heading3"/>
      </w:pPr>
      <w:r>
        <w:t xml:space="preserve">7.1 As duas chaves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pode aparecer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navegador, repositório, qualquer 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o projeto.</w:t>
            </w:r>
            <w:r>
              <w:t xml:space="preserve"> </w:t>
            </w:r>
            <w:r>
              <w:rPr>
                <w:bCs/>
                <w:b/>
              </w:rPr>
              <w:t xml:space="preserve">Sujeita à RLS</w:t>
            </w:r>
            <w:r>
              <w:t xml:space="preserve"> </w:t>
            </w:r>
            <w:r>
              <w:t xml:space="preserve">— é por isso que pode ser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apenas</w:t>
            </w:r>
            <w:r>
              <w:t xml:space="preserve"> </w:t>
            </w:r>
            <w:r>
              <w:t xml:space="preserve">variável de ambiente do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Ignora a RLS inteira.</w:t>
            </w:r>
            <w:r>
              <w:t xml:space="preserve"> </w:t>
            </w:r>
            <w:r>
              <w:t xml:space="preserve">É a chave do reino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ser pública não é descuido do Supabase: ela não concede nada por si: todo acesso que</w:t>
      </w:r>
      <w:r>
        <w:t xml:space="preserve"> </w:t>
      </w:r>
      <w:r>
        <w:t xml:space="preserve">ela viabiliza passa pelas policies. É exatamente o modelo desta arquitetura.</w:t>
      </w:r>
    </w:p>
    <w:bookmarkEnd w:id="48"/>
    <w:bookmarkStart w:id="49" w:name="a-regra-e-como-ela-é-garantida"/>
    <w:p>
      <w:pPr>
        <w:pStyle w:val="Heading3"/>
      </w:pPr>
      <w:r>
        <w:t xml:space="preserve">7.2 A regra e como ela é garantida</w:t>
      </w:r>
    </w:p>
    <w:p>
      <w:pPr>
        <w:pStyle w:val="FirstParagraph"/>
      </w:pPr>
      <w:r>
        <w:rPr>
          <w:rStyle w:val="VerbatimChar"/>
          <w:bCs/>
          <w:b/>
        </w:rPr>
        <w:t xml:space="preserve">lib/supabase/admin.ts</w:t>
      </w:r>
      <w:r>
        <w:rPr>
          <w:bCs/>
          <w:b/>
        </w:rPr>
        <w:t xml:space="preserve"> </w:t>
      </w:r>
      <w:r>
        <w:rPr>
          <w:bCs/>
          <w:b/>
        </w:rPr>
        <w:t xml:space="preserve">— o único arquivo que lê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SUPABASE_SERVICE_ROLE_KEY</w:t>
      </w:r>
      <w:r>
        <w:rPr>
          <w:bCs/>
          <w:b/>
        </w:rPr>
        <w:t xml:space="preserve"> </w:t>
      </w:r>
      <w:r>
        <w:rPr>
          <w:bCs/>
          <w:b/>
        </w:rPr>
        <w:t xml:space="preserve">— nunca é importado</w:t>
      </w:r>
      <w:r>
        <w:rPr>
          <w:bCs/>
          <w:b/>
        </w:rPr>
        <w:t xml:space="preserve"> </w:t>
      </w:r>
      <w:r>
        <w:rPr>
          <w:bCs/>
          <w:b/>
        </w:rPr>
        <w:t xml:space="preserve">por um Client Component.</w:t>
      </w:r>
    </w:p>
    <w:p>
      <w:pPr>
        <w:pStyle w:val="BodyText"/>
      </w:pPr>
      <w:r>
        <w:t xml:space="preserve">Três defesas em profundidade, porque a A-5 é de probabilidade baixa e impacto crítico: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Convenção de nome.</w:t>
      </w:r>
      <w:r>
        <w:t xml:space="preserve"> </w:t>
      </w:r>
      <w:r>
        <w:t xml:space="preserve">A variável não tem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, então o Next.js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</w:t>
      </w:r>
      <w:r>
        <w:t xml:space="preserve"> </w:t>
      </w:r>
      <w:r>
        <w:t xml:space="preserve">injeta no bundle do cliente. Se um Client Component tentar lê-la, recebe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— falha</w:t>
      </w:r>
      <w:r>
        <w:t xml:space="preserve"> </w:t>
      </w:r>
      <w:r>
        <w:t xml:space="preserve">ruidosa, não vazamento silencioso.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import 'server-only'</w:t>
      </w:r>
      <w:r>
        <w:t xml:space="preserve"> </w:t>
      </w:r>
      <w:r>
        <w:t xml:space="preserve">no topo de</w:t>
      </w:r>
      <w:r>
        <w:t xml:space="preserve"> </w:t>
      </w:r>
      <w:r>
        <w:rPr>
          <w:rStyle w:val="VerbatimChar"/>
        </w:rPr>
        <w:t xml:space="preserve">lib/supabase/admin.ts</w:t>
      </w:r>
      <w:r>
        <w:t xml:space="preserve">. Qualquer importação a partir de um</w:t>
      </w:r>
      <w:r>
        <w:t xml:space="preserve"> </w:t>
      </w:r>
      <w:r>
        <w:t xml:space="preserve">Client Component vira</w:t>
      </w:r>
      <w:r>
        <w:t xml:space="preserve"> </w:t>
      </w:r>
      <w:r>
        <w:rPr>
          <w:bCs/>
          <w:b/>
        </w:rPr>
        <w:t xml:space="preserve">erro de build</w:t>
      </w:r>
      <w:r>
        <w:t xml:space="preserve">, não erro de execução. O deploy não sai.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Regra de ESLint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no-restricted-imports</w:t>
      </w:r>
      <w:r>
        <w:t xml:space="preserve">) barrando o caminho em arquivos com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,</w:t>
      </w:r>
      <w:r>
        <w:t xml:space="preserve"> </w:t>
      </w:r>
      <w:r>
        <w:t xml:space="preserve">para que o erro apareça no editor antes do build.</w:t>
      </w:r>
    </w:p>
    <w:p>
      <w:pPr>
        <w:pStyle w:val="FirstParagraph"/>
      </w:pPr>
      <w:r>
        <w:t xml:space="preserve">Detalhe do fluxo de convite:</w:t>
      </w:r>
      <w:r>
        <w:t xml:space="preserve"> </w:t>
      </w:r>
      <w:r>
        <w:rPr>
          <w:rStyle w:val="VerbatimChar"/>
        </w:rPr>
        <w:t xml:space="preserve">auth.admin.inviteUserByEmail()</w:t>
      </w:r>
      <w:r>
        <w:t xml:space="preserve"> </w:t>
      </w:r>
      <w:r>
        <w:rPr>
          <w:bCs/>
          <w:b/>
        </w:rPr>
        <w:t xml:space="preserve">exige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 Ela roda</w:t>
      </w:r>
      <w:r>
        <w:t xml:space="preserve"> </w:t>
      </w:r>
      <w:r>
        <w:t xml:space="preserve">dentro de uma Server Action, que confere</w:t>
      </w:r>
      <w:r>
        <w:t xml:space="preserve"> </w:t>
      </w:r>
      <w:r>
        <w:rPr>
          <w:rStyle w:val="VerbatimChar"/>
        </w:rPr>
        <w:t xml:space="preserve">app.eh_admin()</w:t>
      </w:r>
      <w:r>
        <w:t xml:space="preserve"> </w:t>
      </w:r>
      <w:r>
        <w:t xml:space="preserve">antes — a Server Action é o único lugar</w:t>
      </w:r>
      <w:r>
        <w:t xml:space="preserve"> </w:t>
      </w:r>
      <w:r>
        <w:t xml:space="preserve">do sistema onde a chave é legitimamente usada, e é por isso que ela merece revisão linha a linha</w:t>
      </w:r>
      <w:r>
        <w:t xml:space="preserve"> </w:t>
      </w:r>
      <w:r>
        <w:t xml:space="preserve">sempre que mudar (documento 41).</w:t>
      </w:r>
    </w:p>
    <w:bookmarkEnd w:id="49"/>
    <w:bookmarkStart w:id="50" w:name="Xc620a95540788b9b3fd30a5cef9125707c39315"/>
    <w:p>
      <w:pPr>
        <w:pStyle w:val="Heading3"/>
      </w:pPr>
      <w:r>
        <w:t xml:space="preserve">7.3 O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que ninguém lembra e derruba tudo</w:t>
      </w:r>
    </w:p>
    <w:p>
      <w:pPr>
        <w:pStyle w:val="FirstParagraph"/>
      </w:pPr>
      <w:r>
        <w:rPr>
          <w:bCs/>
          <w:b/>
        </w:rPr>
        <w:t xml:space="preserve">RLS é um filtro sobre um privilégio que já existe — ela não concede nada por si.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permission denied for table</w:t>
      </w:r>
      <w:r>
        <w:t xml:space="preserve">, não a linha filtrada. É a confusão nº 1 de</w:t>
      </w:r>
      <w:r>
        <w:t xml:space="preserve"> </w:t>
      </w:r>
      <w:r>
        <w:t xml:space="preserve">quem escreve RLS pela primeira vez: a policy está correta e a consulta falha mesmo assim.</w:t>
      </w:r>
    </w:p>
    <w:p>
      <w:pPr>
        <w:pStyle w:val="BodyText"/>
      </w:pPr>
      <w:r>
        <w:t xml:space="preserve">E há uma armadilha específica do Supabase que</w:t>
      </w:r>
      <w:r>
        <w:t xml:space="preserve"> </w:t>
      </w:r>
      <w:r>
        <w:rPr>
          <w:bCs/>
          <w:b/>
        </w:rPr>
        <w:t xml:space="preserve">a validação desta arquitetura encontrou na prática</w:t>
      </w:r>
      <w:r>
        <w:t xml:space="preserve">:</w:t>
      </w:r>
    </w:p>
    <w:p>
      <w:pPr>
        <w:pStyle w:val="BlockText"/>
      </w:pPr>
      <w:r>
        <w:t xml:space="preserve">No Supabase,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vivem no schema</w:t>
      </w:r>
      <w:r>
        <w:t xml:space="preserve"> </w:t>
      </w:r>
      <w:r>
        <w:rPr>
          <w:rStyle w:val="VerbatimChar"/>
          <w:bCs/>
          <w:b/>
        </w:rPr>
        <w:t xml:space="preserve">extensions</w:t>
      </w:r>
      <w:r>
        <w:t xml:space="preserve">, não em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A função</w:t>
      </w:r>
      <w:r>
        <w:t xml:space="preserve"> </w:t>
      </w:r>
      <w:r>
        <w:rPr>
          <w:rStyle w:val="VerbatimChar"/>
        </w:rPr>
        <w:t xml:space="preserve">app.normalizar_texto()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extensions.unaccent()</w:t>
      </w:r>
      <w:r>
        <w:t xml:space="preserve">, e essa chamada roda no</w:t>
      </w:r>
      <w:r>
        <w:t xml:space="preserve"> </w:t>
      </w:r>
      <w:r>
        <w:t xml:space="preserve">contexto de</w:t>
      </w:r>
      <w:r>
        <w:t xml:space="preserve"> </w:t>
      </w:r>
      <w:r>
        <w:rPr>
          <w:bCs/>
          <w:b/>
        </w:rPr>
        <w:t xml:space="preserve">quem faz o INSERT</w:t>
      </w:r>
      <w:r>
        <w:t xml:space="preserve">, não de quem definiu a função. Sem</w:t>
      </w:r>
      <w:r>
        <w:t xml:space="preserve"> </w:t>
      </w:r>
      <w:r>
        <w:rPr>
          <w:rStyle w:val="VerbatimChar"/>
        </w:rPr>
        <w:t xml:space="preserve">grant usage on schema extensions to authenticated</w:t>
      </w:r>
      <w:r>
        <w:t xml:space="preserve">,</w:t>
      </w:r>
      <w:r>
        <w:t xml:space="preserve"> </w:t>
      </w:r>
      <w:r>
        <w:rPr>
          <w:bCs/>
          <w:b/>
        </w:rPr>
        <w:t xml:space="preserve">todo INSERT de usuário autenticado falha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permission denied for schema extensions</w:t>
      </w:r>
      <w:r>
        <w:t xml:space="preserve">.</w:t>
      </w:r>
    </w:p>
    <w:p>
      <w:pPr>
        <w:pStyle w:val="BlockText"/>
      </w:pPr>
      <w:r>
        <w:t xml:space="preserve">O defeito é traiçoeiro porque</w:t>
      </w:r>
      <w:r>
        <w:t xml:space="preserve"> </w:t>
      </w:r>
      <w:r>
        <w:rPr>
          <w:bCs/>
          <w:b/>
        </w:rPr>
        <w:t xml:space="preserve">o ETL roda como dono do schema e passa</w:t>
      </w:r>
      <w:r>
        <w:t xml:space="preserve">; a aplicação da migration</w:t>
      </w:r>
      <w:r>
        <w:t xml:space="preserve"> </w:t>
      </w:r>
      <w:r>
        <w:t xml:space="preserve">passa; o seed passa. Só o usuário real quebra — em produção, no primeiro cadastro.</w:t>
      </w:r>
    </w:p>
    <w:p>
      <w:pPr>
        <w:pStyle w:val="BlockText"/>
      </w:pPr>
      <w:r>
        <w:t xml:space="preserve">Foi encontrado pelo teste T-04 desta suíte, rodando contra um PostgreSQL 16 com sessão autenticada</w:t>
      </w:r>
      <w:r>
        <w:t xml:space="preserve"> </w:t>
      </w:r>
      <w:r>
        <w:t xml:space="preserve">de verdade. Nenhuma revisão de código o teria pego. É a justificativa concreta da exigência de</w:t>
      </w:r>
      <w:r>
        <w:t xml:space="preserve"> </w:t>
      </w:r>
      <w:r>
        <w:t xml:space="preserve">teste negativo do BRIEF §7.4.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uditoria"/>
    <w:p>
      <w:pPr>
        <w:pStyle w:val="Heading2"/>
      </w:pPr>
      <w:r>
        <w:t xml:space="preserve">8. Auditoria</w:t>
      </w:r>
    </w:p>
    <w:bookmarkStart w:id="52" w:name="autoria-automática"/>
    <w:p>
      <w:pPr>
        <w:pStyle w:val="Heading3"/>
      </w:pPr>
      <w:r>
        <w:t xml:space="preserve">8.1 Autoria automática</w:t>
      </w:r>
    </w:p>
    <w:p>
      <w:pPr>
        <w:pStyle w:val="FirstParagraph"/>
      </w:pPr>
      <w:r>
        <w:t xml:space="preserve">Toda tabela transacional carrega</w:t>
      </w:r>
      <w:r>
        <w:t xml:space="preserve"> </w:t>
      </w:r>
      <w:r>
        <w:rPr>
          <w:rStyle w:val="VerbatimChar"/>
        </w:rPr>
        <w:t xml:space="preserve">criado_por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, preenchidos</w:t>
      </w:r>
      <w:r>
        <w:t xml:space="preserve"> </w:t>
      </w:r>
      <w:r>
        <w:t xml:space="preserve">pelo gatilho</w:t>
      </w:r>
      <w:r>
        <w:t xml:space="preserve"> </w:t>
      </w:r>
      <w:r>
        <w:rPr>
          <w:rStyle w:val="VerbatimChar"/>
        </w:rPr>
        <w:t xml:space="preserve">app.set_auditoria()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 Preserva</w:t>
      </w:r>
      <w:r>
        <w:t xml:space="preserve"> </w:t>
      </w:r>
      <w:r>
        <w:rPr>
          <w:rStyle w:val="VerbatimChar"/>
        </w:rPr>
        <w:t xml:space="preserve">RNF-AUD-01</w:t>
      </w:r>
      <w:r>
        <w:t xml:space="preserve"> </w:t>
      </w:r>
      <w:r>
        <w:t xml:space="preserve">e estende a</w:t>
      </w:r>
      <w:r>
        <w:t xml:space="preserve"> </w:t>
      </w:r>
      <w:r>
        <w:t xml:space="preserve">todas as operações de escrita o padrão que a v1.0 tinha só em lançamento de aula (</w:t>
      </w:r>
      <w:r>
        <w:rPr>
          <w:rStyle w:val="VerbatimChar"/>
        </w:rPr>
        <w:t xml:space="preserve">RNF-AUD-02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 armadilha do ETL, já resolvida.</w:t>
      </w:r>
      <w:r>
        <w:t xml:space="preserve"> </w:t>
      </w:r>
      <w:r>
        <w:t xml:space="preserve">O ETL roda</w:t>
      </w:r>
      <w:r>
        <w:t xml:space="preserve"> </w:t>
      </w:r>
      <w:r>
        <w:rPr>
          <w:bCs/>
          <w:b/>
        </w:rPr>
        <w:t xml:space="preserve">sem sessão autenticada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A implementação original de</w:t>
      </w:r>
      <w:r>
        <w:t xml:space="preserve"> </w:t>
      </w:r>
      <w:r>
        <w:rPr>
          <w:rStyle w:val="VerbatimChar"/>
        </w:rPr>
        <w:t xml:space="preserve">set_auditoria()</w:t>
      </w:r>
      <w:r>
        <w:t xml:space="preserve"> </w:t>
      </w:r>
      <w:r>
        <w:t xml:space="preserve">usava</w:t>
      </w:r>
      <w:r>
        <w:t xml:space="preserve"> </w:t>
      </w:r>
      <w:r>
        <w:rPr>
          <w:rStyle w:val="VerbatimChar"/>
        </w:rPr>
        <w:t xml:space="preserve">jsonb_set</w:t>
      </w:r>
      <w:r>
        <w:t xml:space="preserve">, que é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: um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anulava o acumulador inteiro e</w:t>
      </w:r>
      <w:r>
        <w:t xml:space="preserve"> </w:t>
      </w:r>
      <w:r>
        <w:rPr>
          <w:bCs/>
          <w:b/>
        </w:rPr>
        <w:t xml:space="preserve">descartava todos os carimbos de auditoria — exatamente no</w:t>
      </w:r>
      <w:r>
        <w:rPr>
          <w:bCs/>
          <w:b/>
        </w:rPr>
        <w:t xml:space="preserve"> </w:t>
      </w:r>
      <w:r>
        <w:rPr>
          <w:bCs/>
          <w:b/>
        </w:rPr>
        <w:t xml:space="preserve">caminho do ETL</w:t>
      </w:r>
      <w:r>
        <w:t xml:space="preserve">. Corrigido com o invólucro</w:t>
      </w:r>
      <w:r>
        <w:t xml:space="preserve"> </w:t>
      </w:r>
      <w:r>
        <w:rPr>
          <w:rStyle w:val="VerbatimChar"/>
        </w:rPr>
        <w:t xml:space="preserve">app.jsonb_valor()</w:t>
      </w:r>
      <w:r>
        <w:t xml:space="preserve"> </w:t>
      </w:r>
      <w:r>
        <w:t xml:space="preserve">(arquivo 00), com a armadilha</w:t>
      </w:r>
      <w:r>
        <w:t xml:space="preserve"> </w:t>
      </w:r>
      <w:r>
        <w:t xml:space="preserve">documentada no código. Fica registrado aqui porque é o mesmo padrão de defeito do gatilho de</w:t>
      </w:r>
      <w:r>
        <w:t xml:space="preserve"> </w:t>
      </w:r>
      <w:r>
        <w:t xml:space="preserve">escalonamento (§6.3):</w:t>
      </w:r>
      <w:r>
        <w:t xml:space="preserve"> </w:t>
      </w:r>
      <w:r>
        <w:rPr>
          <w:bCs/>
          <w:b/>
        </w:rPr>
        <w:t xml:space="preserve">função que assume sessão autenticada quebra no caminho de servidor</w:t>
      </w:r>
      <w:r>
        <w:t xml:space="preserve">, e é</w:t>
      </w:r>
      <w:r>
        <w:t xml:space="preserve"> </w:t>
      </w:r>
      <w:r>
        <w:t xml:space="preserve">sempre o caminho menos testado.</w:t>
      </w:r>
    </w:p>
    <w:bookmarkEnd w:id="52"/>
    <w:bookmarkStart w:id="53" w:name="o-histórico-é-imutável"/>
    <w:p>
      <w:pPr>
        <w:pStyle w:val="Heading3"/>
      </w:pPr>
      <w:r>
        <w:t xml:space="preserve">8.2 O histórico é imutável</w:t>
      </w:r>
    </w:p>
    <w:p>
      <w:pPr>
        <w:pStyle w:val="FirstParagraph"/>
      </w:pPr>
      <w:r>
        <w:rPr>
          <w:rStyle w:val="VerbatimChar"/>
        </w:rPr>
        <w:t xml:space="preserve">migracao_log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 </w:t>
      </w:r>
      <w:r>
        <w:t xml:space="preserve">são somente leitura para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GRANT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rPr>
          <w:bCs/>
          <w:b/>
        </w:rPr>
        <w:t xml:space="preserve">revogado</w:t>
      </w:r>
      <w:r>
        <w:t xml:space="preserve"> </w:t>
      </w:r>
      <w:r>
        <w:t xml:space="preserve">explicitamente.</w:t>
      </w:r>
    </w:p>
    <w:p>
      <w:pPr>
        <w:numPr>
          <w:ilvl w:val="0"/>
          <w:numId w:val="1005"/>
        </w:numPr>
        <w:pStyle w:val="Compact"/>
      </w:pPr>
      <w:r>
        <w:t xml:space="preserve">Gatilho</w:t>
      </w:r>
      <w:r>
        <w:t xml:space="preserve"> </w:t>
      </w:r>
      <w:r>
        <w:rPr>
          <w:rStyle w:val="VerbatimChar"/>
        </w:rPr>
        <w:t xml:space="preserve">app.bloquear_reescrita</w:t>
      </w:r>
      <w:r>
        <w:t xml:space="preserve"> </w:t>
      </w:r>
      <w:r>
        <w:t xml:space="preserve">impede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bCs/>
          <w:b/>
        </w:rPr>
        <w:t xml:space="preserve">mesmo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Policy apenas de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condicionada a</w:t>
      </w:r>
      <w:r>
        <w:t xml:space="preserve"> </w:t>
      </w:r>
      <w:r>
        <w:rPr>
          <w:rStyle w:val="VerbatimChar"/>
        </w:rPr>
        <w:t xml:space="preserve">app.pode('auditoria','ler')</w:t>
      </w:r>
      <w:r>
        <w:t xml:space="preserve">.</w:t>
      </w:r>
    </w:p>
    <w:p>
      <w:pPr>
        <w:pStyle w:val="FirstParagraph"/>
      </w:pPr>
      <w:r>
        <w:t xml:space="preserve">É o Princípio IV da constitution.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é a evidência auditável de que 100% do histórico</w:t>
      </w:r>
      <w:r>
        <w:t xml:space="preserve"> </w:t>
      </w:r>
      <w:r>
        <w:t xml:space="preserve">foi transportado; uma linha reescrita destrói a evidência sem deixar rastro.</w:t>
      </w:r>
      <w:r>
        <w:t xml:space="preserve"> </w:t>
      </w:r>
      <w:r>
        <w:rPr>
          <w:bCs/>
          <w:b/>
        </w:rPr>
        <w:t xml:space="preserve">Corrigir o passado</w:t>
      </w:r>
      <w:r>
        <w:rPr>
          <w:bCs/>
          <w:b/>
        </w:rPr>
        <w:t xml:space="preserve"> </w:t>
      </w:r>
      <w:r>
        <w:rPr>
          <w:bCs/>
          <w:b/>
        </w:rPr>
        <w:t xml:space="preserve">reescrevendo log é sempre proibido — o jeito certo é logar a correção como evento novo.</w:t>
      </w:r>
      <w:r>
        <w:t xml:space="preserve"> </w:t>
      </w:r>
      <w:r>
        <w:rPr>
          <w:bCs/>
          <w:b/>
        </w:rPr>
        <w:t xml:space="preserve">Verificado pelo teste T-08.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3e90677c4a13b00a6878f0f5ca9fcb077370311"/>
    <w:p>
      <w:pPr>
        <w:pStyle w:val="Heading2"/>
      </w:pPr>
      <w:r>
        <w:t xml:space="preserve">9. Dado pessoal de militar — pendência formal, não detalhe</w:t>
      </w:r>
    </w:p>
    <w:p>
      <w:pPr>
        <w:pStyle w:val="FirstParagraph"/>
      </w:pPr>
      <w:r>
        <w:t xml:space="preserve">O sistema armazena, de 177 instrutores e de todos os usuários:</w:t>
      </w:r>
      <w:r>
        <w:t xml:space="preserve"> </w:t>
      </w:r>
      <w:r>
        <w:rPr>
          <w:bCs/>
          <w:b/>
        </w:rPr>
        <w:t xml:space="preserve">nome completo, nome de guerra,</w:t>
      </w:r>
      <w:r>
        <w:rPr>
          <w:bCs/>
          <w:b/>
        </w:rPr>
        <w:t xml:space="preserve"> </w:t>
      </w:r>
      <w:r>
        <w:rPr>
          <w:bCs/>
          <w:b/>
        </w:rPr>
        <w:t xml:space="preserve">NIP, posto/graduação, data de nascimento, e-mail, OM, divisão, formação e capacitação didática.</w:t>
      </w:r>
    </w:p>
    <w:p>
      <w:pPr>
        <w:pStyle w:val="BodyText"/>
      </w:pPr>
      <w:r>
        <w:t xml:space="preserve">Isso já era verdade na v2.0. O que muda na v2.1 é</w:t>
      </w:r>
      <w:r>
        <w:t xml:space="preserve"> </w:t>
      </w:r>
      <w:r>
        <w:rPr>
          <w:bCs/>
          <w:b/>
        </w:rPr>
        <w:t xml:space="preserve">onde o dado reside</w:t>
      </w:r>
      <w:r>
        <w:t xml:space="preserve">: sai do Google Drive</w:t>
      </w:r>
      <w:r>
        <w:t xml:space="preserve"> </w:t>
      </w:r>
      <w:r>
        <w:t xml:space="preserve">institucional e passa a residir em</w:t>
      </w:r>
      <w:r>
        <w:t xml:space="preserve"> </w:t>
      </w:r>
      <w:r>
        <w:rPr>
          <w:bCs/>
          <w:b/>
        </w:rPr>
        <w:t xml:space="preserve">Supabase (banco) e Vercel (aplicação)</w:t>
      </w:r>
      <w:r>
        <w:t xml:space="preserve"> </w:t>
      </w:r>
      <w:r>
        <w:t xml:space="preserve">— dois provedores</w:t>
      </w:r>
      <w:r>
        <w:t xml:space="preserve"> </w:t>
      </w:r>
      <w:r>
        <w:t xml:space="preserve">comerciais, com armazenamento fora da infraestrutura da Marinha do Brasil.</w:t>
      </w:r>
    </w:p>
    <w:p>
      <w:pPr>
        <w:pStyle w:val="BodyText"/>
      </w:pPr>
      <w:r>
        <w:rPr>
          <w:bCs/>
          <w:b/>
        </w:rPr>
        <w:t xml:space="preserve">A migração de plataforma não altera a classificação do dado. Altera a localização dele — e essa</w:t>
      </w:r>
      <w:r>
        <w:rPr>
          <w:bCs/>
          <w:b/>
        </w:rPr>
        <w:t xml:space="preserve"> </w:t>
      </w:r>
      <w:r>
        <w:rPr>
          <w:bCs/>
          <w:b/>
        </w:rPr>
        <w:t xml:space="preserve">é exatamente a informação que a autoridade competente precisa ter para se pronunciar.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Classificação do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Inalterada em relação à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legal (LGPD)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de política pública / atribuição legal da administração — a mesma 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Localização física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Muda.</w:t>
            </w:r>
            <w:r>
              <w:t xml:space="preserve"> </w:t>
            </w:r>
            <w:r>
              <w:t xml:space="preserve">Selecionar região do projeto Supabase em</w:t>
            </w:r>
            <w:r>
              <w:t xml:space="preserve"> </w:t>
            </w:r>
            <w:r>
              <w:rPr>
                <w:bCs/>
                <w:b/>
              </w:rPr>
              <w:t xml:space="preserve">São Paulo (</w:t>
            </w:r>
            <w:r>
              <w:rPr>
                <w:rStyle w:val="VerbatimChar"/>
                <w:bCs/>
                <w:b/>
              </w:rPr>
              <w:t xml:space="preserve">sa-east-1</w:t>
            </w:r>
            <w:r>
              <w:rPr>
                <w:bCs/>
                <w:b/>
              </w:rPr>
              <w:t xml:space="preserve">)</w:t>
            </w:r>
            <w:r>
              <w:t xml:space="preserve">, não em região estrangeira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Ciência da CIAARA-14.2</w:t>
            </w:r>
            <w:r>
              <w:t xml:space="preserve"> </w:t>
            </w:r>
            <w:r>
              <w:t xml:space="preserve">(Tecnologia da Informação)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PENDENTE.</w:t>
            </w:r>
            <w:r>
              <w:t xml:space="preserve"> </w:t>
            </w:r>
            <w:r>
              <w:t xml:space="preserve">Pode exigir anuência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Criptografia em repouso e em trânsito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Nativa em ambos os provedores (AES-256 / TLS 1.2+)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Retenção e descarte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definida. Hoje o sistema nunca apaga — é preciso decidir se isso é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acesso a dado pessoal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</w:t>
            </w:r>
            <w:r>
              <w:rPr>
                <w:rStyle w:val="VerbatimChar"/>
              </w:rPr>
              <w:t xml:space="preserve">ultimo_acesso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). Não há log de</w:t>
            </w:r>
            <w:r>
              <w:t xml:space="preserve"> </w:t>
            </w:r>
            <w:r>
              <w:rPr>
                <w:iCs/>
                <w:i/>
              </w:rPr>
              <w:t xml:space="preserve">leitura</w:t>
            </w:r>
          </w:p>
        </w:tc>
      </w:tr>
    </w:tbl>
    <w:p>
      <w:pPr>
        <w:pStyle w:val="BlockText"/>
      </w:pPr>
      <w:r>
        <w:rPr>
          <w:bCs/>
          <w:b/>
        </w:rPr>
        <w:t xml:space="preserve">Esta é a única pendência deste documento que pode bloquear a v2.1 por razão não técnica.</w:t>
      </w:r>
      <w:r>
        <w:t xml:space="preserve"> </w:t>
      </w:r>
      <w:r>
        <w:t xml:space="preserve">Recomendação: levar a questão à CIAARA-14.2</w:t>
      </w:r>
      <w:r>
        <w:t xml:space="preserve"> </w:t>
      </w:r>
      <w:r>
        <w:rPr>
          <w:bCs/>
          <w:b/>
        </w:rPr>
        <w:t xml:space="preserve">antes do Épico 2 (ETL)</w:t>
      </w:r>
      <w:r>
        <w:t xml:space="preserve">, e não depois — o Épico 2</w:t>
      </w:r>
      <w:r>
        <w:t xml:space="preserve"> </w:t>
      </w:r>
      <w:r>
        <w:t xml:space="preserve">é o momento em que dado pessoal real sai do Drive institucional e entra no Supabase. Antes dele,</w:t>
      </w:r>
      <w:r>
        <w:t xml:space="preserve"> </w:t>
      </w:r>
      <w:r>
        <w:t xml:space="preserve">a migração é reversível sem consequência; depois, o dado já saiu.</w:t>
      </w:r>
    </w:p>
    <w:p>
      <w:pPr>
        <w:pStyle w:val="BlockText"/>
      </w:pPr>
      <w:r>
        <w:t xml:space="preserve">Se a resposta for negativa, existe um caminho alternativo conhecido:</w:t>
      </w:r>
      <w:r>
        <w:t xml:space="preserve"> </w:t>
      </w:r>
      <w:r>
        <w:rPr>
          <w:bCs/>
          <w:b/>
        </w:rPr>
        <w:t xml:space="preserve">Supabase self-hosted</w:t>
      </w:r>
      <w:r>
        <w:t xml:space="preserve"> </w:t>
      </w:r>
      <w:r>
        <w:t xml:space="preserve">em</w:t>
      </w:r>
      <w:r>
        <w:t xml:space="preserve"> </w:t>
      </w:r>
      <w:r>
        <w:t xml:space="preserve">infraestrutura da MB. A arquitetura desta versão não muda — schema, RLS, funções e aplicação são</w:t>
      </w:r>
      <w:r>
        <w:t xml:space="preserve"> </w:t>
      </w:r>
      <w:r>
        <w:t xml:space="preserve">idênticos; muda só onde o PostgreSQL roda. É um custo operacional real, mas não uma reescrita.</w:t>
      </w:r>
    </w:p>
    <w:p>
      <w:r>
        <w:pict>
          <v:rect style="width:0;height:1.5pt" o:hralign="center" o:hrstd="t" o:hr="t"/>
        </w:pict>
      </w:r>
    </w:p>
    <w:bookmarkEnd w:id="55"/>
    <w:bookmarkStart w:id="59" w:name="testes-de-segurança"/>
    <w:p>
      <w:pPr>
        <w:pStyle w:val="Heading2"/>
      </w:pPr>
      <w:r>
        <w:t xml:space="preserve">10. Testes de segurança</w:t>
      </w:r>
    </w:p>
    <w:bookmarkStart w:id="56" w:name="por-que-teste-negativo-é-obrigatório"/>
    <w:p>
      <w:pPr>
        <w:pStyle w:val="Heading3"/>
      </w:pPr>
      <w:r>
        <w:t xml:space="preserve">10.1 Por que teste negativo é obrigatório</w:t>
      </w:r>
    </w:p>
    <w:p>
      <w:pPr>
        <w:pStyle w:val="FirstParagraph"/>
      </w:pPr>
      <w:r>
        <w:t xml:space="preserve">Testar que o Operador</w:t>
      </w:r>
      <w:r>
        <w:t xml:space="preserve"> </w:t>
      </w:r>
      <w:r>
        <w:rPr>
          <w:bCs/>
          <w:b/>
        </w:rPr>
        <w:t xml:space="preserve">consegue</w:t>
      </w:r>
      <w:r>
        <w:t xml:space="preserve"> </w:t>
      </w:r>
      <w:r>
        <w:t xml:space="preserve">ler a turma dele não prova nada sobre segurança —</w:t>
      </w:r>
      <w:r>
        <w:t xml:space="preserve"> </w:t>
      </w:r>
      <w:r>
        <w:rPr>
          <w:bCs/>
          <w:b/>
        </w:rPr>
        <w:t xml:space="preserve">uma policy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using (true)</w:t>
      </w:r>
      <w:r>
        <w:rPr>
          <w:bCs/>
          <w:b/>
        </w:rPr>
        <w:t xml:space="preserve"> </w:t>
      </w:r>
      <w:r>
        <w:rPr>
          <w:bCs/>
          <w:b/>
        </w:rPr>
        <w:t xml:space="preserve">passa nesse teste.</w:t>
      </w:r>
      <w:r>
        <w:t xml:space="preserve"> </w:t>
      </w:r>
      <w:r>
        <w:t xml:space="preserve">O que prova é o contrário: que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consegue ler a turma</w:t>
      </w:r>
      <w:r>
        <w:t xml:space="preserve"> </w:t>
      </w:r>
      <w:r>
        <w:t xml:space="preserve">alheia.</w:t>
      </w:r>
    </w:p>
    <w:p>
      <w:pPr>
        <w:pStyle w:val="BodyText"/>
      </w:pPr>
      <w:r>
        <w:rPr>
          <w:bCs/>
          <w:b/>
        </w:rPr>
        <w:t xml:space="preserve">Uma suíte de RLS só com caminho feliz é uma suíte que aprova uma RLS desligada.</w:t>
      </w:r>
      <w:r>
        <w:t xml:space="preserve"> </w:t>
      </w:r>
      <w:r>
        <w:t xml:space="preserve">Por isso o</w:t>
      </w:r>
      <w:r>
        <w:t xml:space="preserve"> </w:t>
      </w:r>
      <w:r>
        <w:t xml:space="preserve">BRIEF §7.4 exige, para cada perfil, o que ele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pode — e por isso o item entra na Definition of</w:t>
      </w:r>
      <w:r>
        <w:t xml:space="preserve"> </w:t>
      </w:r>
      <w:r>
        <w:t xml:space="preserve">Done.</w:t>
      </w:r>
    </w:p>
    <w:bookmarkEnd w:id="56"/>
    <w:bookmarkStart w:id="57" w:name="a-suíte"/>
    <w:p>
      <w:pPr>
        <w:pStyle w:val="Heading3"/>
      </w:pPr>
      <w:r>
        <w:t xml:space="preserve">10.2 A suíte</w:t>
      </w:r>
    </w:p>
    <w:p>
      <w:pPr>
        <w:pStyle w:val="FirstParagraph"/>
      </w:pPr>
      <w:r>
        <w:t xml:space="preserve">Doze testes em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, Parte VI, para portar a</w:t>
      </w:r>
      <w:r>
        <w:t xml:space="preserve"> </w:t>
      </w:r>
      <w:r>
        <w:rPr>
          <w:rStyle w:val="VerbatimChar"/>
        </w:rPr>
        <w:t xml:space="preserve">tests/invariantes/rls.test.sql</w:t>
      </w:r>
      <w:r>
        <w:t xml:space="preserve">.</w:t>
      </w:r>
      <w:r>
        <w:t xml:space="preserve"> </w:t>
      </w:r>
      <w:r>
        <w:t xml:space="preserve">Padrão de execução em transação descartável: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request.jwt.claims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'{"sub":"&lt;auth_user_id do perfil sob teste&gt;"}'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consulta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  <w:r>
              <w:t xml:space="preserve"> </w:t>
            </w:r>
            <w:r>
              <w:rPr>
                <w:rStyle w:val="VerbatimChar"/>
              </w:rPr>
              <w:t xml:space="preserve">expedito</w:t>
            </w:r>
            <w:r>
              <w:t xml:space="preserve"> </w:t>
            </w:r>
            <w:r>
              <w:t xml:space="preserve">não enxerga turma de curso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não cria registro fora do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Fuga de escopo por UPDATE</w:t>
            </w:r>
            <w:r>
              <w:t xml:space="preserve"> </w:t>
            </w:r>
            <w:r>
              <w:t xml:space="preserve">— só o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  <w:r>
              <w:t xml:space="preserve"> </w:t>
            </w:r>
            <w:r>
              <w:t xml:space="preserve">pega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  <w:r>
              <w:t xml:space="preserve"> </w:t>
            </w:r>
            <w:r>
              <w:rPr>
                <w:rStyle w:val="VerbatimChar"/>
              </w:rPr>
              <w:t xml:space="preserve">visualizacao</w:t>
            </w:r>
            <w:r>
              <w:t xml:space="preserve"> </w:t>
            </w:r>
            <w:r>
              <w:t xml:space="preserve">não escreve em lugar nenhum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 —</w:t>
            </w:r>
            <w:r>
              <w:t xml:space="preserve"> </w:t>
            </w:r>
            <w:r>
              <w:rPr>
                <w:bCs/>
                <w:b/>
              </w:rPr>
              <w:t xml:space="preserve">encontrou o defeito do schema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Escalonamento de privilégio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o admin escreve na matriz de 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impossível em toda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  <w:r>
              <w:t xml:space="preserve"> </w:t>
            </w:r>
            <w:r>
              <w:t xml:space="preserve">imutável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 sem linha em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não alcança 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não cria atividade de escopo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desativado perde acesso imediatamente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passou —</w:t>
            </w:r>
            <w:r>
              <w:t xml:space="preserve"> </w:t>
            </w:r>
            <w:r>
              <w:rPr>
                <w:bCs/>
                <w:b/>
              </w:rPr>
              <w:t xml:space="preserve">encontrou o defeito do gatilho no contexto de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Encarregado de Curso vê só os cursos vinculados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</w:t>
            </w:r>
          </w:p>
        </w:tc>
      </w:tr>
    </w:tbl>
    <w:bookmarkEnd w:id="57"/>
    <w:bookmarkStart w:id="58" w:name="estado-da-validação"/>
    <w:p>
      <w:pPr>
        <w:pStyle w:val="Heading3"/>
      </w:pPr>
      <w:r>
        <w:t xml:space="preserve">10.3 Estado da validação</w:t>
      </w:r>
    </w:p>
    <w:p>
      <w:pPr>
        <w:pStyle w:val="FirstParagraph"/>
      </w:pPr>
      <w:r>
        <w:t xml:space="preserve">As seis migrations (</w:t>
      </w:r>
      <w:r>
        <w:rPr>
          <w:rStyle w:val="VerbatimChar"/>
        </w:rPr>
        <w:t xml:space="preserve">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05</w:t>
      </w:r>
      <w:r>
        <w:t xml:space="preserve">) foram aplicadas em ordem contra um</w:t>
      </w:r>
      <w:r>
        <w:t xml:space="preserve"> </w:t>
      </w:r>
      <w:r>
        <w:rPr>
          <w:bCs/>
          <w:b/>
        </w:rPr>
        <w:t xml:space="preserve">PostgreSQL 16 real</w:t>
      </w:r>
      <w:r>
        <w:t xml:space="preserve">, com</w:t>
      </w:r>
      <w:r>
        <w:t xml:space="preserve"> </w:t>
      </w:r>
      <w:r>
        <w:t xml:space="preserve">stubs 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e dos papéis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/</w:t>
      </w:r>
      <w:r>
        <w:rPr>
          <w:rStyle w:val="VerbatimChar"/>
        </w:rPr>
        <w:t xml:space="preserve">authenticated</w:t>
      </w:r>
      <w:r>
        <w:t xml:space="preserve">/</w:t>
      </w:r>
      <w:r>
        <w:rPr>
          <w:rStyle w:val="VerbatimChar"/>
        </w:rPr>
        <w:t xml:space="preserve">service_role</w:t>
      </w:r>
      <w:r>
        <w:t xml:space="preserve">. Oito testes</w:t>
      </w:r>
      <w:r>
        <w:t xml:space="preserve"> </w:t>
      </w:r>
      <w:r>
        <w:t xml:space="preserve">foram executados com sessão autenticada de verdade; todos passam, mais o controle positivo (admin</w:t>
      </w:r>
      <w:r>
        <w:t xml:space="preserve"> </w:t>
      </w:r>
      <w:r>
        <w:t xml:space="preserve">enxerga os dois cursos).</w:t>
      </w:r>
    </w:p>
    <w:p>
      <w:pPr>
        <w:pStyle w:val="BodyText"/>
      </w:pPr>
      <w:r>
        <w:rPr>
          <w:bCs/>
          <w:b/>
        </w:rPr>
        <w:t xml:space="preserve">Os dois defeitos que a validação encontrou eram bugs de produção</w:t>
      </w:r>
      <w:r>
        <w:t xml:space="preserve">, ambos invisíveis em revisão de</w:t>
      </w:r>
      <w:r>
        <w:t xml:space="preserve"> </w:t>
      </w:r>
      <w:r>
        <w:t xml:space="preserve">código e ambos no caminho menos testado — o de servidor: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permission denied for schema extensions</w:t>
      </w:r>
      <w:r>
        <w:t xml:space="preserve"> </w:t>
      </w:r>
      <w:r>
        <w:t xml:space="preserve">— quebraria</w:t>
      </w:r>
      <w:r>
        <w:t xml:space="preserve"> </w:t>
      </w:r>
      <w:r>
        <w:rPr>
          <w:iCs/>
          <w:i/>
        </w:rPr>
        <w:t xml:space="preserve">todo</w:t>
      </w:r>
      <w:r>
        <w:t xml:space="preserve"> </w:t>
      </w:r>
      <w:r>
        <w:t xml:space="preserve">cadastro feito por usuário real,</w:t>
      </w:r>
      <w:r>
        <w:t xml:space="preserve"> </w:t>
      </w:r>
      <w:r>
        <w:t xml:space="preserve">passando por ETL, migration e seed sem sinal algum. Corrigido com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condicional (§7.3).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Gatilho anti-escalonamento bloqueando o próprio ETL e o painel administrativo</w:t>
      </w:r>
      <w:r>
        <w:t xml:space="preserve"> </w:t>
      </w:r>
      <w:r>
        <w:t xml:space="preserve">— impediria a</w:t>
      </w:r>
      <w:r>
        <w:t xml:space="preserve"> </w:t>
      </w:r>
      <w:r>
        <w:t xml:space="preserve">carga dos usuários migrados e a desativação de conta pelo Supabase Studio. Corrigido com a</w:t>
      </w:r>
      <w:r>
        <w:t xml:space="preserve"> </w:t>
      </w:r>
      <w:r>
        <w:t xml:space="preserve">liberação explícita de contexto sem JWT (§6.3).</w:t>
      </w:r>
    </w:p>
    <w:p>
      <w:pPr>
        <w:pStyle w:val="FirstParagraph"/>
      </w:pPr>
      <w:r>
        <w:t xml:space="preserve">Ambas as correções estão em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, comentadas no ponto exato, com o teste que</w:t>
      </w:r>
      <w:r>
        <w:t xml:space="preserve"> </w:t>
      </w:r>
      <w:r>
        <w:t xml:space="preserve">as encontrou nomeado.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4cae980d1dfde0ecd0af766056d9c713f4da865"/>
    <w:p>
      <w:pPr>
        <w:pStyle w:val="Heading2"/>
      </w:pPr>
      <w:r>
        <w:t xml:space="preserve">11. Pontos que precisam de decisão do Bernardo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importa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Hospedagem fora da infraestrutura da MB</w:t>
            </w:r>
            <w:r>
              <w:t xml:space="preserve"> </w:t>
            </w:r>
            <w:r>
              <w:t xml:space="preserve">(§9)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 na CIAARA-14.2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única pendência capaz de bloquear a versão por razão não técnica. Decidir</w:t>
            </w:r>
            <w:r>
              <w:t xml:space="preserve"> </w:t>
            </w:r>
            <w:r>
              <w:rPr>
                <w:bCs/>
                <w:b/>
              </w:rPr>
              <w:t xml:space="preserve">antes do Épico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Escrita da CIAARA-11 em tabelas de 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matriz do documento 01, lida ao pé da letra,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dá escrita em</w:t>
            </w:r>
            <w:r>
              <w:t xml:space="preserve"> </w:t>
            </w:r>
            <w:r>
              <w:rPr>
                <w:rStyle w:val="VerbatimChar"/>
              </w:rPr>
              <w:t xml:space="preserve">registros_aula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avaliacoes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atividades_nao_letivas</w:t>
            </w:r>
            <w:r>
              <w:t xml:space="preserve"> </w:t>
            </w:r>
            <w:r>
              <w:t xml:space="preserve">ao Encarregado e ao Ajudante da própria divisão — o dono do sistema não poderia lançar aula. Parece artefato da leitura.</w:t>
            </w:r>
            <w:r>
              <w:t xml:space="preserve"> </w:t>
            </w:r>
            <w:r>
              <w:rPr>
                <w:bCs/>
                <w:b/>
              </w:rPr>
              <w:t xml:space="preserve">Concedida no seed, marcada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leitura literal for a correta, remover as linhas</w:t>
            </w:r>
            <w:r>
              <w:t xml:space="preserve"> </w:t>
            </w:r>
            <w:r>
              <w:rPr>
                <w:rStyle w:val="VerbatimChar"/>
              </w:rPr>
              <w:t xml:space="preserve">(a)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sql/05_rls_policies.sql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administra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calendario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documento designa.</w:t>
            </w:r>
            <w:r>
              <w:t xml:space="preserve"> </w:t>
            </w:r>
            <w:r>
              <w:rPr>
                <w:bCs/>
                <w:b/>
              </w:rPr>
              <w:t xml:space="preserve">Atribuído à CIAARA-11 e ao Admin, marcado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os tetos normativos e o PROENS anual — um valor errado não gera erro, gera número errado em relatório assinado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Encarregado × Ajudante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Permissão</w:t>
            </w:r>
            <w:r>
              <w:t xml:space="preserve"> </w:t>
            </w:r>
            <w:r>
              <w:rPr>
                <w:bCs/>
                <w:b/>
              </w:rPr>
              <w:t xml:space="preserve">idêntica</w:t>
            </w:r>
            <w:r>
              <w:t xml:space="preserve"> </w:t>
            </w:r>
            <w:r>
              <w:t xml:space="preserve">— a matriz da v2.0 não os distingue em área de dados alguma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idêntico é fidelidade ao documento. Distinguir é decisão nova a registrar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de contas inativas</w:t>
            </w:r>
            <w:r>
              <w:t xml:space="preserve"> </w:t>
            </w:r>
            <w:r>
              <w:t xml:space="preserve">(§4.4)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rotina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Ameaça A-2. Sugerido: semestral, alinhado ao PROENS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MFA para o perfil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atrito, defende a conta de maior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Retenção e descarte de dado pessoal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Indefinida — o sistema nunca apaga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ser exigência de conformidade, não escolha de arquitetura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rastreabilidade"/>
    <w:p>
      <w:pPr>
        <w:pStyle w:val="Heading2"/>
      </w:pPr>
      <w:r>
        <w:t xml:space="preserve">Rastreabilidade</w:t>
      </w:r>
    </w:p>
    <w:p>
      <w:pPr>
        <w:pStyle w:val="FirstParagraph"/>
      </w:pPr>
      <w:r>
        <w:rPr>
          <w:bCs/>
          <w:b/>
        </w:rPr>
        <w:t xml:space="preserve">Requisitos e regras implementados por este documento:</w:t>
      </w:r>
      <w:r>
        <w:t xml:space="preserve"> </w:t>
      </w:r>
      <w:r>
        <w:rPr>
          <w:rStyle w:val="VerbatimChar"/>
        </w:rPr>
        <w:t xml:space="preserve">RNF-SEG-01</w:t>
      </w:r>
      <w:r>
        <w:t xml:space="preserve"> </w:t>
      </w:r>
      <w:r>
        <w:t xml:space="preserve">(revisado — e-mail/senha por convite) ·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 </w:t>
      </w:r>
      <w:r>
        <w:t xml:space="preserve">— vira RLS ·</w:t>
      </w:r>
      <w:r>
        <w:t xml:space="preserve"> </w:t>
      </w:r>
      <w:r>
        <w:rPr>
          <w:rStyle w:val="VerbatimChar"/>
        </w:rPr>
        <w:t xml:space="preserve">RNF-SEG-03</w:t>
      </w:r>
      <w:r>
        <w:t xml:space="preserve"> </w:t>
      </w:r>
      <w:r>
        <w:t xml:space="preserve">(lock → transação PostgreSQL) ·</w:t>
      </w:r>
      <w:r>
        <w:t xml:space="preserve"> </w:t>
      </w:r>
      <w:r>
        <w:rPr>
          <w:rStyle w:val="VerbatimChar"/>
        </w:rPr>
        <w:t xml:space="preserve">RNF-SEG-04</w:t>
      </w:r>
      <w:r>
        <w:t xml:space="preserve"> </w:t>
      </w:r>
      <w:r>
        <w:rPr>
          <w:bCs/>
          <w:b/>
        </w:rPr>
        <w:t xml:space="preserve">[ABSORVIDO]</w:t>
      </w:r>
      <w:r>
        <w:t xml:space="preserve"> </w:t>
      </w:r>
      <w:r>
        <w:t xml:space="preserve">— não há como uma refatoração expor escrita sem policy ·</w:t>
      </w:r>
      <w:r>
        <w:t xml:space="preserve"> </w:t>
      </w:r>
      <w:r>
        <w:rPr>
          <w:rStyle w:val="VerbatimChar"/>
        </w:rPr>
        <w:t xml:space="preserve">RNF-SEG-05</w:t>
      </w:r>
      <w:r>
        <w:t xml:space="preserve"> </w:t>
      </w:r>
      <w:r>
        <w:t xml:space="preserve">(teste por perfil × área × escopo — §10) ·</w:t>
      </w:r>
      <w:r>
        <w:t xml:space="preserve"> </w:t>
      </w:r>
      <w:r>
        <w:rPr>
          <w:rStyle w:val="VerbatimChar"/>
        </w:rPr>
        <w:t xml:space="preserve">RNF-AUD-01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RNF-AUD-02</w:t>
      </w:r>
      <w:r>
        <w:t xml:space="preserve"> </w:t>
      </w:r>
      <w:r>
        <w:t xml:space="preserve">(§8.1) ·</w:t>
      </w:r>
      <w:r>
        <w:t xml:space="preserve"> </w:t>
      </w:r>
      <w:r>
        <w:rPr>
          <w:rStyle w:val="VerbatimChar"/>
        </w:rPr>
        <w:t xml:space="preserve">RNF-CONF-01</w:t>
      </w:r>
      <w:r>
        <w:t xml:space="preserve"> </w:t>
      </w:r>
      <w:r>
        <w:t xml:space="preserve">(§4.4, §8.2) ·</w:t>
      </w:r>
      <w:r>
        <w:t xml:space="preserve"> </w:t>
      </w:r>
      <w:r>
        <w:rPr>
          <w:rStyle w:val="VerbatimChar"/>
        </w:rPr>
        <w:t xml:space="preserve">RN-RBAC-01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 </w:t>
      </w:r>
      <w:r>
        <w:t xml:space="preserve">(§5) ·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generalizada (§6.2) ·</w:t>
      </w:r>
      <w:r>
        <w:t xml:space="preserve"> </w:t>
      </w:r>
      <w:r>
        <w:rPr>
          <w:rStyle w:val="VerbatimChar"/>
        </w:rPr>
        <w:t xml:space="preserve">RN-EVT-02</w:t>
      </w:r>
      <w:r>
        <w:t xml:space="preserve"> </w:t>
      </w:r>
      <w:r>
        <w:t xml:space="preserve">(§5.4) ·</w:t>
      </w:r>
      <w:r>
        <w:t xml:space="preserve"> </w:t>
      </w:r>
      <w:r>
        <w:rPr>
          <w:rStyle w:val="VerbatimChar"/>
        </w:rPr>
        <w:t xml:space="preserve">RF-AUTH-01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RF-AUTH-10</w:t>
      </w:r>
      <w:r>
        <w:t xml:space="preserve"> </w:t>
      </w:r>
      <w:r>
        <w:t xml:space="preserve">(§3, §4) ·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 </w:t>
      </w:r>
      <w:r>
        <w:t xml:space="preserve">decisão D1 da v2.0 (§3.1).</w:t>
      </w:r>
    </w:p>
    <w:p>
      <w:pPr>
        <w:pStyle w:val="BodyText"/>
      </w:pPr>
      <w:r>
        <w:rPr>
          <w:bCs/>
          <w:b/>
        </w:rPr>
        <w:t xml:space="preserve">Artefatos: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 </w:t>
      </w:r>
      <w:r>
        <w:t xml:space="preserve">· documento 01 §2.2 (matriz) · documento 20 §8 · documento 40</w:t>
      </w:r>
      <w:r>
        <w:t xml:space="preserve"> </w:t>
      </w:r>
      <w:r>
        <w:t xml:space="preserve">(Princípio XI) · documento 41 (o que nunca delegar ao agente).</w:t>
      </w:r>
    </w:p>
    <w:p>
      <w:pPr>
        <w:pStyle w:val="BodyText"/>
      </w:pPr>
      <w:r>
        <w:rPr>
          <w:iCs/>
          <w:i/>
        </w:rPr>
        <w:t xml:space="preserve">Fim do documento 22.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Segurança, RLS e Autenticação</dc:title>
  <dc:creator>Fase 2 do SDLC — Arquitetura</dc:creator>
  <cp:keywords/>
  <dcterms:created xsi:type="dcterms:W3CDTF">2026-08-26T12:09:41Z</dcterms:created>
  <dcterms:modified xsi:type="dcterms:W3CDTF">2026-08-26T12:09:41Z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version">
    <vt:lpwstr>2.1</vt:lpwstr>
  </property>
</Properties>
</file>