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00CB" w14:textId="77777777" w:rsidR="00805DAD" w:rsidRPr="00C61F3A" w:rsidRDefault="00000000">
      <w:pPr>
        <w:spacing w:before="160" w:after="40"/>
        <w:rPr>
          <w:lang w:val="es-CL"/>
        </w:rPr>
      </w:pPr>
      <w:r w:rsidRPr="00C61F3A">
        <w:rPr>
          <w:rFonts w:eastAsia="Calibri"/>
          <w:b/>
          <w:color w:val="145DA0"/>
          <w:sz w:val="20"/>
          <w:lang w:val="es-CL"/>
        </w:rPr>
        <w:t>GUÍA OPERATIVA DE FIREWALL</w:t>
      </w:r>
    </w:p>
    <w:p w14:paraId="514A28E3" w14:textId="77777777" w:rsidR="00805DAD" w:rsidRPr="00C61F3A" w:rsidRDefault="00000000">
      <w:pPr>
        <w:rPr>
          <w:lang w:val="es-CL"/>
        </w:rPr>
      </w:pPr>
      <w:r w:rsidRPr="00C61F3A">
        <w:rPr>
          <w:rFonts w:eastAsia="Calibri"/>
          <w:b/>
          <w:color w:val="16324F"/>
          <w:sz w:val="54"/>
          <w:lang w:val="es-CL"/>
        </w:rPr>
        <w:t>Lista blanca para Google AdsBot</w:t>
      </w:r>
    </w:p>
    <w:p w14:paraId="250F6EB3" w14:textId="77777777" w:rsidR="00805DAD" w:rsidRPr="00C61F3A" w:rsidRDefault="00000000">
      <w:pPr>
        <w:spacing w:after="280"/>
        <w:rPr>
          <w:lang w:val="es-CL"/>
        </w:rPr>
      </w:pPr>
      <w:r w:rsidRPr="00C61F3A">
        <w:rPr>
          <w:rFonts w:eastAsia="Calibri"/>
          <w:color w:val="65717D"/>
          <w:sz w:val="26"/>
          <w:lang w:val="es-CL"/>
        </w:rPr>
        <w:t>Cómo identificar, verificar y autorizar los rastreadores de Google Ads sin abrir innecesariamente el servidor</w:t>
      </w:r>
    </w:p>
    <w:p w14:paraId="5C168186" w14:textId="77777777" w:rsidR="00805DAD" w:rsidRPr="00C61F3A" w:rsidRDefault="00000000">
      <w:pPr>
        <w:spacing w:after="40"/>
        <w:rPr>
          <w:lang w:val="es-CL"/>
        </w:rPr>
      </w:pPr>
      <w:r w:rsidRPr="00C61F3A">
        <w:rPr>
          <w:rFonts w:eastAsia="Calibri"/>
          <w:b/>
          <w:color w:val="16324F"/>
          <w:sz w:val="19"/>
          <w:lang w:val="es-CL"/>
        </w:rPr>
        <w:t xml:space="preserve">Objetivo: </w:t>
      </w:r>
      <w:r w:rsidRPr="00C61F3A">
        <w:rPr>
          <w:rFonts w:eastAsia="Calibri"/>
          <w:sz w:val="19"/>
          <w:lang w:val="es-CL"/>
        </w:rPr>
        <w:t>Permitir que Google Ads revise las páginas de destino sin reducir la seguridad del servidor.</w:t>
      </w:r>
    </w:p>
    <w:p w14:paraId="6673C9DE" w14:textId="77777777" w:rsidR="00805DAD" w:rsidRPr="00C61F3A" w:rsidRDefault="00000000">
      <w:pPr>
        <w:spacing w:after="40"/>
        <w:rPr>
          <w:lang w:val="es-CL"/>
        </w:rPr>
      </w:pPr>
      <w:r w:rsidRPr="00C61F3A">
        <w:rPr>
          <w:rFonts w:eastAsia="Calibri"/>
          <w:b/>
          <w:color w:val="16324F"/>
          <w:sz w:val="19"/>
          <w:lang w:val="es-CL"/>
        </w:rPr>
        <w:t xml:space="preserve">Dirigido a: </w:t>
      </w:r>
      <w:r w:rsidRPr="00C61F3A">
        <w:rPr>
          <w:rFonts w:eastAsia="Calibri"/>
          <w:sz w:val="19"/>
          <w:lang w:val="es-CL"/>
        </w:rPr>
        <w:t>Administradores de servidores, hosting, infraestructura, WAF y soporte técnico.</w:t>
      </w:r>
    </w:p>
    <w:p w14:paraId="031441D6" w14:textId="77777777" w:rsidR="00805DAD" w:rsidRPr="00C61F3A" w:rsidRDefault="00000000">
      <w:pPr>
        <w:spacing w:after="40"/>
        <w:rPr>
          <w:lang w:val="es-CL"/>
        </w:rPr>
      </w:pPr>
      <w:r w:rsidRPr="00C61F3A">
        <w:rPr>
          <w:rFonts w:eastAsia="Calibri"/>
          <w:b/>
          <w:color w:val="16324F"/>
          <w:sz w:val="19"/>
          <w:lang w:val="es-CL"/>
        </w:rPr>
        <w:t xml:space="preserve">Fuente principal: </w:t>
      </w:r>
      <w:r w:rsidRPr="00C61F3A">
        <w:rPr>
          <w:rFonts w:eastAsia="Calibri"/>
          <w:sz w:val="19"/>
          <w:lang w:val="es-CL"/>
        </w:rPr>
        <w:t>Documentación oficial de Google Crawling Infrastructure.</w:t>
      </w:r>
    </w:p>
    <w:p w14:paraId="3B2E6FB5" w14:textId="77777777" w:rsidR="00805DAD" w:rsidRPr="00C61F3A" w:rsidRDefault="00000000">
      <w:pPr>
        <w:spacing w:after="40"/>
        <w:rPr>
          <w:lang w:val="es-CL"/>
        </w:rPr>
      </w:pPr>
      <w:r w:rsidRPr="00C61F3A">
        <w:rPr>
          <w:rFonts w:eastAsia="Calibri"/>
          <w:b/>
          <w:color w:val="16324F"/>
          <w:sz w:val="19"/>
          <w:lang w:val="es-CL"/>
        </w:rPr>
        <w:t xml:space="preserve">Fecha de revisión: </w:t>
      </w:r>
      <w:r w:rsidRPr="00C61F3A">
        <w:rPr>
          <w:rFonts w:eastAsia="Calibri"/>
          <w:sz w:val="19"/>
          <w:lang w:val="es-CL"/>
        </w:rPr>
        <w:t>28 de agosto de 2026.</w:t>
      </w:r>
    </w:p>
    <w:p w14:paraId="7F8038BC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t>Resumen ejecutivo</w:t>
      </w:r>
    </w:p>
    <w:p w14:paraId="750D8E29" w14:textId="77777777" w:rsidR="00805DAD" w:rsidRPr="00C61F3A" w:rsidRDefault="00000000">
      <w:p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Google AdsBot no utiliza una IP única ni permanente. </w:t>
      </w:r>
      <w:r w:rsidRPr="00C61F3A">
        <w:rPr>
          <w:rFonts w:eastAsia="Calibri"/>
          <w:lang w:val="es-CL"/>
        </w:rPr>
        <w:t>Para permitir su acceso, el firewall debe consultar la lista oficial de rangos CIDR de los rastreadores especiales de Google y actualizarla periódicamente. La excepción más segura combina la IP de origen con el User-Agent de AdsBot y se limita a las páginas públicas de las campañas.</w:t>
      </w:r>
    </w:p>
    <w:p w14:paraId="2413C37E" w14:textId="77777777" w:rsidR="00805DAD" w:rsidRPr="00C61F3A" w:rsidRDefault="00000000">
      <w:pPr>
        <w:pStyle w:val="Callout"/>
        <w:pBdr>
          <w:left w:val="single" w:sz="18" w:space="6" w:color="1F4D78"/>
        </w:pBdr>
        <w:shd w:val="clear" w:color="auto" w:fill="EEF6FB"/>
        <w:rPr>
          <w:lang w:val="es-CL"/>
        </w:rPr>
      </w:pPr>
      <w:r w:rsidRPr="00C61F3A">
        <w:rPr>
          <w:rFonts w:eastAsia="Calibri"/>
          <w:b/>
          <w:color w:val="1F4D78"/>
          <w:lang w:val="es-CL"/>
        </w:rPr>
        <w:t xml:space="preserve">Recomendación principal: </w:t>
      </w:r>
      <w:r w:rsidRPr="00C61F3A">
        <w:rPr>
          <w:rFonts w:eastAsia="Calibri"/>
          <w:color w:val="24313D"/>
          <w:lang w:val="es-CL"/>
        </w:rPr>
        <w:t>autorizar los rangos publicados en special-crawlers.json, exigir el identificador AdsBot-Google o AdsBot-Google-Mobile y omitir únicamente los desafíos que bloquean la revisión de la landing.</w:t>
      </w:r>
    </w:p>
    <w:p w14:paraId="253F7159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t>1. Qué es AdsBot y por qué puede quedar bloqueado</w:t>
      </w:r>
    </w:p>
    <w:p w14:paraId="0DEC1C22" w14:textId="77777777" w:rsidR="00805DAD" w:rsidRPr="00C61F3A" w:rsidRDefault="00000000">
      <w:pPr>
        <w:rPr>
          <w:lang w:val="es-CL"/>
        </w:rPr>
      </w:pPr>
      <w:r w:rsidRPr="00C61F3A">
        <w:rPr>
          <w:lang w:val="es-CL"/>
        </w:rPr>
        <w:t xml:space="preserve">AdsBot es el rastreador que Google Ads utiliza para revisar páginas de destino y evaluar aspectos relacionados con la calidad de los anuncios. Google lo clasifica como un </w:t>
      </w:r>
      <w:r w:rsidRPr="00C61F3A">
        <w:rPr>
          <w:rFonts w:eastAsia="Calibri"/>
          <w:b/>
          <w:lang w:val="es-CL"/>
        </w:rPr>
        <w:t>rastreador de caso especial</w:t>
      </w:r>
      <w:r w:rsidRPr="00C61F3A">
        <w:rPr>
          <w:lang w:val="es-CL"/>
        </w:rPr>
        <w:t>. Estos rastreadores operan desde rangos diferentes a los rastreadores comunes como Googlebot y pueden ser bloqueados por reglas de bots, geolocalización, limitación de solicitudes o desafíos de seguridad.</w:t>
      </w:r>
    </w:p>
    <w:p w14:paraId="35FFEBB1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lang w:val="es-CL"/>
        </w:rPr>
        <w:t>No uses</w:t>
      </w:r>
      <w:r w:rsidRPr="00C61F3A">
        <w:rPr>
          <w:rFonts w:eastAsia="Calibri"/>
          <w:lang w:val="es-CL"/>
        </w:rPr>
        <w:t xml:space="preserve"> la lista common-crawlers.json para AdsBot.</w:t>
      </w:r>
    </w:p>
    <w:p w14:paraId="3601A6A4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lang w:val="es-CL"/>
        </w:rPr>
        <w:t>No autorices</w:t>
      </w:r>
      <w:r w:rsidRPr="00C61F3A">
        <w:rPr>
          <w:rFonts w:eastAsia="Calibri"/>
          <w:lang w:val="es-CL"/>
        </w:rPr>
        <w:t xml:space="preserve"> una sola IP observada en los registros: puede cambiar.</w:t>
      </w:r>
    </w:p>
    <w:p w14:paraId="7862A409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lang w:val="es-CL"/>
        </w:rPr>
        <w:t>No confíes</w:t>
      </w:r>
      <w:r w:rsidRPr="00C61F3A">
        <w:rPr>
          <w:rFonts w:eastAsia="Calibri"/>
          <w:lang w:val="es-CL"/>
        </w:rPr>
        <w:t xml:space="preserve"> únicamente en el User-Agent: puede falsificarse.</w:t>
      </w:r>
    </w:p>
    <w:p w14:paraId="7B3BF1E4" w14:textId="77777777" w:rsidR="00805DAD" w:rsidRDefault="00000000">
      <w:pPr>
        <w:pStyle w:val="Ttulo2"/>
      </w:pPr>
      <w:r>
        <w:t>Identificadores oficiales</w:t>
      </w:r>
    </w:p>
    <w:tbl>
      <w:tblPr>
        <w:tblW w:w="9360" w:type="dxa"/>
        <w:tblInd w:w="120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805DAD" w:rsidRPr="002557EF" w14:paraId="15C09695" w14:textId="77777777">
        <w:trPr>
          <w:tblHeader/>
        </w:trPr>
        <w:tc>
          <w:tcPr>
            <w:tcW w:w="310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A526" w14:textId="77777777" w:rsidR="00805DAD" w:rsidRDefault="00000000">
            <w:pPr>
              <w:spacing w:after="0" w:line="269" w:lineRule="auto"/>
            </w:pPr>
            <w:r>
              <w:rPr>
                <w:rFonts w:eastAsia="Calibri"/>
                <w:b/>
                <w:color w:val="FFFFFF"/>
                <w:sz w:val="19"/>
              </w:rPr>
              <w:t>Tipo de rastreador</w:t>
            </w:r>
          </w:p>
        </w:tc>
        <w:tc>
          <w:tcPr>
            <w:tcW w:w="6260" w:type="dxa"/>
            <w:shd w:val="clear" w:color="auto" w:fill="1632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7D3E" w14:textId="77777777" w:rsidR="00805DAD" w:rsidRPr="00C61F3A" w:rsidRDefault="00000000">
            <w:pPr>
              <w:spacing w:after="0" w:line="269" w:lineRule="auto"/>
              <w:rPr>
                <w:lang w:val="es-CL"/>
              </w:rPr>
            </w:pPr>
            <w:r w:rsidRPr="00C61F3A">
              <w:rPr>
                <w:rFonts w:eastAsia="Calibri"/>
                <w:b/>
                <w:color w:val="FFFFFF"/>
                <w:sz w:val="19"/>
                <w:lang w:val="es-CL"/>
              </w:rPr>
              <w:t>Token que aparece en la solicitud</w:t>
            </w:r>
          </w:p>
        </w:tc>
      </w:tr>
      <w:tr w:rsidR="00805DAD" w14:paraId="26B22F5C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8A8D" w14:textId="77777777" w:rsidR="00805DAD" w:rsidRDefault="00000000">
            <w:pPr>
              <w:spacing w:after="0" w:line="269" w:lineRule="auto"/>
            </w:pPr>
            <w:r>
              <w:rPr>
                <w:rFonts w:eastAsia="Calibri"/>
                <w:sz w:val="19"/>
              </w:rPr>
              <w:t>AdsBot para escritorio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1472" w14:textId="77777777" w:rsidR="00805DAD" w:rsidRDefault="00000000">
            <w:pPr>
              <w:spacing w:after="0" w:line="269" w:lineRule="auto"/>
            </w:pPr>
            <w:r>
              <w:rPr>
                <w:rFonts w:eastAsia="Calibri"/>
                <w:sz w:val="19"/>
              </w:rPr>
              <w:t>AdsBot-Google</w:t>
            </w:r>
          </w:p>
        </w:tc>
      </w:tr>
      <w:tr w:rsidR="00805DAD" w14:paraId="6EC5B953" w14:textId="77777777"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9D03" w14:textId="77777777" w:rsidR="00805DAD" w:rsidRDefault="00000000">
            <w:pPr>
              <w:spacing w:after="0" w:line="269" w:lineRule="auto"/>
            </w:pPr>
            <w:r>
              <w:rPr>
                <w:rFonts w:eastAsia="Calibri"/>
                <w:sz w:val="19"/>
              </w:rPr>
              <w:lastRenderedPageBreak/>
              <w:t>AdsBot para web móvil</w:t>
            </w:r>
          </w:p>
        </w:tc>
        <w:tc>
          <w:tcPr>
            <w:tcW w:w="6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4598" w14:textId="77777777" w:rsidR="00805DAD" w:rsidRDefault="00000000">
            <w:pPr>
              <w:spacing w:after="0" w:line="269" w:lineRule="auto"/>
            </w:pPr>
            <w:r>
              <w:rPr>
                <w:rFonts w:eastAsia="Calibri"/>
                <w:sz w:val="19"/>
              </w:rPr>
              <w:t>AdsBot-Google-Mobile</w:t>
            </w:r>
          </w:p>
        </w:tc>
      </w:tr>
    </w:tbl>
    <w:p w14:paraId="32638E94" w14:textId="77777777" w:rsidR="00805DAD" w:rsidRPr="00C61F3A" w:rsidRDefault="00000000">
      <w:pPr>
        <w:pStyle w:val="SourceNote"/>
        <w:rPr>
          <w:lang w:val="es-CL"/>
        </w:rPr>
      </w:pPr>
      <w:r w:rsidRPr="00C61F3A">
        <w:rPr>
          <w:lang w:val="es-CL"/>
        </w:rPr>
        <w:t>Importante: la lista de rangos de rastreadores especiales es compartida por distintos servicios de Google. Para restringir la excepción a AdsBot, combina el rango IP con el User-Agent.</w:t>
      </w:r>
    </w:p>
    <w:p w14:paraId="30618D1F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t>2. Fuente oficial de rangos IP</w:t>
      </w:r>
    </w:p>
    <w:p w14:paraId="296FB16F" w14:textId="77777777" w:rsidR="00805DAD" w:rsidRPr="00C61F3A" w:rsidRDefault="00000000">
      <w:pPr>
        <w:rPr>
          <w:lang w:val="es-CL"/>
        </w:rPr>
      </w:pPr>
      <w:r w:rsidRPr="00C61F3A">
        <w:rPr>
          <w:lang w:val="es-CL"/>
        </w:rPr>
        <w:t xml:space="preserve">El archivo que debe consumir el firewall o la automatización es: </w:t>
      </w:r>
      <w:hyperlink r:id="rId8">
        <w:r w:rsidR="00805DAD" w:rsidRPr="00C61F3A">
          <w:rPr>
            <w:color w:val="145DA0"/>
            <w:u w:val="single"/>
            <w:lang w:val="es-CL"/>
          </w:rPr>
          <w:t>special-crawlers.json</w:t>
        </w:r>
      </w:hyperlink>
      <w:r w:rsidRPr="00C61F3A">
        <w:rPr>
          <w:lang w:val="es-CL"/>
        </w:rPr>
        <w:t>. El objeto publica prefijos IPv4 e IPv6 en formato CIDR y contiene un campo creationTime que permite conocer cuándo fue generado.</w:t>
      </w:r>
    </w:p>
    <w:p w14:paraId="3CF6BAA1" w14:textId="77777777" w:rsidR="00805DAD" w:rsidRPr="00C61F3A" w:rsidRDefault="00000000">
      <w:pPr>
        <w:pStyle w:val="Callout"/>
        <w:pBdr>
          <w:left w:val="single" w:sz="18" w:space="6" w:color="8A6200"/>
        </w:pBdr>
        <w:shd w:val="clear" w:color="auto" w:fill="FFF4D8"/>
        <w:rPr>
          <w:lang w:val="es-CL"/>
        </w:rPr>
      </w:pPr>
      <w:r w:rsidRPr="00C61F3A">
        <w:rPr>
          <w:rFonts w:eastAsia="Calibri"/>
          <w:b/>
          <w:color w:val="8A6200"/>
          <w:lang w:val="es-CL"/>
        </w:rPr>
        <w:t xml:space="preserve">Evita una lista estática: </w:t>
      </w:r>
      <w:r w:rsidRPr="00C61F3A">
        <w:rPr>
          <w:rFonts w:eastAsia="Calibri"/>
          <w:color w:val="24313D"/>
          <w:lang w:val="es-CL"/>
        </w:rPr>
        <w:t>copiar todos los rangos dentro de este Word haría que el documento quedara obsoleto. La fuente de verdad debe seguir siendo el JSON oficial de Google.</w:t>
      </w:r>
    </w:p>
    <w:p w14:paraId="60627B04" w14:textId="77777777" w:rsidR="00805DAD" w:rsidRDefault="00000000">
      <w:pPr>
        <w:pStyle w:val="Ttulo1"/>
      </w:pPr>
      <w:r>
        <w:t>3. Procedimiento recomendado</w:t>
      </w:r>
    </w:p>
    <w:p w14:paraId="3D164210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Descarga el objeto oficial. </w:t>
      </w:r>
      <w:r w:rsidRPr="00C61F3A">
        <w:rPr>
          <w:rFonts w:eastAsia="Calibri"/>
          <w:lang w:val="es-CL"/>
        </w:rPr>
        <w:t>Usa HTTPS y detén el proceso si la descarga falla.</w:t>
      </w:r>
    </w:p>
    <w:p w14:paraId="19F13216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curl -fsSL \</w:t>
      </w:r>
      <w:r>
        <w:rPr>
          <w:rFonts w:eastAsia="Courier New"/>
          <w:color w:val="1D2730"/>
        </w:rPr>
        <w:br/>
        <w:t xml:space="preserve">  https://developers.google.com/static/crawling/ipranges/special-crawlers.json \</w:t>
      </w:r>
      <w:r>
        <w:rPr>
          <w:rFonts w:eastAsia="Courier New"/>
          <w:color w:val="1D2730"/>
        </w:rPr>
        <w:br/>
        <w:t xml:space="preserve">  -o special-crawlers.json</w:t>
      </w:r>
    </w:p>
    <w:p w14:paraId="551B3A67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Extrae los rangos. </w:t>
      </w:r>
      <w:r w:rsidRPr="00C61F3A">
        <w:rPr>
          <w:rFonts w:eastAsia="Calibri"/>
          <w:lang w:val="es-CL"/>
        </w:rPr>
        <w:t>Utiliza jq para convertir los prefijos del JSON en una lista que el firewall pueda importar.</w:t>
      </w:r>
    </w:p>
    <w:p w14:paraId="109C550B" w14:textId="77777777" w:rsidR="00805DAD" w:rsidRPr="00C61F3A" w:rsidRDefault="00000000">
      <w:p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>Todos los rangos:</w:t>
      </w:r>
    </w:p>
    <w:p w14:paraId="58772F62" w14:textId="77777777" w:rsidR="00805DAD" w:rsidRPr="002557EF" w:rsidRDefault="00000000">
      <w:pPr>
        <w:pStyle w:val="CodeBlock"/>
        <w:pBdr>
          <w:left w:val="single" w:sz="8" w:space="5" w:color="8A99A8"/>
        </w:pBdr>
        <w:shd w:val="clear" w:color="auto" w:fill="F2F4F7"/>
      </w:pPr>
      <w:r w:rsidRPr="002557EF">
        <w:rPr>
          <w:rFonts w:eastAsia="Courier New"/>
          <w:color w:val="1D2730"/>
        </w:rPr>
        <w:t>jq -r '.prefixes[] | .ipv4Prefix // .ipv6Prefix' special-crawlers.json</w:t>
      </w:r>
    </w:p>
    <w:p w14:paraId="6F6198C4" w14:textId="77777777" w:rsidR="00805DAD" w:rsidRDefault="00000000">
      <w:r>
        <w:rPr>
          <w:rFonts w:eastAsia="Calibri"/>
          <w:b/>
          <w:color w:val="16324F"/>
        </w:rPr>
        <w:t>Solo IPv4:</w:t>
      </w:r>
    </w:p>
    <w:p w14:paraId="0E2E9310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jq -r '.prefixes[] | select(.ipv4Prefix) | .ipv4Prefix' \</w:t>
      </w:r>
      <w:r>
        <w:rPr>
          <w:rFonts w:eastAsia="Courier New"/>
          <w:color w:val="1D2730"/>
        </w:rPr>
        <w:br/>
        <w:t xml:space="preserve">  special-crawlers.json &gt; google-special-ipv4.txt</w:t>
      </w:r>
    </w:p>
    <w:p w14:paraId="2BCC8A08" w14:textId="77777777" w:rsidR="00805DAD" w:rsidRDefault="00000000">
      <w:r>
        <w:rPr>
          <w:rFonts w:eastAsia="Calibri"/>
          <w:b/>
          <w:color w:val="16324F"/>
        </w:rPr>
        <w:t>Solo IPv6:</w:t>
      </w:r>
    </w:p>
    <w:p w14:paraId="60D817BE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jq -r '.prefixes[] | select(.ipv6Prefix) | .ipv6Prefix' \</w:t>
      </w:r>
      <w:r>
        <w:rPr>
          <w:rFonts w:eastAsia="Courier New"/>
          <w:color w:val="1D2730"/>
        </w:rPr>
        <w:br/>
        <w:t xml:space="preserve">  special-crawlers.json &gt; google-special-ipv6.txt</w:t>
      </w:r>
    </w:p>
    <w:p w14:paraId="5D13AEC3" w14:textId="77777777" w:rsidR="00805DAD" w:rsidRDefault="00000000">
      <w:pPr>
        <w:numPr>
          <w:ilvl w:val="0"/>
          <w:numId w:val="1"/>
        </w:numPr>
      </w:pPr>
      <w:r w:rsidRPr="00C61F3A">
        <w:rPr>
          <w:rFonts w:eastAsia="Calibri"/>
          <w:b/>
          <w:color w:val="16324F"/>
          <w:lang w:val="es-CL"/>
        </w:rPr>
        <w:t xml:space="preserve">Importa los CIDR en un conjunto de IP. </w:t>
      </w:r>
      <w:r w:rsidRPr="00C61F3A">
        <w:rPr>
          <w:rFonts w:eastAsia="Calibri"/>
          <w:lang w:val="es-CL"/>
        </w:rPr>
        <w:t xml:space="preserve">Usa una lista administrada, address group, ipset o nftables set según el firewall. </w:t>
      </w:r>
      <w:r>
        <w:rPr>
          <w:rFonts w:eastAsia="Calibri"/>
        </w:rPr>
        <w:t>Evita crear una regla independiente por cada dirección.</w:t>
      </w:r>
    </w:p>
    <w:p w14:paraId="57244767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Aplica una excepción condicionada. </w:t>
      </w:r>
      <w:r w:rsidRPr="00C61F3A">
        <w:rPr>
          <w:rFonts w:eastAsia="Calibri"/>
          <w:lang w:val="es-CL"/>
        </w:rPr>
        <w:t>La IP debe pertenecer al conjunto oficial y el User-Agent debe identificar a AdsBot.</w:t>
      </w:r>
    </w:p>
    <w:p w14:paraId="25D42F15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Automatiza la actualización. </w:t>
      </w:r>
      <w:r w:rsidRPr="00C61F3A">
        <w:rPr>
          <w:rFonts w:eastAsia="Calibri"/>
          <w:lang w:val="es-CL"/>
        </w:rPr>
        <w:t>Una revisión diaria es una frecuencia operativa prudente. Reemplaza el conjunto de forma atómica para no dejar la lista vacía durante la actualización.</w:t>
      </w:r>
    </w:p>
    <w:p w14:paraId="581F0B59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lastRenderedPageBreak/>
        <w:t>4. Lógica recomendada para el WAF o firewall</w:t>
      </w:r>
    </w:p>
    <w:p w14:paraId="3A03438D" w14:textId="77777777" w:rsidR="00805DAD" w:rsidRPr="00C61F3A" w:rsidRDefault="00000000">
      <w:pPr>
        <w:rPr>
          <w:lang w:val="es-CL"/>
        </w:rPr>
      </w:pPr>
      <w:r w:rsidRPr="00C61F3A">
        <w:rPr>
          <w:lang w:val="es-CL"/>
        </w:rPr>
        <w:t>La regla debe ser específica. Una estructura genérica sería:</w:t>
      </w:r>
    </w:p>
    <w:p w14:paraId="2A43597B" w14:textId="77777777" w:rsidR="00805DAD" w:rsidRPr="00C61F3A" w:rsidRDefault="00000000">
      <w:pPr>
        <w:pStyle w:val="CodeBlock"/>
        <w:pBdr>
          <w:left w:val="single" w:sz="8" w:space="5" w:color="8A99A8"/>
        </w:pBdr>
        <w:shd w:val="clear" w:color="auto" w:fill="F2F4F7"/>
        <w:rPr>
          <w:lang w:val="es-CL"/>
        </w:rPr>
      </w:pPr>
      <w:r w:rsidRPr="00C61F3A">
        <w:rPr>
          <w:rFonts w:eastAsia="Courier New"/>
          <w:color w:val="1D2730"/>
          <w:lang w:val="es-CL"/>
        </w:rPr>
        <w:t>SI source_ip pertenece a google_special_crawlers</w:t>
      </w:r>
      <w:r w:rsidRPr="00C61F3A">
        <w:rPr>
          <w:rFonts w:eastAsia="Courier New"/>
          <w:color w:val="1D2730"/>
          <w:lang w:val="es-CL"/>
        </w:rPr>
        <w:br/>
        <w:t>Y user_agent contiene AdsBot-Google</w:t>
      </w:r>
      <w:r w:rsidRPr="00C61F3A">
        <w:rPr>
          <w:rFonts w:eastAsia="Courier New"/>
          <w:color w:val="1D2730"/>
          <w:lang w:val="es-CL"/>
        </w:rPr>
        <w:br/>
        <w:t>Y method es GET o HEAD</w:t>
      </w:r>
      <w:r w:rsidRPr="00C61F3A">
        <w:rPr>
          <w:rFonts w:eastAsia="Courier New"/>
          <w:color w:val="1D2730"/>
          <w:lang w:val="es-CL"/>
        </w:rPr>
        <w:br/>
        <w:t>Y path corresponde a una página pública</w:t>
      </w:r>
      <w:r w:rsidRPr="00C61F3A">
        <w:rPr>
          <w:rFonts w:eastAsia="Courier New"/>
          <w:color w:val="1D2730"/>
          <w:lang w:val="es-CL"/>
        </w:rPr>
        <w:br/>
        <w:t>ENTONCES omitir desafío de bot o bloqueo de tasa</w:t>
      </w:r>
      <w:r w:rsidRPr="00C61F3A">
        <w:rPr>
          <w:rFonts w:eastAsia="Courier New"/>
          <w:color w:val="1D2730"/>
          <w:lang w:val="es-CL"/>
        </w:rPr>
        <w:br/>
        <w:t>DE LO CONTRARIO aplicar las reglas normales</w:t>
      </w:r>
    </w:p>
    <w:p w14:paraId="74CC94AE" w14:textId="77777777" w:rsidR="00805DAD" w:rsidRPr="00C61F3A" w:rsidRDefault="00000000">
      <w:pPr>
        <w:pStyle w:val="Callout"/>
        <w:pBdr>
          <w:left w:val="single" w:sz="18" w:space="6" w:color="1F4D78"/>
        </w:pBdr>
        <w:shd w:val="clear" w:color="auto" w:fill="EEF6FB"/>
        <w:rPr>
          <w:lang w:val="es-CL"/>
        </w:rPr>
      </w:pPr>
      <w:r w:rsidRPr="00C61F3A">
        <w:rPr>
          <w:rFonts w:eastAsia="Calibri"/>
          <w:b/>
          <w:color w:val="1F4D78"/>
          <w:lang w:val="es-CL"/>
        </w:rPr>
        <w:t xml:space="preserve">Alcance correcto de la excepción: </w:t>
      </w:r>
      <w:r w:rsidRPr="00C61F3A">
        <w:rPr>
          <w:rFonts w:eastAsia="Calibri"/>
          <w:color w:val="24313D"/>
          <w:lang w:val="es-CL"/>
        </w:rPr>
        <w:t>puertos 80/443, métodos GET/HEAD y páginas públicas de destino. No debe desactivar autenticación, controles del panel administrativo ni reglas de seguridad de APIs privadas.</w:t>
      </w:r>
    </w:p>
    <w:p w14:paraId="6770BE9C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t>5. Cómo verificar manualmente una IP</w:t>
      </w:r>
    </w:p>
    <w:p w14:paraId="6B4D59FC" w14:textId="77777777" w:rsidR="00805DAD" w:rsidRPr="00C61F3A" w:rsidRDefault="00000000">
      <w:pPr>
        <w:rPr>
          <w:lang w:val="es-CL"/>
        </w:rPr>
      </w:pPr>
      <w:r w:rsidRPr="00C61F3A">
        <w:rPr>
          <w:lang w:val="es-CL"/>
        </w:rPr>
        <w:t>Cuando el registro del servidor muestre una solicitud bloqueada, identifica la IP de origen y ejecuta una verificación DNS en dos direcciones.</w:t>
      </w:r>
    </w:p>
    <w:p w14:paraId="1182074B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Haz una consulta DNS inversa. </w:t>
      </w:r>
      <w:r w:rsidRPr="00C61F3A">
        <w:rPr>
          <w:rFonts w:eastAsia="Calibri"/>
          <w:lang w:val="es-CL"/>
        </w:rPr>
        <w:t>El nombre devuelto para un rastreador especial legítimo debe coincidir con el patrón rate-limited-proxy-...google.com.</w:t>
      </w:r>
    </w:p>
    <w:p w14:paraId="445E8DB4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host 66.249.90.77</w:t>
      </w:r>
    </w:p>
    <w:p w14:paraId="7A6F1AD6" w14:textId="77777777" w:rsidR="00805DAD" w:rsidRDefault="00000000">
      <w:pPr>
        <w:pStyle w:val="SourceNote"/>
      </w:pPr>
      <w:r>
        <w:t>Ejemplo esperado: rate-limited-proxy-66-249-90-77.google.com</w:t>
      </w:r>
    </w:p>
    <w:p w14:paraId="13658BE4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Haz una consulta DNS directa. </w:t>
      </w:r>
      <w:r w:rsidRPr="00C61F3A">
        <w:rPr>
          <w:rFonts w:eastAsia="Calibri"/>
          <w:lang w:val="es-CL"/>
        </w:rPr>
        <w:t>Consulta el hostname obtenido y confirma que resuelva exactamente a la IP original.</w:t>
      </w:r>
    </w:p>
    <w:p w14:paraId="39B45EF4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host rate-limited-proxy-66-249-90-77.google.com</w:t>
      </w:r>
    </w:p>
    <w:p w14:paraId="57AB8829" w14:textId="77777777" w:rsidR="00805DAD" w:rsidRPr="00C61F3A" w:rsidRDefault="00000000">
      <w:pPr>
        <w:pStyle w:val="Callout"/>
        <w:pBdr>
          <w:left w:val="single" w:sz="18" w:space="6" w:color="8A6200"/>
        </w:pBdr>
        <w:shd w:val="clear" w:color="auto" w:fill="FFF4D8"/>
        <w:rPr>
          <w:lang w:val="es-CL"/>
        </w:rPr>
      </w:pPr>
      <w:r w:rsidRPr="00C61F3A">
        <w:rPr>
          <w:rFonts w:eastAsia="Calibri"/>
          <w:b/>
          <w:color w:val="8A6200"/>
          <w:lang w:val="es-CL"/>
        </w:rPr>
        <w:t xml:space="preserve">No autorices la IP del ejemplo: </w:t>
      </w:r>
      <w:r w:rsidRPr="00C61F3A">
        <w:rPr>
          <w:rFonts w:eastAsia="Calibri"/>
          <w:color w:val="24313D"/>
          <w:lang w:val="es-CL"/>
        </w:rPr>
        <w:t>se utiliza únicamente para mostrar el procedimiento. La autorización debe basarse en el JSON vigente o en una verificación completa de la solicitud observada.</w:t>
      </w:r>
    </w:p>
    <w:p w14:paraId="6A937EB5" w14:textId="77777777" w:rsidR="00805DAD" w:rsidRDefault="00000000">
      <w:pPr>
        <w:pStyle w:val="Ttulo2"/>
      </w:pPr>
      <w:r>
        <w:t>Alternativa en Windows</w:t>
      </w:r>
    </w:p>
    <w:p w14:paraId="3770E296" w14:textId="77777777" w:rsidR="00805DAD" w:rsidRDefault="00000000">
      <w:pPr>
        <w:pStyle w:val="CodeBlock"/>
        <w:pBdr>
          <w:left w:val="single" w:sz="8" w:space="5" w:color="8A99A8"/>
        </w:pBdr>
        <w:shd w:val="clear" w:color="auto" w:fill="F2F4F7"/>
      </w:pPr>
      <w:r>
        <w:rPr>
          <w:rFonts w:eastAsia="Courier New"/>
          <w:color w:val="1D2730"/>
        </w:rPr>
        <w:t>nslookup 66.249.90.77</w:t>
      </w:r>
      <w:r>
        <w:rPr>
          <w:rFonts w:eastAsia="Courier New"/>
          <w:color w:val="1D2730"/>
        </w:rPr>
        <w:br/>
        <w:t>nslookup rate-limited-proxy-66-249-90-77.google.com</w:t>
      </w:r>
    </w:p>
    <w:p w14:paraId="00B15F80" w14:textId="77777777" w:rsidR="00805DAD" w:rsidRDefault="00000000">
      <w:pPr>
        <w:pStyle w:val="Ttulo1"/>
      </w:pPr>
      <w:r>
        <w:t>6. Recomendaciones de seguridad</w:t>
      </w:r>
    </w:p>
    <w:p w14:paraId="2FA95E29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Limita la excepción: </w:t>
      </w:r>
      <w:r w:rsidRPr="00C61F3A">
        <w:rPr>
          <w:rFonts w:eastAsia="Calibri"/>
          <w:lang w:val="es-CL"/>
        </w:rPr>
        <w:t>Solo permite el acceso necesario para que AdsBot revise las páginas públicas de campaña.</w:t>
      </w:r>
    </w:p>
    <w:p w14:paraId="0F8E0844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Combina señales: </w:t>
      </w:r>
      <w:r w:rsidRPr="00C61F3A">
        <w:rPr>
          <w:rFonts w:eastAsia="Calibri"/>
          <w:lang w:val="es-CL"/>
        </w:rPr>
        <w:t>Usa rangos CIDR oficiales y User-Agent; no dependas de una sola señal.</w:t>
      </w:r>
    </w:p>
    <w:p w14:paraId="56DFCE9D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Conserva registros: </w:t>
      </w:r>
      <w:r w:rsidRPr="00C61F3A">
        <w:rPr>
          <w:rFonts w:eastAsia="Calibri"/>
          <w:lang w:val="es-CL"/>
        </w:rPr>
        <w:t>Registra IP, User-Agent, URL, método, respuesta HTTP y regla aplicada.</w:t>
      </w:r>
    </w:p>
    <w:p w14:paraId="63063E2E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Mantén controles sensibles: </w:t>
      </w:r>
      <w:r w:rsidRPr="00C61F3A">
        <w:rPr>
          <w:rFonts w:eastAsia="Calibri"/>
          <w:lang w:val="es-CL"/>
        </w:rPr>
        <w:t>No omitas autenticación, protección de administración, bloqueo de escritura ni controles de APIs.</w:t>
      </w:r>
    </w:p>
    <w:p w14:paraId="018C447B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lastRenderedPageBreak/>
        <w:t xml:space="preserve">Actualiza de forma segura: </w:t>
      </w:r>
      <w:r w:rsidRPr="00C61F3A">
        <w:rPr>
          <w:rFonts w:eastAsia="Calibri"/>
          <w:lang w:val="es-CL"/>
        </w:rPr>
        <w:t>Descarga y valida primero el JSON; sustituye la lista activa solo si el archivo es válido y contiene prefijos.</w:t>
      </w:r>
    </w:p>
    <w:p w14:paraId="7D2BC705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Incluye IPv6 cuando corresponda: </w:t>
      </w:r>
      <w:r w:rsidRPr="00C61F3A">
        <w:rPr>
          <w:rFonts w:eastAsia="Calibri"/>
          <w:lang w:val="es-CL"/>
        </w:rPr>
        <w:t>Si el servidor acepta tráfico IPv6, incorpora también ipv6Prefix.</w:t>
      </w:r>
    </w:p>
    <w:p w14:paraId="137F0EB2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b/>
          <w:color w:val="16324F"/>
          <w:lang w:val="es-CL"/>
        </w:rPr>
        <w:t xml:space="preserve">Revisa el resultado: </w:t>
      </w:r>
      <w:r w:rsidRPr="00C61F3A">
        <w:rPr>
          <w:rFonts w:eastAsia="Calibri"/>
          <w:lang w:val="es-CL"/>
        </w:rPr>
        <w:t>Comprueba que Google Ads pueda acceder a la landing y que el servidor responda 200 sin desafíos intermedios.</w:t>
      </w:r>
    </w:p>
    <w:p w14:paraId="0C6375B2" w14:textId="77777777" w:rsidR="00805DAD" w:rsidRPr="00C61F3A" w:rsidRDefault="00000000">
      <w:pPr>
        <w:pStyle w:val="Ttulo1"/>
        <w:rPr>
          <w:lang w:val="es-CL"/>
        </w:rPr>
      </w:pPr>
      <w:r w:rsidRPr="00C61F3A">
        <w:rPr>
          <w:lang w:val="es-CL"/>
        </w:rPr>
        <w:t>7. Información para entregar al proveedor del firewall</w:t>
      </w:r>
    </w:p>
    <w:p w14:paraId="5EA6D586" w14:textId="77777777" w:rsidR="00805DAD" w:rsidRDefault="00000000">
      <w:pPr>
        <w:numPr>
          <w:ilvl w:val="0"/>
          <w:numId w:val="1"/>
        </w:numPr>
      </w:pPr>
      <w:r>
        <w:rPr>
          <w:rFonts w:eastAsia="Calibri"/>
        </w:rPr>
        <w:t>URL oficial de special-crawlers.json.</w:t>
      </w:r>
    </w:p>
    <w:p w14:paraId="415A67CC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lang w:val="es-CL"/>
        </w:rPr>
        <w:t>Solicitud de importar todos los ipv4Prefix y, si corresponde, ipv6Prefix como rangos CIDR.</w:t>
      </w:r>
    </w:p>
    <w:p w14:paraId="444CC916" w14:textId="77777777" w:rsidR="00805DAD" w:rsidRDefault="00000000">
      <w:pPr>
        <w:numPr>
          <w:ilvl w:val="0"/>
          <w:numId w:val="1"/>
        </w:numPr>
      </w:pPr>
      <w:r>
        <w:rPr>
          <w:rFonts w:eastAsia="Calibri"/>
        </w:rPr>
        <w:t>User-Agents permitidos: AdsBot-Google y AdsBot-Google-Mobile.</w:t>
      </w:r>
    </w:p>
    <w:p w14:paraId="50CB31E0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lang w:val="es-CL"/>
        </w:rPr>
        <w:t>Excepción limitada a GET/HEAD, HTTPS y páginas públicas de las campañas.</w:t>
      </w:r>
    </w:p>
    <w:p w14:paraId="1E4532E6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lang w:val="es-CL"/>
        </w:rPr>
        <w:t>Automatización periódica para actualizar los rangos sin intervención manual.</w:t>
      </w:r>
    </w:p>
    <w:p w14:paraId="5FBE50D5" w14:textId="77777777" w:rsidR="00805DAD" w:rsidRPr="00C61F3A" w:rsidRDefault="00000000">
      <w:pPr>
        <w:numPr>
          <w:ilvl w:val="0"/>
          <w:numId w:val="1"/>
        </w:numPr>
        <w:rPr>
          <w:lang w:val="es-CL"/>
        </w:rPr>
      </w:pPr>
      <w:r w:rsidRPr="00C61F3A">
        <w:rPr>
          <w:rFonts w:eastAsia="Calibri"/>
          <w:lang w:val="es-CL"/>
        </w:rPr>
        <w:t>Registro de solicitudes permitidas y bloqueadas para auditoría.</w:t>
      </w:r>
    </w:p>
    <w:p w14:paraId="232FECD3" w14:textId="77777777" w:rsidR="00805DAD" w:rsidRDefault="00000000">
      <w:pPr>
        <w:pStyle w:val="Ttulo2"/>
      </w:pPr>
      <w:r>
        <w:t>Checklist final</w:t>
      </w:r>
    </w:p>
    <w:p w14:paraId="009D0E48" w14:textId="77777777" w:rsidR="00805DAD" w:rsidRDefault="00000000">
      <w:pPr>
        <w:ind w:left="360"/>
      </w:pPr>
      <w:r>
        <w:rPr>
          <w:rFonts w:eastAsia="Calibri"/>
        </w:rPr>
        <w:t>[ ] El firewall utiliza special-crawlers.json y no common-crawlers.json.</w:t>
      </w:r>
    </w:p>
    <w:p w14:paraId="24399967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Los rangos están cargados en formato CIDR.</w:t>
      </w:r>
    </w:p>
    <w:p w14:paraId="50BED591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Se consideran IPv4 e IPv6 según la configuración del servidor.</w:t>
      </w:r>
    </w:p>
    <w:p w14:paraId="4413F627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La regla también verifica AdsBot-Google o AdsBot-Google-Mobile.</w:t>
      </w:r>
    </w:p>
    <w:p w14:paraId="4CD7097D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La excepción no se aplica al panel administrativo ni a APIs privadas.</w:t>
      </w:r>
    </w:p>
    <w:p w14:paraId="7093D9A6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La actualización de rangos está automatizada y supervisada.</w:t>
      </w:r>
    </w:p>
    <w:p w14:paraId="73119BF4" w14:textId="77777777" w:rsidR="00805DAD" w:rsidRPr="00C61F3A" w:rsidRDefault="00000000">
      <w:pPr>
        <w:ind w:left="360"/>
        <w:rPr>
          <w:lang w:val="es-CL"/>
        </w:rPr>
      </w:pPr>
      <w:r w:rsidRPr="00C61F3A">
        <w:rPr>
          <w:rFonts w:eastAsia="Calibri"/>
          <w:lang w:val="es-CL"/>
        </w:rPr>
        <w:t>[ ] La landing responde correctamente sin CAPTCHA ni desafío de bot.</w:t>
      </w:r>
    </w:p>
    <w:p w14:paraId="0598DA27" w14:textId="77777777" w:rsidR="00805DAD" w:rsidRDefault="00000000">
      <w:pPr>
        <w:pStyle w:val="Ttulo1"/>
      </w:pPr>
      <w:r>
        <w:t>Fuentes oficiales</w:t>
      </w:r>
    </w:p>
    <w:p w14:paraId="53F5BD0B" w14:textId="77777777" w:rsidR="00805DAD" w:rsidRPr="00C61F3A" w:rsidRDefault="00805DAD">
      <w:pPr>
        <w:numPr>
          <w:ilvl w:val="0"/>
          <w:numId w:val="1"/>
        </w:numPr>
        <w:rPr>
          <w:lang w:val="es-CL"/>
        </w:rPr>
      </w:pPr>
      <w:hyperlink r:id="rId9">
        <w:r w:rsidRPr="00C61F3A">
          <w:rPr>
            <w:color w:val="145DA0"/>
            <w:u w:val="single"/>
            <w:lang w:val="es-CL"/>
          </w:rPr>
          <w:t>Verificar solicitudes de rastreadores y recuperadores de Google</w:t>
        </w:r>
      </w:hyperlink>
    </w:p>
    <w:p w14:paraId="156235A7" w14:textId="77777777" w:rsidR="00805DAD" w:rsidRPr="00C61F3A" w:rsidRDefault="00805DAD">
      <w:pPr>
        <w:numPr>
          <w:ilvl w:val="0"/>
          <w:numId w:val="1"/>
        </w:numPr>
        <w:rPr>
          <w:lang w:val="es-CL"/>
        </w:rPr>
      </w:pPr>
      <w:hyperlink r:id="rId10">
        <w:r w:rsidRPr="00C61F3A">
          <w:rPr>
            <w:color w:val="145DA0"/>
            <w:u w:val="single"/>
            <w:lang w:val="es-CL"/>
          </w:rPr>
          <w:t>Lista de rastreadores de casos especiales de Google</w:t>
        </w:r>
      </w:hyperlink>
    </w:p>
    <w:p w14:paraId="73B0F54C" w14:textId="77777777" w:rsidR="00805DAD" w:rsidRPr="00C61F3A" w:rsidRDefault="00805DAD">
      <w:pPr>
        <w:numPr>
          <w:ilvl w:val="0"/>
          <w:numId w:val="1"/>
        </w:numPr>
        <w:rPr>
          <w:lang w:val="es-CL"/>
        </w:rPr>
      </w:pPr>
      <w:hyperlink r:id="rId11">
        <w:r w:rsidRPr="00C61F3A">
          <w:rPr>
            <w:color w:val="145DA0"/>
            <w:u w:val="single"/>
            <w:lang w:val="es-CL"/>
          </w:rPr>
          <w:t>Rangos IP oficiales para rastreadores especiales</w:t>
        </w:r>
      </w:hyperlink>
    </w:p>
    <w:p w14:paraId="002D5CFA" w14:textId="77777777" w:rsidR="00C61F3A" w:rsidRDefault="00C61F3A" w:rsidP="00C61F3A">
      <w:pPr>
        <w:rPr>
          <w:lang w:val="es-CL"/>
        </w:rPr>
      </w:pPr>
    </w:p>
    <w:p w14:paraId="3136A8E2" w14:textId="77777777" w:rsidR="00C61F3A" w:rsidRDefault="00C61F3A" w:rsidP="00C61F3A">
      <w:pPr>
        <w:rPr>
          <w:lang w:val="es-CL"/>
        </w:rPr>
      </w:pPr>
    </w:p>
    <w:p w14:paraId="3C432064" w14:textId="77777777" w:rsidR="00C61F3A" w:rsidRDefault="00C61F3A" w:rsidP="00C61F3A">
      <w:pPr>
        <w:rPr>
          <w:lang w:val="es-CL"/>
        </w:rPr>
      </w:pPr>
    </w:p>
    <w:p w14:paraId="2557555C" w14:textId="11A13FBE" w:rsidR="00C61F3A" w:rsidRDefault="00C61F3A" w:rsidP="00C61F3A">
      <w:pPr>
        <w:rPr>
          <w:lang w:val="es-CL"/>
        </w:rPr>
      </w:pPr>
      <w:r>
        <w:rPr>
          <w:lang w:val="es-CL"/>
        </w:rPr>
        <w:lastRenderedPageBreak/>
        <w:t>IP PERSONAL PÚBLICA</w:t>
      </w:r>
      <w:r w:rsidR="002557EF">
        <w:rPr>
          <w:lang w:val="es-CL"/>
        </w:rPr>
        <w:t xml:space="preserve"> TAMBIÉN AGREGAR A LISTA BLANCA</w:t>
      </w:r>
    </w:p>
    <w:p w14:paraId="74EFE9B5" w14:textId="77777777" w:rsidR="00C61F3A" w:rsidRDefault="00C61F3A" w:rsidP="00C61F3A">
      <w:pPr>
        <w:rPr>
          <w:lang w:val="es-CL"/>
        </w:rPr>
      </w:pPr>
    </w:p>
    <w:p w14:paraId="33827F99" w14:textId="488205C9" w:rsidR="00C61F3A" w:rsidRPr="00C61F3A" w:rsidRDefault="00C61F3A" w:rsidP="00C61F3A">
      <w:pPr>
        <w:rPr>
          <w:lang w:val="es-CL"/>
        </w:rPr>
      </w:pPr>
      <w:r w:rsidRPr="00C61F3A">
        <w:rPr>
          <w:lang w:val="es-CL"/>
        </w:rPr>
        <w:t>181.224.67.70</w:t>
      </w:r>
    </w:p>
    <w:sectPr w:rsidR="00C61F3A" w:rsidRPr="00C61F3A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BFE4" w14:textId="77777777" w:rsidR="00565E96" w:rsidRDefault="00565E96">
      <w:pPr>
        <w:spacing w:after="0" w:line="240" w:lineRule="auto"/>
      </w:pPr>
      <w:r>
        <w:separator/>
      </w:r>
    </w:p>
  </w:endnote>
  <w:endnote w:type="continuationSeparator" w:id="0">
    <w:p w14:paraId="2FB19128" w14:textId="77777777" w:rsidR="00565E96" w:rsidRDefault="00565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6788" w14:textId="77777777" w:rsidR="00805DAD" w:rsidRDefault="00000000">
    <w:pPr>
      <w:pStyle w:val="Piedepgina"/>
      <w:jc w:val="right"/>
    </w:pPr>
    <w:r>
      <w:rPr>
        <w:rFonts w:eastAsia="Calibri"/>
        <w:color w:val="65717D"/>
        <w:sz w:val="17"/>
      </w:rPr>
      <w:t xml:space="preserve">Actualizado: 28 de agosto de 2026  |  </w:t>
    </w:r>
    <w:r>
      <w:rPr>
        <w:rFonts w:eastAsia="Calibri"/>
        <w:color w:val="65717D"/>
        <w:sz w:val="18"/>
      </w:rPr>
      <w:fldChar w:fldCharType="begin"/>
    </w:r>
    <w:r>
      <w:rPr>
        <w:rFonts w:eastAsia="Calibri"/>
        <w:color w:val="65717D"/>
        <w:sz w:val="18"/>
      </w:rPr>
      <w:instrText>PAGE</w:instrText>
    </w:r>
    <w:r>
      <w:rPr>
        <w:rFonts w:eastAsia="Calibri"/>
        <w:color w:val="65717D"/>
        <w:sz w:val="18"/>
      </w:rPr>
      <w:fldChar w:fldCharType="separate"/>
    </w:r>
    <w:r>
      <w:rPr>
        <w:rFonts w:eastAsia="Calibri"/>
        <w:color w:val="65717D"/>
        <w:sz w:val="18"/>
      </w:rPr>
      <w:t>1</w:t>
    </w:r>
    <w:r>
      <w:rPr>
        <w:rFonts w:eastAsia="Calibri"/>
        <w:color w:val="65717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B737C" w14:textId="77777777" w:rsidR="00565E96" w:rsidRDefault="00565E96">
      <w:pPr>
        <w:spacing w:after="0" w:line="240" w:lineRule="auto"/>
      </w:pPr>
      <w:r>
        <w:separator/>
      </w:r>
    </w:p>
  </w:footnote>
  <w:footnote w:type="continuationSeparator" w:id="0">
    <w:p w14:paraId="196D2F0C" w14:textId="77777777" w:rsidR="00565E96" w:rsidRDefault="00565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D9DBC" w14:textId="77777777" w:rsidR="00805DAD" w:rsidRPr="00C61F3A" w:rsidRDefault="00000000">
    <w:pPr>
      <w:pStyle w:val="Encabezado"/>
      <w:rPr>
        <w:lang w:val="es-CL"/>
      </w:rPr>
    </w:pPr>
    <w:r w:rsidRPr="00C61F3A">
      <w:rPr>
        <w:rFonts w:eastAsia="Calibri"/>
        <w:b/>
        <w:color w:val="65717D"/>
        <w:sz w:val="17"/>
        <w:lang w:val="es-CL"/>
      </w:rPr>
      <w:t>GOOGLE ADS | GUÍA TÉCNICA DE ADSBOT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A251C"/>
    <w:multiLevelType w:val="singleLevel"/>
    <w:tmpl w:val="A21ED59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  <w:rPr>
        <w:rFonts w:ascii="Calibri" w:hAnsi="Calibri"/>
      </w:rPr>
    </w:lvl>
  </w:abstractNum>
  <w:abstractNum w:abstractNumId="10" w15:restartNumberingAfterBreak="0">
    <w:nsid w:val="189551C9"/>
    <w:multiLevelType w:val="singleLevel"/>
    <w:tmpl w:val="BD9A439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  <w:rPr>
        <w:rFonts w:ascii="Calibri" w:hAnsi="Calibri"/>
      </w:rPr>
    </w:lvl>
  </w:abstractNum>
  <w:abstractNum w:abstractNumId="11" w15:restartNumberingAfterBreak="0">
    <w:nsid w:val="38FE3784"/>
    <w:multiLevelType w:val="singleLevel"/>
    <w:tmpl w:val="285829B4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  <w:rPr>
        <w:rFonts w:ascii="Calibri" w:hAnsi="Calibri"/>
      </w:rPr>
    </w:lvl>
  </w:abstractNum>
  <w:abstractNum w:abstractNumId="12" w15:restartNumberingAfterBreak="0">
    <w:nsid w:val="71BB58C9"/>
    <w:multiLevelType w:val="singleLevel"/>
    <w:tmpl w:val="D55A70A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  <w:rPr>
        <w:rFonts w:ascii="Calibri" w:hAnsi="Calibri"/>
      </w:rPr>
    </w:lvl>
  </w:abstractNum>
  <w:num w:numId="1" w16cid:durableId="1721126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37"/>
    <w:rsid w:val="00034616"/>
    <w:rsid w:val="0006063C"/>
    <w:rsid w:val="0015074B"/>
    <w:rsid w:val="002557EF"/>
    <w:rsid w:val="0029639D"/>
    <w:rsid w:val="00326F90"/>
    <w:rsid w:val="004D1E5E"/>
    <w:rsid w:val="00565E96"/>
    <w:rsid w:val="00805DAD"/>
    <w:rsid w:val="00AA1D8D"/>
    <w:rsid w:val="00B47730"/>
    <w:rsid w:val="00C61F3A"/>
    <w:rsid w:val="00CB0664"/>
    <w:rsid w:val="00F41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2CE20"/>
  <w14:defaultImageDpi w14:val="300"/>
  <w15:docId w15:val="{8FB2206A-A4AA-4515-AB52-5761917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80" w:line="283" w:lineRule="auto"/>
      <w:ind w:left="173" w:right="173"/>
    </w:pPr>
    <w:rPr>
      <w:rFonts w:ascii="Calibri" w:hAnsi="Calibri"/>
      <w:sz w:val="21"/>
    </w:rPr>
  </w:style>
  <w:style w:type="paragraph" w:customStyle="1" w:styleId="CodeBlock">
    <w:name w:val="Code Block"/>
    <w:pPr>
      <w:keepLines/>
      <w:spacing w:before="80" w:after="160" w:line="252" w:lineRule="auto"/>
      <w:ind w:left="173" w:right="173"/>
    </w:pPr>
    <w:rPr>
      <w:rFonts w:ascii="Courier New" w:hAnsi="Courier New"/>
      <w:sz w:val="17"/>
    </w:rPr>
  </w:style>
  <w:style w:type="paragraph" w:customStyle="1" w:styleId="SourceNote">
    <w:name w:val="Source Note"/>
    <w:pPr>
      <w:spacing w:before="80" w:after="80"/>
    </w:pPr>
    <w:rPr>
      <w:rFonts w:ascii="Calibri" w:hAnsi="Calibri"/>
      <w:i/>
      <w:color w:val="65717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tatic/crawling/ipranges/special-crawlers.jso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google.com/static/crawling/ipranges/special-crawlers.js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s.google.com/crawling/docs/crawlers-fetchers/google-special-case-crawl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crawling/docs/crawlers-fetchers/verify-google-reques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1142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lista blanca para Google AdsBot</dc:title>
  <dc:subject>Configuración y verificación de rangos IP de AdsBot en un firewall</dc:subject>
  <dc:creator>OpenAI</dc:creator>
  <cp:keywords>Google AdsBot, firewall, lista blanca, CIDR, WAF, Google Ads</cp:keywords>
  <dc:description>generated by python-docx</dc:description>
  <cp:lastModifiedBy>Patricio Lagos Cabello</cp:lastModifiedBy>
  <cp:revision>3</cp:revision>
  <dcterms:created xsi:type="dcterms:W3CDTF">2013-12-23T23:15:00Z</dcterms:created>
  <dcterms:modified xsi:type="dcterms:W3CDTF">2026-09-09T13:33:00Z</dcterms:modified>
  <cp:category/>
</cp:coreProperties>
</file>