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5823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  <w:r w:rsidRPr="00A502D1">
        <w:rPr>
          <w:rFonts w:ascii="Georgia" w:eastAsiaTheme="minorEastAsia" w:hAnsi="Georgia"/>
          <w:b/>
          <w:bCs/>
          <w:sz w:val="28"/>
          <w:szCs w:val="28"/>
        </w:rPr>
        <w:t>This folder presents all the scripts used in this study. The scripts correspond to the following sections of the study.</w:t>
      </w:r>
    </w:p>
    <w:p w14:paraId="3852EAF1" w14:textId="77777777" w:rsidR="00364948" w:rsidRDefault="00364948" w:rsidP="00364948">
      <w:pPr>
        <w:spacing w:after="0" w:line="259" w:lineRule="auto"/>
        <w:jc w:val="both"/>
        <w:rPr>
          <w:rFonts w:eastAsiaTheme="minorEastAsia"/>
        </w:rPr>
      </w:pPr>
    </w:p>
    <w:p w14:paraId="600BEA2D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  <w:r w:rsidRPr="00940F16">
        <w:rPr>
          <w:rFonts w:ascii="Georgia" w:eastAsiaTheme="minorEastAsia" w:hAnsi="Georgia"/>
          <w:b/>
          <w:bCs/>
          <w:sz w:val="28"/>
          <w:szCs w:val="28"/>
        </w:rPr>
        <w:t>Estimation of the PML model (Sections 3.3.3 and 4.2.1)</w:t>
      </w:r>
    </w:p>
    <w:p w14:paraId="4423BD41" w14:textId="77777777" w:rsidR="00364948" w:rsidRDefault="00364948" w:rsidP="00364948">
      <w:pPr>
        <w:spacing w:after="0" w:line="259" w:lineRule="auto"/>
        <w:jc w:val="both"/>
        <w:rPr>
          <w:rFonts w:eastAsiaTheme="minorEastAsia"/>
        </w:rPr>
      </w:pPr>
    </w:p>
    <w:p w14:paraId="2A203896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940F16">
        <w:rPr>
          <w:rFonts w:ascii="Georgia" w:eastAsia="Georgia" w:hAnsi="Georgia" w:cs="Georgia"/>
          <w:kern w:val="0"/>
          <w14:ligatures w14:val="none"/>
        </w:rPr>
        <w:t>EC_init_final.py -&gt; Definitions of the utility functions (Equations 6-8)</w:t>
      </w:r>
    </w:p>
    <w:p w14:paraId="3127A165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58675D6E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  <w:r w:rsidRPr="009519FF">
        <w:rPr>
          <w:rFonts w:ascii="Georgia" w:eastAsia="Georgia" w:hAnsi="Georgia" w:cs="Georgia"/>
          <w:kern w:val="0"/>
          <w:lang w:val="en-GB"/>
          <w14:ligatures w14:val="none"/>
        </w:rPr>
        <w:t>model_ML_final.py</w:t>
      </w:r>
      <w:r>
        <w:rPr>
          <w:rFonts w:ascii="Georgia" w:eastAsia="Georgia" w:hAnsi="Georgia" w:cs="Georgia"/>
          <w:kern w:val="0"/>
          <w:lang w:val="en-GB"/>
          <w14:ligatures w14:val="none"/>
        </w:rPr>
        <w:t xml:space="preserve"> -&gt; Estimation of the PML model (Results in Table 15)</w:t>
      </w:r>
    </w:p>
    <w:p w14:paraId="10783894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6F1F43A7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kern w:val="0"/>
          <w:sz w:val="28"/>
          <w:szCs w:val="28"/>
          <w:lang w:val="en-GB"/>
          <w14:ligatures w14:val="none"/>
        </w:rPr>
      </w:pPr>
      <w:r w:rsidRPr="00940F16">
        <w:rPr>
          <w:rFonts w:ascii="Georgia" w:eastAsia="Georgia" w:hAnsi="Georgia" w:cs="Georgia"/>
          <w:b/>
          <w:bCs/>
          <w:kern w:val="0"/>
          <w:sz w:val="28"/>
          <w:szCs w:val="28"/>
          <w:lang w:val="en-GB"/>
          <w14:ligatures w14:val="none"/>
        </w:rPr>
        <w:t>Computation of elasticities and WTPs (Sections 3.3.4–3.3.5 and 4.2.2–4.2.4, 4.2.6)</w:t>
      </w:r>
    </w:p>
    <w:p w14:paraId="1D735F39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kern w:val="0"/>
          <w:lang w:val="en-GB"/>
          <w14:ligatures w14:val="none"/>
        </w:rPr>
      </w:pPr>
    </w:p>
    <w:p w14:paraId="6E18C36E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  <w:r w:rsidRPr="00940F16">
        <w:rPr>
          <w:rFonts w:ascii="Georgia" w:eastAsia="Georgia" w:hAnsi="Georgia" w:cs="Georgia"/>
          <w:kern w:val="0"/>
          <w14:ligatures w14:val="none"/>
        </w:rPr>
        <w:t>elasticity_ML_EC_.py</w:t>
      </w:r>
      <w:r w:rsidRPr="00940F16">
        <w:rPr>
          <w:rFonts w:ascii="Georgia" w:eastAsia="Georgia" w:hAnsi="Georgia" w:cs="Georgia"/>
          <w:kern w:val="0"/>
          <w:lang w:val="en-GB"/>
          <w14:ligatures w14:val="none"/>
        </w:rPr>
        <w:t xml:space="preserve"> -&gt; Computation of direct elasticities (Results in Table 16)</w:t>
      </w:r>
    </w:p>
    <w:p w14:paraId="470E35DE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07355680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  <w:r w:rsidRPr="00940F16">
        <w:rPr>
          <w:rFonts w:ascii="Georgia" w:eastAsia="Georgia" w:hAnsi="Georgia" w:cs="Georgia"/>
          <w:kern w:val="0"/>
          <w14:ligatures w14:val="none"/>
        </w:rPr>
        <w:t>cross_elasticities_ML_EC.py</w:t>
      </w:r>
      <w:r w:rsidRPr="00940F16">
        <w:rPr>
          <w:rFonts w:ascii="Georgia" w:eastAsia="Georgia" w:hAnsi="Georgia" w:cs="Georgia"/>
          <w:kern w:val="0"/>
          <w:lang w:val="en-GB"/>
          <w14:ligatures w14:val="none"/>
        </w:rPr>
        <w:t xml:space="preserve"> -&gt; Computation of cross-elasticities (Results in Tables 17 and 18)</w:t>
      </w:r>
    </w:p>
    <w:p w14:paraId="24441F9A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647D2C23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  <w:r w:rsidRPr="00940F16">
        <w:rPr>
          <w:rFonts w:ascii="Georgia" w:eastAsia="Georgia" w:hAnsi="Georgia" w:cs="Georgia"/>
          <w:kern w:val="0"/>
          <w:lang w:val="en-GB"/>
          <w14:ligatures w14:val="none"/>
        </w:rPr>
        <w:t>WTP_ML.py -&gt; Computation of WTPs (Results in Table 19)</w:t>
      </w:r>
    </w:p>
    <w:p w14:paraId="311328B6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kern w:val="0"/>
          <w:lang w:val="en-GB"/>
          <w14:ligatures w14:val="none"/>
        </w:rPr>
      </w:pPr>
    </w:p>
    <w:p w14:paraId="470D9A78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kern w:val="0"/>
          <w:sz w:val="28"/>
          <w:szCs w:val="28"/>
          <w:lang w:val="en-GB"/>
          <w14:ligatures w14:val="none"/>
        </w:rPr>
      </w:pPr>
      <w:r w:rsidRPr="00940F16">
        <w:rPr>
          <w:rFonts w:ascii="Georgia" w:eastAsia="Georgia" w:hAnsi="Georgia" w:cs="Georgia"/>
          <w:b/>
          <w:bCs/>
          <w:kern w:val="0"/>
          <w:sz w:val="28"/>
          <w:szCs w:val="28"/>
          <w:lang w:val="en-GB"/>
          <w14:ligatures w14:val="none"/>
        </w:rPr>
        <w:t>Computation of the policy scenarios (Sections 3.3.6 and 4.2.5).</w:t>
      </w:r>
    </w:p>
    <w:p w14:paraId="6FEBCAF4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43D5D8EB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6F576F">
        <w:rPr>
          <w:rFonts w:ascii="Georgia" w:eastAsia="Georgia" w:hAnsi="Georgia" w:cs="Georgia"/>
          <w:kern w:val="0"/>
          <w14:ligatures w14:val="none"/>
        </w:rPr>
        <w:t>EC_init_final_non_calibrated.py -&gt; Utility functions of the non-calibrated model used in calibration (Equations 20–22)</w:t>
      </w:r>
    </w:p>
    <w:p w14:paraId="7DEF86F5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6919722B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  <w:r w:rsidRPr="006F576F">
        <w:rPr>
          <w:rFonts w:ascii="Georgia" w:eastAsia="Georgia" w:hAnsi="Georgia" w:cs="Georgia"/>
          <w:kern w:val="0"/>
          <w14:ligatures w14:val="none"/>
        </w:rPr>
        <w:t>EC_init_final_calibrated.py -&gt; Utility functions of the calibrated model (Equations 27–29)</w:t>
      </w:r>
    </w:p>
    <w:p w14:paraId="103DBD8E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2B9DB393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6F576F">
        <w:rPr>
          <w:rFonts w:ascii="Georgia" w:eastAsia="Georgia" w:hAnsi="Georgia" w:cs="Georgia"/>
          <w:kern w:val="0"/>
          <w14:ligatures w14:val="none"/>
        </w:rPr>
        <w:t>marketshare_ML_EC_RP_UNCALIBRATED.py -&gt; Computes the market shares of the uncalibrated model (Results in Table 12)</w:t>
      </w:r>
    </w:p>
    <w:p w14:paraId="5BFED0B6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5999CCCD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6F576F">
        <w:rPr>
          <w:rFonts w:ascii="Georgia" w:eastAsia="Georgia" w:hAnsi="Georgia" w:cs="Georgia"/>
          <w:kern w:val="0"/>
          <w14:ligatures w14:val="none"/>
        </w:rPr>
        <w:t>marketshare_ML_EC_RP_calibrated.py -&gt; Computes the market shares of the calibrated model (Results in Table 12)</w:t>
      </w:r>
    </w:p>
    <w:p w14:paraId="7C52C9E2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0F17D525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i/>
          <w:iCs/>
          <w:kern w:val="0"/>
          <w:lang w:val="en-GB"/>
          <w14:ligatures w14:val="none"/>
        </w:rPr>
      </w:pPr>
      <w:r w:rsidRPr="00940F16">
        <w:rPr>
          <w:rFonts w:ascii="Georgia" w:eastAsia="Georgia" w:hAnsi="Georgia" w:cs="Georgia"/>
          <w:b/>
          <w:bCs/>
          <w:i/>
          <w:iCs/>
          <w:kern w:val="0"/>
          <w:lang w:val="en-GB"/>
          <w14:ligatures w14:val="none"/>
        </w:rPr>
        <w:t xml:space="preserve">For computational reasons the utility functions discussed in pages 78–79 </w:t>
      </w:r>
      <w:proofErr w:type="gramStart"/>
      <w:r w:rsidRPr="00940F16">
        <w:rPr>
          <w:rFonts w:ascii="Georgia" w:eastAsia="Georgia" w:hAnsi="Georgia" w:cs="Georgia"/>
          <w:b/>
          <w:bCs/>
          <w:i/>
          <w:iCs/>
          <w:kern w:val="0"/>
          <w:lang w:val="en-GB"/>
          <w14:ligatures w14:val="none"/>
        </w:rPr>
        <w:t>were</w:t>
      </w:r>
      <w:proofErr w:type="gramEnd"/>
      <w:r w:rsidRPr="00940F16">
        <w:rPr>
          <w:rFonts w:ascii="Georgia" w:eastAsia="Georgia" w:hAnsi="Georgia" w:cs="Georgia"/>
          <w:b/>
          <w:bCs/>
          <w:i/>
          <w:iCs/>
          <w:kern w:val="0"/>
          <w:lang w:val="en-GB"/>
          <w14:ligatures w14:val="none"/>
        </w:rPr>
        <w:t xml:space="preserve"> located in several scrips as follows:</w:t>
      </w:r>
    </w:p>
    <w:p w14:paraId="2058B19A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b/>
          <w:bCs/>
          <w:kern w:val="0"/>
          <w14:ligatures w14:val="none"/>
        </w:rPr>
      </w:pPr>
    </w:p>
    <w:p w14:paraId="05A22D87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DA24BE">
        <w:rPr>
          <w:rFonts w:ascii="Georgia" w:eastAsia="Georgia" w:hAnsi="Georgia" w:cs="Georgia"/>
          <w:kern w:val="0"/>
          <w:lang w:val="en-GB"/>
          <w14:ligatures w14:val="none"/>
        </w:rPr>
        <w:t>EC_init_final_policy_</w:t>
      </w:r>
      <w:r w:rsidRPr="006F576F">
        <w:rPr>
          <w:rFonts w:ascii="Georgia" w:eastAsia="Georgia" w:hAnsi="Georgia" w:cs="Georgia"/>
          <w:kern w:val="0"/>
          <w:lang w:val="en-GB"/>
          <w14:ligatures w14:val="none"/>
        </w:rPr>
        <w:t>price</w:t>
      </w:r>
      <w:r w:rsidRPr="00DA24BE">
        <w:rPr>
          <w:rFonts w:ascii="Georgia" w:eastAsia="Georgia" w:hAnsi="Georgia" w:cs="Georgia"/>
          <w:kern w:val="0"/>
          <w:lang w:val="en-GB"/>
          <w14:ligatures w14:val="none"/>
        </w:rPr>
        <w:t>.py</w:t>
      </w:r>
      <w:r w:rsidRPr="006F576F">
        <w:rPr>
          <w:rFonts w:ascii="Georgia" w:eastAsia="Georgia" w:hAnsi="Georgia" w:cs="Georgia"/>
          <w:kern w:val="0"/>
          <w:lang w:val="en-GB"/>
          <w14:ligatures w14:val="none"/>
        </w:rPr>
        <w:t xml:space="preserve"> </w:t>
      </w:r>
      <w:r w:rsidRPr="006F576F">
        <w:rPr>
          <w:rFonts w:ascii="Georgia" w:eastAsia="Georgia" w:hAnsi="Georgia" w:cs="Georgia"/>
          <w:kern w:val="0"/>
          <w14:ligatures w14:val="none"/>
        </w:rPr>
        <w:t>-&gt; Utility functions of the price scenario (page 78)</w:t>
      </w:r>
    </w:p>
    <w:p w14:paraId="39B93995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11E2E30C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DA24BE">
        <w:rPr>
          <w:rFonts w:ascii="Georgia" w:eastAsia="Georgia" w:hAnsi="Georgia" w:cs="Georgia"/>
          <w:kern w:val="0"/>
          <w:lang w:val="en-GB"/>
          <w14:ligatures w14:val="none"/>
        </w:rPr>
        <w:t>EC_init_final_policy_egress.py</w:t>
      </w:r>
      <w:r w:rsidRPr="006F576F">
        <w:rPr>
          <w:rFonts w:ascii="Georgia" w:eastAsia="Georgia" w:hAnsi="Georgia" w:cs="Georgia"/>
          <w:kern w:val="0"/>
          <w:lang w:val="en-GB"/>
          <w14:ligatures w14:val="none"/>
        </w:rPr>
        <w:t xml:space="preserve"> </w:t>
      </w:r>
      <w:r w:rsidRPr="006F576F">
        <w:rPr>
          <w:rFonts w:ascii="Georgia" w:eastAsia="Georgia" w:hAnsi="Georgia" w:cs="Georgia"/>
          <w:kern w:val="0"/>
          <w14:ligatures w14:val="none"/>
        </w:rPr>
        <w:t>-&gt; Utility functions of the egress time scenario (page 78)</w:t>
      </w:r>
    </w:p>
    <w:p w14:paraId="482CF5A3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7FD8437B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DA24BE">
        <w:rPr>
          <w:rFonts w:ascii="Georgia" w:eastAsia="Georgia" w:hAnsi="Georgia" w:cs="Georgia"/>
          <w:kern w:val="0"/>
          <w:lang w:val="en-GB"/>
          <w14:ligatures w14:val="none"/>
        </w:rPr>
        <w:t>EC_init_final_policy_</w:t>
      </w:r>
      <w:r w:rsidRPr="006F576F">
        <w:rPr>
          <w:rFonts w:ascii="Georgia" w:eastAsia="Georgia" w:hAnsi="Georgia" w:cs="Georgia"/>
          <w:kern w:val="0"/>
          <w:lang w:val="en-GB"/>
          <w14:ligatures w14:val="none"/>
        </w:rPr>
        <w:t>search</w:t>
      </w:r>
      <w:r w:rsidRPr="00DA24BE">
        <w:rPr>
          <w:rFonts w:ascii="Georgia" w:eastAsia="Georgia" w:hAnsi="Georgia" w:cs="Georgia"/>
          <w:kern w:val="0"/>
          <w:lang w:val="en-GB"/>
          <w14:ligatures w14:val="none"/>
        </w:rPr>
        <w:t>.py</w:t>
      </w:r>
      <w:r w:rsidRPr="006F576F">
        <w:rPr>
          <w:rFonts w:ascii="Georgia" w:eastAsia="Georgia" w:hAnsi="Georgia" w:cs="Georgia"/>
          <w:kern w:val="0"/>
          <w:lang w:val="en-GB"/>
          <w14:ligatures w14:val="none"/>
        </w:rPr>
        <w:t xml:space="preserve"> </w:t>
      </w:r>
      <w:r w:rsidRPr="006F576F">
        <w:rPr>
          <w:rFonts w:ascii="Georgia" w:eastAsia="Georgia" w:hAnsi="Georgia" w:cs="Georgia"/>
          <w:kern w:val="0"/>
          <w14:ligatures w14:val="none"/>
        </w:rPr>
        <w:t>-&gt; Utility functions of the search time scenario (page 78)</w:t>
      </w:r>
    </w:p>
    <w:p w14:paraId="26A1BAA6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25823A9D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6F576F">
        <w:rPr>
          <w:rFonts w:ascii="Georgia" w:eastAsia="Georgia" w:hAnsi="Georgia" w:cs="Georgia"/>
          <w:kern w:val="0"/>
          <w14:ligatures w14:val="none"/>
        </w:rPr>
        <w:t>EC_init_final_policy_p_and_e.py -&gt; Utility functions of the joint price-egress time scenario (pages 78–79)</w:t>
      </w:r>
    </w:p>
    <w:p w14:paraId="100F5761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3797DC83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proofErr w:type="spellStart"/>
      <w:r w:rsidRPr="006F576F">
        <w:rPr>
          <w:rFonts w:ascii="Georgia" w:eastAsia="Georgia" w:hAnsi="Georgia" w:cs="Georgia"/>
          <w:kern w:val="0"/>
          <w14:ligatures w14:val="none"/>
        </w:rPr>
        <w:t>EC_init_final_policy_price_synergy</w:t>
      </w:r>
      <w:proofErr w:type="spellEnd"/>
      <w:r w:rsidRPr="006F576F">
        <w:rPr>
          <w:rFonts w:ascii="Georgia" w:eastAsia="Georgia" w:hAnsi="Georgia" w:cs="Georgia"/>
          <w:kern w:val="0"/>
          <w14:ligatures w14:val="none"/>
        </w:rPr>
        <w:t xml:space="preserve"> -&gt; Utility function specifications for computing the synergy shown in Figure 13 (pages 78–79). </w:t>
      </w:r>
    </w:p>
    <w:p w14:paraId="57F350E0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2C727F90" w14:textId="77777777" w:rsidR="00364948" w:rsidRPr="006F576F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proofErr w:type="spellStart"/>
      <w:r w:rsidRPr="006F576F">
        <w:rPr>
          <w:rFonts w:ascii="Georgia" w:eastAsia="Georgia" w:hAnsi="Georgia" w:cs="Georgia"/>
          <w:kern w:val="0"/>
          <w14:ligatures w14:val="none"/>
        </w:rPr>
        <w:t>EC_init_final_policy_egress_synergy</w:t>
      </w:r>
      <w:proofErr w:type="spellEnd"/>
      <w:r w:rsidRPr="006F576F">
        <w:rPr>
          <w:rFonts w:ascii="Georgia" w:eastAsia="Georgia" w:hAnsi="Georgia" w:cs="Georgia"/>
          <w:kern w:val="0"/>
          <w14:ligatures w14:val="none"/>
        </w:rPr>
        <w:t xml:space="preserve"> -&gt; Utility function specifications for computing the synergy shown in Figure 13 (pages 78–79). </w:t>
      </w:r>
    </w:p>
    <w:p w14:paraId="3F947727" w14:textId="77777777" w:rsidR="00364948" w:rsidRPr="00055246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:lang w:val="en-GB"/>
          <w14:ligatures w14:val="none"/>
        </w:rPr>
      </w:pPr>
    </w:p>
    <w:p w14:paraId="3DABE3B7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055246">
        <w:rPr>
          <w:rFonts w:ascii="Georgia" w:eastAsia="Georgia" w:hAnsi="Georgia" w:cs="Georgia"/>
          <w:kern w:val="0"/>
          <w:lang w:val="en-GB"/>
          <w14:ligatures w14:val="none"/>
        </w:rPr>
        <w:t>marketshare_ML_EC_RP_policy.py</w:t>
      </w:r>
      <w:r w:rsidRPr="00940F16">
        <w:rPr>
          <w:rFonts w:ascii="Georgia" w:eastAsia="Georgia" w:hAnsi="Georgia" w:cs="Georgia"/>
          <w:kern w:val="0"/>
          <w:lang w:val="en-GB"/>
          <w14:ligatures w14:val="none"/>
        </w:rPr>
        <w:t xml:space="preserve"> </w:t>
      </w:r>
      <w:r w:rsidRPr="00940F16">
        <w:rPr>
          <w:rFonts w:ascii="Georgia" w:eastAsia="Georgia" w:hAnsi="Georgia" w:cs="Georgia"/>
          <w:kern w:val="0"/>
          <w14:ligatures w14:val="none"/>
        </w:rPr>
        <w:t>-&gt; Computes the market shares of the all the policy scenarios (Results in Figures 9–13)</w:t>
      </w:r>
    </w:p>
    <w:p w14:paraId="064BC770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242ED301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  <w:r w:rsidRPr="00940F16">
        <w:rPr>
          <w:rFonts w:ascii="Georgia" w:eastAsiaTheme="minorEastAsia" w:hAnsi="Georgia"/>
          <w:b/>
          <w:bCs/>
          <w:sz w:val="28"/>
          <w:szCs w:val="28"/>
        </w:rPr>
        <w:t xml:space="preserve">Estimation of the </w:t>
      </w:r>
      <w:r>
        <w:rPr>
          <w:rFonts w:ascii="Georgia" w:eastAsiaTheme="minorEastAsia" w:hAnsi="Georgia"/>
          <w:b/>
          <w:bCs/>
          <w:sz w:val="28"/>
          <w:szCs w:val="28"/>
        </w:rPr>
        <w:t>PML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 xml:space="preserve"> model</w:t>
      </w:r>
      <w:r>
        <w:rPr>
          <w:rFonts w:ascii="Georgia" w:eastAsiaTheme="minorEastAsia" w:hAnsi="Georgia"/>
          <w:b/>
          <w:bCs/>
          <w:sz w:val="28"/>
          <w:szCs w:val="28"/>
        </w:rPr>
        <w:t xml:space="preserve"> for the secondary sample 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>(</w:t>
      </w:r>
      <w:r>
        <w:rPr>
          <w:rFonts w:ascii="Georgia" w:eastAsiaTheme="minorEastAsia" w:hAnsi="Georgia"/>
          <w:b/>
          <w:bCs/>
          <w:sz w:val="28"/>
          <w:szCs w:val="28"/>
        </w:rPr>
        <w:t>Appendix H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>)</w:t>
      </w:r>
    </w:p>
    <w:p w14:paraId="3361937F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41644993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proofErr w:type="spellStart"/>
      <w:r w:rsidRPr="00A502D1">
        <w:rPr>
          <w:rFonts w:ascii="Georgia" w:eastAsia="Georgia" w:hAnsi="Georgia" w:cs="Georgia"/>
          <w:kern w:val="0"/>
          <w14:ligatures w14:val="none"/>
        </w:rPr>
        <w:t>model_ML_final</w:t>
      </w:r>
      <w:proofErr w:type="spellEnd"/>
      <w:r w:rsidRPr="00A502D1">
        <w:rPr>
          <w:rFonts w:ascii="Georgia" w:eastAsia="Georgia" w:hAnsi="Georgia" w:cs="Georgia"/>
          <w:kern w:val="0"/>
          <w14:ligatures w14:val="none"/>
        </w:rPr>
        <w:t xml:space="preserve"> full.py -&gt; Estimates the PML model for the secondary sample (Results in Table H1)</w:t>
      </w:r>
    </w:p>
    <w:p w14:paraId="3F676F75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7E2BBA49" w14:textId="77777777" w:rsidR="00364948" w:rsidRPr="00940F16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  <w:r w:rsidRPr="00940F16">
        <w:rPr>
          <w:rFonts w:ascii="Georgia" w:eastAsiaTheme="minorEastAsia" w:hAnsi="Georgia"/>
          <w:b/>
          <w:bCs/>
          <w:sz w:val="28"/>
          <w:szCs w:val="28"/>
        </w:rPr>
        <w:t xml:space="preserve">Estimation of the </w:t>
      </w:r>
      <w:r>
        <w:rPr>
          <w:rFonts w:ascii="Georgia" w:eastAsiaTheme="minorEastAsia" w:hAnsi="Georgia"/>
          <w:b/>
          <w:bCs/>
          <w:sz w:val="28"/>
          <w:szCs w:val="28"/>
        </w:rPr>
        <w:t>MNL and NL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 xml:space="preserve"> model</w:t>
      </w:r>
      <w:r>
        <w:rPr>
          <w:rFonts w:ascii="Georgia" w:eastAsiaTheme="minorEastAsia" w:hAnsi="Georgia"/>
          <w:b/>
          <w:bCs/>
          <w:sz w:val="28"/>
          <w:szCs w:val="28"/>
        </w:rPr>
        <w:t xml:space="preserve">s 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>(</w:t>
      </w:r>
      <w:r>
        <w:rPr>
          <w:rFonts w:ascii="Georgia" w:eastAsiaTheme="minorEastAsia" w:hAnsi="Georgia"/>
          <w:b/>
          <w:bCs/>
          <w:sz w:val="28"/>
          <w:szCs w:val="28"/>
        </w:rPr>
        <w:t>Appendix J</w:t>
      </w:r>
      <w:r w:rsidRPr="00940F16">
        <w:rPr>
          <w:rFonts w:ascii="Georgia" w:eastAsiaTheme="minorEastAsia" w:hAnsi="Georgia"/>
          <w:b/>
          <w:bCs/>
          <w:sz w:val="28"/>
          <w:szCs w:val="28"/>
        </w:rPr>
        <w:t>)</w:t>
      </w:r>
    </w:p>
    <w:p w14:paraId="6E967A1A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1DD733C1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D53D02">
        <w:rPr>
          <w:rFonts w:ascii="Georgia" w:eastAsia="Georgia" w:hAnsi="Georgia" w:cs="Georgia"/>
          <w:kern w:val="0"/>
          <w14:ligatures w14:val="none"/>
        </w:rPr>
        <w:t>MNL_model_initalization.py -&gt; Initializes utility functions for the MNL model</w:t>
      </w:r>
    </w:p>
    <w:p w14:paraId="63E933C6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047429C5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hyperlink r:id="rId4" w:tooltip="model_MNL.py" w:history="1">
        <w:r w:rsidRPr="00D53D02">
          <w:rPr>
            <w:rStyle w:val="Hyperlink"/>
            <w:rFonts w:ascii="Georgia" w:eastAsia="Georgia" w:hAnsi="Georgia" w:cs="Georgia"/>
            <w:color w:val="auto"/>
            <w:kern w:val="0"/>
            <w:u w:val="none"/>
            <w14:ligatures w14:val="none"/>
          </w:rPr>
          <w:t>model_MNL.py</w:t>
        </w:r>
      </w:hyperlink>
      <w:r w:rsidRPr="00D53D02">
        <w:rPr>
          <w:rFonts w:ascii="Georgia" w:eastAsia="Georgia" w:hAnsi="Georgia" w:cs="Georgia"/>
          <w:kern w:val="0"/>
          <w14:ligatures w14:val="none"/>
        </w:rPr>
        <w:t xml:space="preserve"> -&gt; Estimates the MNL model (Results in Table J1)</w:t>
      </w:r>
    </w:p>
    <w:p w14:paraId="77732130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16CD183D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r w:rsidRPr="00D53D02">
        <w:rPr>
          <w:rFonts w:ascii="Georgia" w:eastAsia="Georgia" w:hAnsi="Georgia" w:cs="Georgia"/>
          <w:kern w:val="0"/>
          <w14:ligatures w14:val="none"/>
        </w:rPr>
        <w:t>NL_model_initalization.py -&gt; Initializes utility functions for the NL model</w:t>
      </w:r>
    </w:p>
    <w:p w14:paraId="5527A1EB" w14:textId="77777777" w:rsidR="00364948" w:rsidRPr="00D53D02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6C7B9254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hyperlink r:id="rId5" w:tooltip="model_MNL.py" w:history="1">
        <w:r w:rsidRPr="00D53D02">
          <w:rPr>
            <w:rStyle w:val="Hyperlink"/>
            <w:rFonts w:ascii="Georgia" w:eastAsia="Georgia" w:hAnsi="Georgia" w:cs="Georgia"/>
            <w:color w:val="auto"/>
            <w:kern w:val="0"/>
            <w:u w:val="none"/>
            <w14:ligatures w14:val="none"/>
          </w:rPr>
          <w:t>model_NL.py</w:t>
        </w:r>
      </w:hyperlink>
      <w:r w:rsidRPr="00D53D02">
        <w:rPr>
          <w:rFonts w:ascii="Georgia" w:eastAsia="Georgia" w:hAnsi="Georgia" w:cs="Georgia"/>
          <w:kern w:val="0"/>
          <w14:ligatures w14:val="none"/>
        </w:rPr>
        <w:t xml:space="preserve"> -&gt; Estimates the NL model (Results in Table J2)</w:t>
      </w:r>
    </w:p>
    <w:p w14:paraId="5BA9982D" w14:textId="77777777" w:rsidR="00364948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143FD356" w14:textId="77777777" w:rsidR="00364948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  <w:r>
        <w:rPr>
          <w:rFonts w:ascii="Georgia" w:eastAsiaTheme="minorEastAsia" w:hAnsi="Georgia"/>
          <w:b/>
          <w:bCs/>
          <w:sz w:val="28"/>
          <w:szCs w:val="28"/>
        </w:rPr>
        <w:t xml:space="preserve">General files </w:t>
      </w:r>
    </w:p>
    <w:p w14:paraId="6F9B4DAD" w14:textId="77777777" w:rsidR="00364948" w:rsidRDefault="00364948" w:rsidP="00364948">
      <w:pPr>
        <w:spacing w:after="0" w:line="259" w:lineRule="auto"/>
        <w:jc w:val="both"/>
        <w:rPr>
          <w:rFonts w:ascii="Georgia" w:eastAsiaTheme="minorEastAsia" w:hAnsi="Georgia"/>
          <w:b/>
          <w:bCs/>
          <w:sz w:val="28"/>
          <w:szCs w:val="28"/>
        </w:rPr>
      </w:pPr>
    </w:p>
    <w:p w14:paraId="33FFD1F8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</w:rPr>
      </w:pPr>
      <w:hyperlink r:id="rId6" w:tooltip="data_preparation.py" w:history="1">
        <w:r w:rsidRPr="00A502D1">
          <w:rPr>
            <w:rStyle w:val="Hyperlink"/>
            <w:rFonts w:ascii="Georgia" w:eastAsiaTheme="minorEastAsia" w:hAnsi="Georgia"/>
            <w:color w:val="auto"/>
            <w:u w:val="none"/>
          </w:rPr>
          <w:t>data_preparation.py</w:t>
        </w:r>
      </w:hyperlink>
      <w:r w:rsidRPr="00A502D1">
        <w:rPr>
          <w:rFonts w:ascii="Georgia" w:eastAsiaTheme="minorEastAsia" w:hAnsi="Georgia"/>
        </w:rPr>
        <w:t xml:space="preserve"> -&gt; Prepares the data </w:t>
      </w:r>
    </w:p>
    <w:p w14:paraId="7826F520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</w:rPr>
      </w:pPr>
    </w:p>
    <w:p w14:paraId="0996CB42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</w:rPr>
      </w:pPr>
      <w:hyperlink r:id="rId7" w:tooltip="base_model_obsv_shar.py" w:history="1">
        <w:r w:rsidRPr="00A502D1">
          <w:rPr>
            <w:rStyle w:val="Hyperlink"/>
            <w:rFonts w:ascii="Georgia" w:eastAsiaTheme="minorEastAsia" w:hAnsi="Georgia"/>
            <w:color w:val="auto"/>
            <w:u w:val="none"/>
          </w:rPr>
          <w:t>base_model_obsv_shar.py</w:t>
        </w:r>
      </w:hyperlink>
      <w:r w:rsidRPr="00A502D1">
        <w:rPr>
          <w:rFonts w:ascii="Georgia" w:eastAsiaTheme="minorEastAsia" w:hAnsi="Georgia"/>
        </w:rPr>
        <w:t xml:space="preserve"> -&gt; Computes the base model for likelihood ratio test and pseudo R2s. See Section </w:t>
      </w:r>
      <w:proofErr w:type="gramStart"/>
      <w:r w:rsidRPr="00A502D1">
        <w:rPr>
          <w:rFonts w:ascii="Georgia" w:eastAsiaTheme="minorEastAsia" w:hAnsi="Georgia"/>
        </w:rPr>
        <w:t>4.2.1 footer</w:t>
      </w:r>
      <w:proofErr w:type="gramEnd"/>
      <w:r w:rsidRPr="00A502D1">
        <w:rPr>
          <w:rFonts w:ascii="Georgia" w:eastAsiaTheme="minorEastAsia" w:hAnsi="Georgia"/>
        </w:rPr>
        <w:t xml:space="preserve"> 49</w:t>
      </w:r>
    </w:p>
    <w:p w14:paraId="7900558D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</w:p>
    <w:p w14:paraId="1CDEF35E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</w:rPr>
      </w:pPr>
      <w:hyperlink r:id="rId8" w:tooltip="ll_calculation.py" w:history="1">
        <w:r w:rsidRPr="00A502D1">
          <w:rPr>
            <w:rStyle w:val="Hyperlink"/>
            <w:rFonts w:ascii="Georgia" w:eastAsia="Georgia" w:hAnsi="Georgia" w:cs="Georgia"/>
            <w:color w:val="auto"/>
            <w:kern w:val="0"/>
            <w:u w:val="none"/>
            <w14:ligatures w14:val="none"/>
          </w:rPr>
          <w:t>ll_calculation.py</w:t>
        </w:r>
      </w:hyperlink>
      <w:r w:rsidRPr="00A502D1">
        <w:rPr>
          <w:rFonts w:ascii="Georgia" w:eastAsia="Georgia" w:hAnsi="Georgia" w:cs="Georgia"/>
          <w:kern w:val="0"/>
          <w14:ligatures w14:val="none"/>
        </w:rPr>
        <w:t xml:space="preserve"> -&gt; Computes the </w:t>
      </w:r>
      <w:r w:rsidRPr="00A502D1">
        <w:rPr>
          <w:rFonts w:ascii="Georgia" w:eastAsiaTheme="minorEastAsia" w:hAnsi="Georgia"/>
        </w:rPr>
        <w:t xml:space="preserve">likelihood ratio test and pseudo R2s for the base model as </w:t>
      </w:r>
      <w:proofErr w:type="spellStart"/>
      <w:r w:rsidRPr="00A502D1">
        <w:rPr>
          <w:rFonts w:ascii="Georgia" w:eastAsiaTheme="minorEastAsia" w:hAnsi="Georgia"/>
        </w:rPr>
        <w:t>Biogeme</w:t>
      </w:r>
      <w:proofErr w:type="spellEnd"/>
      <w:r w:rsidRPr="00A502D1">
        <w:rPr>
          <w:rFonts w:ascii="Georgia" w:eastAsiaTheme="minorEastAsia" w:hAnsi="Georgia"/>
        </w:rPr>
        <w:t xml:space="preserve"> provides these only for the null model. </w:t>
      </w:r>
    </w:p>
    <w:p w14:paraId="302B1B6A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Theme="minorEastAsia" w:hAnsi="Georgia"/>
        </w:rPr>
      </w:pPr>
    </w:p>
    <w:p w14:paraId="00C7892E" w14:textId="77777777" w:rsidR="00364948" w:rsidRPr="00A502D1" w:rsidRDefault="00364948" w:rsidP="00364948">
      <w:pPr>
        <w:spacing w:after="0" w:line="259" w:lineRule="auto"/>
        <w:jc w:val="both"/>
        <w:rPr>
          <w:rFonts w:ascii="Georgia" w:eastAsia="Georgia" w:hAnsi="Georgia" w:cs="Georgia"/>
          <w:kern w:val="0"/>
          <w14:ligatures w14:val="none"/>
        </w:rPr>
      </w:pPr>
      <w:hyperlink r:id="rId9" w:tooltip="orthogonal_arrays.py" w:history="1">
        <w:r w:rsidRPr="00A502D1">
          <w:rPr>
            <w:rStyle w:val="Hyperlink"/>
            <w:rFonts w:ascii="Georgia" w:eastAsia="Georgia" w:hAnsi="Georgia" w:cs="Georgia"/>
            <w:color w:val="auto"/>
            <w:kern w:val="0"/>
            <w:u w:val="none"/>
            <w14:ligatures w14:val="none"/>
          </w:rPr>
          <w:t>orthogonal_arrays.py</w:t>
        </w:r>
      </w:hyperlink>
      <w:r w:rsidRPr="00A502D1">
        <w:rPr>
          <w:rFonts w:ascii="Georgia" w:eastAsia="Georgia" w:hAnsi="Georgia" w:cs="Georgia"/>
          <w:kern w:val="0"/>
          <w14:ligatures w14:val="none"/>
        </w:rPr>
        <w:t xml:space="preserve"> -&gt; Generates the orthogonal fractional designs discussed in Section 3.1.5.</w:t>
      </w:r>
    </w:p>
    <w:p w14:paraId="0A779BB5" w14:textId="77777777" w:rsidR="00927483" w:rsidRDefault="00927483"/>
    <w:sectPr w:rsidR="00927483" w:rsidSect="00364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48"/>
    <w:rsid w:val="001C49B0"/>
    <w:rsid w:val="002F3E2B"/>
    <w:rsid w:val="00364948"/>
    <w:rsid w:val="006F3B79"/>
    <w:rsid w:val="00927483"/>
    <w:rsid w:val="00A43A6A"/>
    <w:rsid w:val="00A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39715"/>
  <w15:chartTrackingRefBased/>
  <w15:docId w15:val="{5315DD20-47F3-4247-9CBC-37089D32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48"/>
    <w:pPr>
      <w:spacing w:line="278" w:lineRule="auto"/>
    </w:pPr>
    <w:rPr>
      <w:kern w:val="2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9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lleisoranta99/thesis_final_2/blob/main/ll_calculation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illeisoranta99/thesis_final_2/blob/main/base_model_obsv_shar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illeisoranta99/thesis_final_2/blob/main/data_preparation.p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illeisoranta99/thesis_final_2/blob/main/model_MNL.p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villeisoranta99/thesis_final_2/blob/main/model_MNL.py" TargetMode="External"/><Relationship Id="rId9" Type="http://schemas.openxmlformats.org/officeDocument/2006/relationships/hyperlink" Target="https://github.com/villeisoranta99/thesis_final_2/blob/main/orthogonal_arrays.py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Isoranta Ville</dc:creator>
  <cp:keywords/>
  <dc:description/>
  <cp:lastModifiedBy>Isoranta Ville</cp:lastModifiedBy>
  <cp:revision>2</cp:revision>
  <dcterms:created xsi:type="dcterms:W3CDTF">2025-12-30T14:13:00Z</dcterms:created>
  <dcterms:modified xsi:type="dcterms:W3CDTF">2025-12-30T14:13:00Z</dcterms:modified>
</cp:coreProperties>
</file>