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olor w:val="FF0000"/>
          <w:u w:val="single"/>
        </w:rPr>
      </w:pPr>
      <w:r>
        <w:rPr>
          <w:b/>
          <w:color w:val="FF0000"/>
          <w:u w:val="single"/>
        </w:rPr>
        <w:t>GROUPE FACTURATION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Objectifs :</w:t>
      </w:r>
    </w:p>
    <w:p>
      <w:pPr>
        <w:pStyle w:val="Normal"/>
        <w:rPr/>
      </w:pPr>
      <w:r>
        <w:rPr/>
        <w:tab/>
        <w:t xml:space="preserve">Fournir les produits de gestion financière </w:t>
      </w:r>
    </w:p>
    <w:p>
      <w:pPr>
        <w:pStyle w:val="Normal"/>
        <w:rPr/>
      </w:pPr>
      <w:r>
        <w:rPr/>
        <w:t>L’agriculteur reçoit une rétribution à chaque paiement client.</w:t>
      </w:r>
    </w:p>
    <w:p>
      <w:pPr>
        <w:pStyle w:val="Normal"/>
        <w:rPr/>
      </w:pPr>
      <w:r>
        <w:rPr/>
        <w:t>NB : il peut y avoir un décalage entre les factures payées et les montant</w:t>
      </w:r>
    </w:p>
    <w:p>
      <w:pPr>
        <w:pStyle w:val="Normal"/>
        <w:rPr/>
      </w:pPr>
      <w:r>
        <w:rPr/>
        <w:t>Réglés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</w:rPr>
      </w:pPr>
      <w:r>
        <w:rPr>
          <w:b/>
          <w:u w:val="single"/>
        </w:rPr>
        <w:t>Rétribution des fournisseurs</w:t>
      </w:r>
    </w:p>
    <w:p>
      <w:pPr>
        <w:pStyle w:val="Normal"/>
        <w:numPr>
          <w:ilvl w:val="1"/>
          <w:numId w:val="1"/>
        </w:numPr>
        <w:rPr/>
      </w:pPr>
      <w:r>
        <w:rPr/>
        <w:t>Interfaces</w:t>
      </w:r>
    </w:p>
    <w:p>
      <w:pPr>
        <w:pStyle w:val="Normal"/>
        <w:numPr>
          <w:ilvl w:val="2"/>
          <w:numId w:val="1"/>
        </w:numPr>
        <w:rPr/>
      </w:pPr>
      <w:r>
        <w:rPr/>
        <w:t>In</w:t>
      </w:r>
    </w:p>
    <w:p>
      <w:pPr>
        <w:pStyle w:val="Normal"/>
        <w:numPr>
          <w:ilvl w:val="3"/>
          <w:numId w:val="1"/>
        </w:numPr>
        <w:rPr/>
      </w:pPr>
      <w:r>
        <w:rPr/>
        <w:t>Bases des règlements clients</w:t>
      </w:r>
    </w:p>
    <w:p>
      <w:pPr>
        <w:pStyle w:val="Normal"/>
        <w:numPr>
          <w:ilvl w:val="3"/>
          <w:numId w:val="1"/>
        </w:numPr>
        <w:rPr/>
      </w:pPr>
      <w:r>
        <w:rPr/>
        <w:t xml:space="preserve">Base des fournisseurs </w:t>
      </w:r>
      <w:bookmarkStart w:id="0" w:name="__DdeLink__61_3757849758"/>
      <w:r>
        <w:rPr/>
        <w:t>(= table des fournisseurs)</w:t>
      </w:r>
      <w:bookmarkEnd w:id="0"/>
    </w:p>
    <w:p>
      <w:pPr>
        <w:pStyle w:val="Normal"/>
        <w:numPr>
          <w:ilvl w:val="3"/>
          <w:numId w:val="1"/>
        </w:numPr>
        <w:rPr/>
      </w:pPr>
      <w:r>
        <w:rPr/>
        <w:t xml:space="preserve">Base des produits </w:t>
      </w:r>
      <w:r>
        <w:rPr/>
        <w:t>(= table des produits)</w:t>
      </w:r>
    </w:p>
    <w:p>
      <w:pPr>
        <w:pStyle w:val="Normal"/>
        <w:numPr>
          <w:ilvl w:val="2"/>
          <w:numId w:val="1"/>
        </w:numPr>
        <w:rPr/>
      </w:pPr>
      <w:r>
        <w:rPr/>
        <w:t>Out</w:t>
      </w:r>
    </w:p>
    <w:p>
      <w:pPr>
        <w:pStyle w:val="Normal"/>
        <w:numPr>
          <w:ilvl w:val="3"/>
          <w:numId w:val="1"/>
        </w:numPr>
        <w:rPr/>
      </w:pPr>
      <w:r>
        <w:rPr/>
        <w:t>Base des rétributions</w:t>
      </w:r>
    </w:p>
    <w:p>
      <w:pPr>
        <w:pStyle w:val="Normal"/>
        <w:numPr>
          <w:ilvl w:val="3"/>
          <w:numId w:val="1"/>
        </w:numPr>
        <w:rPr/>
      </w:pPr>
      <w:r>
        <w:rPr/>
        <w:t>État des ventes fournisseurs</w:t>
      </w:r>
    </w:p>
    <w:p>
      <w:pPr>
        <w:pStyle w:val="Normal"/>
        <w:numPr>
          <w:ilvl w:val="1"/>
          <w:numId w:val="1"/>
        </w:numPr>
        <w:rPr>
          <w:color w:val="FF00FF"/>
        </w:rPr>
      </w:pPr>
      <w:r>
        <w:rPr>
          <w:color w:val="FF00FF"/>
        </w:rPr>
        <w:t>Concepts</w:t>
      </w:r>
    </w:p>
    <w:p>
      <w:pPr>
        <w:pStyle w:val="Normal"/>
        <w:numPr>
          <w:ilvl w:val="2"/>
          <w:numId w:val="1"/>
        </w:numPr>
        <w:rPr>
          <w:color w:val="FF00FF"/>
        </w:rPr>
      </w:pPr>
      <w:r>
        <w:rPr>
          <w:color w:val="FF00FF"/>
        </w:rPr>
        <w:t>AJAX</w:t>
      </w:r>
    </w:p>
    <w:p>
      <w:pPr>
        <w:pStyle w:val="Normal"/>
        <w:numPr>
          <w:ilvl w:val="2"/>
          <w:numId w:val="1"/>
        </w:numPr>
        <w:rPr>
          <w:color w:val="FF00FF"/>
        </w:rPr>
      </w:pPr>
      <w:r>
        <w:rPr>
          <w:color w:val="FF00FF"/>
        </w:rPr>
        <w:t>JQuery UI (draggable/droppable, sortable,datepicker, accordion )</w:t>
      </w:r>
    </w:p>
    <w:p>
      <w:pPr>
        <w:pStyle w:val="Normal"/>
        <w:numPr>
          <w:ilvl w:val="2"/>
          <w:numId w:val="1"/>
        </w:numPr>
        <w:rPr>
          <w:color w:val="FF00FF"/>
        </w:rPr>
      </w:pPr>
      <w:r>
        <w:rPr>
          <w:color w:val="FF00FF"/>
        </w:rPr>
        <w:t>Progressbar.js (bonus)</w:t>
      </w:r>
    </w:p>
    <w:p>
      <w:pPr>
        <w:pStyle w:val="Normal"/>
        <w:numPr>
          <w:ilvl w:val="1"/>
          <w:numId w:val="1"/>
        </w:numPr>
        <w:rPr/>
      </w:pPr>
      <w:r>
        <w:rPr/>
        <w:t>Actions</w:t>
      </w:r>
    </w:p>
    <w:p>
      <w:pPr>
        <w:pStyle w:val="Normal"/>
        <w:numPr>
          <w:ilvl w:val="2"/>
          <w:numId w:val="1"/>
        </w:numPr>
        <w:rPr/>
      </w:pPr>
      <w:r>
        <w:rPr/>
        <w:t>Sélectionner les règlements clients (Nom client + montant A)</w:t>
      </w:r>
    </w:p>
    <w:p>
      <w:pPr>
        <w:pStyle w:val="Normal"/>
        <w:numPr>
          <w:ilvl w:val="2"/>
          <w:numId w:val="1"/>
        </w:numPr>
        <w:rPr/>
      </w:pPr>
      <w:r>
        <w:rPr/>
        <w:t>Répartir les règlements par fournisseurs</w:t>
      </w:r>
    </w:p>
    <w:p>
      <w:pPr>
        <w:pStyle w:val="Normal"/>
        <w:numPr>
          <w:ilvl w:val="3"/>
          <w:numId w:val="1"/>
        </w:numPr>
        <w:rPr/>
      </w:pPr>
      <w:r>
        <w:rPr/>
        <w:t>Faire glisser le règlement client à répartir A sur un fournisseur</w:t>
      </w:r>
    </w:p>
    <w:p>
      <w:pPr>
        <w:pStyle w:val="Normal"/>
        <w:numPr>
          <w:ilvl w:val="4"/>
          <w:numId w:val="1"/>
        </w:numPr>
        <w:rPr/>
      </w:pPr>
      <w:r>
        <w:rPr/>
        <w:t>Afficher dans une barre resizable le montant affecté à ce fournisseur</w:t>
      </w:r>
    </w:p>
    <w:p>
      <w:pPr>
        <w:pStyle w:val="Normal"/>
        <w:numPr>
          <w:ilvl w:val="4"/>
          <w:numId w:val="1"/>
        </w:numPr>
        <w:rPr/>
      </w:pPr>
      <w:r>
        <w:rPr/>
        <w:t>Possibilité d’ajuster -&gt; maj A</w:t>
      </w:r>
    </w:p>
    <w:p>
      <w:pPr>
        <w:pStyle w:val="Normal"/>
        <w:numPr>
          <w:ilvl w:val="0"/>
          <w:numId w:val="1"/>
        </w:numPr>
        <w:rPr/>
      </w:pPr>
      <w:r>
        <w:rPr/>
        <w:t>Graphiques</w:t>
      </w:r>
    </w:p>
    <w:p>
      <w:pPr>
        <w:pStyle w:val="Normal"/>
        <w:numPr>
          <w:ilvl w:val="1"/>
          <w:numId w:val="1"/>
        </w:numPr>
        <w:rPr/>
      </w:pPr>
      <w:r>
        <w:rPr>
          <w:b/>
          <w:u w:val="single"/>
        </w:rPr>
        <w:t>État des ventes</w:t>
      </w:r>
    </w:p>
    <w:p>
      <w:pPr>
        <w:pStyle w:val="Normal"/>
        <w:rPr/>
      </w:pPr>
      <w:r>
        <w:rPr/>
        <w:t xml:space="preserve">Chaque mois on adresse au fournisseur l’état de ses ventes </w:t>
      </w:r>
    </w:p>
    <w:p>
      <w:pPr>
        <w:pStyle w:val="Normal"/>
        <w:rPr/>
      </w:pPr>
      <w:r>
        <w:rPr/>
        <w:t xml:space="preserve">Cela lui permet de savoir combien on lui a commandé de produits et combien on lui a généré  de revenu . </w:t>
      </w:r>
    </w:p>
    <w:p>
      <w:pPr>
        <w:pStyle w:val="Normal"/>
        <w:rPr/>
      </w:pPr>
      <w:r>
        <w:rPr/>
        <w:t>NB : A la signature du contrat on lui garantit un volume de produits et un montant minimum annuel.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b/>
          <w:b/>
        </w:rPr>
      </w:pPr>
      <w:r>
        <w:rPr>
          <w:b/>
          <w:u w:val="single"/>
        </w:rPr>
        <w:t>Facturation des clients</w:t>
      </w:r>
    </w:p>
    <w:p>
      <w:pPr>
        <w:pStyle w:val="Normal"/>
        <w:numPr>
          <w:ilvl w:val="1"/>
          <w:numId w:val="2"/>
        </w:numPr>
        <w:rPr/>
      </w:pPr>
      <w:r>
        <w:rPr/>
        <w:t>Interfaces</w:t>
      </w:r>
    </w:p>
    <w:p>
      <w:pPr>
        <w:pStyle w:val="Normal"/>
        <w:numPr>
          <w:ilvl w:val="2"/>
          <w:numId w:val="2"/>
        </w:numPr>
        <w:rPr/>
      </w:pPr>
      <w:r>
        <w:rPr/>
        <w:t>In</w:t>
      </w:r>
    </w:p>
    <w:p>
      <w:pPr>
        <w:pStyle w:val="Normal"/>
        <w:numPr>
          <w:ilvl w:val="3"/>
          <w:numId w:val="2"/>
        </w:numPr>
        <w:rPr/>
      </w:pPr>
      <w:r>
        <w:rPr/>
        <w:t>Base des livraisons</w:t>
      </w:r>
    </w:p>
    <w:p>
      <w:pPr>
        <w:pStyle w:val="Normal"/>
        <w:numPr>
          <w:ilvl w:val="3"/>
          <w:numId w:val="2"/>
        </w:numPr>
        <w:rPr/>
      </w:pPr>
      <w:r>
        <w:rPr/>
        <w:t xml:space="preserve">Base des règlements </w:t>
      </w:r>
    </w:p>
    <w:p>
      <w:pPr>
        <w:pStyle w:val="Normal"/>
        <w:numPr>
          <w:ilvl w:val="2"/>
          <w:numId w:val="2"/>
        </w:numPr>
        <w:rPr/>
      </w:pPr>
      <w:r>
        <w:rPr/>
        <w:t>Out</w:t>
      </w:r>
    </w:p>
    <w:p>
      <w:pPr>
        <w:pStyle w:val="Normal"/>
        <w:numPr>
          <w:ilvl w:val="3"/>
          <w:numId w:val="2"/>
        </w:numPr>
        <w:rPr/>
      </w:pPr>
      <w:r>
        <w:rPr/>
        <w:t>Base des factures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/>
        <w:t>Une facture est générée pour chaque livraison.</w:t>
      </w:r>
    </w:p>
    <w:p>
      <w:pPr>
        <w:pStyle w:val="Normal"/>
        <w:rPr/>
      </w:pPr>
      <w:r>
        <w:rPr/>
        <w:t>Le client a jusqu’à 90 jours pour régler.</w:t>
      </w:r>
      <w:bookmarkStart w:id="1" w:name="_GoBack"/>
      <w:bookmarkEnd w:id="1"/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fr-FR" w:bidi="ar-SA"/>
    </w:rPr>
  </w:style>
  <w:style w:type="paragraph" w:styleId="Titre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reprincipal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oustitr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LibreOffice/6.0.6.2$Windows_X86_64 LibreOffice_project/0c292870b25a325b5ed35f6b45599d2ea4458e77</Application>
  <Pages>1</Pages>
  <Words>229</Words>
  <Characters>1152</Characters>
  <CharactersWithSpaces>1320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2019-02-20T12:58:00Z</dcterms:created>
  <dc:creator/>
  <dc:description/>
  <dc:language>fr-FR</dc:language>
  <cp:lastModifiedBy/>
  <dcterms:modified xsi:type="dcterms:W3CDTF">2019-03-06T16:20:19Z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