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8908D6" w14:textId="117104E7" w:rsidR="00501085" w:rsidRDefault="00501085" w:rsidP="00707D78">
      <w:pPr>
        <w:spacing w:after="0"/>
        <w:jc w:val="center"/>
        <w:rPr>
          <w:rFonts w:cstheme="minorHAnsi"/>
          <w:b/>
          <w:sz w:val="16"/>
          <w:szCs w:val="16"/>
        </w:rPr>
      </w:pPr>
      <w:r w:rsidRPr="00501085">
        <w:rPr>
          <w:rFonts w:cstheme="minorHAnsi"/>
          <w:noProof/>
          <w:sz w:val="16"/>
          <w:szCs w:val="16"/>
          <w:lang w:val="es-MX" w:eastAsia="es-MX"/>
        </w:rPr>
        <w:drawing>
          <wp:anchor distT="0" distB="0" distL="114300" distR="114300" simplePos="0" relativeHeight="251658240" behindDoc="1" locked="0" layoutInCell="1" allowOverlap="1" wp14:anchorId="02FEC4DD" wp14:editId="6587E1AA">
            <wp:simplePos x="0" y="0"/>
            <wp:positionH relativeFrom="margin">
              <wp:posOffset>-7874</wp:posOffset>
            </wp:positionH>
            <wp:positionV relativeFrom="paragraph">
              <wp:posOffset>-550240</wp:posOffset>
            </wp:positionV>
            <wp:extent cx="1536974" cy="1024128"/>
            <wp:effectExtent l="0" t="0" r="0" b="0"/>
            <wp:wrapNone/>
            <wp:docPr id="1" name="Imagen 1" descr="\\192.168.0.240\Archivo Unico\PLATAFORMA\HESTIA\FLORESTA TEXCOCO\Floresta-Texco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192.168.0.240\Archivo Unico\PLATAFORMA\HESTIA\FLORESTA TEXCOCO\Floresta-Texcoc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974" cy="1024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6F2EB7" w14:textId="4685AE00" w:rsidR="00707D78" w:rsidRPr="00501085" w:rsidRDefault="00707D78" w:rsidP="00707D78">
      <w:pPr>
        <w:spacing w:after="0"/>
        <w:jc w:val="center"/>
        <w:rPr>
          <w:rFonts w:cstheme="minorHAnsi"/>
          <w:b/>
          <w:sz w:val="16"/>
          <w:szCs w:val="16"/>
        </w:rPr>
      </w:pPr>
      <w:r w:rsidRPr="00501085">
        <w:rPr>
          <w:rFonts w:cstheme="minorHAnsi"/>
          <w:b/>
          <w:sz w:val="16"/>
          <w:szCs w:val="16"/>
        </w:rPr>
        <w:t>IDENTIFICACIÓN DE OPERACIONES DE PROCEDENCIA ILÍCITA</w:t>
      </w:r>
    </w:p>
    <w:p w14:paraId="0E60011E" w14:textId="7EC6F1B6" w:rsidR="00545F6F" w:rsidRPr="00501085" w:rsidRDefault="00707D78" w:rsidP="00545F6F">
      <w:pPr>
        <w:spacing w:after="0"/>
        <w:jc w:val="center"/>
        <w:rPr>
          <w:rFonts w:cstheme="minorHAnsi"/>
          <w:b/>
          <w:sz w:val="16"/>
          <w:szCs w:val="16"/>
        </w:rPr>
      </w:pPr>
      <w:r w:rsidRPr="00501085">
        <w:rPr>
          <w:rFonts w:cstheme="minorHAnsi"/>
          <w:b/>
          <w:sz w:val="16"/>
          <w:szCs w:val="16"/>
        </w:rPr>
        <w:t xml:space="preserve"> (PREVENCIÓN DE LAVADO DE DINERO)</w:t>
      </w:r>
    </w:p>
    <w:p w14:paraId="14179F30" w14:textId="12D3740A" w:rsidR="00545F6F" w:rsidRPr="00501085" w:rsidRDefault="00545F6F" w:rsidP="00545F6F">
      <w:pPr>
        <w:jc w:val="right"/>
        <w:rPr>
          <w:rFonts w:cstheme="minorHAnsi"/>
          <w:sz w:val="16"/>
          <w:szCs w:val="16"/>
        </w:rPr>
      </w:pPr>
    </w:p>
    <w:p w14:paraId="6942AC42" w14:textId="7F78B2E6" w:rsidR="00707D78" w:rsidRPr="00501085" w:rsidRDefault="00545F6F" w:rsidP="00545F6F">
      <w:pPr>
        <w:jc w:val="right"/>
        <w:rPr>
          <w:rFonts w:cstheme="minorHAnsi"/>
          <w:sz w:val="16"/>
          <w:szCs w:val="16"/>
        </w:rPr>
      </w:pPr>
      <w:r w:rsidRPr="00501085">
        <w:rPr>
          <w:rFonts w:cstheme="minorHAnsi"/>
          <w:sz w:val="16"/>
          <w:szCs w:val="16"/>
        </w:rPr>
        <w:t xml:space="preserve">En Texcoco, Estado de México, </w:t>
      </w:r>
      <w:r w:rsidR="007B4427">
        <w:rPr>
          <w:rFonts w:cstheme="minorHAnsi"/>
          <w:sz w:val="16"/>
          <w:szCs w:val="16"/>
        </w:rPr>
        <w:t xml:space="preserve">a </w:t>
      </w:r>
      <w:r w:rsidR="007B4427" w:rsidRPr="00D56830">
        <w:rPr>
          <w:rFonts w:cstheme="minorHAnsi"/>
          <w:color w:val="00B050"/>
          <w:sz w:val="16"/>
          <w:szCs w:val="16"/>
          <w:u w:val="single"/>
        </w:rPr>
        <w:t>$</w:t>
      </w:r>
      <w:proofErr w:type="spellStart"/>
      <w:r w:rsidR="007B4427" w:rsidRPr="00D56830">
        <w:rPr>
          <w:rFonts w:cstheme="minorHAnsi"/>
          <w:color w:val="00B050"/>
          <w:sz w:val="16"/>
          <w:szCs w:val="16"/>
          <w:u w:val="single"/>
        </w:rPr>
        <w:t>dia</w:t>
      </w:r>
      <w:proofErr w:type="spellEnd"/>
      <w:r w:rsidR="007B4427" w:rsidRPr="00D56830">
        <w:rPr>
          <w:rFonts w:cstheme="minorHAnsi"/>
          <w:color w:val="00B050"/>
          <w:sz w:val="16"/>
          <w:szCs w:val="16"/>
          <w:u w:val="single"/>
        </w:rPr>
        <w:t>$</w:t>
      </w:r>
      <w:r w:rsidR="007B4427" w:rsidRPr="00D56830">
        <w:rPr>
          <w:rFonts w:cstheme="minorHAnsi"/>
          <w:color w:val="00B050"/>
          <w:sz w:val="16"/>
          <w:szCs w:val="16"/>
        </w:rPr>
        <w:t xml:space="preserve"> </w:t>
      </w:r>
      <w:r w:rsidR="007B4427" w:rsidRPr="00501085">
        <w:rPr>
          <w:rFonts w:cstheme="minorHAnsi"/>
          <w:sz w:val="16"/>
          <w:szCs w:val="16"/>
        </w:rPr>
        <w:t>de</w:t>
      </w:r>
      <w:r w:rsidR="007B4427">
        <w:rPr>
          <w:rFonts w:cstheme="minorHAnsi"/>
          <w:sz w:val="16"/>
          <w:szCs w:val="16"/>
        </w:rPr>
        <w:t xml:space="preserve"> </w:t>
      </w:r>
      <w:r w:rsidR="007B4427" w:rsidRPr="00D56830">
        <w:rPr>
          <w:rFonts w:cstheme="minorHAnsi"/>
          <w:color w:val="00B050"/>
          <w:sz w:val="16"/>
          <w:szCs w:val="16"/>
          <w:u w:val="single"/>
        </w:rPr>
        <w:t>$mes$</w:t>
      </w:r>
      <w:r w:rsidR="007B4427" w:rsidRPr="00D56830">
        <w:rPr>
          <w:rFonts w:cstheme="minorHAnsi"/>
          <w:color w:val="00B050"/>
          <w:sz w:val="16"/>
          <w:szCs w:val="16"/>
        </w:rPr>
        <w:t xml:space="preserve">  </w:t>
      </w:r>
      <w:r w:rsidR="007B4427" w:rsidRPr="00501085">
        <w:rPr>
          <w:rFonts w:cstheme="minorHAnsi"/>
          <w:sz w:val="16"/>
          <w:szCs w:val="16"/>
        </w:rPr>
        <w:t>de</w:t>
      </w:r>
      <w:r w:rsidR="007B4427">
        <w:rPr>
          <w:rFonts w:cstheme="minorHAnsi"/>
          <w:sz w:val="16"/>
          <w:szCs w:val="16"/>
        </w:rPr>
        <w:t>l</w:t>
      </w:r>
      <w:r w:rsidR="007B4427" w:rsidRPr="00501085">
        <w:rPr>
          <w:rFonts w:cstheme="minorHAnsi"/>
          <w:sz w:val="16"/>
          <w:szCs w:val="16"/>
        </w:rPr>
        <w:t xml:space="preserve"> </w:t>
      </w:r>
      <w:r w:rsidR="007B4427" w:rsidRPr="00D56830">
        <w:rPr>
          <w:rFonts w:cstheme="minorHAnsi"/>
          <w:color w:val="00B050"/>
          <w:sz w:val="16"/>
          <w:szCs w:val="16"/>
          <w:u w:val="single"/>
        </w:rPr>
        <w:t>$ano$</w:t>
      </w:r>
      <w:r w:rsidR="007B4427" w:rsidRPr="00D56830">
        <w:rPr>
          <w:rFonts w:cstheme="minorHAnsi"/>
          <w:color w:val="00B050"/>
          <w:sz w:val="16"/>
          <w:szCs w:val="16"/>
        </w:rPr>
        <w:t>.</w:t>
      </w:r>
    </w:p>
    <w:p w14:paraId="3DD7462E" w14:textId="77777777" w:rsidR="00707D78" w:rsidRPr="00501085" w:rsidRDefault="00707D78" w:rsidP="00545F6F">
      <w:pPr>
        <w:spacing w:after="0"/>
        <w:rPr>
          <w:rFonts w:cstheme="minorHAnsi"/>
          <w:sz w:val="16"/>
          <w:szCs w:val="16"/>
        </w:rPr>
      </w:pPr>
    </w:p>
    <w:p w14:paraId="14D17EEF" w14:textId="6A79115B" w:rsidR="00545F6F" w:rsidRPr="00501085" w:rsidRDefault="00707D78" w:rsidP="00545F6F">
      <w:pPr>
        <w:spacing w:after="0"/>
        <w:jc w:val="both"/>
        <w:rPr>
          <w:rFonts w:cstheme="minorHAnsi"/>
          <w:sz w:val="16"/>
          <w:szCs w:val="16"/>
        </w:rPr>
      </w:pPr>
      <w:r w:rsidRPr="00501085">
        <w:rPr>
          <w:rFonts w:cstheme="minorHAnsi"/>
          <w:sz w:val="16"/>
          <w:szCs w:val="16"/>
        </w:rPr>
        <w:t>Estimado</w:t>
      </w:r>
      <w:r w:rsidR="00501085">
        <w:rPr>
          <w:rFonts w:cstheme="minorHAnsi"/>
          <w:sz w:val="16"/>
          <w:szCs w:val="16"/>
        </w:rPr>
        <w:t xml:space="preserve"> Cliente</w:t>
      </w:r>
      <w:r w:rsidRPr="00501085">
        <w:rPr>
          <w:rFonts w:cstheme="minorHAnsi"/>
          <w:sz w:val="16"/>
          <w:szCs w:val="16"/>
        </w:rPr>
        <w:t>:</w:t>
      </w:r>
      <w:r w:rsidR="00545F6F" w:rsidRPr="00501085">
        <w:rPr>
          <w:rFonts w:cstheme="minorHAnsi"/>
          <w:sz w:val="16"/>
          <w:szCs w:val="16"/>
        </w:rPr>
        <w:t xml:space="preserve">                             </w:t>
      </w:r>
      <w:r w:rsidR="00501085">
        <w:rPr>
          <w:rFonts w:cstheme="minorHAnsi"/>
          <w:sz w:val="16"/>
          <w:szCs w:val="16"/>
        </w:rPr>
        <w:t xml:space="preserve">   </w:t>
      </w:r>
    </w:p>
    <w:p w14:paraId="43FF5624" w14:textId="0FE31C98" w:rsidR="00545F6F" w:rsidRPr="00501085" w:rsidRDefault="00707D78" w:rsidP="00707D78">
      <w:pPr>
        <w:jc w:val="both"/>
        <w:rPr>
          <w:rFonts w:cstheme="minorHAnsi"/>
          <w:sz w:val="16"/>
          <w:szCs w:val="16"/>
        </w:rPr>
      </w:pPr>
      <w:r w:rsidRPr="00501085">
        <w:rPr>
          <w:rFonts w:cstheme="minorHAnsi"/>
          <w:sz w:val="16"/>
          <w:szCs w:val="16"/>
        </w:rPr>
        <w:tab/>
      </w:r>
    </w:p>
    <w:p w14:paraId="35986936" w14:textId="0EE7F40D" w:rsidR="00707D78" w:rsidRPr="00501085" w:rsidRDefault="00707D78" w:rsidP="00545F6F">
      <w:pPr>
        <w:ind w:firstLine="708"/>
        <w:jc w:val="both"/>
        <w:rPr>
          <w:rFonts w:cstheme="minorHAnsi"/>
          <w:sz w:val="16"/>
          <w:szCs w:val="16"/>
        </w:rPr>
      </w:pPr>
      <w:r w:rsidRPr="00501085">
        <w:rPr>
          <w:rFonts w:cstheme="minorHAnsi"/>
          <w:sz w:val="16"/>
          <w:szCs w:val="16"/>
        </w:rPr>
        <w:t xml:space="preserve">Por medio del presente escrito, </w:t>
      </w:r>
      <w:r w:rsidR="00AE1BE1" w:rsidRPr="00501085">
        <w:rPr>
          <w:rFonts w:cstheme="minorHAnsi"/>
          <w:b/>
          <w:sz w:val="16"/>
          <w:szCs w:val="16"/>
        </w:rPr>
        <w:t>Desarrollo Texcoco Cantabria, S.A. de C.V</w:t>
      </w:r>
      <w:r w:rsidR="00AE1BE1" w:rsidRPr="00501085">
        <w:rPr>
          <w:rFonts w:cstheme="minorHAnsi"/>
          <w:sz w:val="16"/>
          <w:szCs w:val="16"/>
        </w:rPr>
        <w:t>.,</w:t>
      </w:r>
      <w:r w:rsidRPr="00501085">
        <w:rPr>
          <w:rFonts w:cstheme="minorHAnsi"/>
          <w:sz w:val="16"/>
          <w:szCs w:val="16"/>
        </w:rPr>
        <w:t xml:space="preserve"> hace de su conocimiento, que conforme a la </w:t>
      </w:r>
      <w:r w:rsidR="00545F6F" w:rsidRPr="00501085">
        <w:rPr>
          <w:rFonts w:cstheme="minorHAnsi"/>
          <w:i/>
          <w:sz w:val="16"/>
          <w:szCs w:val="16"/>
        </w:rPr>
        <w:t>Ley Federal para la Prevención e Identificación de Operaciones con Recursos de Procedencia Ilícita</w:t>
      </w:r>
      <w:r w:rsidRPr="00501085">
        <w:rPr>
          <w:rFonts w:cstheme="minorHAnsi"/>
          <w:sz w:val="16"/>
          <w:szCs w:val="16"/>
        </w:rPr>
        <w:t xml:space="preserve"> (</w:t>
      </w:r>
      <w:r w:rsidR="00D83507" w:rsidRPr="00501085">
        <w:rPr>
          <w:rFonts w:cstheme="minorHAnsi"/>
          <w:sz w:val="16"/>
          <w:szCs w:val="16"/>
        </w:rPr>
        <w:t>la “</w:t>
      </w:r>
      <w:r w:rsidR="00D83507" w:rsidRPr="00501085">
        <w:rPr>
          <w:rFonts w:cstheme="minorHAnsi"/>
          <w:sz w:val="16"/>
          <w:szCs w:val="16"/>
          <w:u w:val="single"/>
        </w:rPr>
        <w:t>L</w:t>
      </w:r>
      <w:r w:rsidRPr="00501085">
        <w:rPr>
          <w:rFonts w:cstheme="minorHAnsi"/>
          <w:sz w:val="16"/>
          <w:szCs w:val="16"/>
          <w:u w:val="single"/>
        </w:rPr>
        <w:t>ey</w:t>
      </w:r>
      <w:r w:rsidR="00D83507" w:rsidRPr="00501085">
        <w:rPr>
          <w:rFonts w:cstheme="minorHAnsi"/>
          <w:sz w:val="16"/>
          <w:szCs w:val="16"/>
        </w:rPr>
        <w:t>”</w:t>
      </w:r>
      <w:r w:rsidRPr="00501085">
        <w:rPr>
          <w:rFonts w:cstheme="minorHAnsi"/>
          <w:sz w:val="16"/>
          <w:szCs w:val="16"/>
        </w:rPr>
        <w:t xml:space="preserve">), a partir del mes de julio del 2013, las operaciones relacionadas con la enajenación de </w:t>
      </w:r>
      <w:r w:rsidR="00545F6F" w:rsidRPr="00501085">
        <w:rPr>
          <w:rFonts w:cstheme="minorHAnsi"/>
          <w:sz w:val="16"/>
          <w:szCs w:val="16"/>
        </w:rPr>
        <w:t>inmuebles</w:t>
      </w:r>
      <w:r w:rsidRPr="00501085">
        <w:rPr>
          <w:rFonts w:cstheme="minorHAnsi"/>
          <w:sz w:val="16"/>
          <w:szCs w:val="16"/>
        </w:rPr>
        <w:t xml:space="preserve"> son sujetas a reportarse ante </w:t>
      </w:r>
      <w:r w:rsidR="00545F6F" w:rsidRPr="00501085">
        <w:rPr>
          <w:rFonts w:cstheme="minorHAnsi"/>
          <w:sz w:val="16"/>
          <w:szCs w:val="16"/>
        </w:rPr>
        <w:t xml:space="preserve">Unidad de Inteligencia Financiera por conducto del Servicio de Administración Tributaria órgano desconcentrado de la </w:t>
      </w:r>
      <w:r w:rsidRPr="00501085">
        <w:rPr>
          <w:rFonts w:cstheme="minorHAnsi"/>
          <w:sz w:val="16"/>
          <w:szCs w:val="16"/>
        </w:rPr>
        <w:t>Secretaria de Hacienda y Crédito Público.</w:t>
      </w:r>
    </w:p>
    <w:p w14:paraId="3309170F" w14:textId="754623BB" w:rsidR="00707D78" w:rsidRPr="00501085" w:rsidRDefault="00707D78" w:rsidP="00707D78">
      <w:pPr>
        <w:jc w:val="both"/>
        <w:rPr>
          <w:rFonts w:cstheme="minorHAnsi"/>
          <w:sz w:val="16"/>
          <w:szCs w:val="16"/>
          <w:lang w:val="es-MX"/>
        </w:rPr>
      </w:pPr>
      <w:r w:rsidRPr="00501085">
        <w:rPr>
          <w:rFonts w:cstheme="minorHAnsi"/>
          <w:sz w:val="16"/>
          <w:szCs w:val="16"/>
        </w:rPr>
        <w:t>Con base en lo anterior, hacemos de su conocimiento un resumen de los principales artículos a los que se deberá dar cumplimiento:</w:t>
      </w:r>
      <w:r w:rsidR="00501085" w:rsidRPr="0050108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7EC65723" w14:textId="77777777" w:rsidR="00707D78" w:rsidRPr="00501085" w:rsidRDefault="00707D78" w:rsidP="00545F6F">
      <w:pPr>
        <w:ind w:left="567" w:right="566"/>
        <w:jc w:val="both"/>
        <w:rPr>
          <w:rFonts w:cstheme="minorHAnsi"/>
          <w:sz w:val="16"/>
          <w:szCs w:val="16"/>
        </w:rPr>
      </w:pPr>
      <w:r w:rsidRPr="00501085">
        <w:rPr>
          <w:rFonts w:cstheme="minorHAnsi"/>
          <w:sz w:val="16"/>
          <w:szCs w:val="16"/>
          <w:u w:val="single"/>
        </w:rPr>
        <w:t>Artículo 17 Fracción V</w:t>
      </w:r>
      <w:r w:rsidRPr="00501085">
        <w:rPr>
          <w:rFonts w:cstheme="minorHAnsi"/>
          <w:sz w:val="16"/>
          <w:szCs w:val="16"/>
        </w:rPr>
        <w:t>:  La prestación habitual o profesional de servicios de construcción o desarrollo de bienes inmuebles o de intermediación en la transmisión de la propiedad o constitución de derechos sobre dichos bienes, en los que se involucren operaciones de compra o venta de los propios bienes por cuenta o a favor de clientes de quienes presten dichos servicios. Serán objeto de Aviso ante la Secretaría cuando el acto u operación sea por una cantidad igual o superior al equivalente a ocho mil veinticinco veces el salario mínimo vigente en el Distrito Federal;</w:t>
      </w:r>
    </w:p>
    <w:p w14:paraId="1A09DEDD" w14:textId="77777777" w:rsidR="00707D78" w:rsidRPr="00501085" w:rsidRDefault="00707D78" w:rsidP="00545F6F">
      <w:pPr>
        <w:ind w:left="567" w:right="566"/>
        <w:jc w:val="both"/>
        <w:rPr>
          <w:rFonts w:cstheme="minorHAnsi"/>
          <w:sz w:val="16"/>
          <w:szCs w:val="16"/>
        </w:rPr>
      </w:pPr>
      <w:r w:rsidRPr="00501085">
        <w:rPr>
          <w:rFonts w:cstheme="minorHAnsi"/>
          <w:sz w:val="16"/>
          <w:szCs w:val="16"/>
          <w:u w:val="single"/>
        </w:rPr>
        <w:t>Artículo 18.-</w:t>
      </w:r>
      <w:r w:rsidRPr="00501085">
        <w:rPr>
          <w:rFonts w:cstheme="minorHAnsi"/>
          <w:sz w:val="16"/>
          <w:szCs w:val="16"/>
        </w:rPr>
        <w:t xml:space="preserve"> Quienes realicen estas operaciones deberán identificar a sus clientes o usuarios y verificar su identidad, basándose en credenciales o documentación oficial, así como recabar copia de la documentación. Deberá solicitarles información </w:t>
      </w:r>
      <w:r w:rsidR="00185C16" w:rsidRPr="00501085">
        <w:rPr>
          <w:rFonts w:cstheme="minorHAnsi"/>
          <w:sz w:val="16"/>
          <w:szCs w:val="16"/>
        </w:rPr>
        <w:t>sobre su actividad u ocupación.</w:t>
      </w:r>
    </w:p>
    <w:p w14:paraId="07B79596" w14:textId="77777777" w:rsidR="00707D78" w:rsidRPr="00501085" w:rsidRDefault="00707D78" w:rsidP="00545F6F">
      <w:pPr>
        <w:ind w:left="567" w:right="566"/>
        <w:jc w:val="both"/>
        <w:rPr>
          <w:rFonts w:cstheme="minorHAnsi"/>
          <w:sz w:val="16"/>
          <w:szCs w:val="16"/>
        </w:rPr>
      </w:pPr>
      <w:r w:rsidRPr="00501085">
        <w:rPr>
          <w:rFonts w:cstheme="minorHAnsi"/>
          <w:sz w:val="16"/>
          <w:szCs w:val="16"/>
          <w:u w:val="single"/>
        </w:rPr>
        <w:t>Fracción II.-</w:t>
      </w:r>
      <w:r w:rsidRPr="00501085">
        <w:rPr>
          <w:rFonts w:cstheme="minorHAnsi"/>
          <w:sz w:val="16"/>
          <w:szCs w:val="16"/>
        </w:rPr>
        <w:t xml:space="preserve"> Para los casos en que se establezca una relación de negocios, se solicitará al cliente o usuario la información sobre su actividad u ocupación, basándose entre otros, en los avisos de inscripción y actualización de actividades presentados para efectos del Registro Federal de Contribuyentes.</w:t>
      </w:r>
    </w:p>
    <w:p w14:paraId="28F2520B" w14:textId="77777777" w:rsidR="00707D78" w:rsidRPr="00501085" w:rsidRDefault="00707D78" w:rsidP="00545F6F">
      <w:pPr>
        <w:ind w:left="567" w:right="566"/>
        <w:jc w:val="both"/>
        <w:rPr>
          <w:rFonts w:cstheme="minorHAnsi"/>
          <w:sz w:val="16"/>
          <w:szCs w:val="16"/>
        </w:rPr>
      </w:pPr>
      <w:r w:rsidRPr="00501085">
        <w:rPr>
          <w:rFonts w:cstheme="minorHAnsi"/>
          <w:sz w:val="16"/>
          <w:szCs w:val="16"/>
          <w:u w:val="single"/>
        </w:rPr>
        <w:t>Fracción III.-</w:t>
      </w:r>
      <w:r w:rsidRPr="00501085">
        <w:rPr>
          <w:rFonts w:cstheme="minorHAnsi"/>
          <w:sz w:val="16"/>
          <w:szCs w:val="16"/>
        </w:rPr>
        <w:t xml:space="preserve"> En todas las operaciones, deberá solicitarles a sus clientes o usuarios que participen en la enajenación del inmueble, información acerca de si tiene conocimiento de la existencia del dueño beneficiario (beneficiario controlador) y; en su caso, que exhiban documentación oficial que permita identificarlo, si ésta obrare en su poder; en caso contrario, declarará que no cuenta con ella.</w:t>
      </w:r>
    </w:p>
    <w:p w14:paraId="73422C76" w14:textId="77777777" w:rsidR="00707D78" w:rsidRPr="00501085" w:rsidRDefault="00707D78" w:rsidP="00545F6F">
      <w:pPr>
        <w:ind w:left="567" w:right="566"/>
        <w:jc w:val="both"/>
        <w:rPr>
          <w:rFonts w:cstheme="minorHAnsi"/>
          <w:sz w:val="16"/>
          <w:szCs w:val="16"/>
        </w:rPr>
      </w:pPr>
      <w:r w:rsidRPr="00501085">
        <w:rPr>
          <w:rFonts w:cstheme="minorHAnsi"/>
          <w:sz w:val="16"/>
          <w:szCs w:val="16"/>
          <w:u w:val="single"/>
        </w:rPr>
        <w:t>Fracción IV.-</w:t>
      </w:r>
      <w:r w:rsidRPr="00501085">
        <w:rPr>
          <w:rFonts w:cstheme="minorHAnsi"/>
          <w:sz w:val="16"/>
          <w:szCs w:val="16"/>
        </w:rPr>
        <w:t xml:space="preserve"> Custodiar, proteger, resguardar y evitar la destrucción u ocultamiento de la información y documentación que sirva de soporte a la Actividad Vulnerable, así como la que identifique a sus clientes o usuarios.</w:t>
      </w:r>
    </w:p>
    <w:p w14:paraId="4CB09B1C" w14:textId="77777777" w:rsidR="00707D78" w:rsidRPr="00501085" w:rsidRDefault="00707D78" w:rsidP="00545F6F">
      <w:pPr>
        <w:ind w:left="567" w:right="566"/>
        <w:jc w:val="both"/>
        <w:rPr>
          <w:rFonts w:cstheme="minorHAnsi"/>
          <w:sz w:val="16"/>
          <w:szCs w:val="16"/>
        </w:rPr>
      </w:pPr>
      <w:r w:rsidRPr="00501085">
        <w:rPr>
          <w:rFonts w:cstheme="minorHAnsi"/>
          <w:sz w:val="16"/>
          <w:szCs w:val="16"/>
          <w:u w:val="single"/>
        </w:rPr>
        <w:t>Artículo 21.-</w:t>
      </w:r>
      <w:r w:rsidRPr="00501085">
        <w:rPr>
          <w:rFonts w:cstheme="minorHAnsi"/>
          <w:sz w:val="16"/>
          <w:szCs w:val="16"/>
        </w:rPr>
        <w:t xml:space="preserve"> Los clientes o usuarios de quienes realicen la enajenación de inmuebles, les proporcionarán a éstos, la información y documentación necesaria para el cumplimiento de las obligaciones que la Ley establece.  Quienes realicen la enajenación de inmuebles, deberán abstenerse sin responsabilidad </w:t>
      </w:r>
      <w:r w:rsidR="00545F6F" w:rsidRPr="00501085">
        <w:rPr>
          <w:rFonts w:cstheme="minorHAnsi"/>
          <w:sz w:val="16"/>
          <w:szCs w:val="16"/>
        </w:rPr>
        <w:t>alguna, de</w:t>
      </w:r>
      <w:r w:rsidRPr="00501085">
        <w:rPr>
          <w:rFonts w:cstheme="minorHAnsi"/>
          <w:sz w:val="16"/>
          <w:szCs w:val="16"/>
        </w:rPr>
        <w:t xml:space="preserve"> llevar a cabo el acto u operación de que se trate, cuando sus clientes o usuarios se nieguen a proporcionarles la referida información o documentación a que se refiere el artículo anterior.</w:t>
      </w:r>
    </w:p>
    <w:p w14:paraId="2E3B5EE9" w14:textId="77777777" w:rsidR="00707D78" w:rsidRPr="00501085" w:rsidRDefault="00707D78" w:rsidP="00545F6F">
      <w:pPr>
        <w:ind w:left="567" w:right="566"/>
        <w:jc w:val="both"/>
        <w:rPr>
          <w:rFonts w:cstheme="minorHAnsi"/>
          <w:sz w:val="16"/>
          <w:szCs w:val="16"/>
        </w:rPr>
      </w:pPr>
      <w:r w:rsidRPr="00501085">
        <w:rPr>
          <w:rFonts w:cstheme="minorHAnsi"/>
          <w:sz w:val="16"/>
          <w:szCs w:val="16"/>
          <w:u w:val="single"/>
        </w:rPr>
        <w:t>Artículo 32.-</w:t>
      </w:r>
      <w:r w:rsidRPr="00501085">
        <w:rPr>
          <w:rFonts w:cstheme="minorHAnsi"/>
          <w:sz w:val="16"/>
          <w:szCs w:val="16"/>
        </w:rPr>
        <w:t xml:space="preserve"> Queda prohibido liquidar o pagar, así como aceptar la liquidación o el pago de operaciones, mediante el uso de efectivo (monedas y billetes, en moneda nacional o divisas y metales preciosos) en la enajenación de bienes inmuebles.</w:t>
      </w:r>
    </w:p>
    <w:p w14:paraId="36B4CD0A" w14:textId="77777777" w:rsidR="00707D78" w:rsidRPr="00501085" w:rsidRDefault="00707D78" w:rsidP="00545F6F">
      <w:pPr>
        <w:ind w:left="567" w:right="566"/>
        <w:jc w:val="both"/>
        <w:rPr>
          <w:rFonts w:cstheme="minorHAnsi"/>
          <w:sz w:val="16"/>
          <w:szCs w:val="16"/>
        </w:rPr>
      </w:pPr>
      <w:r w:rsidRPr="00501085">
        <w:rPr>
          <w:rFonts w:cstheme="minorHAnsi"/>
          <w:sz w:val="16"/>
          <w:szCs w:val="16"/>
          <w:u w:val="single"/>
        </w:rPr>
        <w:t>Fracción I.-</w:t>
      </w:r>
      <w:r w:rsidRPr="00501085">
        <w:rPr>
          <w:rFonts w:cstheme="minorHAnsi"/>
          <w:sz w:val="16"/>
          <w:szCs w:val="16"/>
        </w:rPr>
        <w:t xml:space="preserve"> Constitución o transmisión de derechos reales sobre bienes inmuebles por un valor igual o superior al equivalente a ocho mil veinticinco veces el salario mínimo vigente en el Distrito Federal, al día en que se realice el pago o se cumpla la obligación.</w:t>
      </w:r>
    </w:p>
    <w:p w14:paraId="512ABB8B" w14:textId="77777777" w:rsidR="00545F6F" w:rsidRPr="00501085" w:rsidRDefault="00707D78" w:rsidP="00545F6F">
      <w:pPr>
        <w:ind w:left="567" w:right="566"/>
        <w:jc w:val="both"/>
        <w:rPr>
          <w:rFonts w:cstheme="minorHAnsi"/>
          <w:sz w:val="16"/>
          <w:szCs w:val="16"/>
        </w:rPr>
      </w:pPr>
      <w:r w:rsidRPr="00501085">
        <w:rPr>
          <w:rFonts w:cstheme="minorHAnsi"/>
          <w:sz w:val="16"/>
          <w:szCs w:val="16"/>
          <w:u w:val="single"/>
        </w:rPr>
        <w:t>Artículo 43 del Capítulo VI del Reglamento de la Ley.</w:t>
      </w:r>
      <w:r w:rsidRPr="00501085">
        <w:rPr>
          <w:rFonts w:cstheme="minorHAnsi"/>
          <w:sz w:val="16"/>
          <w:szCs w:val="16"/>
        </w:rPr>
        <w:t xml:space="preserve"> - Quienes participen en las operaciones de enajenación de inmuebles, al momento de recibir efectivo (monedas y billetes, en moneda nacional o divisas y metales preciosos) para llevar a cabo una enajenación; y ésta se cancele o requiera una devolución de recursos, deberán regresar los referidos recursos en la misma forma de pago y con la misma moneda o divisa con la que se realizó </w:t>
      </w:r>
      <w:r w:rsidR="00185C16" w:rsidRPr="00501085">
        <w:rPr>
          <w:rFonts w:cstheme="minorHAnsi"/>
          <w:sz w:val="16"/>
          <w:szCs w:val="16"/>
        </w:rPr>
        <w:t xml:space="preserve">el acto o </w:t>
      </w:r>
      <w:r w:rsidRPr="00501085">
        <w:rPr>
          <w:rFonts w:cstheme="minorHAnsi"/>
          <w:sz w:val="16"/>
          <w:szCs w:val="16"/>
        </w:rPr>
        <w:t>la operación.</w:t>
      </w:r>
    </w:p>
    <w:p w14:paraId="6F69A533" w14:textId="77777777" w:rsidR="00707D78" w:rsidRPr="00501085" w:rsidRDefault="00707D78" w:rsidP="00707D78">
      <w:pPr>
        <w:jc w:val="both"/>
        <w:rPr>
          <w:rFonts w:cstheme="minorHAnsi"/>
          <w:sz w:val="16"/>
          <w:szCs w:val="16"/>
        </w:rPr>
      </w:pPr>
      <w:r w:rsidRPr="00501085">
        <w:rPr>
          <w:rFonts w:cstheme="minorHAnsi"/>
          <w:sz w:val="16"/>
          <w:szCs w:val="16"/>
        </w:rPr>
        <w:t>Manifiesto mi conformidad con lo antes señalado y me comprometo al cabal cumplimiento de la entrega de información que me sea requerida, así como a los demás requerimientos establecidos en la Ley.</w:t>
      </w:r>
    </w:p>
    <w:p w14:paraId="42F39056" w14:textId="77777777" w:rsidR="00707D78" w:rsidRPr="00501085" w:rsidRDefault="00545F6F" w:rsidP="00545F6F">
      <w:pPr>
        <w:spacing w:after="0"/>
        <w:jc w:val="center"/>
        <w:rPr>
          <w:rFonts w:cstheme="minorHAnsi"/>
          <w:b/>
          <w:sz w:val="16"/>
          <w:szCs w:val="16"/>
        </w:rPr>
      </w:pPr>
      <w:r w:rsidRPr="00501085">
        <w:rPr>
          <w:rFonts w:cstheme="minorHAnsi"/>
          <w:b/>
          <w:sz w:val="16"/>
          <w:szCs w:val="16"/>
        </w:rPr>
        <w:t>Atentamente,</w:t>
      </w:r>
    </w:p>
    <w:p w14:paraId="14F501FF" w14:textId="77777777" w:rsidR="00545F6F" w:rsidRPr="00501085" w:rsidRDefault="00545F6F" w:rsidP="00545F6F">
      <w:pPr>
        <w:spacing w:after="0"/>
        <w:rPr>
          <w:rFonts w:cstheme="minorHAnsi"/>
          <w:sz w:val="16"/>
          <w:szCs w:val="16"/>
        </w:rPr>
      </w:pPr>
    </w:p>
    <w:p w14:paraId="14CB803D" w14:textId="77777777" w:rsidR="00501085" w:rsidRPr="00831055" w:rsidRDefault="00501085" w:rsidP="00501085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aps/>
          <w:sz w:val="19"/>
          <w:szCs w:val="19"/>
          <w:lang w:eastAsia="es-MX"/>
        </w:rPr>
      </w:pPr>
      <w:r w:rsidRPr="00831055">
        <w:rPr>
          <w:rFonts w:eastAsia="Times New Roman" w:cstheme="minorHAnsi"/>
          <w:b/>
          <w:bCs/>
          <w:caps/>
          <w:sz w:val="19"/>
          <w:szCs w:val="19"/>
          <w:lang w:eastAsia="es-MX"/>
        </w:rPr>
        <w:t>_________________________________</w:t>
      </w:r>
    </w:p>
    <w:p w14:paraId="4DA53CFA" w14:textId="77777777" w:rsidR="007B4427" w:rsidRPr="00D56830" w:rsidRDefault="007B4427" w:rsidP="007B442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aps/>
          <w:color w:val="00B050"/>
          <w:sz w:val="19"/>
          <w:szCs w:val="19"/>
          <w:lang w:eastAsia="es-MX"/>
        </w:rPr>
      </w:pPr>
      <w:r w:rsidRPr="00D56830">
        <w:rPr>
          <w:rFonts w:eastAsia="Times New Roman" w:cstheme="minorHAnsi"/>
          <w:b/>
          <w:bCs/>
          <w:caps/>
          <w:color w:val="00B050"/>
          <w:sz w:val="19"/>
          <w:szCs w:val="19"/>
          <w:lang w:eastAsia="es-MX"/>
        </w:rPr>
        <w:t>$nombre$</w:t>
      </w:r>
    </w:p>
    <w:p w14:paraId="0D5F8701" w14:textId="1CABDC26" w:rsidR="00545F6F" w:rsidRPr="00501085" w:rsidRDefault="00545F6F" w:rsidP="00501085">
      <w:pPr>
        <w:spacing w:after="0"/>
        <w:jc w:val="center"/>
        <w:rPr>
          <w:rFonts w:cstheme="minorHAnsi"/>
          <w:sz w:val="16"/>
          <w:szCs w:val="16"/>
        </w:rPr>
      </w:pPr>
      <w:bookmarkStart w:id="0" w:name="_GoBack"/>
      <w:bookmarkEnd w:id="0"/>
    </w:p>
    <w:sectPr w:rsidR="00545F6F" w:rsidRPr="00501085" w:rsidSect="00545F6F">
      <w:pgSz w:w="11906" w:h="16838"/>
      <w:pgMar w:top="964" w:right="1418" w:bottom="96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F68"/>
    <w:rsid w:val="000B20DD"/>
    <w:rsid w:val="00185C16"/>
    <w:rsid w:val="00501085"/>
    <w:rsid w:val="00545F6F"/>
    <w:rsid w:val="00707D78"/>
    <w:rsid w:val="007B4427"/>
    <w:rsid w:val="00870D4E"/>
    <w:rsid w:val="009E0F68"/>
    <w:rsid w:val="00AE1BE1"/>
    <w:rsid w:val="00BA0B38"/>
    <w:rsid w:val="00BB0EE4"/>
    <w:rsid w:val="00D8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3A6ED"/>
  <w15:chartTrackingRefBased/>
  <w15:docId w15:val="{EAA7801B-4936-45A5-816E-E79B334D1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45F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5F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671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Contratos Arquimo</dc:creator>
  <cp:keywords/>
  <dc:description/>
  <cp:lastModifiedBy>Daniel</cp:lastModifiedBy>
  <cp:revision>4</cp:revision>
  <dcterms:created xsi:type="dcterms:W3CDTF">2018-05-04T17:50:00Z</dcterms:created>
  <dcterms:modified xsi:type="dcterms:W3CDTF">2018-05-30T23:14:00Z</dcterms:modified>
</cp:coreProperties>
</file>