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CF7" w:rsidRPr="000E2CF7" w:rsidRDefault="000E2CF7" w:rsidP="000E2CF7">
      <w:pPr>
        <w:spacing w:after="0" w:line="240" w:lineRule="auto"/>
        <w:jc w:val="both"/>
        <w:rPr>
          <w:rFonts w:ascii="Times New Roman" w:eastAsia="Calibri" w:hAnsi="Times New Roman" w:cs="Times New Roman"/>
          <w:sz w:val="24"/>
          <w:szCs w:val="24"/>
        </w:rPr>
      </w:pPr>
      <w:bookmarkStart w:id="0" w:name="_GoBack"/>
      <w:bookmarkEnd w:id="0"/>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rPr>
          <w:rFonts w:ascii="Times New Roman" w:eastAsia="Calibri" w:hAnsi="Times New Roman" w:cs="Times New Roman"/>
          <w:b/>
          <w:caps/>
          <w:sz w:val="24"/>
          <w:szCs w:val="24"/>
        </w:rPr>
      </w:pPr>
    </w:p>
    <w:p w:rsidR="000E2CF7" w:rsidRPr="000E2CF7" w:rsidRDefault="000E2CF7" w:rsidP="000E2CF7">
      <w:pPr>
        <w:spacing w:after="0" w:line="240" w:lineRule="auto"/>
        <w:jc w:val="center"/>
        <w:rPr>
          <w:rFonts w:ascii="Times New Roman" w:eastAsia="Calibri" w:hAnsi="Times New Roman" w:cs="Times New Roman"/>
          <w:b/>
          <w:caps/>
          <w:sz w:val="24"/>
          <w:szCs w:val="24"/>
        </w:rPr>
      </w:pPr>
      <w:r w:rsidRPr="000E2CF7">
        <w:rPr>
          <w:rFonts w:ascii="Times New Roman" w:eastAsia="Calibri" w:hAnsi="Times New Roman" w:cs="Times New Roman"/>
          <w:b/>
          <w:caps/>
          <w:sz w:val="24"/>
          <w:szCs w:val="24"/>
        </w:rPr>
        <w:t xml:space="preserve"> BIUDŽETINĖS Įstaigos VILNIAUS M. SAVIVALDYBĖS CENTRINĖS BIBLIOTEKOS  2017 metų veiklos PLANAS*</w:t>
      </w:r>
    </w:p>
    <w:p w:rsidR="000E2CF7" w:rsidRPr="000E2CF7" w:rsidRDefault="000E2CF7" w:rsidP="000E2CF7">
      <w:pPr>
        <w:spacing w:after="0" w:line="240" w:lineRule="auto"/>
        <w:jc w:val="center"/>
        <w:rPr>
          <w:rFonts w:ascii="Times New Roman" w:eastAsia="Calibri" w:hAnsi="Times New Roman" w:cs="Times New Roman"/>
          <w:sz w:val="24"/>
          <w:szCs w:val="24"/>
        </w:rPr>
      </w:pPr>
    </w:p>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2016-12-20</w:t>
      </w:r>
    </w:p>
    <w:p w:rsidR="000E2CF7" w:rsidRPr="000E2CF7" w:rsidRDefault="000E2CF7" w:rsidP="000E2CF7">
      <w:pPr>
        <w:spacing w:after="0" w:line="240" w:lineRule="auto"/>
        <w:rPr>
          <w:rFonts w:ascii="Times New Roman" w:eastAsia="Calibri" w:hAnsi="Times New Roman" w:cs="Times New Roman"/>
          <w:sz w:val="24"/>
          <w:szCs w:val="24"/>
        </w:rPr>
      </w:pPr>
    </w:p>
    <w:p w:rsidR="000E2CF7" w:rsidRPr="000E2CF7" w:rsidRDefault="000E2CF7" w:rsidP="000E2CF7">
      <w:pPr>
        <w:spacing w:after="0" w:line="240" w:lineRule="auto"/>
        <w:jc w:val="center"/>
        <w:rPr>
          <w:rFonts w:ascii="Times New Roman" w:eastAsia="Calibri" w:hAnsi="Times New Roman" w:cs="Times New Roman"/>
          <w:caps/>
          <w:sz w:val="24"/>
          <w:szCs w:val="24"/>
        </w:rPr>
      </w:pPr>
      <w:r w:rsidRPr="000E2CF7">
        <w:rPr>
          <w:rFonts w:ascii="Times New Roman" w:eastAsia="Calibri" w:hAnsi="Times New Roman" w:cs="Times New Roman"/>
          <w:caps/>
          <w:sz w:val="24"/>
          <w:szCs w:val="24"/>
        </w:rPr>
        <w:t>I. vIeŠosios/BIUDŽETINĖS Įstaigos VEIKLOS TIKSLAI pagal ĮSTAIGOS ĮSTATUS/NUOSTATUS</w:t>
      </w:r>
    </w:p>
    <w:p w:rsidR="000E2CF7" w:rsidRPr="000E2CF7" w:rsidRDefault="000E2CF7" w:rsidP="000E2CF7">
      <w:pPr>
        <w:spacing w:after="0" w:line="240" w:lineRule="auto"/>
        <w:jc w:val="center"/>
        <w:rPr>
          <w:rFonts w:ascii="Times New Roman" w:eastAsia="Calibri" w:hAnsi="Times New Roman" w:cs="Times New Roman"/>
          <w:caps/>
          <w:sz w:val="24"/>
          <w:szCs w:val="24"/>
        </w:rPr>
      </w:pPr>
    </w:p>
    <w:p w:rsidR="000E2CF7" w:rsidRPr="000E2CF7" w:rsidRDefault="000E2CF7" w:rsidP="000E2CF7">
      <w:pPr>
        <w:spacing w:after="200" w:line="276" w:lineRule="auto"/>
        <w:ind w:firstLine="720"/>
        <w:jc w:val="both"/>
        <w:rPr>
          <w:rFonts w:ascii="Times New Roman" w:eastAsia="Calibri" w:hAnsi="Times New Roman" w:cs="Times New Roman"/>
          <w:sz w:val="24"/>
          <w:szCs w:val="24"/>
        </w:rPr>
      </w:pPr>
      <w:r w:rsidRPr="000E2CF7">
        <w:rPr>
          <w:rFonts w:ascii="Times New Roman" w:eastAsia="Calibri" w:hAnsi="Times New Roman" w:cs="Times New Roman"/>
          <w:sz w:val="24"/>
          <w:szCs w:val="24"/>
          <w:lang w:eastAsia="lt-LT"/>
        </w:rPr>
        <w:t xml:space="preserve">Bibliotekos veiklos sritys – dokumentų kaupimas, tvarkymas, sisteminimas ir saugojimas, galimybės naudotis viešaisiais informacijos šaltiniais užtikrinimas, </w:t>
      </w:r>
      <w:r w:rsidRPr="000E2CF7">
        <w:rPr>
          <w:rFonts w:ascii="Times New Roman" w:eastAsia="Calibri" w:hAnsi="Times New Roman" w:cs="Times New Roman"/>
          <w:sz w:val="24"/>
          <w:szCs w:val="24"/>
        </w:rPr>
        <w:t>neatsižvelgiant į jų autorių ar juose užfiksuotų žinių politinę ar ideologinę orientaciją; fizinių ir juridinių asmenų lygių teisių naudotis teisės aktų nustatyta tvarka teikiamomis nemokamomis paslaugomis užtikrinimas, teikiant visuomenės švietimui, moksliniams tyrimams bei asmenybės ugdymui reikalingą informaciją ir paslaugas.</w:t>
      </w:r>
    </w:p>
    <w:p w:rsidR="000E2CF7" w:rsidRPr="000E2CF7" w:rsidRDefault="000E2CF7" w:rsidP="000E2CF7">
      <w:pPr>
        <w:spacing w:after="200" w:line="276" w:lineRule="auto"/>
        <w:jc w:val="both"/>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            Bibliotekos veiklos tikslai yra šie: organizuoti Vilniaus miesto gyventojų bibliotekinį ir informacinį aptarnavimą, tenkinti jų informacinius ir sociokultūrinius poreikius; siekti, kad biblioteka taptų šiuolaikiniu visuomenės informacijos, kultūros, neformalaus ugdymo, švietimo ir laisvalaikio centru, idėjų kaupimo, skleidimo ir įgyvendinimo vieta, plėtoti lavinimosi visą gyvenimą galimybes bei ugdyti visuomenės informacinę kultūrą.</w:t>
      </w:r>
    </w:p>
    <w:p w:rsidR="000E2CF7" w:rsidRPr="000E2CF7" w:rsidRDefault="000E2CF7" w:rsidP="000E2CF7">
      <w:pPr>
        <w:spacing w:after="200" w:line="276" w:lineRule="auto"/>
        <w:ind w:firstLine="720"/>
        <w:jc w:val="both"/>
        <w:rPr>
          <w:rFonts w:ascii="Times New Roman" w:eastAsia="Times New Roman" w:hAnsi="Times New Roman" w:cs="Times New Roman"/>
          <w:sz w:val="24"/>
          <w:szCs w:val="24"/>
        </w:rPr>
      </w:pPr>
      <w:r w:rsidRPr="000E2CF7">
        <w:rPr>
          <w:rFonts w:ascii="Times New Roman" w:eastAsia="Times New Roman" w:hAnsi="Times New Roman" w:cs="Times New Roman"/>
          <w:sz w:val="24"/>
          <w:szCs w:val="24"/>
        </w:rPr>
        <w:t xml:space="preserve">Bibliotekos veiklos uždaviniai yra šie: kaupti ir saugoti  universalų dokumentų fondą, atsižvelgiant į Vilniaus miesto istorines tradicijas, ekonominę ir kultūrinę padėtį, demografinę situaciją, gyventojų poreikius; kaupti ir saugoti kraštotyros spaudinių fondą bei informaciją apie dokumentus, susijusius su regionu, rengti kraštotyros darbus; tvarkyti dokumentų apskaitą ir saugoti spaudinius bei kitus dokumentus </w:t>
      </w:r>
      <w:r w:rsidRPr="000E2CF7">
        <w:rPr>
          <w:rFonts w:ascii="Times New Roman" w:eastAsia="Times New Roman" w:hAnsi="Times New Roman" w:cs="Times New Roman"/>
          <w:color w:val="000000"/>
          <w:sz w:val="24"/>
          <w:szCs w:val="24"/>
          <w:lang w:eastAsia="lt-LT"/>
        </w:rPr>
        <w:t>pagal Bibliotekos fondo apsaugos nuostatus ir kitus Lietuvos Respublikos teisės aktus</w:t>
      </w:r>
      <w:r w:rsidRPr="000E2CF7">
        <w:rPr>
          <w:rFonts w:ascii="Times New Roman" w:eastAsia="Times New Roman" w:hAnsi="Times New Roman" w:cs="Times New Roman"/>
          <w:sz w:val="24"/>
          <w:szCs w:val="24"/>
        </w:rPr>
        <w:t>; organizuoti ir užtikrinti Vilniaus miesto gyventojų bibliotekinį ir informacinį aptarnavimą bei adekvačią prieigą prie įvairių informacijos šaltinių (spausdintinių, elektroninių ir kt.); modernizuoti bibliotekos ir jos padalinių veiklą, diegti naujas technologijas; dalyvauti įvairiose programose, projektuose, susijusiuose su bibliotekos veikla; organizuoti bei vykdyti kultūrinius, mokomuosius-šviečiamuosius, neformalaus ugdymo, parodinius, socialinius, laisvalaikio ir kitokius renginius, rengti bei vykdyti edukacines ir sociokultūrines programas, rengti ir skleisti reklaminę-informacinę medžiagą apie viešus renginius ir pan.; bendradarbiauti su Lietuvos ir užsienio šalių bibliotekomis; rūpintis bibliotekos darbuotojų profesionalumo ugdymu.</w:t>
      </w:r>
    </w:p>
    <w:p w:rsidR="000E2CF7" w:rsidRPr="000E2CF7" w:rsidRDefault="000E2CF7" w:rsidP="000E2CF7">
      <w:pPr>
        <w:spacing w:after="200" w:line="276" w:lineRule="auto"/>
        <w:rPr>
          <w:rFonts w:ascii="Calibri" w:eastAsia="Calibri" w:hAnsi="Calibri" w:cs="Times New Roman"/>
          <w:caps/>
        </w:rPr>
      </w:pPr>
    </w:p>
    <w:p w:rsidR="000E2CF7" w:rsidRPr="000E2CF7" w:rsidRDefault="000E2CF7" w:rsidP="000E2CF7">
      <w:pPr>
        <w:spacing w:after="0" w:line="240" w:lineRule="auto"/>
        <w:jc w:val="center"/>
        <w:rPr>
          <w:rFonts w:ascii="Times New Roman" w:eastAsia="Calibri" w:hAnsi="Times New Roman" w:cs="Times New Roman"/>
          <w:caps/>
          <w:sz w:val="24"/>
          <w:szCs w:val="24"/>
        </w:rPr>
      </w:pPr>
    </w:p>
    <w:p w:rsidR="000E2CF7" w:rsidRPr="000E2CF7" w:rsidRDefault="000E2CF7" w:rsidP="000E2CF7">
      <w:pPr>
        <w:spacing w:after="0" w:line="240" w:lineRule="auto"/>
        <w:jc w:val="center"/>
        <w:rPr>
          <w:rFonts w:ascii="Times New Roman" w:eastAsia="Calibri" w:hAnsi="Times New Roman" w:cs="Times New Roman"/>
          <w:caps/>
          <w:sz w:val="24"/>
          <w:szCs w:val="24"/>
        </w:rPr>
      </w:pPr>
    </w:p>
    <w:p w:rsidR="000E2CF7" w:rsidRPr="000E2CF7" w:rsidRDefault="000E2CF7" w:rsidP="000E2CF7">
      <w:pPr>
        <w:spacing w:after="0" w:line="240" w:lineRule="auto"/>
        <w:jc w:val="center"/>
        <w:rPr>
          <w:rFonts w:ascii="Times New Roman" w:eastAsia="Calibri" w:hAnsi="Times New Roman" w:cs="Times New Roman"/>
          <w:caps/>
          <w:sz w:val="24"/>
          <w:szCs w:val="24"/>
        </w:rPr>
      </w:pPr>
    </w:p>
    <w:p w:rsidR="000E2CF7" w:rsidRPr="000E2CF7" w:rsidRDefault="000E2CF7" w:rsidP="000E2CF7">
      <w:pPr>
        <w:spacing w:after="0" w:line="240" w:lineRule="auto"/>
        <w:rPr>
          <w:rFonts w:ascii="Times New Roman" w:eastAsia="Calibri" w:hAnsi="Times New Roman" w:cs="Times New Roman"/>
          <w:caps/>
          <w:sz w:val="24"/>
          <w:szCs w:val="24"/>
        </w:rPr>
      </w:pPr>
    </w:p>
    <w:p w:rsidR="000E2CF7" w:rsidRPr="000E2CF7" w:rsidRDefault="000E2CF7" w:rsidP="000E2CF7">
      <w:pPr>
        <w:spacing w:after="0" w:line="240" w:lineRule="auto"/>
        <w:jc w:val="center"/>
        <w:rPr>
          <w:rFonts w:ascii="Times New Roman" w:eastAsia="Calibri" w:hAnsi="Times New Roman" w:cs="Times New Roman"/>
          <w:caps/>
          <w:sz w:val="24"/>
          <w:szCs w:val="24"/>
        </w:rPr>
      </w:pPr>
      <w:r w:rsidRPr="000E2CF7">
        <w:rPr>
          <w:rFonts w:ascii="Times New Roman" w:eastAsia="Calibri" w:hAnsi="Times New Roman" w:cs="Times New Roman"/>
          <w:caps/>
          <w:sz w:val="24"/>
          <w:szCs w:val="24"/>
        </w:rPr>
        <w:t>II. Įstaigoje 2017 metais PLANUOJAMI RENGINIAI/VEIKLOS</w:t>
      </w:r>
    </w:p>
    <w:p w:rsidR="000E2CF7" w:rsidRPr="000E2CF7" w:rsidRDefault="000E2CF7" w:rsidP="000E2CF7">
      <w:pPr>
        <w:spacing w:after="0" w:line="240" w:lineRule="auto"/>
        <w:rPr>
          <w:rFonts w:ascii="Times New Roman" w:eastAsia="Calibri" w:hAnsi="Times New Roman" w:cs="Times New Roman"/>
          <w:sz w:val="24"/>
          <w:szCs w:val="24"/>
        </w:rPr>
      </w:pPr>
    </w:p>
    <w:p w:rsidR="000E2CF7" w:rsidRPr="000E2CF7" w:rsidRDefault="000E2CF7" w:rsidP="000E2CF7">
      <w:pPr>
        <w:spacing w:after="0" w:line="240" w:lineRule="auto"/>
        <w:rPr>
          <w:rFonts w:ascii="Times New Roman" w:eastAsia="Calibri" w:hAnsi="Times New Roman" w:cs="Times New Roman"/>
          <w:sz w:val="24"/>
          <w:szCs w:val="24"/>
        </w:rPr>
      </w:pPr>
    </w:p>
    <w:p w:rsidR="000E2CF7" w:rsidRPr="000E2CF7" w:rsidRDefault="000E2CF7" w:rsidP="000E2CF7">
      <w:pPr>
        <w:spacing w:after="0" w:line="240" w:lineRule="auto"/>
        <w:rPr>
          <w:rFonts w:ascii="Times New Roman" w:eastAsia="Calibri" w:hAnsi="Times New Roman" w:cs="Times New Roman"/>
          <w:sz w:val="24"/>
          <w:szCs w:val="24"/>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977"/>
        <w:gridCol w:w="2126"/>
        <w:gridCol w:w="2410"/>
        <w:gridCol w:w="1985"/>
      </w:tblGrid>
      <w:tr w:rsidR="000E2CF7" w:rsidRPr="000E2CF7" w:rsidTr="00331294">
        <w:tc>
          <w:tcPr>
            <w:tcW w:w="567" w:type="dxa"/>
            <w:shd w:val="clear" w:color="auto" w:fill="D9D9D9"/>
            <w:vAlign w:val="center"/>
          </w:tcPr>
          <w:p w:rsidR="000E2CF7" w:rsidRPr="000E2CF7" w:rsidRDefault="000E2CF7" w:rsidP="000E2CF7">
            <w:pPr>
              <w:spacing w:after="0" w:line="240" w:lineRule="auto"/>
              <w:ind w:left="-108" w:right="-108"/>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lastRenderedPageBreak/>
              <w:t>Eilės Nr.</w:t>
            </w:r>
          </w:p>
        </w:tc>
        <w:tc>
          <w:tcPr>
            <w:tcW w:w="2977"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 xml:space="preserve">Renginio/veiklos pavadinimas, trumpas aprašymas </w:t>
            </w:r>
          </w:p>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i/>
                <w:sz w:val="24"/>
                <w:szCs w:val="24"/>
              </w:rPr>
              <w:t>(esminė informacija apie renginį/veiklą, numatomos panaudoti lėšos ir jų pagrindimas)</w:t>
            </w:r>
          </w:p>
        </w:tc>
        <w:tc>
          <w:tcPr>
            <w:tcW w:w="2126"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Renginio/veiklos numatoma data (mėnuo)</w:t>
            </w:r>
          </w:p>
        </w:tc>
        <w:tc>
          <w:tcPr>
            <w:tcW w:w="2410"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Planuojamas renginio/veiklos dalyvių skaičius</w:t>
            </w:r>
          </w:p>
        </w:tc>
        <w:tc>
          <w:tcPr>
            <w:tcW w:w="1985" w:type="dxa"/>
            <w:shd w:val="clear" w:color="auto" w:fill="D9D9D9"/>
            <w:vAlign w:val="center"/>
          </w:tcPr>
          <w:p w:rsidR="000E2CF7" w:rsidRPr="000E2CF7" w:rsidRDefault="000E2CF7" w:rsidP="000E2CF7">
            <w:pPr>
              <w:tabs>
                <w:tab w:val="left" w:pos="1485"/>
              </w:tabs>
              <w:spacing w:after="0" w:line="240" w:lineRule="auto"/>
              <w:ind w:right="317"/>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Planuojamas renginio/ veiklos lankytojų (žiūrovų) skaičius</w:t>
            </w:r>
          </w:p>
        </w:tc>
      </w:tr>
      <w:tr w:rsidR="000E2CF7" w:rsidRPr="000E2CF7" w:rsidTr="00331294">
        <w:tc>
          <w:tcPr>
            <w:tcW w:w="567"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1.</w:t>
            </w:r>
          </w:p>
        </w:tc>
        <w:tc>
          <w:tcPr>
            <w:tcW w:w="2977"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Nacionalinės Lietuvos Bibliotekų savaitės renginiai (vyksta visose VSCB bibliotekų tinklo bibliotekose) : susitikimai su rašytojais, knygų pristatymai, kūrybinės dirbtuvės, renginiai vaikams. Nacionalinės Bibliotekų savaitės metu planuojama  </w:t>
            </w:r>
            <w:r w:rsidRPr="000E2CF7">
              <w:rPr>
                <w:rFonts w:ascii="Times New Roman" w:eastAsia="Calibri" w:hAnsi="Times New Roman" w:cs="Times New Roman"/>
                <w:b/>
                <w:sz w:val="24"/>
                <w:szCs w:val="24"/>
              </w:rPr>
              <w:t>40 renginių</w:t>
            </w:r>
            <w:r w:rsidRPr="000E2CF7">
              <w:rPr>
                <w:rFonts w:ascii="Times New Roman" w:eastAsia="Calibri" w:hAnsi="Times New Roman" w:cs="Times New Roman"/>
                <w:sz w:val="24"/>
                <w:szCs w:val="24"/>
              </w:rPr>
              <w:t>.</w:t>
            </w:r>
          </w:p>
        </w:tc>
        <w:tc>
          <w:tcPr>
            <w:tcW w:w="2126"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2017 m. balandžio 23-30 </w:t>
            </w:r>
            <w:proofErr w:type="spellStart"/>
            <w:r w:rsidRPr="000E2CF7">
              <w:rPr>
                <w:rFonts w:ascii="Times New Roman" w:eastAsia="Calibri" w:hAnsi="Times New Roman" w:cs="Times New Roman"/>
                <w:sz w:val="24"/>
                <w:szCs w:val="24"/>
              </w:rPr>
              <w:t>d.d</w:t>
            </w:r>
            <w:proofErr w:type="spellEnd"/>
            <w:r w:rsidRPr="000E2CF7">
              <w:rPr>
                <w:rFonts w:ascii="Times New Roman" w:eastAsia="Calibri" w:hAnsi="Times New Roman" w:cs="Times New Roman"/>
                <w:sz w:val="24"/>
                <w:szCs w:val="24"/>
              </w:rPr>
              <w:t>.</w:t>
            </w:r>
          </w:p>
        </w:tc>
        <w:tc>
          <w:tcPr>
            <w:tcW w:w="2410"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10 bibliotekų darbuotojų, organizuojančių renginius</w:t>
            </w:r>
          </w:p>
        </w:tc>
        <w:tc>
          <w:tcPr>
            <w:tcW w:w="198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2600</w:t>
            </w:r>
          </w:p>
        </w:tc>
      </w:tr>
      <w:tr w:rsidR="000E2CF7" w:rsidRPr="000E2CF7" w:rsidTr="00331294">
        <w:tc>
          <w:tcPr>
            <w:tcW w:w="567"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w:t>
            </w:r>
          </w:p>
        </w:tc>
        <w:tc>
          <w:tcPr>
            <w:tcW w:w="2977"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Šiaurės šalių bibliotekų savaitės renginiai (vyksta 8 VSCB sistemos bibliotekose): Šiaurės šalių autorių knygų skaitymai, diskusijos, paskaitos apie Šiaurės šalių kultūrą. Planuojami </w:t>
            </w:r>
            <w:r w:rsidRPr="000E2CF7">
              <w:rPr>
                <w:rFonts w:ascii="Times New Roman" w:eastAsia="Calibri" w:hAnsi="Times New Roman" w:cs="Times New Roman"/>
                <w:b/>
                <w:sz w:val="24"/>
                <w:szCs w:val="24"/>
              </w:rPr>
              <w:t xml:space="preserve">24 renginiai </w:t>
            </w:r>
          </w:p>
        </w:tc>
        <w:tc>
          <w:tcPr>
            <w:tcW w:w="2126"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2017 m. lapkričio 15-20 </w:t>
            </w:r>
            <w:proofErr w:type="spellStart"/>
            <w:r w:rsidRPr="000E2CF7">
              <w:rPr>
                <w:rFonts w:ascii="Times New Roman" w:eastAsia="Calibri" w:hAnsi="Times New Roman" w:cs="Times New Roman"/>
                <w:sz w:val="24"/>
                <w:szCs w:val="24"/>
              </w:rPr>
              <w:t>d.d</w:t>
            </w:r>
            <w:proofErr w:type="spellEnd"/>
            <w:r w:rsidRPr="000E2CF7">
              <w:rPr>
                <w:rFonts w:ascii="Times New Roman" w:eastAsia="Calibri" w:hAnsi="Times New Roman" w:cs="Times New Roman"/>
                <w:sz w:val="24"/>
                <w:szCs w:val="24"/>
              </w:rPr>
              <w:t>.</w:t>
            </w:r>
          </w:p>
        </w:tc>
        <w:tc>
          <w:tcPr>
            <w:tcW w:w="2410"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8 bibliotekų darbuotojai, organizuojantys renginius</w:t>
            </w:r>
          </w:p>
        </w:tc>
        <w:tc>
          <w:tcPr>
            <w:tcW w:w="198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1000</w:t>
            </w:r>
          </w:p>
        </w:tc>
      </w:tr>
      <w:tr w:rsidR="000E2CF7" w:rsidRPr="000E2CF7" w:rsidTr="00331294">
        <w:tc>
          <w:tcPr>
            <w:tcW w:w="567"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3.</w:t>
            </w:r>
          </w:p>
        </w:tc>
        <w:tc>
          <w:tcPr>
            <w:tcW w:w="2977"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Kultūros naktis: </w:t>
            </w:r>
            <w:r w:rsidRPr="000E2CF7">
              <w:rPr>
                <w:rFonts w:ascii="Times New Roman" w:eastAsia="Calibri" w:hAnsi="Times New Roman" w:cs="Times New Roman"/>
                <w:b/>
                <w:sz w:val="24"/>
                <w:szCs w:val="24"/>
              </w:rPr>
              <w:t>4 renginiai</w:t>
            </w:r>
            <w:r w:rsidRPr="000E2CF7">
              <w:rPr>
                <w:rFonts w:ascii="Times New Roman" w:eastAsia="Calibri" w:hAnsi="Times New Roman" w:cs="Times New Roman"/>
                <w:sz w:val="24"/>
                <w:szCs w:val="24"/>
              </w:rPr>
              <w:t>: filmų peržiūros, susitikimai su rašytojais</w:t>
            </w:r>
          </w:p>
        </w:tc>
        <w:tc>
          <w:tcPr>
            <w:tcW w:w="2126"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 m. birželio mėn.</w:t>
            </w:r>
          </w:p>
        </w:tc>
        <w:tc>
          <w:tcPr>
            <w:tcW w:w="2410"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 bibliotekų darbuotojai, organizuojantys renginius</w:t>
            </w:r>
          </w:p>
        </w:tc>
        <w:tc>
          <w:tcPr>
            <w:tcW w:w="198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300</w:t>
            </w:r>
          </w:p>
        </w:tc>
      </w:tr>
      <w:tr w:rsidR="000E2CF7" w:rsidRPr="000E2CF7" w:rsidTr="00331294">
        <w:tc>
          <w:tcPr>
            <w:tcW w:w="567"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4.</w:t>
            </w:r>
          </w:p>
        </w:tc>
        <w:tc>
          <w:tcPr>
            <w:tcW w:w="2977"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Nacionalinis diktantas</w:t>
            </w:r>
          </w:p>
        </w:tc>
        <w:tc>
          <w:tcPr>
            <w:tcW w:w="2126"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 m. balandžio  mėn.</w:t>
            </w:r>
          </w:p>
        </w:tc>
        <w:tc>
          <w:tcPr>
            <w:tcW w:w="2410"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 bibliotekų darbuotojai, organizuojantys renginį</w:t>
            </w:r>
          </w:p>
        </w:tc>
        <w:tc>
          <w:tcPr>
            <w:tcW w:w="198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70</w:t>
            </w:r>
          </w:p>
        </w:tc>
      </w:tr>
      <w:tr w:rsidR="000E2CF7" w:rsidRPr="000E2CF7" w:rsidTr="00331294">
        <w:tc>
          <w:tcPr>
            <w:tcW w:w="567"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5.</w:t>
            </w:r>
          </w:p>
        </w:tc>
        <w:tc>
          <w:tcPr>
            <w:tcW w:w="2977"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Meno kūrinių parodos – </w:t>
            </w:r>
            <w:r w:rsidRPr="000E2CF7">
              <w:rPr>
                <w:rFonts w:ascii="Times New Roman" w:eastAsia="Calibri" w:hAnsi="Times New Roman" w:cs="Times New Roman"/>
                <w:b/>
                <w:sz w:val="24"/>
                <w:szCs w:val="24"/>
              </w:rPr>
              <w:t>87,</w:t>
            </w:r>
            <w:r w:rsidRPr="000E2CF7">
              <w:rPr>
                <w:rFonts w:ascii="Times New Roman" w:eastAsia="Calibri" w:hAnsi="Times New Roman" w:cs="Times New Roman"/>
                <w:sz w:val="24"/>
                <w:szCs w:val="24"/>
              </w:rPr>
              <w:t xml:space="preserve"> meno kūrinių parodos eksponuojamos bibliotekų erdvėse: tapyba, keramika, </w:t>
            </w:r>
            <w:proofErr w:type="spellStart"/>
            <w:r w:rsidRPr="000E2CF7">
              <w:rPr>
                <w:rFonts w:ascii="Times New Roman" w:eastAsia="Calibri" w:hAnsi="Times New Roman" w:cs="Times New Roman"/>
                <w:sz w:val="24"/>
                <w:szCs w:val="24"/>
              </w:rPr>
              <w:t>dekupažas</w:t>
            </w:r>
            <w:proofErr w:type="spellEnd"/>
            <w:r w:rsidRPr="000E2CF7">
              <w:rPr>
                <w:rFonts w:ascii="Times New Roman" w:eastAsia="Calibri" w:hAnsi="Times New Roman" w:cs="Times New Roman"/>
                <w:sz w:val="24"/>
                <w:szCs w:val="24"/>
              </w:rPr>
              <w:t xml:space="preserve"> ir kt. technika atlikti meno kūriniai</w:t>
            </w:r>
          </w:p>
        </w:tc>
        <w:tc>
          <w:tcPr>
            <w:tcW w:w="2126"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 m. sausio-gruodžio mėn.</w:t>
            </w:r>
          </w:p>
        </w:tc>
        <w:tc>
          <w:tcPr>
            <w:tcW w:w="2410"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12 bibliotekų darbuotojų, organizuojančių renginius</w:t>
            </w:r>
          </w:p>
        </w:tc>
        <w:tc>
          <w:tcPr>
            <w:tcW w:w="198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 50 000 bibliotekų lankytojų</w:t>
            </w:r>
          </w:p>
        </w:tc>
      </w:tr>
      <w:tr w:rsidR="000E2CF7" w:rsidRPr="000E2CF7" w:rsidTr="00331294">
        <w:tc>
          <w:tcPr>
            <w:tcW w:w="567"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6.</w:t>
            </w:r>
          </w:p>
        </w:tc>
        <w:tc>
          <w:tcPr>
            <w:tcW w:w="2977"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Sostinės dienos</w:t>
            </w:r>
          </w:p>
        </w:tc>
        <w:tc>
          <w:tcPr>
            <w:tcW w:w="2126"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 m. rugsėjis</w:t>
            </w:r>
          </w:p>
        </w:tc>
        <w:tc>
          <w:tcPr>
            <w:tcW w:w="2410"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4 bibliotekų darbuotojai</w:t>
            </w:r>
          </w:p>
        </w:tc>
        <w:tc>
          <w:tcPr>
            <w:tcW w:w="198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1000</w:t>
            </w:r>
          </w:p>
        </w:tc>
      </w:tr>
      <w:tr w:rsidR="000E2CF7" w:rsidRPr="000E2CF7" w:rsidTr="00331294">
        <w:tc>
          <w:tcPr>
            <w:tcW w:w="567"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p>
        </w:tc>
        <w:tc>
          <w:tcPr>
            <w:tcW w:w="2977" w:type="dxa"/>
            <w:shd w:val="clear" w:color="auto" w:fill="auto"/>
          </w:tcPr>
          <w:p w:rsidR="000E2CF7" w:rsidRPr="000E2CF7" w:rsidRDefault="000E2CF7" w:rsidP="000E2CF7">
            <w:pPr>
              <w:spacing w:after="0" w:line="240" w:lineRule="auto"/>
              <w:rPr>
                <w:rFonts w:ascii="Times New Roman" w:eastAsia="Calibri" w:hAnsi="Times New Roman" w:cs="Times New Roman"/>
                <w:b/>
                <w:sz w:val="24"/>
                <w:szCs w:val="24"/>
              </w:rPr>
            </w:pPr>
            <w:r w:rsidRPr="000E2CF7">
              <w:rPr>
                <w:rFonts w:ascii="Times New Roman" w:eastAsia="Calibri" w:hAnsi="Times New Roman" w:cs="Times New Roman"/>
                <w:b/>
                <w:sz w:val="24"/>
                <w:szCs w:val="24"/>
              </w:rPr>
              <w:t>VISO : 157 renginiai</w:t>
            </w:r>
          </w:p>
        </w:tc>
        <w:tc>
          <w:tcPr>
            <w:tcW w:w="2126"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p>
        </w:tc>
        <w:tc>
          <w:tcPr>
            <w:tcW w:w="2410"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p>
        </w:tc>
        <w:tc>
          <w:tcPr>
            <w:tcW w:w="1985" w:type="dxa"/>
            <w:shd w:val="clear" w:color="auto" w:fill="auto"/>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 xml:space="preserve">55 000 </w:t>
            </w:r>
          </w:p>
        </w:tc>
      </w:tr>
    </w:tbl>
    <w:p w:rsidR="000E2CF7" w:rsidRPr="000E2CF7" w:rsidRDefault="000E2CF7" w:rsidP="000E2CF7">
      <w:pPr>
        <w:spacing w:after="0" w:line="240" w:lineRule="auto"/>
        <w:jc w:val="center"/>
        <w:rPr>
          <w:rFonts w:ascii="Times New Roman" w:eastAsia="Calibri" w:hAnsi="Times New Roman" w:cs="Times New Roman"/>
          <w:b/>
          <w:sz w:val="24"/>
          <w:szCs w:val="24"/>
        </w:rPr>
      </w:pPr>
    </w:p>
    <w:p w:rsidR="000E2CF7" w:rsidRPr="000E2CF7" w:rsidRDefault="000E2CF7" w:rsidP="000E2CF7">
      <w:pPr>
        <w:spacing w:after="0" w:line="240" w:lineRule="auto"/>
        <w:jc w:val="center"/>
        <w:rPr>
          <w:rFonts w:ascii="Times New Roman" w:eastAsia="Calibri" w:hAnsi="Times New Roman" w:cs="Times New Roman"/>
          <w:b/>
          <w:sz w:val="24"/>
          <w:szCs w:val="24"/>
        </w:rPr>
      </w:pPr>
    </w:p>
    <w:p w:rsidR="000E2CF7" w:rsidRPr="000E2CF7" w:rsidRDefault="000E2CF7" w:rsidP="000E2CF7">
      <w:pPr>
        <w:spacing w:after="0" w:line="240" w:lineRule="auto"/>
        <w:jc w:val="center"/>
        <w:rPr>
          <w:rFonts w:ascii="Times New Roman" w:eastAsia="Calibri" w:hAnsi="Times New Roman" w:cs="Times New Roman"/>
          <w:b/>
          <w:sz w:val="24"/>
          <w:szCs w:val="24"/>
        </w:rPr>
      </w:pPr>
    </w:p>
    <w:p w:rsidR="000E2CF7" w:rsidRPr="000E2CF7" w:rsidRDefault="000E2CF7" w:rsidP="000E2CF7">
      <w:pPr>
        <w:spacing w:after="0" w:line="240" w:lineRule="auto"/>
        <w:jc w:val="center"/>
        <w:rPr>
          <w:rFonts w:ascii="Times New Roman" w:eastAsia="Calibri" w:hAnsi="Times New Roman" w:cs="Times New Roman"/>
          <w:b/>
          <w:sz w:val="24"/>
          <w:szCs w:val="24"/>
        </w:rPr>
      </w:pPr>
    </w:p>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Kita numatomų renginių (veiklų) informacija</w:t>
      </w:r>
    </w:p>
    <w:p w:rsidR="000E2CF7" w:rsidRPr="000E2CF7" w:rsidRDefault="000E2CF7" w:rsidP="000E2CF7">
      <w:pPr>
        <w:spacing w:after="0" w:line="240" w:lineRule="auto"/>
        <w:rPr>
          <w:rFonts w:ascii="Times New Roman" w:eastAsia="Calibri" w:hAnsi="Times New Roman" w:cs="Times New Roman"/>
          <w:sz w:val="24"/>
          <w:szCs w:val="24"/>
        </w:rPr>
      </w:pPr>
    </w:p>
    <w:p w:rsidR="000E2CF7" w:rsidRPr="000E2CF7" w:rsidRDefault="000E2CF7" w:rsidP="000E2CF7">
      <w:pPr>
        <w:spacing w:after="0" w:line="240" w:lineRule="auto"/>
        <w:ind w:firstLine="720"/>
        <w:jc w:val="both"/>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Vilniaus m. savivaldybės centrinėje bibliotekoje organizuojami kompiuterinio raštingumo kursai pradedantiesiems. Planuojama, kad 2017 m. apmokyti </w:t>
      </w:r>
      <w:r w:rsidRPr="000E2CF7">
        <w:rPr>
          <w:rFonts w:ascii="Times New Roman" w:eastAsia="Calibri" w:hAnsi="Times New Roman" w:cs="Times New Roman"/>
          <w:b/>
          <w:sz w:val="24"/>
          <w:szCs w:val="24"/>
        </w:rPr>
        <w:t>200</w:t>
      </w:r>
      <w:r w:rsidRPr="000E2CF7">
        <w:rPr>
          <w:rFonts w:ascii="Times New Roman" w:eastAsia="Calibri" w:hAnsi="Times New Roman" w:cs="Times New Roman"/>
          <w:sz w:val="24"/>
          <w:szCs w:val="24"/>
        </w:rPr>
        <w:t xml:space="preserve"> senjorų, bendradarbiaujant su </w:t>
      </w:r>
      <w:r w:rsidRPr="000E2CF7">
        <w:rPr>
          <w:rFonts w:ascii="Times New Roman" w:eastAsia="Calibri" w:hAnsi="Times New Roman" w:cs="Times New Roman"/>
          <w:sz w:val="24"/>
          <w:szCs w:val="24"/>
        </w:rPr>
        <w:lastRenderedPageBreak/>
        <w:t xml:space="preserve">Lietuvos pensininkų sąjunga „Bočiai“. VSCB bibliotekos planuoja vykdyti ir projektinius renginius, jei Lietuvos kultūros tarybai pateikti projektai bus dalinai finansuoti, planuojama iki 150 projektinių bibliotekų renginių. </w:t>
      </w:r>
    </w:p>
    <w:p w:rsidR="000E2CF7" w:rsidRPr="000E2CF7" w:rsidRDefault="000E2CF7" w:rsidP="000E2CF7">
      <w:pPr>
        <w:spacing w:after="0" w:line="240" w:lineRule="auto"/>
        <w:ind w:firstLine="720"/>
        <w:rPr>
          <w:rFonts w:ascii="Times New Roman" w:eastAsia="Calibri" w:hAnsi="Times New Roman" w:cs="Times New Roman"/>
          <w:sz w:val="24"/>
          <w:szCs w:val="24"/>
        </w:rPr>
      </w:pPr>
    </w:p>
    <w:p w:rsidR="000E2CF7" w:rsidRPr="000E2CF7" w:rsidRDefault="000E2CF7" w:rsidP="000E2CF7">
      <w:pPr>
        <w:spacing w:after="0" w:line="240" w:lineRule="auto"/>
        <w:ind w:firstLine="720"/>
        <w:rPr>
          <w:rFonts w:ascii="Times New Roman" w:eastAsia="Calibri" w:hAnsi="Times New Roman" w:cs="Times New Roman"/>
          <w:sz w:val="24"/>
          <w:szCs w:val="24"/>
          <w:u w:val="single"/>
        </w:rPr>
      </w:pPr>
      <w:r w:rsidRPr="000E2CF7">
        <w:rPr>
          <w:rFonts w:ascii="Times New Roman" w:eastAsia="Calibri" w:hAnsi="Times New Roman" w:cs="Times New Roman"/>
          <w:sz w:val="24"/>
          <w:szCs w:val="24"/>
          <w:u w:val="single"/>
        </w:rPr>
        <w:t>Planuojami veiklos rodikliai:</w:t>
      </w:r>
    </w:p>
    <w:p w:rsidR="000E2CF7" w:rsidRPr="000E2CF7" w:rsidRDefault="000E2CF7" w:rsidP="000E2CF7">
      <w:pPr>
        <w:spacing w:after="0" w:line="240" w:lineRule="auto"/>
        <w:ind w:firstLine="720"/>
        <w:rPr>
          <w:rFonts w:ascii="Times New Roman" w:eastAsia="Calibri"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2"/>
        <w:gridCol w:w="4392"/>
      </w:tblGrid>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Rodiklis</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2017</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Bibliotekinių dokumentų gavimas (įvairių rūšių leidiniai)</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 xml:space="preserve">84 000 </w:t>
            </w:r>
            <w:proofErr w:type="spellStart"/>
            <w:r w:rsidRPr="000E2CF7">
              <w:rPr>
                <w:rFonts w:ascii="Times New Roman" w:eastAsia="Calibri" w:hAnsi="Times New Roman" w:cs="Times New Roman"/>
                <w:b/>
                <w:sz w:val="24"/>
                <w:szCs w:val="24"/>
              </w:rPr>
              <w:t>fiz.vnt</w:t>
            </w:r>
            <w:proofErr w:type="spellEnd"/>
            <w:r w:rsidRPr="000E2CF7">
              <w:rPr>
                <w:rFonts w:ascii="Times New Roman" w:eastAsia="Calibri" w:hAnsi="Times New Roman" w:cs="Times New Roman"/>
                <w:b/>
                <w:sz w:val="24"/>
                <w:szCs w:val="24"/>
              </w:rPr>
              <w:t xml:space="preserve">. </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Bibliotekinių dokumentų pavadinimai</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59 000</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Bibliotekinių dokumentų nurašymas</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 xml:space="preserve">123 000 </w:t>
            </w:r>
            <w:proofErr w:type="spellStart"/>
            <w:r w:rsidRPr="000E2CF7">
              <w:rPr>
                <w:rFonts w:ascii="Times New Roman" w:eastAsia="Calibri" w:hAnsi="Times New Roman" w:cs="Times New Roman"/>
                <w:b/>
                <w:sz w:val="24"/>
                <w:szCs w:val="24"/>
              </w:rPr>
              <w:t>fiz.vnt</w:t>
            </w:r>
            <w:proofErr w:type="spellEnd"/>
            <w:r w:rsidRPr="000E2CF7">
              <w:rPr>
                <w:rFonts w:ascii="Times New Roman" w:eastAsia="Calibri" w:hAnsi="Times New Roman" w:cs="Times New Roman"/>
                <w:b/>
                <w:sz w:val="24"/>
                <w:szCs w:val="24"/>
              </w:rPr>
              <w:t xml:space="preserve">. </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Nurašyta pavadinimų</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85 000</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Vartotojų skaičius</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57 000</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Lankytojų skaičius</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 xml:space="preserve">830 000  </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Interneto konsultacijos vartotojams</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20 100</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Dokumentų </w:t>
            </w:r>
            <w:proofErr w:type="spellStart"/>
            <w:r w:rsidRPr="000E2CF7">
              <w:rPr>
                <w:rFonts w:ascii="Times New Roman" w:eastAsia="Calibri" w:hAnsi="Times New Roman" w:cs="Times New Roman"/>
                <w:sz w:val="24"/>
                <w:szCs w:val="24"/>
              </w:rPr>
              <w:t>išduotis</w:t>
            </w:r>
            <w:proofErr w:type="spellEnd"/>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1 182 000</w:t>
            </w:r>
          </w:p>
        </w:tc>
      </w:tr>
      <w:tr w:rsidR="000E2CF7" w:rsidRPr="000E2CF7" w:rsidTr="00331294">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sz w:val="24"/>
                <w:szCs w:val="24"/>
              </w:rPr>
            </w:pPr>
            <w:r w:rsidRPr="000E2CF7">
              <w:rPr>
                <w:rFonts w:ascii="Times New Roman" w:eastAsia="Calibri" w:hAnsi="Times New Roman" w:cs="Times New Roman"/>
                <w:sz w:val="24"/>
                <w:szCs w:val="24"/>
              </w:rPr>
              <w:t>Informacinės užklausos</w:t>
            </w:r>
          </w:p>
        </w:tc>
        <w:tc>
          <w:tcPr>
            <w:tcW w:w="4392" w:type="dxa"/>
            <w:shd w:val="clear" w:color="auto" w:fill="auto"/>
          </w:tcPr>
          <w:p w:rsidR="000E2CF7" w:rsidRPr="000E2CF7" w:rsidRDefault="000E2CF7" w:rsidP="000E2CF7">
            <w:pPr>
              <w:spacing w:after="0" w:line="240" w:lineRule="auto"/>
              <w:ind w:firstLine="720"/>
              <w:rPr>
                <w:rFonts w:ascii="Times New Roman" w:eastAsia="Calibri" w:hAnsi="Times New Roman" w:cs="Times New Roman"/>
                <w:b/>
                <w:sz w:val="24"/>
                <w:szCs w:val="24"/>
              </w:rPr>
            </w:pPr>
            <w:r w:rsidRPr="000E2CF7">
              <w:rPr>
                <w:rFonts w:ascii="Times New Roman" w:eastAsia="Calibri" w:hAnsi="Times New Roman" w:cs="Times New Roman"/>
                <w:b/>
                <w:sz w:val="24"/>
                <w:szCs w:val="24"/>
              </w:rPr>
              <w:t>383 000</w:t>
            </w:r>
          </w:p>
        </w:tc>
      </w:tr>
    </w:tbl>
    <w:p w:rsidR="000E2CF7" w:rsidRPr="000E2CF7" w:rsidRDefault="000E2CF7" w:rsidP="000E2CF7">
      <w:pPr>
        <w:spacing w:after="0" w:line="240" w:lineRule="auto"/>
        <w:rPr>
          <w:rFonts w:ascii="Times New Roman" w:eastAsia="Calibri" w:hAnsi="Times New Roman" w:cs="Times New Roman"/>
          <w:sz w:val="24"/>
          <w:szCs w:val="24"/>
        </w:rPr>
      </w:pPr>
    </w:p>
    <w:p w:rsidR="000E2CF7" w:rsidRPr="000E2CF7" w:rsidRDefault="000E2CF7" w:rsidP="000E2CF7">
      <w:pPr>
        <w:spacing w:after="0" w:line="240" w:lineRule="auto"/>
        <w:ind w:right="-421"/>
        <w:jc w:val="center"/>
        <w:rPr>
          <w:rFonts w:ascii="Times New Roman" w:eastAsia="Calibri" w:hAnsi="Times New Roman" w:cs="Times New Roman"/>
          <w:caps/>
          <w:sz w:val="24"/>
          <w:szCs w:val="24"/>
        </w:rPr>
      </w:pPr>
    </w:p>
    <w:p w:rsidR="000E2CF7" w:rsidRPr="000E2CF7" w:rsidRDefault="000E2CF7" w:rsidP="000E2CF7">
      <w:pPr>
        <w:spacing w:after="0" w:line="240" w:lineRule="auto"/>
        <w:ind w:right="-421"/>
        <w:jc w:val="center"/>
        <w:rPr>
          <w:rFonts w:ascii="Times New Roman" w:eastAsia="Calibri" w:hAnsi="Times New Roman" w:cs="Times New Roman"/>
          <w:caps/>
          <w:sz w:val="24"/>
          <w:szCs w:val="24"/>
        </w:rPr>
      </w:pPr>
    </w:p>
    <w:p w:rsidR="000E2CF7" w:rsidRPr="000E2CF7" w:rsidRDefault="000E2CF7" w:rsidP="000E2CF7">
      <w:pPr>
        <w:spacing w:after="0" w:line="240" w:lineRule="auto"/>
        <w:ind w:right="-421"/>
        <w:jc w:val="center"/>
        <w:rPr>
          <w:rFonts w:ascii="Times New Roman" w:eastAsia="Calibri" w:hAnsi="Times New Roman" w:cs="Times New Roman"/>
          <w:caps/>
          <w:sz w:val="24"/>
          <w:szCs w:val="24"/>
        </w:rPr>
      </w:pPr>
    </w:p>
    <w:p w:rsidR="000E2CF7" w:rsidRPr="000E2CF7" w:rsidRDefault="000E2CF7" w:rsidP="000E2CF7">
      <w:pPr>
        <w:spacing w:after="0" w:line="240" w:lineRule="auto"/>
        <w:ind w:right="-421"/>
        <w:jc w:val="center"/>
        <w:rPr>
          <w:rFonts w:ascii="Times New Roman" w:eastAsia="Calibri" w:hAnsi="Times New Roman" w:cs="Times New Roman"/>
          <w:caps/>
          <w:sz w:val="24"/>
          <w:szCs w:val="24"/>
        </w:rPr>
      </w:pPr>
      <w:r w:rsidRPr="000E2CF7">
        <w:rPr>
          <w:rFonts w:ascii="Times New Roman" w:eastAsia="Calibri" w:hAnsi="Times New Roman" w:cs="Times New Roman"/>
          <w:caps/>
          <w:sz w:val="24"/>
          <w:szCs w:val="24"/>
        </w:rPr>
        <w:t>III. Įstaigoje 2017 Metais PLANUOJAMAS BENDRADARBIAVIMAS su ĮStaigomis, TaRPTAUTINĖMIS ORGANIZACIJOMIs, UŽSIENIO PARTNERIAis Ir kt.</w:t>
      </w: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ind w:firstLine="720"/>
        <w:jc w:val="both"/>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Bendradarbiavimas su vietos įstaigomis: VSCB viešosios bibliotekos planuoja tęsti bendradarbiavimą su: miesto mokyklomis, darželiais, neformalaus ugdymo organizacijomis, nevyriausybinėmis organizacijomis, Lietuvos kūrybinių industrijų asociacija, VšĮ Vilniaus festivaliai, VšĮ Vilniaus knygų mugė, UAB </w:t>
      </w:r>
      <w:proofErr w:type="spellStart"/>
      <w:r w:rsidRPr="000E2CF7">
        <w:rPr>
          <w:rFonts w:ascii="Times New Roman" w:eastAsia="Calibri" w:hAnsi="Times New Roman" w:cs="Times New Roman"/>
          <w:sz w:val="24"/>
          <w:szCs w:val="24"/>
        </w:rPr>
        <w:t>Gluk</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media</w:t>
      </w:r>
      <w:proofErr w:type="spellEnd"/>
      <w:r w:rsidRPr="000E2CF7">
        <w:rPr>
          <w:rFonts w:ascii="Times New Roman" w:eastAsia="Calibri" w:hAnsi="Times New Roman" w:cs="Times New Roman"/>
          <w:sz w:val="24"/>
          <w:szCs w:val="24"/>
        </w:rPr>
        <w:t xml:space="preserve">, asociacija „Langas į ateitį“, VšĮ </w:t>
      </w:r>
      <w:proofErr w:type="spellStart"/>
      <w:r w:rsidRPr="000E2CF7">
        <w:rPr>
          <w:rFonts w:ascii="Times New Roman" w:eastAsia="Calibri" w:hAnsi="Times New Roman" w:cs="Times New Roman"/>
          <w:sz w:val="24"/>
          <w:szCs w:val="24"/>
        </w:rPr>
        <w:t>Robotikos</w:t>
      </w:r>
      <w:proofErr w:type="spellEnd"/>
      <w:r w:rsidRPr="000E2CF7">
        <w:rPr>
          <w:rFonts w:ascii="Times New Roman" w:eastAsia="Calibri" w:hAnsi="Times New Roman" w:cs="Times New Roman"/>
          <w:sz w:val="24"/>
          <w:szCs w:val="24"/>
        </w:rPr>
        <w:t xml:space="preserve"> mokykla, Lietuvos savivaldybių viešųjų bibliotekų asociacija, Lietuvos bibliotekininkų draugija, </w:t>
      </w:r>
      <w:proofErr w:type="spellStart"/>
      <w:r w:rsidRPr="000E2CF7">
        <w:rPr>
          <w:rFonts w:ascii="Times New Roman" w:eastAsia="Calibri" w:hAnsi="Times New Roman" w:cs="Times New Roman"/>
          <w:sz w:val="24"/>
          <w:szCs w:val="24"/>
        </w:rPr>
        <w:t>Vroom.lt</w:t>
      </w:r>
      <w:proofErr w:type="spellEnd"/>
      <w:r w:rsidRPr="000E2CF7">
        <w:rPr>
          <w:rFonts w:ascii="Times New Roman" w:eastAsia="Calibri" w:hAnsi="Times New Roman" w:cs="Times New Roman"/>
          <w:sz w:val="24"/>
          <w:szCs w:val="24"/>
        </w:rPr>
        <w:t xml:space="preserve">, Vilniaus Socialinės paramos centras, VšĮ Romų visuomenės centras, asociacija „Mūsų nameliai“, Lietuvos bibliotekomis. </w:t>
      </w:r>
    </w:p>
    <w:p w:rsidR="000E2CF7" w:rsidRPr="000E2CF7" w:rsidRDefault="000E2CF7" w:rsidP="000E2CF7">
      <w:pPr>
        <w:spacing w:after="0" w:line="240" w:lineRule="auto"/>
        <w:jc w:val="both"/>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2017 m. bus tęsiamas bendradarbiavimas su Rygos miesto centrine biblioteka (Latvija), </w:t>
      </w:r>
      <w:proofErr w:type="spellStart"/>
      <w:r w:rsidRPr="000E2CF7">
        <w:rPr>
          <w:rFonts w:ascii="Times New Roman" w:eastAsia="Calibri" w:hAnsi="Times New Roman" w:cs="Times New Roman"/>
          <w:sz w:val="24"/>
          <w:szCs w:val="24"/>
        </w:rPr>
        <w:t>Kranj</w:t>
      </w:r>
      <w:proofErr w:type="spellEnd"/>
      <w:r w:rsidRPr="000E2CF7">
        <w:rPr>
          <w:rFonts w:ascii="Times New Roman" w:eastAsia="Calibri" w:hAnsi="Times New Roman" w:cs="Times New Roman"/>
          <w:sz w:val="24"/>
          <w:szCs w:val="24"/>
        </w:rPr>
        <w:t xml:space="preserve"> miesto viešąja biblioteka (Slovėnija), Tarptautine viešųjų bibliotekų asociacijų federacija IFLA, EPALE tarptautine suaugusiųjų švietimo platforma, JAV </w:t>
      </w:r>
      <w:proofErr w:type="spellStart"/>
      <w:r w:rsidRPr="000E2CF7">
        <w:rPr>
          <w:rFonts w:ascii="Times New Roman" w:eastAsia="Calibri" w:hAnsi="Times New Roman" w:cs="Times New Roman"/>
          <w:sz w:val="24"/>
          <w:szCs w:val="24"/>
        </w:rPr>
        <w:t>biblioterapijos</w:t>
      </w:r>
      <w:proofErr w:type="spellEnd"/>
      <w:r w:rsidRPr="000E2CF7">
        <w:rPr>
          <w:rFonts w:ascii="Times New Roman" w:eastAsia="Calibri" w:hAnsi="Times New Roman" w:cs="Times New Roman"/>
          <w:sz w:val="24"/>
          <w:szCs w:val="24"/>
        </w:rPr>
        <w:t xml:space="preserve"> asociacija.  </w:t>
      </w:r>
    </w:p>
    <w:p w:rsidR="000E2CF7" w:rsidRPr="000E2CF7" w:rsidRDefault="000E2CF7" w:rsidP="000E2CF7">
      <w:pPr>
        <w:spacing w:after="0" w:line="240" w:lineRule="auto"/>
        <w:ind w:firstLine="720"/>
        <w:jc w:val="both"/>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Bendradarbiaujama organizuojant renginius, dalyvaujant projektinėje veikloje bei keičiantis gerąja patirtimi ir darbuotojų vizitais. </w:t>
      </w:r>
    </w:p>
    <w:p w:rsidR="000E2CF7" w:rsidRPr="000E2CF7" w:rsidRDefault="000E2CF7" w:rsidP="000E2CF7">
      <w:pPr>
        <w:spacing w:after="0" w:line="240" w:lineRule="auto"/>
        <w:jc w:val="center"/>
        <w:rPr>
          <w:rFonts w:ascii="Times New Roman" w:eastAsia="Calibri" w:hAnsi="Times New Roman" w:cs="Times New Roman"/>
          <w:sz w:val="24"/>
          <w:szCs w:val="24"/>
        </w:rPr>
      </w:pPr>
    </w:p>
    <w:p w:rsidR="000E2CF7" w:rsidRPr="000E2CF7" w:rsidRDefault="000E2CF7" w:rsidP="000E2CF7">
      <w:pPr>
        <w:spacing w:after="0" w:line="240" w:lineRule="auto"/>
        <w:jc w:val="center"/>
        <w:rPr>
          <w:rFonts w:ascii="Times New Roman" w:eastAsia="Calibri" w:hAnsi="Times New Roman" w:cs="Times New Roman"/>
          <w:sz w:val="24"/>
          <w:szCs w:val="24"/>
        </w:rPr>
      </w:pPr>
    </w:p>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IV. PLANUOJAMA ĮSTAIGOS PROJEKTINĖ VEIKLA</w:t>
      </w:r>
    </w:p>
    <w:p w:rsidR="000E2CF7" w:rsidRPr="000E2CF7" w:rsidRDefault="000E2CF7" w:rsidP="000E2CF7">
      <w:pPr>
        <w:spacing w:after="0" w:line="240" w:lineRule="auto"/>
        <w:jc w:val="center"/>
        <w:rPr>
          <w:rFonts w:ascii="Times New Roman" w:eastAsia="Calibri" w:hAnsi="Times New Roman" w:cs="Times New Roman"/>
          <w:sz w:val="24"/>
          <w:szCs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563"/>
        <w:gridCol w:w="2123"/>
        <w:gridCol w:w="1555"/>
        <w:gridCol w:w="4078"/>
      </w:tblGrid>
      <w:tr w:rsidR="000E2CF7" w:rsidRPr="000E2CF7" w:rsidTr="00331294">
        <w:tc>
          <w:tcPr>
            <w:tcW w:w="712"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Eilės Nr.</w:t>
            </w:r>
          </w:p>
        </w:tc>
        <w:tc>
          <w:tcPr>
            <w:tcW w:w="1563"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Projekto pavadinimas</w:t>
            </w:r>
          </w:p>
        </w:tc>
        <w:tc>
          <w:tcPr>
            <w:tcW w:w="2123"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Projekto tikslas</w:t>
            </w:r>
          </w:p>
        </w:tc>
        <w:tc>
          <w:tcPr>
            <w:tcW w:w="1555"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Projekto vykdymo laikotarpis</w:t>
            </w:r>
          </w:p>
        </w:tc>
        <w:tc>
          <w:tcPr>
            <w:tcW w:w="4078" w:type="dxa"/>
            <w:shd w:val="clear" w:color="auto" w:fill="D9D9D9"/>
            <w:vAlign w:val="center"/>
          </w:tcPr>
          <w:p w:rsidR="000E2CF7" w:rsidRPr="000E2CF7" w:rsidRDefault="000E2CF7" w:rsidP="000E2CF7">
            <w:pPr>
              <w:spacing w:after="0" w:line="240" w:lineRule="auto"/>
              <w:jc w:val="center"/>
              <w:rPr>
                <w:rFonts w:ascii="Times New Roman" w:eastAsia="Calibri" w:hAnsi="Times New Roman" w:cs="Times New Roman"/>
                <w:b/>
                <w:sz w:val="24"/>
                <w:szCs w:val="24"/>
              </w:rPr>
            </w:pPr>
            <w:r w:rsidRPr="000E2CF7">
              <w:rPr>
                <w:rFonts w:ascii="Times New Roman" w:eastAsia="Calibri" w:hAnsi="Times New Roman" w:cs="Times New Roman"/>
                <w:b/>
                <w:sz w:val="24"/>
                <w:szCs w:val="24"/>
              </w:rPr>
              <w:t>Projekto įgyvendinimui planuojamos Vilniaus miesto savivaldybės/ES fondų/ kitos projekto lėšos</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1.</w:t>
            </w:r>
          </w:p>
        </w:tc>
        <w:tc>
          <w:tcPr>
            <w:tcW w:w="156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proofErr w:type="spellStart"/>
            <w:r w:rsidRPr="000E2CF7">
              <w:rPr>
                <w:rFonts w:ascii="Times New Roman" w:eastAsia="Calibri" w:hAnsi="Times New Roman" w:cs="Times New Roman"/>
                <w:sz w:val="24"/>
                <w:szCs w:val="24"/>
              </w:rPr>
              <w:t>Innovative</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psycho-social</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services</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in</w:t>
            </w:r>
            <w:proofErr w:type="spellEnd"/>
            <w:r w:rsidRPr="000E2CF7">
              <w:rPr>
                <w:rFonts w:ascii="Times New Roman" w:eastAsia="Calibri" w:hAnsi="Times New Roman" w:cs="Times New Roman"/>
                <w:sz w:val="24"/>
                <w:szCs w:val="24"/>
              </w:rPr>
              <w:t xml:space="preserve"> Lithuania </w:t>
            </w:r>
            <w:proofErr w:type="spellStart"/>
            <w:r w:rsidRPr="000E2CF7">
              <w:rPr>
                <w:rFonts w:ascii="Times New Roman" w:eastAsia="Calibri" w:hAnsi="Times New Roman" w:cs="Times New Roman"/>
                <w:sz w:val="24"/>
                <w:szCs w:val="24"/>
              </w:rPr>
              <w:t>and</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Belarus</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for</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children</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and</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lastRenderedPageBreak/>
              <w:t>their</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parents</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of</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socially</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vulnerable</w:t>
            </w:r>
            <w:proofErr w:type="spellEnd"/>
            <w:r w:rsidRPr="000E2CF7">
              <w:rPr>
                <w:rFonts w:ascii="Times New Roman" w:eastAsia="Calibri" w:hAnsi="Times New Roman" w:cs="Times New Roman"/>
                <w:sz w:val="24"/>
                <w:szCs w:val="24"/>
              </w:rPr>
              <w:t xml:space="preserve"> </w:t>
            </w:r>
            <w:proofErr w:type="spellStart"/>
            <w:r w:rsidRPr="000E2CF7">
              <w:rPr>
                <w:rFonts w:ascii="Times New Roman" w:eastAsia="Calibri" w:hAnsi="Times New Roman" w:cs="Times New Roman"/>
                <w:sz w:val="24"/>
                <w:szCs w:val="24"/>
              </w:rPr>
              <w:t>families</w:t>
            </w:r>
            <w:proofErr w:type="spellEnd"/>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proofErr w:type="spellStart"/>
            <w:r w:rsidRPr="000E2CF7">
              <w:rPr>
                <w:rFonts w:ascii="Times New Roman" w:eastAsia="Calibri" w:hAnsi="Times New Roman" w:cs="Times New Roman"/>
                <w:sz w:val="24"/>
                <w:szCs w:val="24"/>
              </w:rPr>
              <w:lastRenderedPageBreak/>
              <w:t>Inovatyvių</w:t>
            </w:r>
            <w:proofErr w:type="spellEnd"/>
            <w:r w:rsidRPr="000E2CF7">
              <w:rPr>
                <w:rFonts w:ascii="Times New Roman" w:eastAsia="Calibri" w:hAnsi="Times New Roman" w:cs="Times New Roman"/>
                <w:sz w:val="24"/>
                <w:szCs w:val="24"/>
              </w:rPr>
              <w:t xml:space="preserve"> psichosocialinių paslaugų socialiai pažeidžiamoms bendruomenės grupėms teikimas ir </w:t>
            </w:r>
            <w:r w:rsidRPr="000E2CF7">
              <w:rPr>
                <w:rFonts w:ascii="Times New Roman" w:eastAsia="Calibri" w:hAnsi="Times New Roman" w:cs="Times New Roman"/>
                <w:sz w:val="24"/>
                <w:szCs w:val="24"/>
              </w:rPr>
              <w:lastRenderedPageBreak/>
              <w:t xml:space="preserve">plėtra per VSCB 10 bibliotekų tinklą, bei bendradarbiaujant su Baltarusijos </w:t>
            </w:r>
            <w:proofErr w:type="spellStart"/>
            <w:r w:rsidRPr="000E2CF7">
              <w:rPr>
                <w:rFonts w:ascii="Times New Roman" w:eastAsia="Calibri" w:hAnsi="Times New Roman" w:cs="Times New Roman"/>
                <w:sz w:val="24"/>
                <w:szCs w:val="24"/>
              </w:rPr>
              <w:t>Braslavo</w:t>
            </w:r>
            <w:proofErr w:type="spellEnd"/>
            <w:r w:rsidRPr="000E2CF7">
              <w:rPr>
                <w:rFonts w:ascii="Times New Roman" w:eastAsia="Calibri" w:hAnsi="Times New Roman" w:cs="Times New Roman"/>
                <w:sz w:val="24"/>
                <w:szCs w:val="24"/>
              </w:rPr>
              <w:t xml:space="preserve"> miesto vykdomojo komiteto Švietimo, sporto ir turizmo skyriumi. </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lastRenderedPageBreak/>
              <w:t>2017-2019</w:t>
            </w:r>
          </w:p>
        </w:tc>
        <w:tc>
          <w:tcPr>
            <w:tcW w:w="4078"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ES 2014-2020 metų Europos kaimynystės priemonės Latvijos, Lietuvos ir Baltarusijos bendradarbiavimo per sieną programa</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lastRenderedPageBreak/>
              <w:t>2.</w:t>
            </w:r>
          </w:p>
        </w:tc>
        <w:tc>
          <w:tcPr>
            <w:tcW w:w="156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Pasakų laboratorija</w:t>
            </w:r>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Skatinti lietuvių grožinės literatūros skaitymą, ugdant vaikų kūrybiškumą ir kritinį mąstymą Vilniaus m. Antakalnio bendruomenėje </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w:t>
            </w:r>
          </w:p>
        </w:tc>
        <w:tc>
          <w:tcPr>
            <w:tcW w:w="4078"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Lietuvos kultūros taryba</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3.</w:t>
            </w:r>
          </w:p>
        </w:tc>
        <w:tc>
          <w:tcPr>
            <w:tcW w:w="156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Literatūros lobių </w:t>
            </w:r>
            <w:proofErr w:type="spellStart"/>
            <w:r w:rsidRPr="000E2CF7">
              <w:rPr>
                <w:rFonts w:ascii="Times New Roman" w:eastAsia="Calibri" w:hAnsi="Times New Roman" w:cs="Times New Roman"/>
                <w:sz w:val="24"/>
                <w:szCs w:val="24"/>
              </w:rPr>
              <w:t>s@loje</w:t>
            </w:r>
            <w:proofErr w:type="spellEnd"/>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Naudojant virtualų žaidimą, teikti </w:t>
            </w:r>
            <w:proofErr w:type="spellStart"/>
            <w:r w:rsidRPr="000E2CF7">
              <w:rPr>
                <w:rFonts w:ascii="Times New Roman" w:eastAsia="Calibri" w:hAnsi="Times New Roman" w:cs="Times New Roman"/>
                <w:sz w:val="24"/>
                <w:szCs w:val="24"/>
              </w:rPr>
              <w:t>inovatyvią</w:t>
            </w:r>
            <w:proofErr w:type="spellEnd"/>
            <w:r w:rsidRPr="000E2CF7">
              <w:rPr>
                <w:rFonts w:ascii="Times New Roman" w:eastAsia="Calibri" w:hAnsi="Times New Roman" w:cs="Times New Roman"/>
                <w:sz w:val="24"/>
                <w:szCs w:val="24"/>
              </w:rPr>
              <w:t xml:space="preserve"> neformalią vartotojų aptarnavimo paslaugą bibliotekose spec. poreikių vaikų ir jaunimo tikslinėms grupėms, mažinant jų atotrūkį nuo rašytinio literatūrinio paveldo, taip pat paskatinant domėtis biblioteka, kaip naujoviška, modernias paslaugas teikiančia institucija (projekte dalyvauja 3 VSCB bibliotekos)</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2017 </w:t>
            </w:r>
          </w:p>
        </w:tc>
        <w:tc>
          <w:tcPr>
            <w:tcW w:w="4078"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Lietuvos kultūros taryba</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4.</w:t>
            </w:r>
          </w:p>
        </w:tc>
        <w:tc>
          <w:tcPr>
            <w:tcW w:w="156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Nestovėk vietoje – menas padės 2</w:t>
            </w:r>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Tęstinis projektas, kurio tikslas per sukurtą Lietuvos kultūros pažinimo programą mažinti kultūrinę, socialinę ir informacinę atskirtį Naujosios Vilnios </w:t>
            </w:r>
            <w:r w:rsidRPr="000E2CF7">
              <w:rPr>
                <w:rFonts w:ascii="Times New Roman" w:eastAsia="Calibri" w:hAnsi="Times New Roman" w:cs="Times New Roman"/>
                <w:sz w:val="24"/>
                <w:szCs w:val="24"/>
              </w:rPr>
              <w:lastRenderedPageBreak/>
              <w:t xml:space="preserve">bendruomenės kitakalbiams, skatinant neformalų lietuvių kalbos mokymąsi ir vartojimą, sudarant savišvietos, bendruomeninio ir asmeninio tobulėjimo sąlygas. </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lastRenderedPageBreak/>
              <w:t>2017</w:t>
            </w:r>
          </w:p>
        </w:tc>
        <w:tc>
          <w:tcPr>
            <w:tcW w:w="4078"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Lietuvos kultūros taryba</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5.</w:t>
            </w:r>
          </w:p>
        </w:tc>
        <w:tc>
          <w:tcPr>
            <w:tcW w:w="1563"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Pažinimo legenda</w:t>
            </w:r>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Tęstinis projektas romų vaikams ir paaugliams. Tikslas: per įvairių tautų legendų kūrybiško skaitymo </w:t>
            </w:r>
            <w:proofErr w:type="spellStart"/>
            <w:r w:rsidRPr="000E2CF7">
              <w:rPr>
                <w:rFonts w:ascii="Times New Roman" w:eastAsia="Calibri" w:hAnsi="Times New Roman" w:cs="Times New Roman"/>
                <w:sz w:val="24"/>
                <w:szCs w:val="24"/>
              </w:rPr>
              <w:t>užsiėmimus</w:t>
            </w:r>
            <w:proofErr w:type="spellEnd"/>
            <w:r w:rsidRPr="000E2CF7">
              <w:rPr>
                <w:rFonts w:ascii="Times New Roman" w:eastAsia="Calibri" w:hAnsi="Times New Roman" w:cs="Times New Roman"/>
                <w:sz w:val="24"/>
                <w:szCs w:val="24"/>
              </w:rPr>
              <w:t xml:space="preserve"> ugdyti romų vaikų ir jaunimo skaitymo ir valstybinės kalbos gebėjimo įgūdžius ir suvokimą, kad skaitymo ir kalbos įgūdžiai taps kitų tautų žmonių ir pasaulio pažinimo galimybe, įgalinančia lengviau integruotis į visuomenę. </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w:t>
            </w:r>
          </w:p>
        </w:tc>
        <w:tc>
          <w:tcPr>
            <w:tcW w:w="4078"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Lietuvos kultūros taryba</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6.</w:t>
            </w:r>
          </w:p>
        </w:tc>
        <w:tc>
          <w:tcPr>
            <w:tcW w:w="1563"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Nerk į knygą</w:t>
            </w:r>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Pasitelkiant kūrybines, interaktyvias, vaizduotę lavinančias priemones, ugdyti vaikų skaitymo kultūrą ir įgūdžius, mokyti analizuoti ir suvokti skaitomą tekstą, populiarinti lietuvių autorių kūrybą </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w:t>
            </w:r>
          </w:p>
        </w:tc>
        <w:tc>
          <w:tcPr>
            <w:tcW w:w="4078"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Lietuvos kultūros taryba</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7. </w:t>
            </w:r>
          </w:p>
        </w:tc>
        <w:tc>
          <w:tcPr>
            <w:tcW w:w="1563"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Tiltas tarp Vilniaus ir Rygos</w:t>
            </w:r>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Vilniaus ir Rygos miestų bendruomenes, bei bibliotekų bendruomenes supažindinti su </w:t>
            </w:r>
            <w:r w:rsidRPr="000E2CF7">
              <w:rPr>
                <w:rFonts w:ascii="Times New Roman" w:eastAsia="Calibri" w:hAnsi="Times New Roman" w:cs="Times New Roman"/>
                <w:sz w:val="24"/>
                <w:szCs w:val="24"/>
              </w:rPr>
              <w:lastRenderedPageBreak/>
              <w:t>Lietuvos ir Latvijos šiuolaikine literatūra, paskatinti bendradarbiauti leidėjus ir bibliotekų darbuotojus, kad būtų abipusiai populiarinama Lietuvos ir Latvijos šiuolaikinė literatūra</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lastRenderedPageBreak/>
              <w:t xml:space="preserve">2017 </w:t>
            </w:r>
          </w:p>
        </w:tc>
        <w:tc>
          <w:tcPr>
            <w:tcW w:w="4078"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Lietuvos kultūros taryba</w:t>
            </w:r>
          </w:p>
        </w:tc>
      </w:tr>
      <w:tr w:rsidR="000E2CF7" w:rsidRPr="000E2CF7" w:rsidTr="00331294">
        <w:tc>
          <w:tcPr>
            <w:tcW w:w="712"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8.</w:t>
            </w:r>
          </w:p>
        </w:tc>
        <w:tc>
          <w:tcPr>
            <w:tcW w:w="1563"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proofErr w:type="spellStart"/>
            <w:r w:rsidRPr="000E2CF7">
              <w:rPr>
                <w:rFonts w:ascii="Times New Roman" w:eastAsia="Calibri" w:hAnsi="Times New Roman" w:cs="Times New Roman"/>
                <w:sz w:val="24"/>
                <w:szCs w:val="24"/>
              </w:rPr>
              <w:t>SuperModelis</w:t>
            </w:r>
            <w:proofErr w:type="spellEnd"/>
          </w:p>
        </w:tc>
        <w:tc>
          <w:tcPr>
            <w:tcW w:w="2123" w:type="dxa"/>
            <w:shd w:val="clear" w:color="auto" w:fill="auto"/>
          </w:tcPr>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 xml:space="preserve">Steigti naują, </w:t>
            </w:r>
            <w:proofErr w:type="spellStart"/>
            <w:r w:rsidRPr="000E2CF7">
              <w:rPr>
                <w:rFonts w:ascii="Times New Roman" w:eastAsia="Calibri" w:hAnsi="Times New Roman" w:cs="Times New Roman"/>
                <w:sz w:val="24"/>
                <w:szCs w:val="24"/>
              </w:rPr>
              <w:t>inovatyvią</w:t>
            </w:r>
            <w:proofErr w:type="spellEnd"/>
            <w:r w:rsidRPr="000E2CF7">
              <w:rPr>
                <w:rFonts w:ascii="Times New Roman" w:eastAsia="Calibri" w:hAnsi="Times New Roman" w:cs="Times New Roman"/>
                <w:sz w:val="24"/>
                <w:szCs w:val="24"/>
              </w:rPr>
              <w:t xml:space="preserve"> paslaugą bibliotekose - 3D modeliavimo ir virtualios realybės projektavimo mokymus - auginančią jaunimo informacinio raštingumo kompetencijas ir užtikrinti paslaugos ilgalaikiškumą per bibliotekų darbuotojų įgalinimą.</w:t>
            </w:r>
          </w:p>
        </w:tc>
        <w:tc>
          <w:tcPr>
            <w:tcW w:w="1555"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2017</w:t>
            </w:r>
          </w:p>
        </w:tc>
        <w:tc>
          <w:tcPr>
            <w:tcW w:w="4078" w:type="dxa"/>
            <w:shd w:val="clear" w:color="auto" w:fill="auto"/>
          </w:tcPr>
          <w:p w:rsidR="000E2CF7" w:rsidRPr="000E2CF7" w:rsidRDefault="000E2CF7" w:rsidP="000E2CF7">
            <w:pPr>
              <w:spacing w:after="0" w:line="240" w:lineRule="auto"/>
              <w:jc w:val="center"/>
              <w:rPr>
                <w:rFonts w:ascii="Times New Roman" w:eastAsia="Calibri" w:hAnsi="Times New Roman" w:cs="Times New Roman"/>
                <w:sz w:val="24"/>
                <w:szCs w:val="24"/>
              </w:rPr>
            </w:pPr>
            <w:r w:rsidRPr="000E2CF7">
              <w:rPr>
                <w:rFonts w:ascii="Times New Roman" w:eastAsia="Calibri" w:hAnsi="Times New Roman" w:cs="Times New Roman"/>
                <w:sz w:val="24"/>
                <w:szCs w:val="24"/>
              </w:rPr>
              <w:t>Lietuvos kultūros taryba</w:t>
            </w:r>
          </w:p>
        </w:tc>
      </w:tr>
    </w:tbl>
    <w:p w:rsidR="000E2CF7" w:rsidRPr="000E2CF7" w:rsidRDefault="000E2CF7" w:rsidP="000E2CF7">
      <w:pPr>
        <w:spacing w:after="0" w:line="240" w:lineRule="auto"/>
        <w:jc w:val="center"/>
        <w:rPr>
          <w:rFonts w:ascii="Times New Roman" w:eastAsia="Calibri" w:hAnsi="Times New Roman" w:cs="Times New Roman"/>
          <w:sz w:val="24"/>
          <w:szCs w:val="24"/>
        </w:rPr>
      </w:pPr>
    </w:p>
    <w:p w:rsidR="000E2CF7" w:rsidRPr="000E2CF7" w:rsidRDefault="000E2CF7" w:rsidP="000E2CF7">
      <w:pPr>
        <w:spacing w:after="0" w:line="240" w:lineRule="auto"/>
        <w:rPr>
          <w:rFonts w:ascii="Times New Roman" w:eastAsia="Calibri" w:hAnsi="Times New Roman" w:cs="Times New Roman"/>
          <w:sz w:val="24"/>
          <w:szCs w:val="24"/>
        </w:rPr>
      </w:pPr>
      <w:r w:rsidRPr="000E2CF7">
        <w:rPr>
          <w:rFonts w:ascii="Times New Roman" w:eastAsia="Calibri" w:hAnsi="Times New Roman" w:cs="Times New Roman"/>
          <w:sz w:val="24"/>
          <w:szCs w:val="24"/>
        </w:rPr>
        <w:t>Direktorė                                                                                          Rima Gražienė</w:t>
      </w: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16"/>
          <w:szCs w:val="16"/>
        </w:rPr>
      </w:pPr>
    </w:p>
    <w:tbl>
      <w:tblPr>
        <w:tblW w:w="0" w:type="auto"/>
        <w:tblInd w:w="142" w:type="dxa"/>
        <w:tblLook w:val="01E0" w:firstRow="1" w:lastRow="1" w:firstColumn="1" w:lastColumn="1" w:noHBand="0" w:noVBand="0"/>
      </w:tblPr>
      <w:tblGrid>
        <w:gridCol w:w="5183"/>
        <w:gridCol w:w="4029"/>
      </w:tblGrid>
      <w:tr w:rsidR="000E2CF7" w:rsidRPr="000E2CF7" w:rsidTr="000E2CF7">
        <w:tc>
          <w:tcPr>
            <w:tcW w:w="5183" w:type="dxa"/>
            <w:shd w:val="clear" w:color="auto" w:fill="auto"/>
          </w:tcPr>
          <w:p w:rsidR="000E2CF7" w:rsidRPr="000E2CF7" w:rsidRDefault="000E2CF7" w:rsidP="000E2CF7">
            <w:pPr>
              <w:overflowPunct w:val="0"/>
              <w:autoSpaceDE w:val="0"/>
              <w:autoSpaceDN w:val="0"/>
              <w:adjustRightInd w:val="0"/>
              <w:spacing w:after="0" w:line="240" w:lineRule="auto"/>
              <w:jc w:val="both"/>
              <w:rPr>
                <w:rFonts w:ascii="Times New Roman" w:eastAsia="Times New Roman" w:hAnsi="Times New Roman" w:cs="Times New Roman"/>
                <w:sz w:val="24"/>
                <w:szCs w:val="20"/>
              </w:rPr>
            </w:pPr>
          </w:p>
        </w:tc>
        <w:tc>
          <w:tcPr>
            <w:tcW w:w="4029" w:type="dxa"/>
            <w:shd w:val="clear" w:color="auto" w:fill="auto"/>
          </w:tcPr>
          <w:p w:rsidR="000E2CF7" w:rsidRPr="000E2CF7" w:rsidRDefault="000E2CF7" w:rsidP="000E2CF7">
            <w:pPr>
              <w:overflowPunct w:val="0"/>
              <w:autoSpaceDE w:val="0"/>
              <w:autoSpaceDN w:val="0"/>
              <w:adjustRightInd w:val="0"/>
              <w:spacing w:after="0" w:line="240" w:lineRule="auto"/>
              <w:jc w:val="both"/>
              <w:rPr>
                <w:rFonts w:ascii="Times New Roman" w:eastAsia="Times New Roman" w:hAnsi="Times New Roman" w:cs="Times New Roman"/>
                <w:sz w:val="24"/>
                <w:szCs w:val="20"/>
              </w:rPr>
            </w:pPr>
          </w:p>
        </w:tc>
      </w:tr>
    </w:tbl>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p w:rsidR="000E2CF7" w:rsidRPr="000E2CF7" w:rsidRDefault="000E2CF7" w:rsidP="000E2CF7">
      <w:pPr>
        <w:spacing w:after="0" w:line="240" w:lineRule="auto"/>
        <w:jc w:val="both"/>
        <w:rPr>
          <w:rFonts w:ascii="Times New Roman" w:eastAsia="Calibri" w:hAnsi="Times New Roman" w:cs="Times New Roman"/>
          <w:sz w:val="24"/>
          <w:szCs w:val="24"/>
        </w:rPr>
      </w:pPr>
    </w:p>
    <w:sectPr w:rsidR="000E2CF7" w:rsidRPr="000E2CF7" w:rsidSect="00195E18">
      <w:pgSz w:w="11906" w:h="16838"/>
      <w:pgMar w:top="1418" w:right="1134" w:bottom="1134" w:left="1418"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F7"/>
    <w:rsid w:val="000E2CF7"/>
    <w:rsid w:val="00106E93"/>
    <w:rsid w:val="00195E18"/>
    <w:rsid w:val="00197F53"/>
    <w:rsid w:val="004616F2"/>
    <w:rsid w:val="006E790D"/>
    <w:rsid w:val="007A0F78"/>
    <w:rsid w:val="00CB5BEE"/>
    <w:rsid w:val="00D55D01"/>
    <w:rsid w:val="00D65962"/>
    <w:rsid w:val="00E7642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F5EAC-2812-420D-A01A-D3755A35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5777</Words>
  <Characters>3293</Characters>
  <Application>Microsoft Office Word</Application>
  <DocSecurity>0</DocSecurity>
  <Lines>27</Lines>
  <Paragraphs>18</Paragraphs>
  <ScaleCrop>false</ScaleCrop>
  <HeadingPairs>
    <vt:vector size="2" baseType="variant">
      <vt:variant>
        <vt:lpstr>Pavadinimas</vt:lpstr>
      </vt:variant>
      <vt:variant>
        <vt:i4>1</vt:i4>
      </vt:variant>
    </vt:vector>
  </HeadingPairs>
  <TitlesOfParts>
    <vt:vector size="1" baseType="lpstr">
      <vt:lpstr/>
    </vt:vector>
  </TitlesOfParts>
  <Company>Vilniaus m. sav centrine biblioteka</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Rūta Ščerbinskaitė</dc:creator>
  <cp:keywords/>
  <dc:description/>
  <cp:lastModifiedBy>Simona Žilienė</cp:lastModifiedBy>
  <cp:revision>3</cp:revision>
  <dcterms:created xsi:type="dcterms:W3CDTF">2020-09-16T06:59:00Z</dcterms:created>
  <dcterms:modified xsi:type="dcterms:W3CDTF">2020-09-16T06:59:00Z</dcterms:modified>
</cp:coreProperties>
</file>