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bookmarkStart w:id="0" w:name="_GoBack"/>
      <w:bookmarkEnd w:id="0"/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 ŽALIAVŲ KONTEINERIŲ AIKŠTELIŲ ........................................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A16FFC">
        <w:t>__</w:t>
      </w:r>
      <w:r w:rsidR="00B6613A">
        <w:t xml:space="preserve"> </w:t>
      </w:r>
      <w:r w:rsidR="00700D7F">
        <w:t>m. .............................</w:t>
      </w:r>
      <w:r w:rsidR="005D1E10">
        <w:t xml:space="preserve"> N</w:t>
      </w:r>
      <w:r w:rsidR="00700D7F">
        <w:t>r. ..................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16FFC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5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16FFC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6253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A7D4C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A65A5C9-684A-409A-B6C0-B594785E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914</Words>
  <Characters>522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2017-09-12T06:58:00Z</dcterms:created>
  <dc:creator>Saulius.Slankauskas</dc:creator>
  <cp:lastModifiedBy>Nijolė Sventickienė</cp:lastModifiedBy>
  <cp:lastPrinted>2013-06-14T05:37:00Z</cp:lastPrinted>
  <dcterms:modified xsi:type="dcterms:W3CDTF">2017-09-12T06:58:00Z</dcterms:modified>
  <cp:revision>2</cp:revision>
  <dc:title>KOMUNALINIŲ ATLIEKŲ IR ANTRINIŲ ŽALIAVŲ KONTEINERIŲ</dc:title>
</cp:coreProperties>
</file>