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555DCC">
        <w:t xml:space="preserve">spalio mėn. </w:t>
      </w:r>
      <w:r w:rsidR="00A70924">
        <w:t>25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555DCC" w:rsidP="00A70924">
            <w:r>
              <w:t xml:space="preserve">Architektų g. </w:t>
            </w:r>
            <w:r w:rsidR="00A70924">
              <w:t>1</w:t>
            </w:r>
            <w:r>
              <w:t>0</w:t>
            </w:r>
            <w:r w:rsidR="00A70924">
              <w:t>9</w:t>
            </w:r>
          </w:p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CF75E1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A70924" w:rsidP="00EB1290">
            <w:pPr>
              <w:jc w:val="center"/>
            </w:pPr>
            <w:r>
              <w:t>Baldų dalys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555DCC" w:rsidP="00A70924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3806EF" w:rsidRDefault="00A70924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70924" w:rsidTr="00555DCC">
        <w:tc>
          <w:tcPr>
            <w:tcW w:w="188" w:type="pct"/>
            <w:shd w:val="clear" w:color="auto" w:fill="auto"/>
          </w:tcPr>
          <w:p w:rsidR="00A70924" w:rsidRDefault="00A70924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A70924" w:rsidRDefault="00A70924" w:rsidP="00555DCC">
            <w:r>
              <w:t>Erfurto g. 35</w:t>
            </w:r>
          </w:p>
          <w:p w:rsidR="00A70924" w:rsidRDefault="00A70924" w:rsidP="00352482"/>
        </w:tc>
        <w:tc>
          <w:tcPr>
            <w:tcW w:w="460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A70924" w:rsidRDefault="00A70924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70924" w:rsidRDefault="00A7092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A70924" w:rsidRDefault="00A70924" w:rsidP="00EB1290">
            <w:pPr>
              <w:jc w:val="center"/>
            </w:pPr>
          </w:p>
        </w:tc>
        <w:tc>
          <w:tcPr>
            <w:tcW w:w="461" w:type="pct"/>
          </w:tcPr>
          <w:p w:rsidR="00A70924" w:rsidRDefault="00A70924" w:rsidP="00D96004">
            <w:pPr>
              <w:jc w:val="center"/>
            </w:pPr>
            <w:r>
              <w:t>Baldų dalys, šaldytuvas</w:t>
            </w:r>
          </w:p>
        </w:tc>
        <w:tc>
          <w:tcPr>
            <w:tcW w:w="488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</w:tr>
      <w:tr w:rsidR="008A73A2" w:rsidTr="00D96004">
        <w:tc>
          <w:tcPr>
            <w:tcW w:w="188" w:type="pct"/>
            <w:shd w:val="clear" w:color="auto" w:fill="auto"/>
          </w:tcPr>
          <w:p w:rsidR="008A73A2" w:rsidRDefault="008A73A2" w:rsidP="00D96004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8A73A2" w:rsidRDefault="008A73A2" w:rsidP="00D96004">
            <w:r>
              <w:t>Lazdynų g. 17</w:t>
            </w:r>
          </w:p>
          <w:p w:rsidR="008A73A2" w:rsidRDefault="008A73A2" w:rsidP="00D96004"/>
        </w:tc>
        <w:tc>
          <w:tcPr>
            <w:tcW w:w="460" w:type="pct"/>
            <w:shd w:val="clear" w:color="auto" w:fill="auto"/>
          </w:tcPr>
          <w:p w:rsidR="008A73A2" w:rsidRDefault="008A73A2" w:rsidP="00D96004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8A73A2" w:rsidRDefault="008A73A2" w:rsidP="00D96004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A73A2" w:rsidRDefault="008A73A2" w:rsidP="00D96004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74" w:type="pct"/>
          </w:tcPr>
          <w:p w:rsidR="008A73A2" w:rsidRDefault="008A73A2" w:rsidP="008A73A2">
            <w:pPr>
              <w:jc w:val="center"/>
            </w:pPr>
            <w:proofErr w:type="spellStart"/>
            <w:r>
              <w:t>Devedros</w:t>
            </w:r>
            <w:proofErr w:type="spellEnd"/>
            <w:r>
              <w:t xml:space="preserve"> – 1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  <w:tc>
          <w:tcPr>
            <w:tcW w:w="461" w:type="pct"/>
          </w:tcPr>
          <w:p w:rsidR="008A73A2" w:rsidRDefault="008A73A2" w:rsidP="00D96004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8A73A2" w:rsidRDefault="008A73A2" w:rsidP="00D96004">
            <w:pPr>
              <w:jc w:val="center"/>
            </w:pPr>
            <w:r>
              <w:t>Plytelės, betonas</w:t>
            </w:r>
          </w:p>
        </w:tc>
        <w:tc>
          <w:tcPr>
            <w:tcW w:w="403" w:type="pct"/>
            <w:shd w:val="clear" w:color="auto" w:fill="auto"/>
          </w:tcPr>
          <w:p w:rsidR="008A73A2" w:rsidRDefault="008A73A2" w:rsidP="00D96004">
            <w:pPr>
              <w:jc w:val="center"/>
            </w:pPr>
            <w:r>
              <w:t>nužydėję augalai</w:t>
            </w:r>
          </w:p>
        </w:tc>
        <w:tc>
          <w:tcPr>
            <w:tcW w:w="443" w:type="pct"/>
            <w:shd w:val="clear" w:color="auto" w:fill="auto"/>
          </w:tcPr>
          <w:p w:rsidR="008A73A2" w:rsidRDefault="008A73A2" w:rsidP="00D96004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8A73A2" w:rsidRDefault="008A73A2" w:rsidP="00D96004">
            <w:pPr>
              <w:jc w:val="center"/>
            </w:pPr>
          </w:p>
        </w:tc>
      </w:tr>
      <w:tr w:rsidR="008A73A2" w:rsidTr="00555DCC">
        <w:tc>
          <w:tcPr>
            <w:tcW w:w="188" w:type="pct"/>
            <w:shd w:val="clear" w:color="auto" w:fill="auto"/>
          </w:tcPr>
          <w:p w:rsidR="008A73A2" w:rsidRDefault="008A73A2" w:rsidP="00EB1290">
            <w:pPr>
              <w:jc w:val="center"/>
            </w:pPr>
            <w:r>
              <w:t>4.</w:t>
            </w:r>
          </w:p>
        </w:tc>
        <w:tc>
          <w:tcPr>
            <w:tcW w:w="663" w:type="pct"/>
            <w:shd w:val="clear" w:color="auto" w:fill="auto"/>
          </w:tcPr>
          <w:p w:rsidR="008A73A2" w:rsidRDefault="008A73A2" w:rsidP="00D96004">
            <w:r>
              <w:t>Erfurto g. 6</w:t>
            </w:r>
          </w:p>
          <w:p w:rsidR="008A73A2" w:rsidRDefault="008A73A2" w:rsidP="00D96004"/>
        </w:tc>
        <w:tc>
          <w:tcPr>
            <w:tcW w:w="460" w:type="pct"/>
            <w:shd w:val="clear" w:color="auto" w:fill="auto"/>
          </w:tcPr>
          <w:p w:rsidR="008A73A2" w:rsidRDefault="008A73A2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8A73A2" w:rsidRDefault="008A73A2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A73A2" w:rsidRDefault="008A73A2" w:rsidP="00EB1290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74" w:type="pct"/>
          </w:tcPr>
          <w:p w:rsidR="008A73A2" w:rsidRDefault="008A73A2" w:rsidP="00EB1290">
            <w:pPr>
              <w:jc w:val="center"/>
            </w:pPr>
            <w:r>
              <w:t xml:space="preserve">6 buitinių </w:t>
            </w:r>
            <w:proofErr w:type="spellStart"/>
            <w:r>
              <w:t>atl</w:t>
            </w:r>
            <w:proofErr w:type="spellEnd"/>
            <w:r>
              <w:t xml:space="preserve">. Ir vienas stiklo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  <w:tc>
          <w:tcPr>
            <w:tcW w:w="461" w:type="pct"/>
          </w:tcPr>
          <w:p w:rsidR="008A73A2" w:rsidRDefault="008A73A2" w:rsidP="00EB1290">
            <w:pPr>
              <w:jc w:val="center"/>
            </w:pPr>
            <w:r>
              <w:t>TV, plastmasiniai indai</w:t>
            </w:r>
          </w:p>
        </w:tc>
        <w:tc>
          <w:tcPr>
            <w:tcW w:w="488" w:type="pct"/>
            <w:shd w:val="clear" w:color="auto" w:fill="auto"/>
          </w:tcPr>
          <w:p w:rsidR="008A73A2" w:rsidRDefault="008A73A2" w:rsidP="00EB1290">
            <w:pPr>
              <w:jc w:val="center"/>
            </w:pPr>
            <w:r>
              <w:t>viela</w:t>
            </w:r>
          </w:p>
        </w:tc>
        <w:tc>
          <w:tcPr>
            <w:tcW w:w="403" w:type="pct"/>
            <w:shd w:val="clear" w:color="auto" w:fill="auto"/>
          </w:tcPr>
          <w:p w:rsidR="008A73A2" w:rsidRDefault="008A73A2" w:rsidP="00EB1290">
            <w:pPr>
              <w:jc w:val="center"/>
            </w:pPr>
            <w:r>
              <w:t>nužydėję augalai</w:t>
            </w:r>
          </w:p>
        </w:tc>
        <w:tc>
          <w:tcPr>
            <w:tcW w:w="443" w:type="pct"/>
            <w:shd w:val="clear" w:color="auto" w:fill="auto"/>
          </w:tcPr>
          <w:p w:rsidR="008A73A2" w:rsidRDefault="008A73A2" w:rsidP="00EB1290">
            <w:pPr>
              <w:jc w:val="center"/>
            </w:pPr>
            <w:r>
              <w:t>Padangos, stiklinė tara</w:t>
            </w:r>
          </w:p>
        </w:tc>
        <w:tc>
          <w:tcPr>
            <w:tcW w:w="474" w:type="pct"/>
            <w:shd w:val="clear" w:color="auto" w:fill="auto"/>
          </w:tcPr>
          <w:p w:rsidR="008A73A2" w:rsidRDefault="00A226D4" w:rsidP="00A226D4">
            <w:pPr>
              <w:jc w:val="center"/>
            </w:pPr>
            <w:r>
              <w:t>Antrinių žaliavų konteinerių išorinė pusė</w:t>
            </w:r>
            <w:bookmarkStart w:id="0" w:name="_GoBack"/>
            <w:bookmarkEnd w:id="0"/>
            <w:r>
              <w:t xml:space="preserve"> nešvari</w:t>
            </w: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A73A2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226D4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092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1056</Words>
  <Characters>603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2017-10-26T05:57:00Z</dcterms:created>
  <dc:creator>Saulius.Slankauskas</dc:creator>
  <cp:lastModifiedBy>Aušra Juškauskienė</cp:lastModifiedBy>
  <cp:lastPrinted>2017-06-02T09:38:00Z</cp:lastPrinted>
  <dcterms:modified xsi:type="dcterms:W3CDTF">2017-10-26T06:00:00Z</dcterms:modified>
  <cp:revision>3</cp:revision>
  <dc:title>KOMUNALINIŲ ATLIEKŲ IR ANTRINIŲ ŽALIAVŲ KONTEINERIŲ</dc:title>
</cp:coreProperties>
</file>