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0F0297">
        <w:t>3</w:t>
      </w:r>
      <w:r>
        <w:t>-</w:t>
      </w:r>
      <w:r w:rsidR="000F0297">
        <w:t>22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B1255" w:rsidP="00F653E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Atkarpa Architektų g. 45-67, Žėručio g. pavieniai lapai ir pavienės šiukšlės, Lazdynėlių g. atkarpa tarp namų 6-14, prie „Žaros“ stotelių iš abiejų pusių, Šiltnamių g. valoma pakartotinai patikrinimo metu</w:t>
            </w:r>
            <w:r w:rsidR="005A0398">
              <w:rPr>
                <w:i/>
                <w:noProof/>
              </w:rPr>
              <w:t xml:space="preserve">, nevalyta Šiltnamių g. 40  ir toliau einanti Miškinių g. iki Parodų g., Parodų g. </w:t>
            </w:r>
            <w:r w:rsidR="00512635">
              <w:rPr>
                <w:i/>
                <w:noProof/>
              </w:rPr>
              <w:t>dalinai nuo smėlio išvalyta,</w:t>
            </w:r>
            <w:r w:rsidR="00F653E9">
              <w:rPr>
                <w:i/>
                <w:noProof/>
              </w:rPr>
              <w:t xml:space="preserve"> Bukčių g., įvažiavimas iš Laisvės pr. į Architektų g. (netoli 226 namo)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0F0297">
              <w:rPr>
                <w:i/>
                <w:noProof/>
                <w:sz w:val="16"/>
                <w:szCs w:val="16"/>
                <w:lang w:val="de-DE"/>
              </w:rPr>
              <w:t>, smėlis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A0398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Šiltnamių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A039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Neišvalytos pėsčiųjų salelės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F0297" w:rsidP="00512635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, Architektų g. šaligatvių kraštuose likęs nesušluotas smėlis</w:t>
            </w:r>
            <w:r w:rsidR="00512635">
              <w:rPr>
                <w:i/>
                <w:noProof/>
              </w:rPr>
              <w:t>, požeminė pėsčiųjų perėja per Laisvės pr. ir jos prieigos neišvalytos nuo smėlio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653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B1255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226, 77, tiltas per Laisvės pr., tiltas per Oslo g. už Erfurto g. 37</w:t>
            </w:r>
            <w:r>
              <w:rPr>
                <w:i/>
                <w:noProof/>
              </w:rPr>
              <w:t>- nuvalyta viena pusė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653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B1255" w:rsidP="00F653E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8 (iš miško pusės)</w:t>
            </w:r>
            <w:r w:rsidR="00F653E9">
              <w:rPr>
                <w:i/>
                <w:noProof/>
              </w:rPr>
              <w:t>, prie „Litexpo“ miškelyje ( prie suoliukų</w:t>
            </w:r>
            <w:r>
              <w:rPr>
                <w:i/>
                <w:noProof/>
              </w:rPr>
              <w:t xml:space="preserve"> </w:t>
            </w:r>
            <w:r w:rsidR="00F653E9">
              <w:rPr>
                <w:i/>
                <w:noProof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653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F653E9" w:rsidP="00F653E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Netoli „Litexpo“ įvažiavimo į Laisvės pr., prie „Lazdynėlių“ stotelės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F653E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F653E9">
              <w:rPr>
                <w:i/>
                <w:noProof/>
                <w:sz w:val="22"/>
                <w:szCs w:val="22"/>
                <w:lang w:val="de-DE"/>
              </w:rPr>
              <w:t>šiukšlių maišai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297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125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635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0398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653E9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282F-FE6E-4F5C-943E-4BEDD85D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1203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2018-03-22T11:02:00Z</dcterms:created>
  <dc:creator>Marytė Misevičienė</dc:creator>
  <cp:lastModifiedBy>Aušra Juškauskienė</cp:lastModifiedBy>
  <cp:lastPrinted>2018-01-03T07:00:00Z</cp:lastPrinted>
  <dcterms:modified xsi:type="dcterms:W3CDTF">2018-03-22T11:02:00Z</dcterms:modified>
  <cp:revision>2</cp:revision>
</cp:coreProperties>
</file>