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Saugaus miesto departamento Civilinės saugos 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GALIMŲ EKSTREMALIŲ SITUACIJŲ PO LIŪČIŲ PATVINUS VILNELĖS  UPEI</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2017-08-31</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A121-19198/17(2.1.15-S9)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Informuojame, kad po liūčių pakilus Vilnelės upės vandens lygiui, apsemiami gyventojų laukai ir namų rūsiai, kelia pavojų "Pūčkorių" užtvankos konstrukcijoms. Po liūčių situacija gali būti ekstremali, todėl prašau pateikti išaiškinimus kokių reikėtų imtis konkrečių veiksmų situacijai suvaldyti, kas turėtų priimti sprendimus.</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