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002B24">
        <w:t xml:space="preserve"> m. gruodžio 14 d.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F74D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70A0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Palangos (kartotinis nesurinkti lapai)</w:t>
            </w:r>
            <w:r w:rsidR="005B45FD">
              <w:rPr>
                <w:noProof/>
              </w:rPr>
              <w:t>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F74D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663A1" w:rsidP="00670A0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Sodų 12, </w:t>
            </w:r>
            <w:r w:rsidR="00670A08">
              <w:rPr>
                <w:noProof/>
              </w:rPr>
              <w:t xml:space="preserve">Filaretų 3, Teatro 7, </w:t>
            </w:r>
            <w:r w:rsidR="005B45FD">
              <w:rPr>
                <w:noProof/>
              </w:rPr>
              <w:t>Maironio 19.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F74D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AF74D4" w:rsidP="00AF74D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Priešais Šv. Onos bažnyčią ties parkomatu</w:t>
            </w:r>
            <w:r w:rsidR="005B45FD">
              <w:rPr>
                <w:noProof/>
              </w:rPr>
              <w:t>.</w:t>
            </w:r>
            <w:r>
              <w:rPr>
                <w:noProof/>
              </w:rPr>
              <w:t xml:space="preserve">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F74D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670A0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Vokiečių 11, 15, </w:t>
            </w:r>
            <w:r>
              <w:rPr>
                <w:noProof/>
                <w:color w:val="000000"/>
              </w:rPr>
              <w:t>Olandų 3,</w:t>
            </w:r>
            <w:r>
              <w:rPr>
                <w:noProof/>
                <w:color w:val="000000"/>
              </w:rPr>
              <w:t xml:space="preserve"> Varpų 5, Filaretų 20, Subačiaus 49, Polocko 47, Olandų 55, Krivių 35 prie elektros transformatorinės, Krivių 29, 41, Kauno 12, Šv. Stepono 31, Punsko, ti</w:t>
            </w:r>
            <w:r w:rsidR="005B45FD">
              <w:rPr>
                <w:noProof/>
                <w:color w:val="000000"/>
              </w:rPr>
              <w:t>es Mindaugo 42, Kruopų 1, Tilto.</w:t>
            </w:r>
            <w:r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AF74D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AF74D4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Tea</w:t>
            </w:r>
            <w:r w:rsidR="005B45FD">
              <w:rPr>
                <w:noProof/>
                <w:color w:val="000000"/>
              </w:rPr>
              <w:t>tro 7.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AF74D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670A0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Sluškų, Olandų 3, 55, Filaretų 14, </w:t>
            </w:r>
            <w:r w:rsidR="00AF74D4">
              <w:rPr>
                <w:noProof/>
                <w:color w:val="000000"/>
              </w:rPr>
              <w:t xml:space="preserve">18, 20, </w:t>
            </w:r>
            <w:r w:rsidR="005B45FD">
              <w:rPr>
                <w:noProof/>
                <w:color w:val="000000"/>
              </w:rPr>
              <w:t>Vilniaus 45, 47.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2B24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45FD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A08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74D4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4025C-2E79-46ED-88FB-F76B913D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2017-12-14T14:19:00Z</dcterms:modified>
  <cp:revision>18</cp:revision>
</cp:coreProperties>
</file>