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Verkių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4F2826">
        <w:rPr>
          <w:rFonts w:ascii="Times New Roman" w:hAnsi="Times New Roman" w:cs="Times New Roman"/>
          <w:sz w:val="24"/>
          <w:szCs w:val="24"/>
        </w:rPr>
        <w:t>rugsėjo 18</w:t>
      </w:r>
      <w:r w:rsidR="00007791">
        <w:rPr>
          <w:rFonts w:ascii="Times New Roman" w:hAnsi="Times New Roman" w:cs="Times New Roman"/>
          <w:sz w:val="24"/>
          <w:szCs w:val="24"/>
        </w:rPr>
        <w:t xml:space="preserve"> </w:t>
      </w:r>
      <w:r w:rsidR="00F728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r w:rsidR="00625E91">
        <w:rPr>
          <w:rFonts w:ascii="Times New Roman" w:hAnsi="Times New Roman" w:cs="Times New Roman"/>
          <w:sz w:val="24"/>
          <w:szCs w:val="24"/>
        </w:rPr>
        <w:t xml:space="preserve">Nr. </w:t>
      </w:r>
      <w:r w:rsidR="00902CDE" w:rsidRPr="00902CD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CB1C22" w:rsidRPr="00CB1C22">
        <w:rPr>
          <w:rFonts w:ascii="Times New Roman" w:hAnsi="Times New Roman" w:cs="Times New Roman"/>
          <w:sz w:val="24"/>
          <w:szCs w:val="24"/>
        </w:rPr>
        <w:t>A32-2158/17(2.1.15-S18)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0077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4F2826">
              <w:rPr>
                <w:rFonts w:ascii="Times New Roman" w:hAnsi="Times New Roman" w:cs="Times New Roman"/>
                <w:b w:val="0"/>
                <w:sz w:val="24"/>
                <w:szCs w:val="24"/>
              </w:rPr>
              <w:t>09-18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4F2826" w:rsidRPr="004F2826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Nauji pranešimai</w:t>
            </w:r>
          </w:p>
          <w:p w:rsidR="004954CF" w:rsidRDefault="004954C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šplovos:</w:t>
            </w:r>
          </w:p>
          <w:p w:rsidR="004954CF" w:rsidRDefault="004954CF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Avietyno g. 20 </w:t>
            </w:r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(reikalingas kelkra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ščio sutvirtinimas,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dar didelė upelio užtvenkimo rizika</w:t>
            </w:r>
            <w:r w:rsidR="004F2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F2826" w:rsidRDefault="004F2826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Žaliųjų ežerų g. pakraščiai (</w:t>
            </w:r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gilėjančios kelkraščių duobės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F2826" w:rsidRPr="004F2826" w:rsidRDefault="004F2826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Stulpeliai: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Ateities g. 1 (vejoje likusios kelios dešimtys stulpelių, </w:t>
            </w:r>
            <w:r w:rsidRPr="004F28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trukdo šienauti teritoriją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954CF" w:rsidRPr="00BA1630" w:rsidRDefault="005D59A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630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696FEA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Popieriaus g. (daug pavienių duobių 400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 atkarpoje iki Žaliųjų Ežerų g.)</w:t>
            </w:r>
          </w:p>
          <w:p w:rsidR="00625E91" w:rsidRP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Skersinės g. (pavienės duobės)</w:t>
            </w:r>
          </w:p>
          <w:p w:rsidR="00E2633E" w:rsidRPr="004F2826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Tęstiniai aktualūs </w:t>
            </w:r>
            <w:r w:rsidR="009C5DC8"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Išplovos: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J. Kazlausko g. pakraščiai</w:t>
            </w:r>
          </w:p>
          <w:p w:rsidR="00007791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Žaliųjų ežerų g. 35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Žaliųjų ežerų g. (tarp Kryžiokų g. ir Kryžiokų Sodų 2-osios g.)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625E91" w:rsidRPr="00625E91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Didžiųjų Gulbinų – Pagubės g. (itin daug pavienių duobių)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Ties Žaliųjų ežerų ir Gulbinėlių g. sankirta (100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m. ruože daug pavienių duobių)</w:t>
            </w:r>
          </w:p>
          <w:p w:rsidR="00007791" w:rsidRDefault="00007791" w:rsidP="0000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791">
              <w:rPr>
                <w:rFonts w:ascii="Times New Roman" w:hAnsi="Times New Roman" w:cs="Times New Roman"/>
                <w:sz w:val="24"/>
                <w:szCs w:val="24"/>
              </w:rPr>
              <w:t>Dvaro g. (5 m²)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 g. (pavienės duobės)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(14 vnt.)</w:t>
            </w:r>
          </w:p>
          <w:p w:rsidR="00625E91" w:rsidRPr="00625E91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Pavojingai besirenkantis vanduo: </w:t>
            </w:r>
          </w:p>
          <w:p w:rsidR="00625E91" w:rsidRPr="00E709C4" w:rsidRDefault="00625E91" w:rsidP="0062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prie Krutulio g. 5 (pridedama nuotrauka)</w:t>
            </w:r>
          </w:p>
        </w:tc>
        <w:tc>
          <w:tcPr>
            <w:tcW w:w="3544" w:type="dxa"/>
          </w:tcPr>
          <w:p w:rsidR="00E2633E" w:rsidRPr="004F2826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lastRenderedPageBreak/>
              <w:t>Tęstiniai aktualūs 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Mykolo Romerio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4004" w:type="dxa"/>
          </w:tcPr>
          <w:p w:rsid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Nauji pranešimai</w:t>
            </w:r>
          </w:p>
          <w:p w:rsidR="00172464" w:rsidRPr="00172464" w:rsidRDefault="00172464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Baublio g. ties Nacionaliniu vėžio institutu (apgriuvę šaligatvio pakraščiai)</w:t>
            </w:r>
          </w:p>
          <w:p w:rsidR="004F2826" w:rsidRP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ties Jamonto parku (5 m²)</w:t>
            </w:r>
          </w:p>
          <w:p w:rsidR="004F2826" w:rsidRPr="004F2826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Tęstiniai aktualūs </w:t>
            </w:r>
            <w:r w:rsidR="00CB705D" w:rsidRPr="004F282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, trupančios plytelės,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pavojinga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laiptų atkarpa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Horodničienės g. (5 m²)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pavojingas plytelių pakilimas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625E91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</w:t>
            </w:r>
            <w:r w:rsidR="00E2633E">
              <w:rPr>
                <w:rFonts w:ascii="Times New Roman" w:hAnsi="Times New Roman" w:cs="Times New Roman"/>
                <w:sz w:val="24"/>
                <w:szCs w:val="24"/>
              </w:rPr>
              <w:t xml:space="preserve">– J. Kazlausko g.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link Senjorų socialinės globos centro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Verkių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62124"/>
    <w:rsid w:val="000A4019"/>
    <w:rsid w:val="00124A97"/>
    <w:rsid w:val="00132744"/>
    <w:rsid w:val="0017246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4F2826"/>
    <w:rsid w:val="00554D30"/>
    <w:rsid w:val="00575EF6"/>
    <w:rsid w:val="005D59A7"/>
    <w:rsid w:val="005E7FEF"/>
    <w:rsid w:val="00625E91"/>
    <w:rsid w:val="00696FEA"/>
    <w:rsid w:val="006C764B"/>
    <w:rsid w:val="00852E8D"/>
    <w:rsid w:val="00891011"/>
    <w:rsid w:val="008D2918"/>
    <w:rsid w:val="00902CDE"/>
    <w:rsid w:val="009256C7"/>
    <w:rsid w:val="00956A8F"/>
    <w:rsid w:val="009C5DC8"/>
    <w:rsid w:val="00A9742D"/>
    <w:rsid w:val="00AF69C0"/>
    <w:rsid w:val="00B27FD0"/>
    <w:rsid w:val="00BA1630"/>
    <w:rsid w:val="00C602DA"/>
    <w:rsid w:val="00CB1C22"/>
    <w:rsid w:val="00CB705D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7909E-22A9-4C32-8AF0-81274CED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2017-09-18T09:52:00Z</dcterms:created>
  <dc:creator>Danguolė Baltrušaitienė</dc:creator>
  <cp:lastModifiedBy>Ulijona Kaklauskaitė</cp:lastModifiedBy>
  <dcterms:modified xsi:type="dcterms:W3CDTF">2017-09-18T10:00:00Z</dcterms:modified>
  <cp:revision>3</cp:revision>
</cp:coreProperties>
</file>