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034A" w14:textId="77777777" w:rsidR="00343E07" w:rsidRPr="009F4856" w:rsidRDefault="00343E07" w:rsidP="009F4856">
      <w:pPr>
        <w:pStyle w:val="BodyText"/>
      </w:pPr>
      <w:bookmarkStart w:id="0" w:name="_Hlk71796948"/>
      <w:bookmarkEnd w:id="0"/>
    </w:p>
    <w:p w14:paraId="63DE1CA0" w14:textId="77777777" w:rsidR="00343E07" w:rsidRDefault="00343E07" w:rsidP="009B2E12">
      <w:pPr>
        <w:pStyle w:val="BodyText"/>
      </w:pPr>
    </w:p>
    <w:p w14:paraId="5AFD11CC" w14:textId="77777777" w:rsidR="00343E07" w:rsidRDefault="00343E07" w:rsidP="009B2E12">
      <w:pPr>
        <w:pStyle w:val="BodyText"/>
      </w:pPr>
    </w:p>
    <w:p w14:paraId="39A099A0" w14:textId="77777777" w:rsidR="00343E07" w:rsidRDefault="00343E07" w:rsidP="009B2E12">
      <w:pPr>
        <w:pStyle w:val="BodyText"/>
      </w:pPr>
    </w:p>
    <w:p w14:paraId="613252C9" w14:textId="77777777" w:rsidR="00343E07" w:rsidRDefault="00343E07" w:rsidP="009B2E12">
      <w:pPr>
        <w:pStyle w:val="BodyText"/>
      </w:pPr>
    </w:p>
    <w:p w14:paraId="629EC3AE" w14:textId="77777777" w:rsidR="00343E07" w:rsidRDefault="00343E07" w:rsidP="009B2E12">
      <w:pPr>
        <w:pStyle w:val="BodyText"/>
      </w:pPr>
    </w:p>
    <w:p w14:paraId="7FC5E22B" w14:textId="77777777" w:rsidR="00343E07" w:rsidRDefault="00343E07" w:rsidP="009B2E12">
      <w:pPr>
        <w:pStyle w:val="BodyText"/>
      </w:pPr>
    </w:p>
    <w:p w14:paraId="65828467" w14:textId="77777777" w:rsidR="00343E07" w:rsidRPr="00343E07" w:rsidRDefault="00343E07" w:rsidP="009B2E12">
      <w:pPr>
        <w:pStyle w:val="BodyText"/>
      </w:pPr>
    </w:p>
    <w:p w14:paraId="5B1E5C20" w14:textId="77777777" w:rsidR="00343E07" w:rsidRDefault="00343E07" w:rsidP="009B2E12">
      <w:pPr>
        <w:pStyle w:val="BodyText"/>
      </w:pPr>
    </w:p>
    <w:p w14:paraId="36C1295E" w14:textId="77777777" w:rsidR="00222DC3" w:rsidRPr="00114D08" w:rsidRDefault="00343E07" w:rsidP="009B2E12">
      <w:pPr>
        <w:pStyle w:val="BodyText"/>
      </w:pPr>
      <w:r>
        <w:rPr>
          <w:noProof/>
        </w:rPr>
        <w:drawing>
          <wp:anchor distT="0" distB="0" distL="114300" distR="114300" simplePos="0" relativeHeight="251644416" behindDoc="0" locked="0" layoutInCell="1" allowOverlap="1" wp14:anchorId="247E6DAD" wp14:editId="21424BC2">
            <wp:simplePos x="0" y="0"/>
            <wp:positionH relativeFrom="column">
              <wp:posOffset>-1905</wp:posOffset>
            </wp:positionH>
            <wp:positionV relativeFrom="page">
              <wp:posOffset>1438275</wp:posOffset>
            </wp:positionV>
            <wp:extent cx="914400" cy="323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9357"/>
      </w:tblGrid>
      <w:tr w:rsidR="00867752" w:rsidRPr="00114D08" w14:paraId="52C47B9B" w14:textId="77777777" w:rsidTr="003A184A">
        <w:trPr>
          <w:trHeight w:val="1583"/>
        </w:trPr>
        <w:tc>
          <w:tcPr>
            <w:tcW w:w="9359" w:type="dxa"/>
          </w:tcPr>
          <w:p w14:paraId="21D7116E" w14:textId="02A2FDBA" w:rsidR="008B3B7F" w:rsidRPr="009F4856" w:rsidRDefault="005458FC" w:rsidP="00343E07">
            <w:pPr>
              <w:pStyle w:val="Title"/>
              <w:framePr w:hSpace="0" w:wrap="auto" w:vAnchor="margin" w:yAlign="inline"/>
              <w:suppressOverlap w:val="0"/>
              <w:rPr>
                <w:rFonts w:asciiTheme="minorHAnsi" w:hAnsiTheme="minorHAnsi" w:cstheme="minorHAnsi"/>
                <w:szCs w:val="40"/>
              </w:rPr>
            </w:pPr>
            <w:r w:rsidRPr="009F4856">
              <w:rPr>
                <w:rFonts w:asciiTheme="minorHAnsi" w:hAnsiTheme="minorHAnsi" w:cstheme="minorHAnsi"/>
                <w:szCs w:val="40"/>
              </w:rPr>
              <w:fldChar w:fldCharType="begin"/>
            </w:r>
            <w:r w:rsidRPr="009F4856">
              <w:rPr>
                <w:rFonts w:asciiTheme="minorHAnsi" w:hAnsiTheme="minorHAnsi" w:cstheme="minorHAnsi"/>
                <w:szCs w:val="40"/>
              </w:rPr>
              <w:instrText xml:space="preserve"> DOCPROPERTY  Title  \* MERGEFORMAT </w:instrText>
            </w:r>
            <w:r w:rsidRPr="009F4856">
              <w:rPr>
                <w:rFonts w:asciiTheme="minorHAnsi" w:hAnsiTheme="minorHAnsi" w:cstheme="minorHAnsi"/>
                <w:szCs w:val="40"/>
              </w:rPr>
              <w:fldChar w:fldCharType="separate"/>
            </w:r>
            <w:r w:rsidR="00A676EA" w:rsidRPr="00A676EA">
              <w:rPr>
                <w:rFonts w:asciiTheme="minorHAnsi" w:hAnsiTheme="minorHAnsi" w:cstheme="minorHAnsi"/>
                <w:szCs w:val="40"/>
              </w:rPr>
              <w:t>SafeRent SSO Modernization and Auth0 Integration – Solution Architecture Document (SAD)</w:t>
            </w:r>
            <w:r w:rsidRPr="009F4856">
              <w:rPr>
                <w:rFonts w:asciiTheme="minorHAnsi" w:hAnsiTheme="minorHAnsi" w:cstheme="minorHAnsi"/>
                <w:szCs w:val="40"/>
              </w:rPr>
              <w:fldChar w:fldCharType="end"/>
            </w:r>
            <w:r w:rsidR="000D1560" w:rsidRPr="009F4856">
              <w:rPr>
                <w:rFonts w:asciiTheme="minorHAnsi" w:hAnsiTheme="minorHAnsi" w:cstheme="minorHAnsi"/>
                <w:szCs w:val="40"/>
              </w:rPr>
              <w:t xml:space="preserve"> </w:t>
            </w:r>
          </w:p>
        </w:tc>
      </w:tr>
      <w:tr w:rsidR="007074E7" w:rsidRPr="00114D08" w14:paraId="243BE354" w14:textId="77777777" w:rsidTr="003A184A">
        <w:tc>
          <w:tcPr>
            <w:tcW w:w="9359" w:type="dxa"/>
          </w:tcPr>
          <w:p w14:paraId="56C6D08F" w14:textId="529ADD19" w:rsidR="007074E7" w:rsidRPr="009F4856" w:rsidRDefault="00455F36" w:rsidP="007B6668">
            <w:pPr>
              <w:pStyle w:val="ProjectName"/>
              <w:rPr>
                <w:rFonts w:asciiTheme="minorHAnsi" w:hAnsiTheme="minorHAnsi" w:cstheme="minorHAnsi"/>
                <w:sz w:val="40"/>
                <w:szCs w:val="40"/>
              </w:rPr>
            </w:pPr>
            <w:r w:rsidRPr="009F4856">
              <w:rPr>
                <w:rFonts w:asciiTheme="minorHAnsi" w:hAnsiTheme="minorHAnsi" w:cstheme="minorHAnsi"/>
                <w:sz w:val="40"/>
                <w:szCs w:val="40"/>
              </w:rPr>
              <w:fldChar w:fldCharType="begin"/>
            </w:r>
            <w:r w:rsidRPr="009F4856">
              <w:rPr>
                <w:rFonts w:asciiTheme="minorHAnsi" w:hAnsiTheme="minorHAnsi" w:cstheme="minorHAnsi"/>
                <w:sz w:val="40"/>
                <w:szCs w:val="40"/>
              </w:rPr>
              <w:instrText xml:space="preserve"> DOCPROPERTY  PID  \* MERGEFORMAT </w:instrText>
            </w:r>
            <w:r w:rsidRPr="009F4856">
              <w:rPr>
                <w:rFonts w:asciiTheme="minorHAnsi" w:hAnsiTheme="minorHAnsi" w:cstheme="minorHAnsi"/>
                <w:sz w:val="40"/>
                <w:szCs w:val="40"/>
              </w:rPr>
              <w:fldChar w:fldCharType="separate"/>
            </w:r>
            <w:r w:rsidR="000948DC">
              <w:rPr>
                <w:rFonts w:asciiTheme="minorHAnsi" w:hAnsiTheme="minorHAnsi" w:cstheme="minorHAnsi"/>
                <w:sz w:val="40"/>
                <w:szCs w:val="40"/>
              </w:rPr>
              <w:t>SRS-SSO</w:t>
            </w:r>
            <w:r w:rsidRPr="009F4856">
              <w:rPr>
                <w:rFonts w:asciiTheme="minorHAnsi" w:hAnsiTheme="minorHAnsi" w:cstheme="minorHAnsi"/>
                <w:sz w:val="40"/>
                <w:szCs w:val="40"/>
              </w:rPr>
              <w:fldChar w:fldCharType="end"/>
            </w:r>
          </w:p>
        </w:tc>
      </w:tr>
    </w:tbl>
    <w:p w14:paraId="288CDE24" w14:textId="77777777" w:rsidR="00A01F87" w:rsidRDefault="00A01F87" w:rsidP="009B2E12">
      <w:pPr>
        <w:pStyle w:val="BodyText"/>
        <w:sectPr w:rsidR="00A01F87" w:rsidSect="0069316F">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pPr>
    </w:p>
    <w:tbl>
      <w:tblPr>
        <w:tblStyle w:val="TableEPAM"/>
        <w:tblW w:w="5000" w:type="pct"/>
        <w:tblInd w:w="-5" w:type="dxa"/>
        <w:tblLook w:val="04A0" w:firstRow="1" w:lastRow="0" w:firstColumn="1" w:lastColumn="0" w:noHBand="0" w:noVBand="1"/>
      </w:tblPr>
      <w:tblGrid>
        <w:gridCol w:w="942"/>
        <w:gridCol w:w="2292"/>
        <w:gridCol w:w="1589"/>
        <w:gridCol w:w="1589"/>
        <w:gridCol w:w="1385"/>
        <w:gridCol w:w="1550"/>
      </w:tblGrid>
      <w:tr w:rsidR="00E9149A" w:rsidRPr="00DA6CF4" w14:paraId="1B5481C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Pr>
          <w:p w14:paraId="3F32CFA3" w14:textId="77777777" w:rsidR="00E9149A" w:rsidRPr="00DA6CF4" w:rsidRDefault="00E9149A" w:rsidP="00BD7076">
            <w:r w:rsidRPr="00DA6CF4">
              <w:lastRenderedPageBreak/>
              <w:t>REVISION HISTORY</w:t>
            </w:r>
          </w:p>
        </w:tc>
      </w:tr>
      <w:tr w:rsidR="00E9149A" w:rsidRPr="00DA6CF4" w14:paraId="10E36344"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4" w:type="pct"/>
            <w:vMerge w:val="restart"/>
          </w:tcPr>
          <w:p w14:paraId="14034F71" w14:textId="77777777" w:rsidR="00E9149A" w:rsidRPr="002C5F65" w:rsidRDefault="00E9149A" w:rsidP="00BD7076">
            <w:r w:rsidRPr="002C5F65">
              <w:t>Ver.</w:t>
            </w:r>
          </w:p>
        </w:tc>
        <w:tc>
          <w:tcPr>
            <w:tcW w:w="1226" w:type="pct"/>
            <w:vMerge w:val="restart"/>
          </w:tcPr>
          <w:p w14:paraId="5E0B529A"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Description of Change</w:t>
            </w:r>
          </w:p>
        </w:tc>
        <w:tc>
          <w:tcPr>
            <w:tcW w:w="850" w:type="pct"/>
            <w:vMerge w:val="restart"/>
          </w:tcPr>
          <w:p w14:paraId="736CD2C1"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Author</w:t>
            </w:r>
          </w:p>
        </w:tc>
        <w:tc>
          <w:tcPr>
            <w:tcW w:w="850" w:type="pct"/>
            <w:vMerge w:val="restart"/>
          </w:tcPr>
          <w:p w14:paraId="30DE3D23"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Date</w:t>
            </w:r>
          </w:p>
        </w:tc>
        <w:tc>
          <w:tcPr>
            <w:tcW w:w="1570" w:type="pct"/>
            <w:gridSpan w:val="2"/>
          </w:tcPr>
          <w:p w14:paraId="58DC277A"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Approved</w:t>
            </w:r>
          </w:p>
        </w:tc>
      </w:tr>
      <w:tr w:rsidR="00E9149A" w:rsidRPr="00DA6CF4" w14:paraId="05F56D17"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4" w:type="pct"/>
            <w:vMerge/>
          </w:tcPr>
          <w:p w14:paraId="7E63E969" w14:textId="77777777" w:rsidR="00E9149A" w:rsidRPr="002C5F65" w:rsidRDefault="00E9149A" w:rsidP="00BD7076"/>
        </w:tc>
        <w:tc>
          <w:tcPr>
            <w:tcW w:w="1226" w:type="pct"/>
            <w:vMerge/>
          </w:tcPr>
          <w:p w14:paraId="59FE6CCF"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p>
        </w:tc>
        <w:tc>
          <w:tcPr>
            <w:tcW w:w="850" w:type="pct"/>
            <w:vMerge/>
          </w:tcPr>
          <w:p w14:paraId="10A13138"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p>
        </w:tc>
        <w:tc>
          <w:tcPr>
            <w:tcW w:w="850" w:type="pct"/>
            <w:vMerge/>
          </w:tcPr>
          <w:p w14:paraId="12E9FA07"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p>
        </w:tc>
        <w:tc>
          <w:tcPr>
            <w:tcW w:w="741" w:type="pct"/>
          </w:tcPr>
          <w:p w14:paraId="3529995D"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Name</w:t>
            </w:r>
          </w:p>
        </w:tc>
        <w:tc>
          <w:tcPr>
            <w:tcW w:w="829" w:type="pct"/>
          </w:tcPr>
          <w:p w14:paraId="17ED4ED1" w14:textId="77777777" w:rsidR="00E9149A" w:rsidRPr="002C5F65" w:rsidRDefault="00E9149A" w:rsidP="00BD7076">
            <w:pPr>
              <w:cnfStyle w:val="100000000000" w:firstRow="1" w:lastRow="0" w:firstColumn="0" w:lastColumn="0" w:oddVBand="0" w:evenVBand="0" w:oddHBand="0" w:evenHBand="0" w:firstRowFirstColumn="0" w:firstRowLastColumn="0" w:lastRowFirstColumn="0" w:lastRowLastColumn="0"/>
            </w:pPr>
            <w:r w:rsidRPr="002C5F65">
              <w:t>Effective Date</w:t>
            </w:r>
          </w:p>
        </w:tc>
      </w:tr>
      <w:tr w:rsidR="00E9149A" w:rsidRPr="00DA6CF4" w14:paraId="7338DFB4"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3366B192" w14:textId="6EB15C4F" w:rsidR="00E9149A" w:rsidRPr="001C56D3" w:rsidRDefault="001C56D3" w:rsidP="00BD7076">
            <w:r>
              <w:t>1</w:t>
            </w:r>
            <w:r w:rsidR="00E9149A" w:rsidRPr="00DA6CF4">
              <w:t>.</w:t>
            </w:r>
            <w:r>
              <w:t>0</w:t>
            </w:r>
          </w:p>
        </w:tc>
        <w:tc>
          <w:tcPr>
            <w:tcW w:w="1226" w:type="pct"/>
          </w:tcPr>
          <w:p w14:paraId="05B6F9F2" w14:textId="13EC2B9B" w:rsidR="00E9149A" w:rsidRPr="001C56D3" w:rsidRDefault="001C56D3" w:rsidP="00BD7076">
            <w:pPr>
              <w:cnfStyle w:val="000000100000" w:firstRow="0" w:lastRow="0" w:firstColumn="0" w:lastColumn="0" w:oddVBand="0" w:evenVBand="0" w:oddHBand="1" w:evenHBand="0" w:firstRowFirstColumn="0" w:firstRowLastColumn="0" w:lastRowFirstColumn="0" w:lastRowLastColumn="0"/>
            </w:pPr>
            <w:r>
              <w:t>Document creation</w:t>
            </w:r>
          </w:p>
        </w:tc>
        <w:tc>
          <w:tcPr>
            <w:tcW w:w="850" w:type="pct"/>
          </w:tcPr>
          <w:p w14:paraId="579F6C77" w14:textId="5940530A" w:rsidR="00E9149A" w:rsidRPr="001C56D3" w:rsidRDefault="00743C8E" w:rsidP="00BD7076">
            <w:pPr>
              <w:cnfStyle w:val="000000100000" w:firstRow="0" w:lastRow="0" w:firstColumn="0" w:lastColumn="0" w:oddVBand="0" w:evenVBand="0" w:oddHBand="1" w:evenHBand="0" w:firstRowFirstColumn="0" w:firstRowLastColumn="0" w:lastRowFirstColumn="0" w:lastRowLastColumn="0"/>
            </w:pPr>
            <w:r>
              <w:t>Pavlo Vilenchyk</w:t>
            </w:r>
          </w:p>
        </w:tc>
        <w:tc>
          <w:tcPr>
            <w:tcW w:w="850" w:type="pct"/>
          </w:tcPr>
          <w:p w14:paraId="1A10E9E0" w14:textId="1F2E0FFC" w:rsidR="00E9149A" w:rsidRPr="001C56D3" w:rsidRDefault="000768B2" w:rsidP="00BD7076">
            <w:pPr>
              <w:cnfStyle w:val="000000100000" w:firstRow="0" w:lastRow="0" w:firstColumn="0" w:lastColumn="0" w:oddVBand="0" w:evenVBand="0" w:oddHBand="1" w:evenHBand="0" w:firstRowFirstColumn="0" w:firstRowLastColumn="0" w:lastRowFirstColumn="0" w:lastRowLastColumn="0"/>
            </w:pPr>
            <w:r>
              <w:t>22</w:t>
            </w:r>
            <w:r w:rsidR="00E9149A" w:rsidRPr="00FF15DE">
              <w:t>-</w:t>
            </w:r>
            <w:r>
              <w:t>Oct</w:t>
            </w:r>
            <w:r w:rsidR="00E9149A" w:rsidRPr="00FF15DE">
              <w:t>-</w:t>
            </w:r>
            <w:r w:rsidR="001C56D3">
              <w:t>202</w:t>
            </w:r>
            <w:r>
              <w:t>5</w:t>
            </w:r>
          </w:p>
        </w:tc>
        <w:tc>
          <w:tcPr>
            <w:tcW w:w="741" w:type="pct"/>
          </w:tcPr>
          <w:p w14:paraId="15E8E548" w14:textId="77777777" w:rsidR="00E9149A" w:rsidRPr="003534EA" w:rsidRDefault="00E9149A" w:rsidP="00BD7076">
            <w:pPr>
              <w:cnfStyle w:val="000000100000" w:firstRow="0" w:lastRow="0" w:firstColumn="0" w:lastColumn="0" w:oddVBand="0" w:evenVBand="0" w:oddHBand="1" w:evenHBand="0" w:firstRowFirstColumn="0" w:firstRowLastColumn="0" w:lastRowFirstColumn="0" w:lastRowLastColumn="0"/>
            </w:pPr>
          </w:p>
        </w:tc>
        <w:tc>
          <w:tcPr>
            <w:tcW w:w="829" w:type="pct"/>
          </w:tcPr>
          <w:p w14:paraId="22B0C9C2" w14:textId="4FDD03F8" w:rsidR="00E9149A" w:rsidRPr="003534EA" w:rsidRDefault="00E9149A" w:rsidP="00BD7076">
            <w:pPr>
              <w:cnfStyle w:val="000000100000" w:firstRow="0" w:lastRow="0" w:firstColumn="0" w:lastColumn="0" w:oddVBand="0" w:evenVBand="0" w:oddHBand="1" w:evenHBand="0" w:firstRowFirstColumn="0" w:firstRowLastColumn="0" w:lastRowFirstColumn="0" w:lastRowLastColumn="0"/>
            </w:pPr>
          </w:p>
        </w:tc>
      </w:tr>
      <w:tr w:rsidR="00E9149A" w:rsidRPr="00DA6CF4" w14:paraId="62967E1A"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67EB007D" w14:textId="77777777" w:rsidR="00E9149A" w:rsidRPr="00DA6CF4" w:rsidRDefault="00E9149A" w:rsidP="00BD7076"/>
        </w:tc>
        <w:tc>
          <w:tcPr>
            <w:tcW w:w="1226" w:type="pct"/>
          </w:tcPr>
          <w:p w14:paraId="3D7E9E3E" w14:textId="77777777" w:rsidR="00E9149A" w:rsidRPr="00DA6CF4" w:rsidRDefault="00E9149A" w:rsidP="00BD7076">
            <w:pPr>
              <w:cnfStyle w:val="000000010000" w:firstRow="0" w:lastRow="0" w:firstColumn="0" w:lastColumn="0" w:oddVBand="0" w:evenVBand="0" w:oddHBand="0" w:evenHBand="1" w:firstRowFirstColumn="0" w:firstRowLastColumn="0" w:lastRowFirstColumn="0" w:lastRowLastColumn="0"/>
            </w:pPr>
          </w:p>
        </w:tc>
        <w:tc>
          <w:tcPr>
            <w:tcW w:w="850" w:type="pct"/>
          </w:tcPr>
          <w:p w14:paraId="3D897A67" w14:textId="77777777" w:rsidR="00E9149A" w:rsidRPr="00FF15DE" w:rsidRDefault="00E9149A" w:rsidP="00BD7076">
            <w:pPr>
              <w:cnfStyle w:val="000000010000" w:firstRow="0" w:lastRow="0" w:firstColumn="0" w:lastColumn="0" w:oddVBand="0" w:evenVBand="0" w:oddHBand="0" w:evenHBand="1" w:firstRowFirstColumn="0" w:firstRowLastColumn="0" w:lastRowFirstColumn="0" w:lastRowLastColumn="0"/>
            </w:pPr>
          </w:p>
        </w:tc>
        <w:tc>
          <w:tcPr>
            <w:tcW w:w="850" w:type="pct"/>
          </w:tcPr>
          <w:p w14:paraId="5E299F00" w14:textId="77777777" w:rsidR="00E9149A" w:rsidRPr="00FF15DE" w:rsidRDefault="00E9149A" w:rsidP="00BD7076">
            <w:pPr>
              <w:cnfStyle w:val="000000010000" w:firstRow="0" w:lastRow="0" w:firstColumn="0" w:lastColumn="0" w:oddVBand="0" w:evenVBand="0" w:oddHBand="0" w:evenHBand="1" w:firstRowFirstColumn="0" w:firstRowLastColumn="0" w:lastRowFirstColumn="0" w:lastRowLastColumn="0"/>
            </w:pPr>
          </w:p>
        </w:tc>
        <w:tc>
          <w:tcPr>
            <w:tcW w:w="741" w:type="pct"/>
          </w:tcPr>
          <w:p w14:paraId="7DC5BE2E" w14:textId="77777777" w:rsidR="00E9149A" w:rsidRPr="003534EA" w:rsidRDefault="00E9149A" w:rsidP="00BD7076">
            <w:pPr>
              <w:cnfStyle w:val="000000010000" w:firstRow="0" w:lastRow="0" w:firstColumn="0" w:lastColumn="0" w:oddVBand="0" w:evenVBand="0" w:oddHBand="0" w:evenHBand="1" w:firstRowFirstColumn="0" w:firstRowLastColumn="0" w:lastRowFirstColumn="0" w:lastRowLastColumn="0"/>
            </w:pPr>
          </w:p>
        </w:tc>
        <w:tc>
          <w:tcPr>
            <w:tcW w:w="829" w:type="pct"/>
          </w:tcPr>
          <w:p w14:paraId="261DDC3B" w14:textId="77777777" w:rsidR="00E9149A" w:rsidRPr="003534EA" w:rsidRDefault="00E9149A" w:rsidP="00BD7076">
            <w:pPr>
              <w:cnfStyle w:val="000000010000" w:firstRow="0" w:lastRow="0" w:firstColumn="0" w:lastColumn="0" w:oddVBand="0" w:evenVBand="0" w:oddHBand="0" w:evenHBand="1" w:firstRowFirstColumn="0" w:firstRowLastColumn="0" w:lastRowFirstColumn="0" w:lastRowLastColumn="0"/>
            </w:pPr>
          </w:p>
        </w:tc>
      </w:tr>
      <w:tr w:rsidR="00E9149A" w:rsidRPr="00DA6CF4" w14:paraId="38A11807"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pct"/>
          </w:tcPr>
          <w:p w14:paraId="42708DE7" w14:textId="77777777" w:rsidR="00E9149A" w:rsidRPr="00DA6CF4" w:rsidRDefault="00E9149A" w:rsidP="00BD7076"/>
        </w:tc>
        <w:tc>
          <w:tcPr>
            <w:tcW w:w="1226" w:type="pct"/>
          </w:tcPr>
          <w:p w14:paraId="7300A451" w14:textId="77777777" w:rsidR="00E9149A" w:rsidRPr="00DA6CF4" w:rsidRDefault="00E9149A" w:rsidP="00BD7076">
            <w:pPr>
              <w:cnfStyle w:val="000000100000" w:firstRow="0" w:lastRow="0" w:firstColumn="0" w:lastColumn="0" w:oddVBand="0" w:evenVBand="0" w:oddHBand="1" w:evenHBand="0" w:firstRowFirstColumn="0" w:firstRowLastColumn="0" w:lastRowFirstColumn="0" w:lastRowLastColumn="0"/>
            </w:pPr>
          </w:p>
        </w:tc>
        <w:tc>
          <w:tcPr>
            <w:tcW w:w="850" w:type="pct"/>
          </w:tcPr>
          <w:p w14:paraId="7AACA99D" w14:textId="77777777" w:rsidR="00E9149A" w:rsidRPr="00FF15DE" w:rsidRDefault="00E9149A" w:rsidP="00BD7076">
            <w:pPr>
              <w:cnfStyle w:val="000000100000" w:firstRow="0" w:lastRow="0" w:firstColumn="0" w:lastColumn="0" w:oddVBand="0" w:evenVBand="0" w:oddHBand="1" w:evenHBand="0" w:firstRowFirstColumn="0" w:firstRowLastColumn="0" w:lastRowFirstColumn="0" w:lastRowLastColumn="0"/>
            </w:pPr>
          </w:p>
        </w:tc>
        <w:tc>
          <w:tcPr>
            <w:tcW w:w="850" w:type="pct"/>
          </w:tcPr>
          <w:p w14:paraId="4CF3E558" w14:textId="77777777" w:rsidR="00E9149A" w:rsidRPr="00FF15DE" w:rsidRDefault="00E9149A" w:rsidP="00BD7076">
            <w:pPr>
              <w:cnfStyle w:val="000000100000" w:firstRow="0" w:lastRow="0" w:firstColumn="0" w:lastColumn="0" w:oddVBand="0" w:evenVBand="0" w:oddHBand="1" w:evenHBand="0" w:firstRowFirstColumn="0" w:firstRowLastColumn="0" w:lastRowFirstColumn="0" w:lastRowLastColumn="0"/>
            </w:pPr>
          </w:p>
        </w:tc>
        <w:tc>
          <w:tcPr>
            <w:tcW w:w="741" w:type="pct"/>
          </w:tcPr>
          <w:p w14:paraId="43B23DCE" w14:textId="77777777" w:rsidR="00E9149A" w:rsidRPr="003534EA" w:rsidRDefault="00E9149A" w:rsidP="00BD7076">
            <w:pPr>
              <w:cnfStyle w:val="000000100000" w:firstRow="0" w:lastRow="0" w:firstColumn="0" w:lastColumn="0" w:oddVBand="0" w:evenVBand="0" w:oddHBand="1" w:evenHBand="0" w:firstRowFirstColumn="0" w:firstRowLastColumn="0" w:lastRowFirstColumn="0" w:lastRowLastColumn="0"/>
            </w:pPr>
          </w:p>
        </w:tc>
        <w:tc>
          <w:tcPr>
            <w:tcW w:w="829" w:type="pct"/>
          </w:tcPr>
          <w:p w14:paraId="27F9E3B3" w14:textId="77777777" w:rsidR="00E9149A" w:rsidRPr="003534EA" w:rsidRDefault="00E9149A" w:rsidP="00BD7076">
            <w:pPr>
              <w:cnfStyle w:val="000000100000" w:firstRow="0" w:lastRow="0" w:firstColumn="0" w:lastColumn="0" w:oddVBand="0" w:evenVBand="0" w:oddHBand="1" w:evenHBand="0" w:firstRowFirstColumn="0" w:firstRowLastColumn="0" w:lastRowFirstColumn="0" w:lastRowLastColumn="0"/>
            </w:pPr>
          </w:p>
        </w:tc>
      </w:tr>
    </w:tbl>
    <w:p w14:paraId="1723A1C2" w14:textId="77777777" w:rsidR="00E9149A" w:rsidRDefault="00E9149A" w:rsidP="009B2E12">
      <w:pPr>
        <w:pStyle w:val="BodyText"/>
      </w:pPr>
    </w:p>
    <w:tbl>
      <w:tblPr>
        <w:tblStyle w:val="TableEPAM"/>
        <w:tblW w:w="5000" w:type="pct"/>
        <w:tblInd w:w="-5" w:type="dxa"/>
        <w:tblLook w:val="04A0" w:firstRow="1" w:lastRow="0" w:firstColumn="1" w:lastColumn="0" w:noHBand="0" w:noVBand="1"/>
      </w:tblPr>
      <w:tblGrid>
        <w:gridCol w:w="944"/>
        <w:gridCol w:w="8403"/>
      </w:tblGrid>
      <w:tr w:rsidR="00AF3313" w:rsidRPr="00D27C46" w14:paraId="4438DEE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4D014174" w14:textId="77777777" w:rsidR="00004E50" w:rsidRPr="0078686A" w:rsidRDefault="00004E50" w:rsidP="002C5F65">
            <w:r w:rsidRPr="0078686A">
              <w:t>Related Artifacts</w:t>
            </w:r>
          </w:p>
        </w:tc>
      </w:tr>
      <w:tr w:rsidR="00D27C46" w:rsidRPr="00D27C46" w14:paraId="343B5086" w14:textId="77777777" w:rsidTr="00611EE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5" w:type="pct"/>
          </w:tcPr>
          <w:p w14:paraId="54CBFCA3" w14:textId="77777777" w:rsidR="00004E50" w:rsidRPr="0078686A" w:rsidRDefault="00004E50" w:rsidP="002C5F65">
            <w:r w:rsidRPr="0078686A">
              <w:t>Ref.</w:t>
            </w:r>
          </w:p>
        </w:tc>
        <w:tc>
          <w:tcPr>
            <w:tcW w:w="4495" w:type="pct"/>
          </w:tcPr>
          <w:p w14:paraId="30A7E650" w14:textId="77777777" w:rsidR="00004E50" w:rsidRPr="0078686A" w:rsidRDefault="00004E50" w:rsidP="002C5F65">
            <w:pPr>
              <w:ind w:left="-456"/>
              <w:cnfStyle w:val="100000000000" w:firstRow="1" w:lastRow="0" w:firstColumn="0" w:lastColumn="0" w:oddVBand="0" w:evenVBand="0" w:oddHBand="0" w:evenHBand="0" w:firstRowFirstColumn="0" w:firstRowLastColumn="0" w:lastRowFirstColumn="0" w:lastRowLastColumn="0"/>
            </w:pPr>
            <w:r w:rsidRPr="0078686A">
              <w:t>Name</w:t>
            </w:r>
          </w:p>
        </w:tc>
      </w:tr>
      <w:tr w:rsidR="00004E50" w:rsidRPr="00D27C46" w14:paraId="3F7A74F6"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 w:type="pct"/>
          </w:tcPr>
          <w:p w14:paraId="628CE6C4" w14:textId="77777777" w:rsidR="00004E50" w:rsidRPr="0078686A" w:rsidRDefault="00004E50" w:rsidP="002C5F65"/>
        </w:tc>
        <w:tc>
          <w:tcPr>
            <w:tcW w:w="4495" w:type="pct"/>
          </w:tcPr>
          <w:p w14:paraId="527DCEFC" w14:textId="77777777" w:rsidR="00004E50" w:rsidRPr="0015371B" w:rsidRDefault="00004E50" w:rsidP="002C5F65">
            <w:pPr>
              <w:cnfStyle w:val="000000100000" w:firstRow="0" w:lastRow="0" w:firstColumn="0" w:lastColumn="0" w:oddVBand="0" w:evenVBand="0" w:oddHBand="1" w:evenHBand="0" w:firstRowFirstColumn="0" w:firstRowLastColumn="0" w:lastRowFirstColumn="0" w:lastRowLastColumn="0"/>
            </w:pPr>
          </w:p>
        </w:tc>
      </w:tr>
      <w:tr w:rsidR="00D27C46" w:rsidRPr="00D27C46" w14:paraId="419268CB"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 w:type="pct"/>
          </w:tcPr>
          <w:p w14:paraId="57E5CBEB" w14:textId="77777777" w:rsidR="00004E50" w:rsidRPr="0078686A" w:rsidRDefault="00004E50" w:rsidP="002C5F65"/>
        </w:tc>
        <w:tc>
          <w:tcPr>
            <w:tcW w:w="4495" w:type="pct"/>
          </w:tcPr>
          <w:p w14:paraId="25CCEC4F" w14:textId="77777777" w:rsidR="00004E50" w:rsidRPr="0015371B" w:rsidRDefault="00004E50" w:rsidP="002C5F65">
            <w:pPr>
              <w:cnfStyle w:val="000000010000" w:firstRow="0" w:lastRow="0" w:firstColumn="0" w:lastColumn="0" w:oddVBand="0" w:evenVBand="0" w:oddHBand="0" w:evenHBand="1" w:firstRowFirstColumn="0" w:firstRowLastColumn="0" w:lastRowFirstColumn="0" w:lastRowLastColumn="0"/>
            </w:pPr>
          </w:p>
        </w:tc>
      </w:tr>
    </w:tbl>
    <w:p w14:paraId="28CB0246" w14:textId="77777777" w:rsidR="00081986" w:rsidRDefault="00081986" w:rsidP="009B2E12">
      <w:pPr>
        <w:pStyle w:val="BodyText"/>
      </w:pPr>
      <w:bookmarkStart w:id="1" w:name="_Toc456598587"/>
      <w:bookmarkStart w:id="2" w:name="_Toc456600918"/>
      <w:bookmarkStart w:id="3" w:name="_Toc2484421"/>
      <w:bookmarkStart w:id="4" w:name="_Toc4475558"/>
      <w:r>
        <w:br w:type="page"/>
      </w:r>
    </w:p>
    <w:p w14:paraId="0F22F8B2" w14:textId="77777777" w:rsidR="00222DC3" w:rsidRPr="00713C48" w:rsidRDefault="00222DC3" w:rsidP="006D794B">
      <w:pPr>
        <w:pStyle w:val="TOCHeading"/>
      </w:pPr>
      <w:r w:rsidRPr="00713C48">
        <w:lastRenderedPageBreak/>
        <w:t>Contents</w:t>
      </w:r>
    </w:p>
    <w:p w14:paraId="7B0B891D" w14:textId="6DEEF52D" w:rsidR="00237D41" w:rsidRDefault="004706BE">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r>
        <w:fldChar w:fldCharType="begin"/>
      </w:r>
      <w:r>
        <w:instrText xml:space="preserve"> TOC \o "3-4" \h \z \t "Heading 1,1,Heading 2,2,Appendix Level 1,1,Appendix Level 2,2" </w:instrText>
      </w:r>
      <w:r>
        <w:fldChar w:fldCharType="separate"/>
      </w:r>
      <w:hyperlink w:anchor="_Toc213516116" w:history="1">
        <w:r w:rsidR="00237D41" w:rsidRPr="00485612">
          <w:rPr>
            <w:rStyle w:val="Hyperlink"/>
            <w:noProof/>
          </w:rPr>
          <w:t>1</w:t>
        </w:r>
        <w:r w:rsidR="00237D41">
          <w:rPr>
            <w:rFonts w:asciiTheme="minorHAnsi" w:eastAsiaTheme="minorEastAsia" w:hAnsiTheme="minorHAnsi" w:cstheme="minorBidi"/>
            <w:bCs w:val="0"/>
            <w:caps w:val="0"/>
            <w:noProof/>
            <w:color w:val="auto"/>
            <w:kern w:val="2"/>
            <w:lang w:eastAsia="en-US"/>
            <w14:ligatures w14:val="standardContextual"/>
          </w:rPr>
          <w:tab/>
        </w:r>
        <w:r w:rsidR="00237D41" w:rsidRPr="00485612">
          <w:rPr>
            <w:rStyle w:val="Hyperlink"/>
            <w:noProof/>
          </w:rPr>
          <w:t>Executive Summary</w:t>
        </w:r>
        <w:r w:rsidR="00237D41">
          <w:rPr>
            <w:noProof/>
            <w:webHidden/>
          </w:rPr>
          <w:tab/>
        </w:r>
        <w:r w:rsidR="00237D41">
          <w:rPr>
            <w:noProof/>
            <w:webHidden/>
          </w:rPr>
          <w:fldChar w:fldCharType="begin"/>
        </w:r>
        <w:r w:rsidR="00237D41">
          <w:rPr>
            <w:noProof/>
            <w:webHidden/>
          </w:rPr>
          <w:instrText xml:space="preserve"> PAGEREF _Toc213516116 \h </w:instrText>
        </w:r>
        <w:r w:rsidR="00237D41">
          <w:rPr>
            <w:noProof/>
            <w:webHidden/>
          </w:rPr>
        </w:r>
        <w:r w:rsidR="00237D41">
          <w:rPr>
            <w:noProof/>
            <w:webHidden/>
          </w:rPr>
          <w:fldChar w:fldCharType="separate"/>
        </w:r>
        <w:r w:rsidR="00237D41">
          <w:rPr>
            <w:noProof/>
            <w:webHidden/>
          </w:rPr>
          <w:t>5</w:t>
        </w:r>
        <w:r w:rsidR="00237D41">
          <w:rPr>
            <w:noProof/>
            <w:webHidden/>
          </w:rPr>
          <w:fldChar w:fldCharType="end"/>
        </w:r>
      </w:hyperlink>
    </w:p>
    <w:p w14:paraId="0498053D" w14:textId="650D00E3"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17" w:history="1">
        <w:r w:rsidRPr="00485612">
          <w:rPr>
            <w:rStyle w:val="Hyperlink"/>
            <w:noProof/>
          </w:rPr>
          <w:t>2</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Introduction</w:t>
        </w:r>
        <w:r>
          <w:rPr>
            <w:noProof/>
            <w:webHidden/>
          </w:rPr>
          <w:tab/>
        </w:r>
        <w:r>
          <w:rPr>
            <w:noProof/>
            <w:webHidden/>
          </w:rPr>
          <w:fldChar w:fldCharType="begin"/>
        </w:r>
        <w:r>
          <w:rPr>
            <w:noProof/>
            <w:webHidden/>
          </w:rPr>
          <w:instrText xml:space="preserve"> PAGEREF _Toc213516117 \h </w:instrText>
        </w:r>
        <w:r>
          <w:rPr>
            <w:noProof/>
            <w:webHidden/>
          </w:rPr>
        </w:r>
        <w:r>
          <w:rPr>
            <w:noProof/>
            <w:webHidden/>
          </w:rPr>
          <w:fldChar w:fldCharType="separate"/>
        </w:r>
        <w:r>
          <w:rPr>
            <w:noProof/>
            <w:webHidden/>
          </w:rPr>
          <w:t>6</w:t>
        </w:r>
        <w:r>
          <w:rPr>
            <w:noProof/>
            <w:webHidden/>
          </w:rPr>
          <w:fldChar w:fldCharType="end"/>
        </w:r>
      </w:hyperlink>
    </w:p>
    <w:p w14:paraId="570DB79F" w14:textId="60F7971F"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18" w:history="1">
        <w:r w:rsidRPr="00485612">
          <w:rPr>
            <w:rStyle w:val="Hyperlink"/>
            <w:noProof/>
          </w:rPr>
          <w:t>2.1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Definitions, Acronyms, Abbreviations</w:t>
        </w:r>
        <w:r>
          <w:rPr>
            <w:noProof/>
            <w:webHidden/>
          </w:rPr>
          <w:tab/>
        </w:r>
        <w:r>
          <w:rPr>
            <w:noProof/>
            <w:webHidden/>
          </w:rPr>
          <w:fldChar w:fldCharType="begin"/>
        </w:r>
        <w:r>
          <w:rPr>
            <w:noProof/>
            <w:webHidden/>
          </w:rPr>
          <w:instrText xml:space="preserve"> PAGEREF _Toc213516118 \h </w:instrText>
        </w:r>
        <w:r>
          <w:rPr>
            <w:noProof/>
            <w:webHidden/>
          </w:rPr>
        </w:r>
        <w:r>
          <w:rPr>
            <w:noProof/>
            <w:webHidden/>
          </w:rPr>
          <w:fldChar w:fldCharType="separate"/>
        </w:r>
        <w:r>
          <w:rPr>
            <w:noProof/>
            <w:webHidden/>
          </w:rPr>
          <w:t>6</w:t>
        </w:r>
        <w:r>
          <w:rPr>
            <w:noProof/>
            <w:webHidden/>
          </w:rPr>
          <w:fldChar w:fldCharType="end"/>
        </w:r>
      </w:hyperlink>
    </w:p>
    <w:p w14:paraId="444A2D06" w14:textId="204B9BEE"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19" w:history="1">
        <w:r w:rsidRPr="00485612">
          <w:rPr>
            <w:rStyle w:val="Hyperlink"/>
            <w:noProof/>
          </w:rPr>
          <w:t>2.2</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Solution Architecture Document Scope</w:t>
        </w:r>
        <w:r>
          <w:rPr>
            <w:noProof/>
            <w:webHidden/>
          </w:rPr>
          <w:tab/>
        </w:r>
        <w:r>
          <w:rPr>
            <w:noProof/>
            <w:webHidden/>
          </w:rPr>
          <w:fldChar w:fldCharType="begin"/>
        </w:r>
        <w:r>
          <w:rPr>
            <w:noProof/>
            <w:webHidden/>
          </w:rPr>
          <w:instrText xml:space="preserve"> PAGEREF _Toc213516119 \h </w:instrText>
        </w:r>
        <w:r>
          <w:rPr>
            <w:noProof/>
            <w:webHidden/>
          </w:rPr>
        </w:r>
        <w:r>
          <w:rPr>
            <w:noProof/>
            <w:webHidden/>
          </w:rPr>
          <w:fldChar w:fldCharType="separate"/>
        </w:r>
        <w:r>
          <w:rPr>
            <w:noProof/>
            <w:webHidden/>
          </w:rPr>
          <w:t>6</w:t>
        </w:r>
        <w:r>
          <w:rPr>
            <w:noProof/>
            <w:webHidden/>
          </w:rPr>
          <w:fldChar w:fldCharType="end"/>
        </w:r>
      </w:hyperlink>
    </w:p>
    <w:p w14:paraId="6CAE05FC" w14:textId="7B8A42C9"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20" w:history="1">
        <w:r w:rsidRPr="00485612">
          <w:rPr>
            <w:rStyle w:val="Hyperlink"/>
            <w:noProof/>
          </w:rPr>
          <w:t>2.3</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Solution Architecture Stakeholders</w:t>
        </w:r>
        <w:r>
          <w:rPr>
            <w:noProof/>
            <w:webHidden/>
          </w:rPr>
          <w:tab/>
        </w:r>
        <w:r>
          <w:rPr>
            <w:noProof/>
            <w:webHidden/>
          </w:rPr>
          <w:fldChar w:fldCharType="begin"/>
        </w:r>
        <w:r>
          <w:rPr>
            <w:noProof/>
            <w:webHidden/>
          </w:rPr>
          <w:instrText xml:space="preserve"> PAGEREF _Toc213516120 \h </w:instrText>
        </w:r>
        <w:r>
          <w:rPr>
            <w:noProof/>
            <w:webHidden/>
          </w:rPr>
        </w:r>
        <w:r>
          <w:rPr>
            <w:noProof/>
            <w:webHidden/>
          </w:rPr>
          <w:fldChar w:fldCharType="separate"/>
        </w:r>
        <w:r>
          <w:rPr>
            <w:noProof/>
            <w:webHidden/>
          </w:rPr>
          <w:t>7</w:t>
        </w:r>
        <w:r>
          <w:rPr>
            <w:noProof/>
            <w:webHidden/>
          </w:rPr>
          <w:fldChar w:fldCharType="end"/>
        </w:r>
      </w:hyperlink>
    </w:p>
    <w:p w14:paraId="6B288756" w14:textId="322E1F9C"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21" w:history="1">
        <w:r w:rsidRPr="00485612">
          <w:rPr>
            <w:rStyle w:val="Hyperlink"/>
            <w:noProof/>
          </w:rPr>
          <w:t>3</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Context</w:t>
        </w:r>
        <w:r>
          <w:rPr>
            <w:noProof/>
            <w:webHidden/>
          </w:rPr>
          <w:tab/>
        </w:r>
        <w:r>
          <w:rPr>
            <w:noProof/>
            <w:webHidden/>
          </w:rPr>
          <w:fldChar w:fldCharType="begin"/>
        </w:r>
        <w:r>
          <w:rPr>
            <w:noProof/>
            <w:webHidden/>
          </w:rPr>
          <w:instrText xml:space="preserve"> PAGEREF _Toc213516121 \h </w:instrText>
        </w:r>
        <w:r>
          <w:rPr>
            <w:noProof/>
            <w:webHidden/>
          </w:rPr>
        </w:r>
        <w:r>
          <w:rPr>
            <w:noProof/>
            <w:webHidden/>
          </w:rPr>
          <w:fldChar w:fldCharType="separate"/>
        </w:r>
        <w:r>
          <w:rPr>
            <w:noProof/>
            <w:webHidden/>
          </w:rPr>
          <w:t>8</w:t>
        </w:r>
        <w:r>
          <w:rPr>
            <w:noProof/>
            <w:webHidden/>
          </w:rPr>
          <w:fldChar w:fldCharType="end"/>
        </w:r>
      </w:hyperlink>
    </w:p>
    <w:p w14:paraId="0CDCD293" w14:textId="683BFE96"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22" w:history="1">
        <w:r w:rsidRPr="00485612">
          <w:rPr>
            <w:rStyle w:val="Hyperlink"/>
            <w:noProof/>
          </w:rPr>
          <w:t>3.1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Technology Strategy</w:t>
        </w:r>
        <w:r>
          <w:rPr>
            <w:noProof/>
            <w:webHidden/>
          </w:rPr>
          <w:tab/>
        </w:r>
        <w:r>
          <w:rPr>
            <w:noProof/>
            <w:webHidden/>
          </w:rPr>
          <w:fldChar w:fldCharType="begin"/>
        </w:r>
        <w:r>
          <w:rPr>
            <w:noProof/>
            <w:webHidden/>
          </w:rPr>
          <w:instrText xml:space="preserve"> PAGEREF _Toc213516122 \h </w:instrText>
        </w:r>
        <w:r>
          <w:rPr>
            <w:noProof/>
            <w:webHidden/>
          </w:rPr>
        </w:r>
        <w:r>
          <w:rPr>
            <w:noProof/>
            <w:webHidden/>
          </w:rPr>
          <w:fldChar w:fldCharType="separate"/>
        </w:r>
        <w:r>
          <w:rPr>
            <w:noProof/>
            <w:webHidden/>
          </w:rPr>
          <w:t>8</w:t>
        </w:r>
        <w:r>
          <w:rPr>
            <w:noProof/>
            <w:webHidden/>
          </w:rPr>
          <w:fldChar w:fldCharType="end"/>
        </w:r>
      </w:hyperlink>
    </w:p>
    <w:p w14:paraId="0E870D46" w14:textId="5D460FAA"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23" w:history="1">
        <w:r w:rsidRPr="00485612">
          <w:rPr>
            <w:rStyle w:val="Hyperlink"/>
            <w:noProof/>
          </w:rPr>
          <w:t>4</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Requirements</w:t>
        </w:r>
        <w:r>
          <w:rPr>
            <w:noProof/>
            <w:webHidden/>
          </w:rPr>
          <w:tab/>
        </w:r>
        <w:r>
          <w:rPr>
            <w:noProof/>
            <w:webHidden/>
          </w:rPr>
          <w:fldChar w:fldCharType="begin"/>
        </w:r>
        <w:r>
          <w:rPr>
            <w:noProof/>
            <w:webHidden/>
          </w:rPr>
          <w:instrText xml:space="preserve"> PAGEREF _Toc213516123 \h </w:instrText>
        </w:r>
        <w:r>
          <w:rPr>
            <w:noProof/>
            <w:webHidden/>
          </w:rPr>
        </w:r>
        <w:r>
          <w:rPr>
            <w:noProof/>
            <w:webHidden/>
          </w:rPr>
          <w:fldChar w:fldCharType="separate"/>
        </w:r>
        <w:r>
          <w:rPr>
            <w:noProof/>
            <w:webHidden/>
          </w:rPr>
          <w:t>8</w:t>
        </w:r>
        <w:r>
          <w:rPr>
            <w:noProof/>
            <w:webHidden/>
          </w:rPr>
          <w:fldChar w:fldCharType="end"/>
        </w:r>
      </w:hyperlink>
    </w:p>
    <w:p w14:paraId="6E14EEEC" w14:textId="50AA13E8"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24" w:history="1">
        <w:r w:rsidRPr="00485612">
          <w:rPr>
            <w:rStyle w:val="Hyperlink"/>
            <w:noProof/>
          </w:rPr>
          <w:t>4.1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Business Goals Associated with the Solution</w:t>
        </w:r>
        <w:r>
          <w:rPr>
            <w:noProof/>
            <w:webHidden/>
          </w:rPr>
          <w:tab/>
        </w:r>
        <w:r>
          <w:rPr>
            <w:noProof/>
            <w:webHidden/>
          </w:rPr>
          <w:fldChar w:fldCharType="begin"/>
        </w:r>
        <w:r>
          <w:rPr>
            <w:noProof/>
            <w:webHidden/>
          </w:rPr>
          <w:instrText xml:space="preserve"> PAGEREF _Toc213516124 \h </w:instrText>
        </w:r>
        <w:r>
          <w:rPr>
            <w:noProof/>
            <w:webHidden/>
          </w:rPr>
        </w:r>
        <w:r>
          <w:rPr>
            <w:noProof/>
            <w:webHidden/>
          </w:rPr>
          <w:fldChar w:fldCharType="separate"/>
        </w:r>
        <w:r>
          <w:rPr>
            <w:noProof/>
            <w:webHidden/>
          </w:rPr>
          <w:t>8</w:t>
        </w:r>
        <w:r>
          <w:rPr>
            <w:noProof/>
            <w:webHidden/>
          </w:rPr>
          <w:fldChar w:fldCharType="end"/>
        </w:r>
      </w:hyperlink>
    </w:p>
    <w:p w14:paraId="341ED24A" w14:textId="1F000C55"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25" w:history="1">
        <w:r w:rsidRPr="00485612">
          <w:rPr>
            <w:rStyle w:val="Hyperlink"/>
            <w:noProof/>
          </w:rPr>
          <w:t>4.2</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Functional Requirements</w:t>
        </w:r>
        <w:r>
          <w:rPr>
            <w:noProof/>
            <w:webHidden/>
          </w:rPr>
          <w:tab/>
        </w:r>
        <w:r>
          <w:rPr>
            <w:noProof/>
            <w:webHidden/>
          </w:rPr>
          <w:fldChar w:fldCharType="begin"/>
        </w:r>
        <w:r>
          <w:rPr>
            <w:noProof/>
            <w:webHidden/>
          </w:rPr>
          <w:instrText xml:space="preserve"> PAGEREF _Toc213516125 \h </w:instrText>
        </w:r>
        <w:r>
          <w:rPr>
            <w:noProof/>
            <w:webHidden/>
          </w:rPr>
        </w:r>
        <w:r>
          <w:rPr>
            <w:noProof/>
            <w:webHidden/>
          </w:rPr>
          <w:fldChar w:fldCharType="separate"/>
        </w:r>
        <w:r>
          <w:rPr>
            <w:noProof/>
            <w:webHidden/>
          </w:rPr>
          <w:t>9</w:t>
        </w:r>
        <w:r>
          <w:rPr>
            <w:noProof/>
            <w:webHidden/>
          </w:rPr>
          <w:fldChar w:fldCharType="end"/>
        </w:r>
      </w:hyperlink>
    </w:p>
    <w:p w14:paraId="1D7632C8" w14:textId="118C6651"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26" w:history="1">
        <w:r w:rsidRPr="00485612">
          <w:rPr>
            <w:rStyle w:val="Hyperlink"/>
            <w:noProof/>
          </w:rPr>
          <w:t>4.2.1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Unified Authentication</w:t>
        </w:r>
        <w:r>
          <w:rPr>
            <w:noProof/>
            <w:webHidden/>
          </w:rPr>
          <w:tab/>
        </w:r>
        <w:r>
          <w:rPr>
            <w:noProof/>
            <w:webHidden/>
          </w:rPr>
          <w:fldChar w:fldCharType="begin"/>
        </w:r>
        <w:r>
          <w:rPr>
            <w:noProof/>
            <w:webHidden/>
          </w:rPr>
          <w:instrText xml:space="preserve"> PAGEREF _Toc213516126 \h </w:instrText>
        </w:r>
        <w:r>
          <w:rPr>
            <w:noProof/>
            <w:webHidden/>
          </w:rPr>
        </w:r>
        <w:r>
          <w:rPr>
            <w:noProof/>
            <w:webHidden/>
          </w:rPr>
          <w:fldChar w:fldCharType="separate"/>
        </w:r>
        <w:r>
          <w:rPr>
            <w:noProof/>
            <w:webHidden/>
          </w:rPr>
          <w:t>9</w:t>
        </w:r>
        <w:r>
          <w:rPr>
            <w:noProof/>
            <w:webHidden/>
          </w:rPr>
          <w:fldChar w:fldCharType="end"/>
        </w:r>
      </w:hyperlink>
    </w:p>
    <w:p w14:paraId="5A86EA96" w14:textId="2A1913E3"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27" w:history="1">
        <w:r w:rsidRPr="00485612">
          <w:rPr>
            <w:rStyle w:val="Hyperlink"/>
            <w:noProof/>
          </w:rPr>
          <w:t>4.2.2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Federated Identity Support</w:t>
        </w:r>
        <w:r>
          <w:rPr>
            <w:noProof/>
            <w:webHidden/>
          </w:rPr>
          <w:tab/>
        </w:r>
        <w:r>
          <w:rPr>
            <w:noProof/>
            <w:webHidden/>
          </w:rPr>
          <w:fldChar w:fldCharType="begin"/>
        </w:r>
        <w:r>
          <w:rPr>
            <w:noProof/>
            <w:webHidden/>
          </w:rPr>
          <w:instrText xml:space="preserve"> PAGEREF _Toc213516127 \h </w:instrText>
        </w:r>
        <w:r>
          <w:rPr>
            <w:noProof/>
            <w:webHidden/>
          </w:rPr>
        </w:r>
        <w:r>
          <w:rPr>
            <w:noProof/>
            <w:webHidden/>
          </w:rPr>
          <w:fldChar w:fldCharType="separate"/>
        </w:r>
        <w:r>
          <w:rPr>
            <w:noProof/>
            <w:webHidden/>
          </w:rPr>
          <w:t>9</w:t>
        </w:r>
        <w:r>
          <w:rPr>
            <w:noProof/>
            <w:webHidden/>
          </w:rPr>
          <w:fldChar w:fldCharType="end"/>
        </w:r>
      </w:hyperlink>
    </w:p>
    <w:p w14:paraId="04E264B9" w14:textId="2B0CB291"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28" w:history="1">
        <w:r w:rsidRPr="00485612">
          <w:rPr>
            <w:rStyle w:val="Hyperlink"/>
            <w:noProof/>
          </w:rPr>
          <w:t>4.2.3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Centralized Authorization</w:t>
        </w:r>
        <w:r>
          <w:rPr>
            <w:noProof/>
            <w:webHidden/>
          </w:rPr>
          <w:tab/>
        </w:r>
        <w:r>
          <w:rPr>
            <w:noProof/>
            <w:webHidden/>
          </w:rPr>
          <w:fldChar w:fldCharType="begin"/>
        </w:r>
        <w:r>
          <w:rPr>
            <w:noProof/>
            <w:webHidden/>
          </w:rPr>
          <w:instrText xml:space="preserve"> PAGEREF _Toc213516128 \h </w:instrText>
        </w:r>
        <w:r>
          <w:rPr>
            <w:noProof/>
            <w:webHidden/>
          </w:rPr>
        </w:r>
        <w:r>
          <w:rPr>
            <w:noProof/>
            <w:webHidden/>
          </w:rPr>
          <w:fldChar w:fldCharType="separate"/>
        </w:r>
        <w:r>
          <w:rPr>
            <w:noProof/>
            <w:webHidden/>
          </w:rPr>
          <w:t>9</w:t>
        </w:r>
        <w:r>
          <w:rPr>
            <w:noProof/>
            <w:webHidden/>
          </w:rPr>
          <w:fldChar w:fldCharType="end"/>
        </w:r>
      </w:hyperlink>
    </w:p>
    <w:p w14:paraId="7C3EB3B8" w14:textId="0E6F94A7"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29" w:history="1">
        <w:r w:rsidRPr="00485612">
          <w:rPr>
            <w:rStyle w:val="Hyperlink"/>
            <w:noProof/>
          </w:rPr>
          <w:t>4.2.4</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User Provisioning</w:t>
        </w:r>
        <w:r>
          <w:rPr>
            <w:noProof/>
            <w:webHidden/>
          </w:rPr>
          <w:tab/>
        </w:r>
        <w:r>
          <w:rPr>
            <w:noProof/>
            <w:webHidden/>
          </w:rPr>
          <w:fldChar w:fldCharType="begin"/>
        </w:r>
        <w:r>
          <w:rPr>
            <w:noProof/>
            <w:webHidden/>
          </w:rPr>
          <w:instrText xml:space="preserve"> PAGEREF _Toc213516129 \h </w:instrText>
        </w:r>
        <w:r>
          <w:rPr>
            <w:noProof/>
            <w:webHidden/>
          </w:rPr>
        </w:r>
        <w:r>
          <w:rPr>
            <w:noProof/>
            <w:webHidden/>
          </w:rPr>
          <w:fldChar w:fldCharType="separate"/>
        </w:r>
        <w:r>
          <w:rPr>
            <w:noProof/>
            <w:webHidden/>
          </w:rPr>
          <w:t>9</w:t>
        </w:r>
        <w:r>
          <w:rPr>
            <w:noProof/>
            <w:webHidden/>
          </w:rPr>
          <w:fldChar w:fldCharType="end"/>
        </w:r>
      </w:hyperlink>
    </w:p>
    <w:p w14:paraId="0C81819F" w14:textId="3370210C"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0" w:history="1">
        <w:r w:rsidRPr="00485612">
          <w:rPr>
            <w:rStyle w:val="Hyperlink"/>
            <w:noProof/>
          </w:rPr>
          <w:t>4.2.5</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Integration with Existing Applications</w:t>
        </w:r>
        <w:r>
          <w:rPr>
            <w:noProof/>
            <w:webHidden/>
          </w:rPr>
          <w:tab/>
        </w:r>
        <w:r>
          <w:rPr>
            <w:noProof/>
            <w:webHidden/>
          </w:rPr>
          <w:fldChar w:fldCharType="begin"/>
        </w:r>
        <w:r>
          <w:rPr>
            <w:noProof/>
            <w:webHidden/>
          </w:rPr>
          <w:instrText xml:space="preserve"> PAGEREF _Toc213516130 \h </w:instrText>
        </w:r>
        <w:r>
          <w:rPr>
            <w:noProof/>
            <w:webHidden/>
          </w:rPr>
        </w:r>
        <w:r>
          <w:rPr>
            <w:noProof/>
            <w:webHidden/>
          </w:rPr>
          <w:fldChar w:fldCharType="separate"/>
        </w:r>
        <w:r>
          <w:rPr>
            <w:noProof/>
            <w:webHidden/>
          </w:rPr>
          <w:t>9</w:t>
        </w:r>
        <w:r>
          <w:rPr>
            <w:noProof/>
            <w:webHidden/>
          </w:rPr>
          <w:fldChar w:fldCharType="end"/>
        </w:r>
      </w:hyperlink>
    </w:p>
    <w:p w14:paraId="5F567A44" w14:textId="623E9D91"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1" w:history="1">
        <w:r w:rsidRPr="00485612">
          <w:rPr>
            <w:rStyle w:val="Hyperlink"/>
            <w:noProof/>
          </w:rPr>
          <w:t>4.2.6</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Session Management</w:t>
        </w:r>
        <w:r>
          <w:rPr>
            <w:noProof/>
            <w:webHidden/>
          </w:rPr>
          <w:tab/>
        </w:r>
        <w:r>
          <w:rPr>
            <w:noProof/>
            <w:webHidden/>
          </w:rPr>
          <w:fldChar w:fldCharType="begin"/>
        </w:r>
        <w:r>
          <w:rPr>
            <w:noProof/>
            <w:webHidden/>
          </w:rPr>
          <w:instrText xml:space="preserve"> PAGEREF _Toc213516131 \h </w:instrText>
        </w:r>
        <w:r>
          <w:rPr>
            <w:noProof/>
            <w:webHidden/>
          </w:rPr>
        </w:r>
        <w:r>
          <w:rPr>
            <w:noProof/>
            <w:webHidden/>
          </w:rPr>
          <w:fldChar w:fldCharType="separate"/>
        </w:r>
        <w:r>
          <w:rPr>
            <w:noProof/>
            <w:webHidden/>
          </w:rPr>
          <w:t>9</w:t>
        </w:r>
        <w:r>
          <w:rPr>
            <w:noProof/>
            <w:webHidden/>
          </w:rPr>
          <w:fldChar w:fldCharType="end"/>
        </w:r>
      </w:hyperlink>
    </w:p>
    <w:p w14:paraId="139D63D0" w14:textId="19AC17C4"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2" w:history="1">
        <w:r w:rsidRPr="00485612">
          <w:rPr>
            <w:rStyle w:val="Hyperlink"/>
            <w:noProof/>
          </w:rPr>
          <w:t>4.2.7</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Audit and Logging</w:t>
        </w:r>
        <w:r>
          <w:rPr>
            <w:noProof/>
            <w:webHidden/>
          </w:rPr>
          <w:tab/>
        </w:r>
        <w:r>
          <w:rPr>
            <w:noProof/>
            <w:webHidden/>
          </w:rPr>
          <w:fldChar w:fldCharType="begin"/>
        </w:r>
        <w:r>
          <w:rPr>
            <w:noProof/>
            <w:webHidden/>
          </w:rPr>
          <w:instrText xml:space="preserve"> PAGEREF _Toc213516132 \h </w:instrText>
        </w:r>
        <w:r>
          <w:rPr>
            <w:noProof/>
            <w:webHidden/>
          </w:rPr>
        </w:r>
        <w:r>
          <w:rPr>
            <w:noProof/>
            <w:webHidden/>
          </w:rPr>
          <w:fldChar w:fldCharType="separate"/>
        </w:r>
        <w:r>
          <w:rPr>
            <w:noProof/>
            <w:webHidden/>
          </w:rPr>
          <w:t>9</w:t>
        </w:r>
        <w:r>
          <w:rPr>
            <w:noProof/>
            <w:webHidden/>
          </w:rPr>
          <w:fldChar w:fldCharType="end"/>
        </w:r>
      </w:hyperlink>
    </w:p>
    <w:p w14:paraId="180AE5A0" w14:textId="1600C037"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3" w:history="1">
        <w:r w:rsidRPr="00485612">
          <w:rPr>
            <w:rStyle w:val="Hyperlink"/>
            <w:noProof/>
          </w:rPr>
          <w:t>4.2.8</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API Security</w:t>
        </w:r>
        <w:r>
          <w:rPr>
            <w:noProof/>
            <w:webHidden/>
          </w:rPr>
          <w:tab/>
        </w:r>
        <w:r>
          <w:rPr>
            <w:noProof/>
            <w:webHidden/>
          </w:rPr>
          <w:fldChar w:fldCharType="begin"/>
        </w:r>
        <w:r>
          <w:rPr>
            <w:noProof/>
            <w:webHidden/>
          </w:rPr>
          <w:instrText xml:space="preserve"> PAGEREF _Toc213516133 \h </w:instrText>
        </w:r>
        <w:r>
          <w:rPr>
            <w:noProof/>
            <w:webHidden/>
          </w:rPr>
        </w:r>
        <w:r>
          <w:rPr>
            <w:noProof/>
            <w:webHidden/>
          </w:rPr>
          <w:fldChar w:fldCharType="separate"/>
        </w:r>
        <w:r>
          <w:rPr>
            <w:noProof/>
            <w:webHidden/>
          </w:rPr>
          <w:t>9</w:t>
        </w:r>
        <w:r>
          <w:rPr>
            <w:noProof/>
            <w:webHidden/>
          </w:rPr>
          <w:fldChar w:fldCharType="end"/>
        </w:r>
      </w:hyperlink>
    </w:p>
    <w:p w14:paraId="7517F467" w14:textId="2163AC5A"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4" w:history="1">
        <w:r w:rsidRPr="00485612">
          <w:rPr>
            <w:rStyle w:val="Hyperlink"/>
            <w:noProof/>
          </w:rPr>
          <w:t>4.2.9</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PMS Integration via MITS 3.0</w:t>
        </w:r>
        <w:r>
          <w:rPr>
            <w:noProof/>
            <w:webHidden/>
          </w:rPr>
          <w:tab/>
        </w:r>
        <w:r>
          <w:rPr>
            <w:noProof/>
            <w:webHidden/>
          </w:rPr>
          <w:fldChar w:fldCharType="begin"/>
        </w:r>
        <w:r>
          <w:rPr>
            <w:noProof/>
            <w:webHidden/>
          </w:rPr>
          <w:instrText xml:space="preserve"> PAGEREF _Toc213516134 \h </w:instrText>
        </w:r>
        <w:r>
          <w:rPr>
            <w:noProof/>
            <w:webHidden/>
          </w:rPr>
        </w:r>
        <w:r>
          <w:rPr>
            <w:noProof/>
            <w:webHidden/>
          </w:rPr>
          <w:fldChar w:fldCharType="separate"/>
        </w:r>
        <w:r>
          <w:rPr>
            <w:noProof/>
            <w:webHidden/>
          </w:rPr>
          <w:t>9</w:t>
        </w:r>
        <w:r>
          <w:rPr>
            <w:noProof/>
            <w:webHidden/>
          </w:rPr>
          <w:fldChar w:fldCharType="end"/>
        </w:r>
      </w:hyperlink>
    </w:p>
    <w:p w14:paraId="330805FC" w14:textId="799892C5"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35" w:history="1">
        <w:r w:rsidRPr="00485612">
          <w:rPr>
            <w:rStyle w:val="Hyperlink"/>
            <w:noProof/>
          </w:rPr>
          <w:t>4.3</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Non-Functional Requirements</w:t>
        </w:r>
        <w:r>
          <w:rPr>
            <w:noProof/>
            <w:webHidden/>
          </w:rPr>
          <w:tab/>
        </w:r>
        <w:r>
          <w:rPr>
            <w:noProof/>
            <w:webHidden/>
          </w:rPr>
          <w:fldChar w:fldCharType="begin"/>
        </w:r>
        <w:r>
          <w:rPr>
            <w:noProof/>
            <w:webHidden/>
          </w:rPr>
          <w:instrText xml:space="preserve"> PAGEREF _Toc213516135 \h </w:instrText>
        </w:r>
        <w:r>
          <w:rPr>
            <w:noProof/>
            <w:webHidden/>
          </w:rPr>
        </w:r>
        <w:r>
          <w:rPr>
            <w:noProof/>
            <w:webHidden/>
          </w:rPr>
          <w:fldChar w:fldCharType="separate"/>
        </w:r>
        <w:r>
          <w:rPr>
            <w:noProof/>
            <w:webHidden/>
          </w:rPr>
          <w:t>9</w:t>
        </w:r>
        <w:r>
          <w:rPr>
            <w:noProof/>
            <w:webHidden/>
          </w:rPr>
          <w:fldChar w:fldCharType="end"/>
        </w:r>
      </w:hyperlink>
    </w:p>
    <w:p w14:paraId="55DA640B" w14:textId="55AFB623"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6" w:history="1">
        <w:r w:rsidRPr="00485612">
          <w:rPr>
            <w:rStyle w:val="Hyperlink"/>
            <w:noProof/>
          </w:rPr>
          <w:t>4.3.1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Security</w:t>
        </w:r>
        <w:r>
          <w:rPr>
            <w:noProof/>
            <w:webHidden/>
          </w:rPr>
          <w:tab/>
        </w:r>
        <w:r>
          <w:rPr>
            <w:noProof/>
            <w:webHidden/>
          </w:rPr>
          <w:fldChar w:fldCharType="begin"/>
        </w:r>
        <w:r>
          <w:rPr>
            <w:noProof/>
            <w:webHidden/>
          </w:rPr>
          <w:instrText xml:space="preserve"> PAGEREF _Toc213516136 \h </w:instrText>
        </w:r>
        <w:r>
          <w:rPr>
            <w:noProof/>
            <w:webHidden/>
          </w:rPr>
        </w:r>
        <w:r>
          <w:rPr>
            <w:noProof/>
            <w:webHidden/>
          </w:rPr>
          <w:fldChar w:fldCharType="separate"/>
        </w:r>
        <w:r>
          <w:rPr>
            <w:noProof/>
            <w:webHidden/>
          </w:rPr>
          <w:t>9</w:t>
        </w:r>
        <w:r>
          <w:rPr>
            <w:noProof/>
            <w:webHidden/>
          </w:rPr>
          <w:fldChar w:fldCharType="end"/>
        </w:r>
      </w:hyperlink>
    </w:p>
    <w:p w14:paraId="363CEF7C" w14:textId="6CFA1BD7"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7" w:history="1">
        <w:r w:rsidRPr="00485612">
          <w:rPr>
            <w:rStyle w:val="Hyperlink"/>
            <w:noProof/>
          </w:rPr>
          <w:t>4.3.2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Scalability</w:t>
        </w:r>
        <w:r>
          <w:rPr>
            <w:noProof/>
            <w:webHidden/>
          </w:rPr>
          <w:tab/>
        </w:r>
        <w:r>
          <w:rPr>
            <w:noProof/>
            <w:webHidden/>
          </w:rPr>
          <w:fldChar w:fldCharType="begin"/>
        </w:r>
        <w:r>
          <w:rPr>
            <w:noProof/>
            <w:webHidden/>
          </w:rPr>
          <w:instrText xml:space="preserve"> PAGEREF _Toc213516137 \h </w:instrText>
        </w:r>
        <w:r>
          <w:rPr>
            <w:noProof/>
            <w:webHidden/>
          </w:rPr>
        </w:r>
        <w:r>
          <w:rPr>
            <w:noProof/>
            <w:webHidden/>
          </w:rPr>
          <w:fldChar w:fldCharType="separate"/>
        </w:r>
        <w:r>
          <w:rPr>
            <w:noProof/>
            <w:webHidden/>
          </w:rPr>
          <w:t>9</w:t>
        </w:r>
        <w:r>
          <w:rPr>
            <w:noProof/>
            <w:webHidden/>
          </w:rPr>
          <w:fldChar w:fldCharType="end"/>
        </w:r>
      </w:hyperlink>
    </w:p>
    <w:p w14:paraId="5ABC3AB1" w14:textId="07A0A770"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8" w:history="1">
        <w:r w:rsidRPr="00485612">
          <w:rPr>
            <w:rStyle w:val="Hyperlink"/>
            <w:noProof/>
          </w:rPr>
          <w:t>4.3.3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Availability &amp; Reliability</w:t>
        </w:r>
        <w:r>
          <w:rPr>
            <w:noProof/>
            <w:webHidden/>
          </w:rPr>
          <w:tab/>
        </w:r>
        <w:r>
          <w:rPr>
            <w:noProof/>
            <w:webHidden/>
          </w:rPr>
          <w:fldChar w:fldCharType="begin"/>
        </w:r>
        <w:r>
          <w:rPr>
            <w:noProof/>
            <w:webHidden/>
          </w:rPr>
          <w:instrText xml:space="preserve"> PAGEREF _Toc213516138 \h </w:instrText>
        </w:r>
        <w:r>
          <w:rPr>
            <w:noProof/>
            <w:webHidden/>
          </w:rPr>
        </w:r>
        <w:r>
          <w:rPr>
            <w:noProof/>
            <w:webHidden/>
          </w:rPr>
          <w:fldChar w:fldCharType="separate"/>
        </w:r>
        <w:r>
          <w:rPr>
            <w:noProof/>
            <w:webHidden/>
          </w:rPr>
          <w:t>9</w:t>
        </w:r>
        <w:r>
          <w:rPr>
            <w:noProof/>
            <w:webHidden/>
          </w:rPr>
          <w:fldChar w:fldCharType="end"/>
        </w:r>
      </w:hyperlink>
    </w:p>
    <w:p w14:paraId="02247F8E" w14:textId="08A79086"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39" w:history="1">
        <w:r w:rsidRPr="00485612">
          <w:rPr>
            <w:rStyle w:val="Hyperlink"/>
            <w:noProof/>
          </w:rPr>
          <w:t>4.3.4</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Performance</w:t>
        </w:r>
        <w:r>
          <w:rPr>
            <w:noProof/>
            <w:webHidden/>
          </w:rPr>
          <w:tab/>
        </w:r>
        <w:r>
          <w:rPr>
            <w:noProof/>
            <w:webHidden/>
          </w:rPr>
          <w:fldChar w:fldCharType="begin"/>
        </w:r>
        <w:r>
          <w:rPr>
            <w:noProof/>
            <w:webHidden/>
          </w:rPr>
          <w:instrText xml:space="preserve"> PAGEREF _Toc213516139 \h </w:instrText>
        </w:r>
        <w:r>
          <w:rPr>
            <w:noProof/>
            <w:webHidden/>
          </w:rPr>
        </w:r>
        <w:r>
          <w:rPr>
            <w:noProof/>
            <w:webHidden/>
          </w:rPr>
          <w:fldChar w:fldCharType="separate"/>
        </w:r>
        <w:r>
          <w:rPr>
            <w:noProof/>
            <w:webHidden/>
          </w:rPr>
          <w:t>10</w:t>
        </w:r>
        <w:r>
          <w:rPr>
            <w:noProof/>
            <w:webHidden/>
          </w:rPr>
          <w:fldChar w:fldCharType="end"/>
        </w:r>
      </w:hyperlink>
    </w:p>
    <w:p w14:paraId="4D3E299A" w14:textId="47AD841F"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40" w:history="1">
        <w:r w:rsidRPr="00485612">
          <w:rPr>
            <w:rStyle w:val="Hyperlink"/>
            <w:noProof/>
          </w:rPr>
          <w:t>4.3.5</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Interoperability</w:t>
        </w:r>
        <w:r>
          <w:rPr>
            <w:noProof/>
            <w:webHidden/>
          </w:rPr>
          <w:tab/>
        </w:r>
        <w:r>
          <w:rPr>
            <w:noProof/>
            <w:webHidden/>
          </w:rPr>
          <w:fldChar w:fldCharType="begin"/>
        </w:r>
        <w:r>
          <w:rPr>
            <w:noProof/>
            <w:webHidden/>
          </w:rPr>
          <w:instrText xml:space="preserve"> PAGEREF _Toc213516140 \h </w:instrText>
        </w:r>
        <w:r>
          <w:rPr>
            <w:noProof/>
            <w:webHidden/>
          </w:rPr>
        </w:r>
        <w:r>
          <w:rPr>
            <w:noProof/>
            <w:webHidden/>
          </w:rPr>
          <w:fldChar w:fldCharType="separate"/>
        </w:r>
        <w:r>
          <w:rPr>
            <w:noProof/>
            <w:webHidden/>
          </w:rPr>
          <w:t>10</w:t>
        </w:r>
        <w:r>
          <w:rPr>
            <w:noProof/>
            <w:webHidden/>
          </w:rPr>
          <w:fldChar w:fldCharType="end"/>
        </w:r>
      </w:hyperlink>
    </w:p>
    <w:p w14:paraId="64CEC992" w14:textId="67105CF3"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41" w:history="1">
        <w:r w:rsidRPr="00485612">
          <w:rPr>
            <w:rStyle w:val="Hyperlink"/>
            <w:noProof/>
          </w:rPr>
          <w:t>4.3.6</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Auditability &amp; Compliance</w:t>
        </w:r>
        <w:r>
          <w:rPr>
            <w:noProof/>
            <w:webHidden/>
          </w:rPr>
          <w:tab/>
        </w:r>
        <w:r>
          <w:rPr>
            <w:noProof/>
            <w:webHidden/>
          </w:rPr>
          <w:fldChar w:fldCharType="begin"/>
        </w:r>
        <w:r>
          <w:rPr>
            <w:noProof/>
            <w:webHidden/>
          </w:rPr>
          <w:instrText xml:space="preserve"> PAGEREF _Toc213516141 \h </w:instrText>
        </w:r>
        <w:r>
          <w:rPr>
            <w:noProof/>
            <w:webHidden/>
          </w:rPr>
        </w:r>
        <w:r>
          <w:rPr>
            <w:noProof/>
            <w:webHidden/>
          </w:rPr>
          <w:fldChar w:fldCharType="separate"/>
        </w:r>
        <w:r>
          <w:rPr>
            <w:noProof/>
            <w:webHidden/>
          </w:rPr>
          <w:t>10</w:t>
        </w:r>
        <w:r>
          <w:rPr>
            <w:noProof/>
            <w:webHidden/>
          </w:rPr>
          <w:fldChar w:fldCharType="end"/>
        </w:r>
      </w:hyperlink>
    </w:p>
    <w:p w14:paraId="6C17C199" w14:textId="75B29CEE"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42" w:history="1">
        <w:r w:rsidRPr="00485612">
          <w:rPr>
            <w:rStyle w:val="Hyperlink"/>
            <w:noProof/>
          </w:rPr>
          <w:t>4.3.7</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Maintainability</w:t>
        </w:r>
        <w:r>
          <w:rPr>
            <w:noProof/>
            <w:webHidden/>
          </w:rPr>
          <w:tab/>
        </w:r>
        <w:r>
          <w:rPr>
            <w:noProof/>
            <w:webHidden/>
          </w:rPr>
          <w:fldChar w:fldCharType="begin"/>
        </w:r>
        <w:r>
          <w:rPr>
            <w:noProof/>
            <w:webHidden/>
          </w:rPr>
          <w:instrText xml:space="preserve"> PAGEREF _Toc213516142 \h </w:instrText>
        </w:r>
        <w:r>
          <w:rPr>
            <w:noProof/>
            <w:webHidden/>
          </w:rPr>
        </w:r>
        <w:r>
          <w:rPr>
            <w:noProof/>
            <w:webHidden/>
          </w:rPr>
          <w:fldChar w:fldCharType="separate"/>
        </w:r>
        <w:r>
          <w:rPr>
            <w:noProof/>
            <w:webHidden/>
          </w:rPr>
          <w:t>10</w:t>
        </w:r>
        <w:r>
          <w:rPr>
            <w:noProof/>
            <w:webHidden/>
          </w:rPr>
          <w:fldChar w:fldCharType="end"/>
        </w:r>
      </w:hyperlink>
    </w:p>
    <w:p w14:paraId="666B096F" w14:textId="5E5ED62D"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43" w:history="1">
        <w:r w:rsidRPr="00485612">
          <w:rPr>
            <w:rStyle w:val="Hyperlink"/>
            <w:noProof/>
          </w:rPr>
          <w:t>4.4</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Constraints</w:t>
        </w:r>
        <w:r>
          <w:rPr>
            <w:noProof/>
            <w:webHidden/>
          </w:rPr>
          <w:tab/>
        </w:r>
        <w:r>
          <w:rPr>
            <w:noProof/>
            <w:webHidden/>
          </w:rPr>
          <w:fldChar w:fldCharType="begin"/>
        </w:r>
        <w:r>
          <w:rPr>
            <w:noProof/>
            <w:webHidden/>
          </w:rPr>
          <w:instrText xml:space="preserve"> PAGEREF _Toc213516143 \h </w:instrText>
        </w:r>
        <w:r>
          <w:rPr>
            <w:noProof/>
            <w:webHidden/>
          </w:rPr>
        </w:r>
        <w:r>
          <w:rPr>
            <w:noProof/>
            <w:webHidden/>
          </w:rPr>
          <w:fldChar w:fldCharType="separate"/>
        </w:r>
        <w:r>
          <w:rPr>
            <w:noProof/>
            <w:webHidden/>
          </w:rPr>
          <w:t>10</w:t>
        </w:r>
        <w:r>
          <w:rPr>
            <w:noProof/>
            <w:webHidden/>
          </w:rPr>
          <w:fldChar w:fldCharType="end"/>
        </w:r>
      </w:hyperlink>
    </w:p>
    <w:p w14:paraId="3355D518" w14:textId="243872F1"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44" w:history="1">
        <w:r w:rsidRPr="00485612">
          <w:rPr>
            <w:rStyle w:val="Hyperlink"/>
            <w:noProof/>
          </w:rPr>
          <w:t>4.5</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Assumptions</w:t>
        </w:r>
        <w:r>
          <w:rPr>
            <w:noProof/>
            <w:webHidden/>
          </w:rPr>
          <w:tab/>
        </w:r>
        <w:r>
          <w:rPr>
            <w:noProof/>
            <w:webHidden/>
          </w:rPr>
          <w:fldChar w:fldCharType="begin"/>
        </w:r>
        <w:r>
          <w:rPr>
            <w:noProof/>
            <w:webHidden/>
          </w:rPr>
          <w:instrText xml:space="preserve"> PAGEREF _Toc213516144 \h </w:instrText>
        </w:r>
        <w:r>
          <w:rPr>
            <w:noProof/>
            <w:webHidden/>
          </w:rPr>
        </w:r>
        <w:r>
          <w:rPr>
            <w:noProof/>
            <w:webHidden/>
          </w:rPr>
          <w:fldChar w:fldCharType="separate"/>
        </w:r>
        <w:r>
          <w:rPr>
            <w:noProof/>
            <w:webHidden/>
          </w:rPr>
          <w:t>10</w:t>
        </w:r>
        <w:r>
          <w:rPr>
            <w:noProof/>
            <w:webHidden/>
          </w:rPr>
          <w:fldChar w:fldCharType="end"/>
        </w:r>
      </w:hyperlink>
    </w:p>
    <w:p w14:paraId="7EDCD787" w14:textId="68FA22CB"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45" w:history="1">
        <w:r w:rsidRPr="00485612">
          <w:rPr>
            <w:rStyle w:val="Hyperlink"/>
            <w:noProof/>
          </w:rPr>
          <w:t>5</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Quality Attributes</w:t>
        </w:r>
        <w:r>
          <w:rPr>
            <w:noProof/>
            <w:webHidden/>
          </w:rPr>
          <w:tab/>
        </w:r>
        <w:r>
          <w:rPr>
            <w:noProof/>
            <w:webHidden/>
          </w:rPr>
          <w:fldChar w:fldCharType="begin"/>
        </w:r>
        <w:r>
          <w:rPr>
            <w:noProof/>
            <w:webHidden/>
          </w:rPr>
          <w:instrText xml:space="preserve"> PAGEREF _Toc213516145 \h </w:instrText>
        </w:r>
        <w:r>
          <w:rPr>
            <w:noProof/>
            <w:webHidden/>
          </w:rPr>
        </w:r>
        <w:r>
          <w:rPr>
            <w:noProof/>
            <w:webHidden/>
          </w:rPr>
          <w:fldChar w:fldCharType="separate"/>
        </w:r>
        <w:r>
          <w:rPr>
            <w:noProof/>
            <w:webHidden/>
          </w:rPr>
          <w:t>11</w:t>
        </w:r>
        <w:r>
          <w:rPr>
            <w:noProof/>
            <w:webHidden/>
          </w:rPr>
          <w:fldChar w:fldCharType="end"/>
        </w:r>
      </w:hyperlink>
    </w:p>
    <w:p w14:paraId="79453FC3" w14:textId="5FED9D3E"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46" w:history="1">
        <w:r w:rsidRPr="00485612">
          <w:rPr>
            <w:rStyle w:val="Hyperlink"/>
            <w:noProof/>
          </w:rPr>
          <w:t>5.1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Key Quality Attributes</w:t>
        </w:r>
        <w:r>
          <w:rPr>
            <w:noProof/>
            <w:webHidden/>
          </w:rPr>
          <w:tab/>
        </w:r>
        <w:r>
          <w:rPr>
            <w:noProof/>
            <w:webHidden/>
          </w:rPr>
          <w:fldChar w:fldCharType="begin"/>
        </w:r>
        <w:r>
          <w:rPr>
            <w:noProof/>
            <w:webHidden/>
          </w:rPr>
          <w:instrText xml:space="preserve"> PAGEREF _Toc213516146 \h </w:instrText>
        </w:r>
        <w:r>
          <w:rPr>
            <w:noProof/>
            <w:webHidden/>
          </w:rPr>
        </w:r>
        <w:r>
          <w:rPr>
            <w:noProof/>
            <w:webHidden/>
          </w:rPr>
          <w:fldChar w:fldCharType="separate"/>
        </w:r>
        <w:r>
          <w:rPr>
            <w:noProof/>
            <w:webHidden/>
          </w:rPr>
          <w:t>11</w:t>
        </w:r>
        <w:r>
          <w:rPr>
            <w:noProof/>
            <w:webHidden/>
          </w:rPr>
          <w:fldChar w:fldCharType="end"/>
        </w:r>
      </w:hyperlink>
    </w:p>
    <w:p w14:paraId="70AC276E" w14:textId="1FF977CD"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47" w:history="1">
        <w:r w:rsidRPr="00485612">
          <w:rPr>
            <w:rStyle w:val="Hyperlink"/>
            <w:noProof/>
          </w:rPr>
          <w:t>6</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Baseline architecture</w:t>
        </w:r>
        <w:r>
          <w:rPr>
            <w:noProof/>
            <w:webHidden/>
          </w:rPr>
          <w:tab/>
        </w:r>
        <w:r>
          <w:rPr>
            <w:noProof/>
            <w:webHidden/>
          </w:rPr>
          <w:fldChar w:fldCharType="begin"/>
        </w:r>
        <w:r>
          <w:rPr>
            <w:noProof/>
            <w:webHidden/>
          </w:rPr>
          <w:instrText xml:space="preserve"> PAGEREF _Toc213516147 \h </w:instrText>
        </w:r>
        <w:r>
          <w:rPr>
            <w:noProof/>
            <w:webHidden/>
          </w:rPr>
        </w:r>
        <w:r>
          <w:rPr>
            <w:noProof/>
            <w:webHidden/>
          </w:rPr>
          <w:fldChar w:fldCharType="separate"/>
        </w:r>
        <w:r>
          <w:rPr>
            <w:noProof/>
            <w:webHidden/>
          </w:rPr>
          <w:t>12</w:t>
        </w:r>
        <w:r>
          <w:rPr>
            <w:noProof/>
            <w:webHidden/>
          </w:rPr>
          <w:fldChar w:fldCharType="end"/>
        </w:r>
      </w:hyperlink>
    </w:p>
    <w:p w14:paraId="17719017" w14:textId="7DB7BCC1"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48" w:history="1">
        <w:r w:rsidRPr="00485612">
          <w:rPr>
            <w:rStyle w:val="Hyperlink"/>
            <w:noProof/>
          </w:rPr>
          <w:t>6.1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SYSTEM context</w:t>
        </w:r>
        <w:r>
          <w:rPr>
            <w:noProof/>
            <w:webHidden/>
          </w:rPr>
          <w:tab/>
        </w:r>
        <w:r>
          <w:rPr>
            <w:noProof/>
            <w:webHidden/>
          </w:rPr>
          <w:fldChar w:fldCharType="begin"/>
        </w:r>
        <w:r>
          <w:rPr>
            <w:noProof/>
            <w:webHidden/>
          </w:rPr>
          <w:instrText xml:space="preserve"> PAGEREF _Toc213516148 \h </w:instrText>
        </w:r>
        <w:r>
          <w:rPr>
            <w:noProof/>
            <w:webHidden/>
          </w:rPr>
        </w:r>
        <w:r>
          <w:rPr>
            <w:noProof/>
            <w:webHidden/>
          </w:rPr>
          <w:fldChar w:fldCharType="separate"/>
        </w:r>
        <w:r>
          <w:rPr>
            <w:noProof/>
            <w:webHidden/>
          </w:rPr>
          <w:t>12</w:t>
        </w:r>
        <w:r>
          <w:rPr>
            <w:noProof/>
            <w:webHidden/>
          </w:rPr>
          <w:fldChar w:fldCharType="end"/>
        </w:r>
      </w:hyperlink>
    </w:p>
    <w:p w14:paraId="7AB16FD5" w14:textId="51984B1A"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49" w:history="1">
        <w:r w:rsidRPr="00485612">
          <w:rPr>
            <w:rStyle w:val="Hyperlink"/>
            <w:noProof/>
          </w:rPr>
          <w:t>6.1.1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Legend</w:t>
        </w:r>
        <w:r>
          <w:rPr>
            <w:noProof/>
            <w:webHidden/>
          </w:rPr>
          <w:tab/>
        </w:r>
        <w:r>
          <w:rPr>
            <w:noProof/>
            <w:webHidden/>
          </w:rPr>
          <w:fldChar w:fldCharType="begin"/>
        </w:r>
        <w:r>
          <w:rPr>
            <w:noProof/>
            <w:webHidden/>
          </w:rPr>
          <w:instrText xml:space="preserve"> PAGEREF _Toc213516149 \h </w:instrText>
        </w:r>
        <w:r>
          <w:rPr>
            <w:noProof/>
            <w:webHidden/>
          </w:rPr>
        </w:r>
        <w:r>
          <w:rPr>
            <w:noProof/>
            <w:webHidden/>
          </w:rPr>
          <w:fldChar w:fldCharType="separate"/>
        </w:r>
        <w:r>
          <w:rPr>
            <w:noProof/>
            <w:webHidden/>
          </w:rPr>
          <w:t>12</w:t>
        </w:r>
        <w:r>
          <w:rPr>
            <w:noProof/>
            <w:webHidden/>
          </w:rPr>
          <w:fldChar w:fldCharType="end"/>
        </w:r>
      </w:hyperlink>
    </w:p>
    <w:p w14:paraId="041C4867" w14:textId="64110A51"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0" w:history="1">
        <w:r w:rsidRPr="00485612">
          <w:rPr>
            <w:rStyle w:val="Hyperlink"/>
            <w:noProof/>
          </w:rPr>
          <w:t>6.1.2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SafeRent Solutions Software Platform</w:t>
        </w:r>
        <w:r>
          <w:rPr>
            <w:noProof/>
            <w:webHidden/>
          </w:rPr>
          <w:tab/>
        </w:r>
        <w:r>
          <w:rPr>
            <w:noProof/>
            <w:webHidden/>
          </w:rPr>
          <w:fldChar w:fldCharType="begin"/>
        </w:r>
        <w:r>
          <w:rPr>
            <w:noProof/>
            <w:webHidden/>
          </w:rPr>
          <w:instrText xml:space="preserve"> PAGEREF _Toc213516150 \h </w:instrText>
        </w:r>
        <w:r>
          <w:rPr>
            <w:noProof/>
            <w:webHidden/>
          </w:rPr>
        </w:r>
        <w:r>
          <w:rPr>
            <w:noProof/>
            <w:webHidden/>
          </w:rPr>
          <w:fldChar w:fldCharType="separate"/>
        </w:r>
        <w:r>
          <w:rPr>
            <w:noProof/>
            <w:webHidden/>
          </w:rPr>
          <w:t>12</w:t>
        </w:r>
        <w:r>
          <w:rPr>
            <w:noProof/>
            <w:webHidden/>
          </w:rPr>
          <w:fldChar w:fldCharType="end"/>
        </w:r>
      </w:hyperlink>
    </w:p>
    <w:p w14:paraId="4C123ADC" w14:textId="457B99DD"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1" w:history="1">
        <w:r w:rsidRPr="00485612">
          <w:rPr>
            <w:rStyle w:val="Hyperlink"/>
            <w:noProof/>
          </w:rPr>
          <w:t>6.1.3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Authentication Sources</w:t>
        </w:r>
        <w:r>
          <w:rPr>
            <w:noProof/>
            <w:webHidden/>
          </w:rPr>
          <w:tab/>
        </w:r>
        <w:r>
          <w:rPr>
            <w:noProof/>
            <w:webHidden/>
          </w:rPr>
          <w:fldChar w:fldCharType="begin"/>
        </w:r>
        <w:r>
          <w:rPr>
            <w:noProof/>
            <w:webHidden/>
          </w:rPr>
          <w:instrText xml:space="preserve"> PAGEREF _Toc213516151 \h </w:instrText>
        </w:r>
        <w:r>
          <w:rPr>
            <w:noProof/>
            <w:webHidden/>
          </w:rPr>
        </w:r>
        <w:r>
          <w:rPr>
            <w:noProof/>
            <w:webHidden/>
          </w:rPr>
          <w:fldChar w:fldCharType="separate"/>
        </w:r>
        <w:r>
          <w:rPr>
            <w:noProof/>
            <w:webHidden/>
          </w:rPr>
          <w:t>12</w:t>
        </w:r>
        <w:r>
          <w:rPr>
            <w:noProof/>
            <w:webHidden/>
          </w:rPr>
          <w:fldChar w:fldCharType="end"/>
        </w:r>
      </w:hyperlink>
    </w:p>
    <w:p w14:paraId="7268E089" w14:textId="450D39D8"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52" w:history="1">
        <w:r w:rsidRPr="00485612">
          <w:rPr>
            <w:rStyle w:val="Hyperlink"/>
            <w:noProof/>
          </w:rPr>
          <w:t>6.2</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CONTAINER DIAGRAM</w:t>
        </w:r>
        <w:r>
          <w:rPr>
            <w:noProof/>
            <w:webHidden/>
          </w:rPr>
          <w:tab/>
        </w:r>
        <w:r>
          <w:rPr>
            <w:noProof/>
            <w:webHidden/>
          </w:rPr>
          <w:fldChar w:fldCharType="begin"/>
        </w:r>
        <w:r>
          <w:rPr>
            <w:noProof/>
            <w:webHidden/>
          </w:rPr>
          <w:instrText xml:space="preserve"> PAGEREF _Toc213516152 \h </w:instrText>
        </w:r>
        <w:r>
          <w:rPr>
            <w:noProof/>
            <w:webHidden/>
          </w:rPr>
        </w:r>
        <w:r>
          <w:rPr>
            <w:noProof/>
            <w:webHidden/>
          </w:rPr>
          <w:fldChar w:fldCharType="separate"/>
        </w:r>
        <w:r>
          <w:rPr>
            <w:noProof/>
            <w:webHidden/>
          </w:rPr>
          <w:t>13</w:t>
        </w:r>
        <w:r>
          <w:rPr>
            <w:noProof/>
            <w:webHidden/>
          </w:rPr>
          <w:fldChar w:fldCharType="end"/>
        </w:r>
      </w:hyperlink>
    </w:p>
    <w:p w14:paraId="3C7AE713" w14:textId="3457E9D6"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3" w:history="1">
        <w:r w:rsidRPr="00485612">
          <w:rPr>
            <w:rStyle w:val="Hyperlink"/>
            <w:noProof/>
          </w:rPr>
          <w:t>6.2.1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Legend</w:t>
        </w:r>
        <w:r>
          <w:rPr>
            <w:noProof/>
            <w:webHidden/>
          </w:rPr>
          <w:tab/>
        </w:r>
        <w:r>
          <w:rPr>
            <w:noProof/>
            <w:webHidden/>
          </w:rPr>
          <w:fldChar w:fldCharType="begin"/>
        </w:r>
        <w:r>
          <w:rPr>
            <w:noProof/>
            <w:webHidden/>
          </w:rPr>
          <w:instrText xml:space="preserve"> PAGEREF _Toc213516153 \h </w:instrText>
        </w:r>
        <w:r>
          <w:rPr>
            <w:noProof/>
            <w:webHidden/>
          </w:rPr>
        </w:r>
        <w:r>
          <w:rPr>
            <w:noProof/>
            <w:webHidden/>
          </w:rPr>
          <w:fldChar w:fldCharType="separate"/>
        </w:r>
        <w:r>
          <w:rPr>
            <w:noProof/>
            <w:webHidden/>
          </w:rPr>
          <w:t>13</w:t>
        </w:r>
        <w:r>
          <w:rPr>
            <w:noProof/>
            <w:webHidden/>
          </w:rPr>
          <w:fldChar w:fldCharType="end"/>
        </w:r>
      </w:hyperlink>
    </w:p>
    <w:p w14:paraId="51FF8EC1" w14:textId="79259B0B"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4" w:history="1">
        <w:r w:rsidRPr="00485612">
          <w:rPr>
            <w:rStyle w:val="Hyperlink"/>
            <w:noProof/>
          </w:rPr>
          <w:t>6.2.2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SafeRent Solutions Software Platform. Components</w:t>
        </w:r>
        <w:r>
          <w:rPr>
            <w:noProof/>
            <w:webHidden/>
          </w:rPr>
          <w:tab/>
        </w:r>
        <w:r>
          <w:rPr>
            <w:noProof/>
            <w:webHidden/>
          </w:rPr>
          <w:fldChar w:fldCharType="begin"/>
        </w:r>
        <w:r>
          <w:rPr>
            <w:noProof/>
            <w:webHidden/>
          </w:rPr>
          <w:instrText xml:space="preserve"> PAGEREF _Toc213516154 \h </w:instrText>
        </w:r>
        <w:r>
          <w:rPr>
            <w:noProof/>
            <w:webHidden/>
          </w:rPr>
        </w:r>
        <w:r>
          <w:rPr>
            <w:noProof/>
            <w:webHidden/>
          </w:rPr>
          <w:fldChar w:fldCharType="separate"/>
        </w:r>
        <w:r>
          <w:rPr>
            <w:noProof/>
            <w:webHidden/>
          </w:rPr>
          <w:t>14</w:t>
        </w:r>
        <w:r>
          <w:rPr>
            <w:noProof/>
            <w:webHidden/>
          </w:rPr>
          <w:fldChar w:fldCharType="end"/>
        </w:r>
      </w:hyperlink>
    </w:p>
    <w:p w14:paraId="54146D8F" w14:textId="22933C31"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5" w:history="1">
        <w:r w:rsidRPr="00485612">
          <w:rPr>
            <w:rStyle w:val="Hyperlink"/>
            <w:noProof/>
          </w:rPr>
          <w:t>6.2.3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Current Authentication Types by Component</w:t>
        </w:r>
        <w:r>
          <w:rPr>
            <w:noProof/>
            <w:webHidden/>
          </w:rPr>
          <w:tab/>
        </w:r>
        <w:r>
          <w:rPr>
            <w:noProof/>
            <w:webHidden/>
          </w:rPr>
          <w:fldChar w:fldCharType="begin"/>
        </w:r>
        <w:r>
          <w:rPr>
            <w:noProof/>
            <w:webHidden/>
          </w:rPr>
          <w:instrText xml:space="preserve"> PAGEREF _Toc213516155 \h </w:instrText>
        </w:r>
        <w:r>
          <w:rPr>
            <w:noProof/>
            <w:webHidden/>
          </w:rPr>
        </w:r>
        <w:r>
          <w:rPr>
            <w:noProof/>
            <w:webHidden/>
          </w:rPr>
          <w:fldChar w:fldCharType="separate"/>
        </w:r>
        <w:r>
          <w:rPr>
            <w:noProof/>
            <w:webHidden/>
          </w:rPr>
          <w:t>14</w:t>
        </w:r>
        <w:r>
          <w:rPr>
            <w:noProof/>
            <w:webHidden/>
          </w:rPr>
          <w:fldChar w:fldCharType="end"/>
        </w:r>
      </w:hyperlink>
    </w:p>
    <w:p w14:paraId="2EBBF2EC" w14:textId="095A5FC9"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56" w:history="1">
        <w:r w:rsidRPr="00485612">
          <w:rPr>
            <w:rStyle w:val="Hyperlink"/>
            <w:noProof/>
          </w:rPr>
          <w:t>7</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Target Solution Architecture</w:t>
        </w:r>
        <w:r>
          <w:rPr>
            <w:noProof/>
            <w:webHidden/>
          </w:rPr>
          <w:tab/>
        </w:r>
        <w:r>
          <w:rPr>
            <w:noProof/>
            <w:webHidden/>
          </w:rPr>
          <w:fldChar w:fldCharType="begin"/>
        </w:r>
        <w:r>
          <w:rPr>
            <w:noProof/>
            <w:webHidden/>
          </w:rPr>
          <w:instrText xml:space="preserve"> PAGEREF _Toc213516156 \h </w:instrText>
        </w:r>
        <w:r>
          <w:rPr>
            <w:noProof/>
            <w:webHidden/>
          </w:rPr>
        </w:r>
        <w:r>
          <w:rPr>
            <w:noProof/>
            <w:webHidden/>
          </w:rPr>
          <w:fldChar w:fldCharType="separate"/>
        </w:r>
        <w:r>
          <w:rPr>
            <w:noProof/>
            <w:webHidden/>
          </w:rPr>
          <w:t>16</w:t>
        </w:r>
        <w:r>
          <w:rPr>
            <w:noProof/>
            <w:webHidden/>
          </w:rPr>
          <w:fldChar w:fldCharType="end"/>
        </w:r>
      </w:hyperlink>
    </w:p>
    <w:p w14:paraId="7B6317C1" w14:textId="46B25225"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57" w:history="1">
        <w:r w:rsidRPr="00485612">
          <w:rPr>
            <w:rStyle w:val="Hyperlink"/>
            <w:noProof/>
          </w:rPr>
          <w:t>7.1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Regular Web Applications with Single Sign-On</w:t>
        </w:r>
        <w:r>
          <w:rPr>
            <w:noProof/>
            <w:webHidden/>
          </w:rPr>
          <w:tab/>
        </w:r>
        <w:r>
          <w:rPr>
            <w:noProof/>
            <w:webHidden/>
          </w:rPr>
          <w:fldChar w:fldCharType="begin"/>
        </w:r>
        <w:r>
          <w:rPr>
            <w:noProof/>
            <w:webHidden/>
          </w:rPr>
          <w:instrText xml:space="preserve"> PAGEREF _Toc213516157 \h </w:instrText>
        </w:r>
        <w:r>
          <w:rPr>
            <w:noProof/>
            <w:webHidden/>
          </w:rPr>
        </w:r>
        <w:r>
          <w:rPr>
            <w:noProof/>
            <w:webHidden/>
          </w:rPr>
          <w:fldChar w:fldCharType="separate"/>
        </w:r>
        <w:r>
          <w:rPr>
            <w:noProof/>
            <w:webHidden/>
          </w:rPr>
          <w:t>16</w:t>
        </w:r>
        <w:r>
          <w:rPr>
            <w:noProof/>
            <w:webHidden/>
          </w:rPr>
          <w:fldChar w:fldCharType="end"/>
        </w:r>
      </w:hyperlink>
    </w:p>
    <w:p w14:paraId="23934705" w14:textId="011FFC8A"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58" w:history="1">
        <w:r w:rsidRPr="00485612">
          <w:rPr>
            <w:rStyle w:val="Hyperlink"/>
            <w:noProof/>
          </w:rPr>
          <w:t>7.1.1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SAML Federation</w:t>
        </w:r>
        <w:r>
          <w:rPr>
            <w:noProof/>
            <w:webHidden/>
          </w:rPr>
          <w:tab/>
        </w:r>
        <w:r>
          <w:rPr>
            <w:noProof/>
            <w:webHidden/>
          </w:rPr>
          <w:fldChar w:fldCharType="begin"/>
        </w:r>
        <w:r>
          <w:rPr>
            <w:noProof/>
            <w:webHidden/>
          </w:rPr>
          <w:instrText xml:space="preserve"> PAGEREF _Toc213516158 \h </w:instrText>
        </w:r>
        <w:r>
          <w:rPr>
            <w:noProof/>
            <w:webHidden/>
          </w:rPr>
        </w:r>
        <w:r>
          <w:rPr>
            <w:noProof/>
            <w:webHidden/>
          </w:rPr>
          <w:fldChar w:fldCharType="separate"/>
        </w:r>
        <w:r>
          <w:rPr>
            <w:noProof/>
            <w:webHidden/>
          </w:rPr>
          <w:t>16</w:t>
        </w:r>
        <w:r>
          <w:rPr>
            <w:noProof/>
            <w:webHidden/>
          </w:rPr>
          <w:fldChar w:fldCharType="end"/>
        </w:r>
      </w:hyperlink>
    </w:p>
    <w:p w14:paraId="641840B0" w14:textId="6FFB3283"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59" w:history="1">
        <w:r w:rsidRPr="00485612">
          <w:rPr>
            <w:rStyle w:val="Hyperlink"/>
            <w:noProof/>
          </w:rPr>
          <w:t>7.2</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Single-Page Applications (SPA) with API</w:t>
        </w:r>
        <w:r>
          <w:rPr>
            <w:noProof/>
            <w:webHidden/>
          </w:rPr>
          <w:tab/>
        </w:r>
        <w:r>
          <w:rPr>
            <w:noProof/>
            <w:webHidden/>
          </w:rPr>
          <w:fldChar w:fldCharType="begin"/>
        </w:r>
        <w:r>
          <w:rPr>
            <w:noProof/>
            <w:webHidden/>
          </w:rPr>
          <w:instrText xml:space="preserve"> PAGEREF _Toc213516159 \h </w:instrText>
        </w:r>
        <w:r>
          <w:rPr>
            <w:noProof/>
            <w:webHidden/>
          </w:rPr>
        </w:r>
        <w:r>
          <w:rPr>
            <w:noProof/>
            <w:webHidden/>
          </w:rPr>
          <w:fldChar w:fldCharType="separate"/>
        </w:r>
        <w:r>
          <w:rPr>
            <w:noProof/>
            <w:webHidden/>
          </w:rPr>
          <w:t>17</w:t>
        </w:r>
        <w:r>
          <w:rPr>
            <w:noProof/>
            <w:webHidden/>
          </w:rPr>
          <w:fldChar w:fldCharType="end"/>
        </w:r>
      </w:hyperlink>
    </w:p>
    <w:p w14:paraId="117690C8" w14:textId="7A1EB2CA"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0" w:history="1">
        <w:r w:rsidRPr="00485612">
          <w:rPr>
            <w:rStyle w:val="Hyperlink"/>
            <w:noProof/>
          </w:rPr>
          <w:t>7.2.1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(Microsoft Entra ID / Azure Authentication</w:t>
        </w:r>
        <w:r>
          <w:rPr>
            <w:noProof/>
            <w:webHidden/>
          </w:rPr>
          <w:tab/>
        </w:r>
        <w:r>
          <w:rPr>
            <w:noProof/>
            <w:webHidden/>
          </w:rPr>
          <w:fldChar w:fldCharType="begin"/>
        </w:r>
        <w:r>
          <w:rPr>
            <w:noProof/>
            <w:webHidden/>
          </w:rPr>
          <w:instrText xml:space="preserve"> PAGEREF _Toc213516160 \h </w:instrText>
        </w:r>
        <w:r>
          <w:rPr>
            <w:noProof/>
            <w:webHidden/>
          </w:rPr>
        </w:r>
        <w:r>
          <w:rPr>
            <w:noProof/>
            <w:webHidden/>
          </w:rPr>
          <w:fldChar w:fldCharType="separate"/>
        </w:r>
        <w:r>
          <w:rPr>
            <w:noProof/>
            <w:webHidden/>
          </w:rPr>
          <w:t>17</w:t>
        </w:r>
        <w:r>
          <w:rPr>
            <w:noProof/>
            <w:webHidden/>
          </w:rPr>
          <w:fldChar w:fldCharType="end"/>
        </w:r>
      </w:hyperlink>
    </w:p>
    <w:p w14:paraId="0C9D1144" w14:textId="3D279B7D"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61" w:history="1">
        <w:r w:rsidRPr="00485612">
          <w:rPr>
            <w:rStyle w:val="Hyperlink"/>
            <w:noProof/>
          </w:rPr>
          <w:t>7.3</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External PMS IdPs (MRI, Yardi, AppFolio)</w:t>
        </w:r>
        <w:r>
          <w:rPr>
            <w:noProof/>
            <w:webHidden/>
          </w:rPr>
          <w:tab/>
        </w:r>
        <w:r>
          <w:rPr>
            <w:noProof/>
            <w:webHidden/>
          </w:rPr>
          <w:fldChar w:fldCharType="begin"/>
        </w:r>
        <w:r>
          <w:rPr>
            <w:noProof/>
            <w:webHidden/>
          </w:rPr>
          <w:instrText xml:space="preserve"> PAGEREF _Toc213516161 \h </w:instrText>
        </w:r>
        <w:r>
          <w:rPr>
            <w:noProof/>
            <w:webHidden/>
          </w:rPr>
        </w:r>
        <w:r>
          <w:rPr>
            <w:noProof/>
            <w:webHidden/>
          </w:rPr>
          <w:fldChar w:fldCharType="separate"/>
        </w:r>
        <w:r>
          <w:rPr>
            <w:noProof/>
            <w:webHidden/>
          </w:rPr>
          <w:t>18</w:t>
        </w:r>
        <w:r>
          <w:rPr>
            <w:noProof/>
            <w:webHidden/>
          </w:rPr>
          <w:fldChar w:fldCharType="end"/>
        </w:r>
      </w:hyperlink>
    </w:p>
    <w:p w14:paraId="00AC118F" w14:textId="09697D21"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62" w:history="1">
        <w:r w:rsidRPr="00485612">
          <w:rPr>
            <w:rStyle w:val="Hyperlink"/>
            <w:noProof/>
          </w:rPr>
          <w:t>7.4</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Logout process</w:t>
        </w:r>
        <w:r>
          <w:rPr>
            <w:noProof/>
            <w:webHidden/>
          </w:rPr>
          <w:tab/>
        </w:r>
        <w:r>
          <w:rPr>
            <w:noProof/>
            <w:webHidden/>
          </w:rPr>
          <w:fldChar w:fldCharType="begin"/>
        </w:r>
        <w:r>
          <w:rPr>
            <w:noProof/>
            <w:webHidden/>
          </w:rPr>
          <w:instrText xml:space="preserve"> PAGEREF _Toc213516162 \h </w:instrText>
        </w:r>
        <w:r>
          <w:rPr>
            <w:noProof/>
            <w:webHidden/>
          </w:rPr>
        </w:r>
        <w:r>
          <w:rPr>
            <w:noProof/>
            <w:webHidden/>
          </w:rPr>
          <w:fldChar w:fldCharType="separate"/>
        </w:r>
        <w:r>
          <w:rPr>
            <w:noProof/>
            <w:webHidden/>
          </w:rPr>
          <w:t>19</w:t>
        </w:r>
        <w:r>
          <w:rPr>
            <w:noProof/>
            <w:webHidden/>
          </w:rPr>
          <w:fldChar w:fldCharType="end"/>
        </w:r>
      </w:hyperlink>
    </w:p>
    <w:p w14:paraId="642A42BC" w14:textId="159DAE5D"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3" w:history="1">
        <w:r w:rsidRPr="00485612">
          <w:rPr>
            <w:rStyle w:val="Hyperlink"/>
            <w:noProof/>
          </w:rPr>
          <w:t>7.4.1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Forms (Local ASP.NET Authentication)</w:t>
        </w:r>
        <w:r>
          <w:rPr>
            <w:noProof/>
            <w:webHidden/>
          </w:rPr>
          <w:tab/>
        </w:r>
        <w:r>
          <w:rPr>
            <w:noProof/>
            <w:webHidden/>
          </w:rPr>
          <w:fldChar w:fldCharType="begin"/>
        </w:r>
        <w:r>
          <w:rPr>
            <w:noProof/>
            <w:webHidden/>
          </w:rPr>
          <w:instrText xml:space="preserve"> PAGEREF _Toc213516163 \h </w:instrText>
        </w:r>
        <w:r>
          <w:rPr>
            <w:noProof/>
            <w:webHidden/>
          </w:rPr>
        </w:r>
        <w:r>
          <w:rPr>
            <w:noProof/>
            <w:webHidden/>
          </w:rPr>
          <w:fldChar w:fldCharType="separate"/>
        </w:r>
        <w:r>
          <w:rPr>
            <w:noProof/>
            <w:webHidden/>
          </w:rPr>
          <w:t>19</w:t>
        </w:r>
        <w:r>
          <w:rPr>
            <w:noProof/>
            <w:webHidden/>
          </w:rPr>
          <w:fldChar w:fldCharType="end"/>
        </w:r>
      </w:hyperlink>
    </w:p>
    <w:p w14:paraId="444F1172" w14:textId="1F0B308E"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4" w:history="1">
        <w:r w:rsidRPr="00485612">
          <w:rPr>
            <w:rStyle w:val="Hyperlink"/>
            <w:noProof/>
          </w:rPr>
          <w:t>7.4.2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 xml:space="preserve">Local Token (Legacy Application-Issued Tokens </w:t>
        </w:r>
        <w:r w:rsidRPr="00485612">
          <w:rPr>
            <w:rStyle w:val="Hyperlink"/>
            <w:rFonts w:ascii="Arial" w:hAnsi="Arial" w:cs="Arial"/>
            <w:noProof/>
          </w:rPr>
          <w:t>→</w:t>
        </w:r>
        <w:r w:rsidRPr="00485612">
          <w:rPr>
            <w:rStyle w:val="Hyperlink"/>
            <w:noProof/>
          </w:rPr>
          <w:t xml:space="preserve"> SPA + API)</w:t>
        </w:r>
        <w:r>
          <w:rPr>
            <w:noProof/>
            <w:webHidden/>
          </w:rPr>
          <w:tab/>
        </w:r>
        <w:r>
          <w:rPr>
            <w:noProof/>
            <w:webHidden/>
          </w:rPr>
          <w:fldChar w:fldCharType="begin"/>
        </w:r>
        <w:r>
          <w:rPr>
            <w:noProof/>
            <w:webHidden/>
          </w:rPr>
          <w:instrText xml:space="preserve"> PAGEREF _Toc213516164 \h </w:instrText>
        </w:r>
        <w:r>
          <w:rPr>
            <w:noProof/>
            <w:webHidden/>
          </w:rPr>
        </w:r>
        <w:r>
          <w:rPr>
            <w:noProof/>
            <w:webHidden/>
          </w:rPr>
          <w:fldChar w:fldCharType="separate"/>
        </w:r>
        <w:r>
          <w:rPr>
            <w:noProof/>
            <w:webHidden/>
          </w:rPr>
          <w:t>19</w:t>
        </w:r>
        <w:r>
          <w:rPr>
            <w:noProof/>
            <w:webHidden/>
          </w:rPr>
          <w:fldChar w:fldCharType="end"/>
        </w:r>
      </w:hyperlink>
    </w:p>
    <w:p w14:paraId="285D1DFA" w14:textId="740774CD"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5" w:history="1">
        <w:r w:rsidRPr="00485612">
          <w:rPr>
            <w:rStyle w:val="Hyperlink"/>
            <w:noProof/>
          </w:rPr>
          <w:t>7.4.3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Microsoft Entra ID / Azure Authentication (via Auth0 Enterprise OIDC)</w:t>
        </w:r>
        <w:r>
          <w:rPr>
            <w:noProof/>
            <w:webHidden/>
          </w:rPr>
          <w:tab/>
        </w:r>
        <w:r>
          <w:rPr>
            <w:noProof/>
            <w:webHidden/>
          </w:rPr>
          <w:fldChar w:fldCharType="begin"/>
        </w:r>
        <w:r>
          <w:rPr>
            <w:noProof/>
            <w:webHidden/>
          </w:rPr>
          <w:instrText xml:space="preserve"> PAGEREF _Toc213516165 \h </w:instrText>
        </w:r>
        <w:r>
          <w:rPr>
            <w:noProof/>
            <w:webHidden/>
          </w:rPr>
        </w:r>
        <w:r>
          <w:rPr>
            <w:noProof/>
            <w:webHidden/>
          </w:rPr>
          <w:fldChar w:fldCharType="separate"/>
        </w:r>
        <w:r>
          <w:rPr>
            <w:noProof/>
            <w:webHidden/>
          </w:rPr>
          <w:t>19</w:t>
        </w:r>
        <w:r>
          <w:rPr>
            <w:noProof/>
            <w:webHidden/>
          </w:rPr>
          <w:fldChar w:fldCharType="end"/>
        </w:r>
      </w:hyperlink>
    </w:p>
    <w:p w14:paraId="1753D850" w14:textId="1B7DE58D"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6" w:history="1">
        <w:r w:rsidRPr="00485612">
          <w:rPr>
            <w:rStyle w:val="Hyperlink"/>
            <w:noProof/>
          </w:rPr>
          <w:t>7.4.4</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SAML Federation (Auth0 as SP)</w:t>
        </w:r>
        <w:r>
          <w:rPr>
            <w:noProof/>
            <w:webHidden/>
          </w:rPr>
          <w:tab/>
        </w:r>
        <w:r>
          <w:rPr>
            <w:noProof/>
            <w:webHidden/>
          </w:rPr>
          <w:fldChar w:fldCharType="begin"/>
        </w:r>
        <w:r>
          <w:rPr>
            <w:noProof/>
            <w:webHidden/>
          </w:rPr>
          <w:instrText xml:space="preserve"> PAGEREF _Toc213516166 \h </w:instrText>
        </w:r>
        <w:r>
          <w:rPr>
            <w:noProof/>
            <w:webHidden/>
          </w:rPr>
        </w:r>
        <w:r>
          <w:rPr>
            <w:noProof/>
            <w:webHidden/>
          </w:rPr>
          <w:fldChar w:fldCharType="separate"/>
        </w:r>
        <w:r>
          <w:rPr>
            <w:noProof/>
            <w:webHidden/>
          </w:rPr>
          <w:t>19</w:t>
        </w:r>
        <w:r>
          <w:rPr>
            <w:noProof/>
            <w:webHidden/>
          </w:rPr>
          <w:fldChar w:fldCharType="end"/>
        </w:r>
      </w:hyperlink>
    </w:p>
    <w:p w14:paraId="069E3C66" w14:textId="615A3899"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7" w:history="1">
        <w:r w:rsidRPr="00485612">
          <w:rPr>
            <w:rStyle w:val="Hyperlink"/>
            <w:noProof/>
          </w:rPr>
          <w:t>7.4.5</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External PMS IdPs (MRI, Yardi, AppFolio, etc.) — B2B/M2M &amp; Interactive</w:t>
        </w:r>
        <w:r>
          <w:rPr>
            <w:noProof/>
            <w:webHidden/>
          </w:rPr>
          <w:tab/>
        </w:r>
        <w:r>
          <w:rPr>
            <w:noProof/>
            <w:webHidden/>
          </w:rPr>
          <w:fldChar w:fldCharType="begin"/>
        </w:r>
        <w:r>
          <w:rPr>
            <w:noProof/>
            <w:webHidden/>
          </w:rPr>
          <w:instrText xml:space="preserve"> PAGEREF _Toc213516167 \h </w:instrText>
        </w:r>
        <w:r>
          <w:rPr>
            <w:noProof/>
            <w:webHidden/>
          </w:rPr>
        </w:r>
        <w:r>
          <w:rPr>
            <w:noProof/>
            <w:webHidden/>
          </w:rPr>
          <w:fldChar w:fldCharType="separate"/>
        </w:r>
        <w:r>
          <w:rPr>
            <w:noProof/>
            <w:webHidden/>
          </w:rPr>
          <w:t>20</w:t>
        </w:r>
        <w:r>
          <w:rPr>
            <w:noProof/>
            <w:webHidden/>
          </w:rPr>
          <w:fldChar w:fldCharType="end"/>
        </w:r>
      </w:hyperlink>
    </w:p>
    <w:p w14:paraId="7F7FC588" w14:textId="1E88ADB9"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68" w:history="1">
        <w:r w:rsidRPr="00485612">
          <w:rPr>
            <w:rStyle w:val="Hyperlink"/>
            <w:noProof/>
          </w:rPr>
          <w:t>7.5</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Deployment View</w:t>
        </w:r>
        <w:r>
          <w:rPr>
            <w:noProof/>
            <w:webHidden/>
          </w:rPr>
          <w:tab/>
        </w:r>
        <w:r>
          <w:rPr>
            <w:noProof/>
            <w:webHidden/>
          </w:rPr>
          <w:fldChar w:fldCharType="begin"/>
        </w:r>
        <w:r>
          <w:rPr>
            <w:noProof/>
            <w:webHidden/>
          </w:rPr>
          <w:instrText xml:space="preserve"> PAGEREF _Toc213516168 \h </w:instrText>
        </w:r>
        <w:r>
          <w:rPr>
            <w:noProof/>
            <w:webHidden/>
          </w:rPr>
        </w:r>
        <w:r>
          <w:rPr>
            <w:noProof/>
            <w:webHidden/>
          </w:rPr>
          <w:fldChar w:fldCharType="separate"/>
        </w:r>
        <w:r>
          <w:rPr>
            <w:noProof/>
            <w:webHidden/>
          </w:rPr>
          <w:t>21</w:t>
        </w:r>
        <w:r>
          <w:rPr>
            <w:noProof/>
            <w:webHidden/>
          </w:rPr>
          <w:fldChar w:fldCharType="end"/>
        </w:r>
      </w:hyperlink>
    </w:p>
    <w:p w14:paraId="63C9E040" w14:textId="6CC77DAB"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69" w:history="1">
        <w:r w:rsidRPr="00485612">
          <w:rPr>
            <w:rStyle w:val="Hyperlink"/>
            <w:noProof/>
          </w:rPr>
          <w:t>7.5.1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Infrastructure Overview</w:t>
        </w:r>
        <w:r>
          <w:rPr>
            <w:noProof/>
            <w:webHidden/>
          </w:rPr>
          <w:tab/>
        </w:r>
        <w:r>
          <w:rPr>
            <w:noProof/>
            <w:webHidden/>
          </w:rPr>
          <w:fldChar w:fldCharType="begin"/>
        </w:r>
        <w:r>
          <w:rPr>
            <w:noProof/>
            <w:webHidden/>
          </w:rPr>
          <w:instrText xml:space="preserve"> PAGEREF _Toc213516169 \h </w:instrText>
        </w:r>
        <w:r>
          <w:rPr>
            <w:noProof/>
            <w:webHidden/>
          </w:rPr>
        </w:r>
        <w:r>
          <w:rPr>
            <w:noProof/>
            <w:webHidden/>
          </w:rPr>
          <w:fldChar w:fldCharType="separate"/>
        </w:r>
        <w:r>
          <w:rPr>
            <w:noProof/>
            <w:webHidden/>
          </w:rPr>
          <w:t>21</w:t>
        </w:r>
        <w:r>
          <w:rPr>
            <w:noProof/>
            <w:webHidden/>
          </w:rPr>
          <w:fldChar w:fldCharType="end"/>
        </w:r>
      </w:hyperlink>
    </w:p>
    <w:p w14:paraId="52ACDC07" w14:textId="2208BDBC"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0" w:history="1">
        <w:r w:rsidRPr="00485612">
          <w:rPr>
            <w:rStyle w:val="Hyperlink"/>
            <w:noProof/>
          </w:rPr>
          <w:t>7.5.2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Compute and Application Hosting</w:t>
        </w:r>
        <w:r>
          <w:rPr>
            <w:noProof/>
            <w:webHidden/>
          </w:rPr>
          <w:tab/>
        </w:r>
        <w:r>
          <w:rPr>
            <w:noProof/>
            <w:webHidden/>
          </w:rPr>
          <w:fldChar w:fldCharType="begin"/>
        </w:r>
        <w:r>
          <w:rPr>
            <w:noProof/>
            <w:webHidden/>
          </w:rPr>
          <w:instrText xml:space="preserve"> PAGEREF _Toc213516170 \h </w:instrText>
        </w:r>
        <w:r>
          <w:rPr>
            <w:noProof/>
            <w:webHidden/>
          </w:rPr>
        </w:r>
        <w:r>
          <w:rPr>
            <w:noProof/>
            <w:webHidden/>
          </w:rPr>
          <w:fldChar w:fldCharType="separate"/>
        </w:r>
        <w:r>
          <w:rPr>
            <w:noProof/>
            <w:webHidden/>
          </w:rPr>
          <w:t>22</w:t>
        </w:r>
        <w:r>
          <w:rPr>
            <w:noProof/>
            <w:webHidden/>
          </w:rPr>
          <w:fldChar w:fldCharType="end"/>
        </w:r>
      </w:hyperlink>
    </w:p>
    <w:p w14:paraId="4C81DE25" w14:textId="3DA1D624"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1" w:history="1">
        <w:r w:rsidRPr="00485612">
          <w:rPr>
            <w:rStyle w:val="Hyperlink"/>
            <w:noProof/>
          </w:rPr>
          <w:t>7.5.3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Data Layer</w:t>
        </w:r>
        <w:r>
          <w:rPr>
            <w:noProof/>
            <w:webHidden/>
          </w:rPr>
          <w:tab/>
        </w:r>
        <w:r>
          <w:rPr>
            <w:noProof/>
            <w:webHidden/>
          </w:rPr>
          <w:fldChar w:fldCharType="begin"/>
        </w:r>
        <w:r>
          <w:rPr>
            <w:noProof/>
            <w:webHidden/>
          </w:rPr>
          <w:instrText xml:space="preserve"> PAGEREF _Toc213516171 \h </w:instrText>
        </w:r>
        <w:r>
          <w:rPr>
            <w:noProof/>
            <w:webHidden/>
          </w:rPr>
        </w:r>
        <w:r>
          <w:rPr>
            <w:noProof/>
            <w:webHidden/>
          </w:rPr>
          <w:fldChar w:fldCharType="separate"/>
        </w:r>
        <w:r>
          <w:rPr>
            <w:noProof/>
            <w:webHidden/>
          </w:rPr>
          <w:t>22</w:t>
        </w:r>
        <w:r>
          <w:rPr>
            <w:noProof/>
            <w:webHidden/>
          </w:rPr>
          <w:fldChar w:fldCharType="end"/>
        </w:r>
      </w:hyperlink>
    </w:p>
    <w:p w14:paraId="2D3416F9" w14:textId="2C9291E2"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2" w:history="1">
        <w:r w:rsidRPr="00485612">
          <w:rPr>
            <w:rStyle w:val="Hyperlink"/>
            <w:noProof/>
          </w:rPr>
          <w:t>7.5.4</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Identity and API Management</w:t>
        </w:r>
        <w:r>
          <w:rPr>
            <w:noProof/>
            <w:webHidden/>
          </w:rPr>
          <w:tab/>
        </w:r>
        <w:r>
          <w:rPr>
            <w:noProof/>
            <w:webHidden/>
          </w:rPr>
          <w:fldChar w:fldCharType="begin"/>
        </w:r>
        <w:r>
          <w:rPr>
            <w:noProof/>
            <w:webHidden/>
          </w:rPr>
          <w:instrText xml:space="preserve"> PAGEREF _Toc213516172 \h </w:instrText>
        </w:r>
        <w:r>
          <w:rPr>
            <w:noProof/>
            <w:webHidden/>
          </w:rPr>
        </w:r>
        <w:r>
          <w:rPr>
            <w:noProof/>
            <w:webHidden/>
          </w:rPr>
          <w:fldChar w:fldCharType="separate"/>
        </w:r>
        <w:r>
          <w:rPr>
            <w:noProof/>
            <w:webHidden/>
          </w:rPr>
          <w:t>22</w:t>
        </w:r>
        <w:r>
          <w:rPr>
            <w:noProof/>
            <w:webHidden/>
          </w:rPr>
          <w:fldChar w:fldCharType="end"/>
        </w:r>
      </w:hyperlink>
    </w:p>
    <w:p w14:paraId="426206A7" w14:textId="4D20E6F9"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3" w:history="1">
        <w:r w:rsidRPr="00485612">
          <w:rPr>
            <w:rStyle w:val="Hyperlink"/>
            <w:noProof/>
          </w:rPr>
          <w:t>7.5.5</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DevOps and Automation</w:t>
        </w:r>
        <w:r>
          <w:rPr>
            <w:noProof/>
            <w:webHidden/>
          </w:rPr>
          <w:tab/>
        </w:r>
        <w:r>
          <w:rPr>
            <w:noProof/>
            <w:webHidden/>
          </w:rPr>
          <w:fldChar w:fldCharType="begin"/>
        </w:r>
        <w:r>
          <w:rPr>
            <w:noProof/>
            <w:webHidden/>
          </w:rPr>
          <w:instrText xml:space="preserve"> PAGEREF _Toc213516173 \h </w:instrText>
        </w:r>
        <w:r>
          <w:rPr>
            <w:noProof/>
            <w:webHidden/>
          </w:rPr>
        </w:r>
        <w:r>
          <w:rPr>
            <w:noProof/>
            <w:webHidden/>
          </w:rPr>
          <w:fldChar w:fldCharType="separate"/>
        </w:r>
        <w:r>
          <w:rPr>
            <w:noProof/>
            <w:webHidden/>
          </w:rPr>
          <w:t>22</w:t>
        </w:r>
        <w:r>
          <w:rPr>
            <w:noProof/>
            <w:webHidden/>
          </w:rPr>
          <w:fldChar w:fldCharType="end"/>
        </w:r>
      </w:hyperlink>
    </w:p>
    <w:p w14:paraId="45A61759" w14:textId="61C8666D"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4" w:history="1">
        <w:r w:rsidRPr="00485612">
          <w:rPr>
            <w:rStyle w:val="Hyperlink"/>
            <w:noProof/>
          </w:rPr>
          <w:t>7.5.6</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Monitoring and Observability</w:t>
        </w:r>
        <w:r>
          <w:rPr>
            <w:noProof/>
            <w:webHidden/>
          </w:rPr>
          <w:tab/>
        </w:r>
        <w:r>
          <w:rPr>
            <w:noProof/>
            <w:webHidden/>
          </w:rPr>
          <w:fldChar w:fldCharType="begin"/>
        </w:r>
        <w:r>
          <w:rPr>
            <w:noProof/>
            <w:webHidden/>
          </w:rPr>
          <w:instrText xml:space="preserve"> PAGEREF _Toc213516174 \h </w:instrText>
        </w:r>
        <w:r>
          <w:rPr>
            <w:noProof/>
            <w:webHidden/>
          </w:rPr>
        </w:r>
        <w:r>
          <w:rPr>
            <w:noProof/>
            <w:webHidden/>
          </w:rPr>
          <w:fldChar w:fldCharType="separate"/>
        </w:r>
        <w:r>
          <w:rPr>
            <w:noProof/>
            <w:webHidden/>
          </w:rPr>
          <w:t>22</w:t>
        </w:r>
        <w:r>
          <w:rPr>
            <w:noProof/>
            <w:webHidden/>
          </w:rPr>
          <w:fldChar w:fldCharType="end"/>
        </w:r>
      </w:hyperlink>
    </w:p>
    <w:p w14:paraId="0FDA93A4" w14:textId="1F09E6D6"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5" w:history="1">
        <w:r w:rsidRPr="00485612">
          <w:rPr>
            <w:rStyle w:val="Hyperlink"/>
            <w:noProof/>
          </w:rPr>
          <w:t>7.5.7</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Security and Compliance</w:t>
        </w:r>
        <w:r>
          <w:rPr>
            <w:noProof/>
            <w:webHidden/>
          </w:rPr>
          <w:tab/>
        </w:r>
        <w:r>
          <w:rPr>
            <w:noProof/>
            <w:webHidden/>
          </w:rPr>
          <w:fldChar w:fldCharType="begin"/>
        </w:r>
        <w:r>
          <w:rPr>
            <w:noProof/>
            <w:webHidden/>
          </w:rPr>
          <w:instrText xml:space="preserve"> PAGEREF _Toc213516175 \h </w:instrText>
        </w:r>
        <w:r>
          <w:rPr>
            <w:noProof/>
            <w:webHidden/>
          </w:rPr>
        </w:r>
        <w:r>
          <w:rPr>
            <w:noProof/>
            <w:webHidden/>
          </w:rPr>
          <w:fldChar w:fldCharType="separate"/>
        </w:r>
        <w:r>
          <w:rPr>
            <w:noProof/>
            <w:webHidden/>
          </w:rPr>
          <w:t>22</w:t>
        </w:r>
        <w:r>
          <w:rPr>
            <w:noProof/>
            <w:webHidden/>
          </w:rPr>
          <w:fldChar w:fldCharType="end"/>
        </w:r>
      </w:hyperlink>
    </w:p>
    <w:p w14:paraId="4F5EBA0B" w14:textId="6A3839D6"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6" w:history="1">
        <w:r w:rsidRPr="00485612">
          <w:rPr>
            <w:rStyle w:val="Hyperlink"/>
            <w:noProof/>
          </w:rPr>
          <w:t>7.5.8</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High Availability and Scalability</w:t>
        </w:r>
        <w:r>
          <w:rPr>
            <w:noProof/>
            <w:webHidden/>
          </w:rPr>
          <w:tab/>
        </w:r>
        <w:r>
          <w:rPr>
            <w:noProof/>
            <w:webHidden/>
          </w:rPr>
          <w:fldChar w:fldCharType="begin"/>
        </w:r>
        <w:r>
          <w:rPr>
            <w:noProof/>
            <w:webHidden/>
          </w:rPr>
          <w:instrText xml:space="preserve"> PAGEREF _Toc213516176 \h </w:instrText>
        </w:r>
        <w:r>
          <w:rPr>
            <w:noProof/>
            <w:webHidden/>
          </w:rPr>
        </w:r>
        <w:r>
          <w:rPr>
            <w:noProof/>
            <w:webHidden/>
          </w:rPr>
          <w:fldChar w:fldCharType="separate"/>
        </w:r>
        <w:r>
          <w:rPr>
            <w:noProof/>
            <w:webHidden/>
          </w:rPr>
          <w:t>22</w:t>
        </w:r>
        <w:r>
          <w:rPr>
            <w:noProof/>
            <w:webHidden/>
          </w:rPr>
          <w:fldChar w:fldCharType="end"/>
        </w:r>
      </w:hyperlink>
    </w:p>
    <w:p w14:paraId="00140C12" w14:textId="18FCD2D9"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77" w:history="1">
        <w:r w:rsidRPr="00485612">
          <w:rPr>
            <w:rStyle w:val="Hyperlink"/>
            <w:noProof/>
          </w:rPr>
          <w:t>7.6</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Addressing key quality attributes</w:t>
        </w:r>
        <w:r>
          <w:rPr>
            <w:noProof/>
            <w:webHidden/>
          </w:rPr>
          <w:tab/>
        </w:r>
        <w:r>
          <w:rPr>
            <w:noProof/>
            <w:webHidden/>
          </w:rPr>
          <w:fldChar w:fldCharType="begin"/>
        </w:r>
        <w:r>
          <w:rPr>
            <w:noProof/>
            <w:webHidden/>
          </w:rPr>
          <w:instrText xml:space="preserve"> PAGEREF _Toc213516177 \h </w:instrText>
        </w:r>
        <w:r>
          <w:rPr>
            <w:noProof/>
            <w:webHidden/>
          </w:rPr>
        </w:r>
        <w:r>
          <w:rPr>
            <w:noProof/>
            <w:webHidden/>
          </w:rPr>
          <w:fldChar w:fldCharType="separate"/>
        </w:r>
        <w:r>
          <w:rPr>
            <w:noProof/>
            <w:webHidden/>
          </w:rPr>
          <w:t>22</w:t>
        </w:r>
        <w:r>
          <w:rPr>
            <w:noProof/>
            <w:webHidden/>
          </w:rPr>
          <w:fldChar w:fldCharType="end"/>
        </w:r>
      </w:hyperlink>
    </w:p>
    <w:p w14:paraId="1C1FBA60" w14:textId="28323667"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8" w:history="1">
        <w:r w:rsidRPr="00485612">
          <w:rPr>
            <w:rStyle w:val="Hyperlink"/>
            <w:noProof/>
          </w:rPr>
          <w:t>7.6.1</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Interoperability</w:t>
        </w:r>
        <w:r>
          <w:rPr>
            <w:noProof/>
            <w:webHidden/>
          </w:rPr>
          <w:tab/>
        </w:r>
        <w:r>
          <w:rPr>
            <w:noProof/>
            <w:webHidden/>
          </w:rPr>
          <w:fldChar w:fldCharType="begin"/>
        </w:r>
        <w:r>
          <w:rPr>
            <w:noProof/>
            <w:webHidden/>
          </w:rPr>
          <w:instrText xml:space="preserve"> PAGEREF _Toc213516178 \h </w:instrText>
        </w:r>
        <w:r>
          <w:rPr>
            <w:noProof/>
            <w:webHidden/>
          </w:rPr>
        </w:r>
        <w:r>
          <w:rPr>
            <w:noProof/>
            <w:webHidden/>
          </w:rPr>
          <w:fldChar w:fldCharType="separate"/>
        </w:r>
        <w:r>
          <w:rPr>
            <w:noProof/>
            <w:webHidden/>
          </w:rPr>
          <w:t>22</w:t>
        </w:r>
        <w:r>
          <w:rPr>
            <w:noProof/>
            <w:webHidden/>
          </w:rPr>
          <w:fldChar w:fldCharType="end"/>
        </w:r>
      </w:hyperlink>
    </w:p>
    <w:p w14:paraId="083DB252" w14:textId="0F6A0416"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79" w:history="1">
        <w:r w:rsidRPr="00485612">
          <w:rPr>
            <w:rStyle w:val="Hyperlink"/>
            <w:noProof/>
          </w:rPr>
          <w:t>7.6.2</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Performance</w:t>
        </w:r>
        <w:r>
          <w:rPr>
            <w:noProof/>
            <w:webHidden/>
          </w:rPr>
          <w:tab/>
        </w:r>
        <w:r>
          <w:rPr>
            <w:noProof/>
            <w:webHidden/>
          </w:rPr>
          <w:fldChar w:fldCharType="begin"/>
        </w:r>
        <w:r>
          <w:rPr>
            <w:noProof/>
            <w:webHidden/>
          </w:rPr>
          <w:instrText xml:space="preserve"> PAGEREF _Toc213516179 \h </w:instrText>
        </w:r>
        <w:r>
          <w:rPr>
            <w:noProof/>
            <w:webHidden/>
          </w:rPr>
        </w:r>
        <w:r>
          <w:rPr>
            <w:noProof/>
            <w:webHidden/>
          </w:rPr>
          <w:fldChar w:fldCharType="separate"/>
        </w:r>
        <w:r>
          <w:rPr>
            <w:noProof/>
            <w:webHidden/>
          </w:rPr>
          <w:t>23</w:t>
        </w:r>
        <w:r>
          <w:rPr>
            <w:noProof/>
            <w:webHidden/>
          </w:rPr>
          <w:fldChar w:fldCharType="end"/>
        </w:r>
      </w:hyperlink>
    </w:p>
    <w:p w14:paraId="41EEB2CE" w14:textId="2D667855"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0" w:history="1">
        <w:r w:rsidRPr="00485612">
          <w:rPr>
            <w:rStyle w:val="Hyperlink"/>
            <w:noProof/>
          </w:rPr>
          <w:t>7.6.3</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Scalability</w:t>
        </w:r>
        <w:r>
          <w:rPr>
            <w:noProof/>
            <w:webHidden/>
          </w:rPr>
          <w:tab/>
        </w:r>
        <w:r>
          <w:rPr>
            <w:noProof/>
            <w:webHidden/>
          </w:rPr>
          <w:fldChar w:fldCharType="begin"/>
        </w:r>
        <w:r>
          <w:rPr>
            <w:noProof/>
            <w:webHidden/>
          </w:rPr>
          <w:instrText xml:space="preserve"> PAGEREF _Toc213516180 \h </w:instrText>
        </w:r>
        <w:r>
          <w:rPr>
            <w:noProof/>
            <w:webHidden/>
          </w:rPr>
        </w:r>
        <w:r>
          <w:rPr>
            <w:noProof/>
            <w:webHidden/>
          </w:rPr>
          <w:fldChar w:fldCharType="separate"/>
        </w:r>
        <w:r>
          <w:rPr>
            <w:noProof/>
            <w:webHidden/>
          </w:rPr>
          <w:t>23</w:t>
        </w:r>
        <w:r>
          <w:rPr>
            <w:noProof/>
            <w:webHidden/>
          </w:rPr>
          <w:fldChar w:fldCharType="end"/>
        </w:r>
      </w:hyperlink>
    </w:p>
    <w:p w14:paraId="7D4E5975" w14:textId="1287E8BF"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1" w:history="1">
        <w:r w:rsidRPr="00485612">
          <w:rPr>
            <w:rStyle w:val="Hyperlink"/>
            <w:noProof/>
          </w:rPr>
          <w:t>7.6.4</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Security</w:t>
        </w:r>
        <w:r>
          <w:rPr>
            <w:noProof/>
            <w:webHidden/>
          </w:rPr>
          <w:tab/>
        </w:r>
        <w:r>
          <w:rPr>
            <w:noProof/>
            <w:webHidden/>
          </w:rPr>
          <w:fldChar w:fldCharType="begin"/>
        </w:r>
        <w:r>
          <w:rPr>
            <w:noProof/>
            <w:webHidden/>
          </w:rPr>
          <w:instrText xml:space="preserve"> PAGEREF _Toc213516181 \h </w:instrText>
        </w:r>
        <w:r>
          <w:rPr>
            <w:noProof/>
            <w:webHidden/>
          </w:rPr>
        </w:r>
        <w:r>
          <w:rPr>
            <w:noProof/>
            <w:webHidden/>
          </w:rPr>
          <w:fldChar w:fldCharType="separate"/>
        </w:r>
        <w:r>
          <w:rPr>
            <w:noProof/>
            <w:webHidden/>
          </w:rPr>
          <w:t>23</w:t>
        </w:r>
        <w:r>
          <w:rPr>
            <w:noProof/>
            <w:webHidden/>
          </w:rPr>
          <w:fldChar w:fldCharType="end"/>
        </w:r>
      </w:hyperlink>
    </w:p>
    <w:p w14:paraId="41CAC86D" w14:textId="153A6EE4"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2" w:history="1">
        <w:r w:rsidRPr="00485612">
          <w:rPr>
            <w:rStyle w:val="Hyperlink"/>
            <w:noProof/>
          </w:rPr>
          <w:t>7.6.5</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Availability and Reliability</w:t>
        </w:r>
        <w:r>
          <w:rPr>
            <w:noProof/>
            <w:webHidden/>
          </w:rPr>
          <w:tab/>
        </w:r>
        <w:r>
          <w:rPr>
            <w:noProof/>
            <w:webHidden/>
          </w:rPr>
          <w:fldChar w:fldCharType="begin"/>
        </w:r>
        <w:r>
          <w:rPr>
            <w:noProof/>
            <w:webHidden/>
          </w:rPr>
          <w:instrText xml:space="preserve"> PAGEREF _Toc213516182 \h </w:instrText>
        </w:r>
        <w:r>
          <w:rPr>
            <w:noProof/>
            <w:webHidden/>
          </w:rPr>
        </w:r>
        <w:r>
          <w:rPr>
            <w:noProof/>
            <w:webHidden/>
          </w:rPr>
          <w:fldChar w:fldCharType="separate"/>
        </w:r>
        <w:r>
          <w:rPr>
            <w:noProof/>
            <w:webHidden/>
          </w:rPr>
          <w:t>23</w:t>
        </w:r>
        <w:r>
          <w:rPr>
            <w:noProof/>
            <w:webHidden/>
          </w:rPr>
          <w:fldChar w:fldCharType="end"/>
        </w:r>
      </w:hyperlink>
    </w:p>
    <w:p w14:paraId="1B77DF3B" w14:textId="545CACA4"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3" w:history="1">
        <w:r w:rsidRPr="00485612">
          <w:rPr>
            <w:rStyle w:val="Hyperlink"/>
            <w:noProof/>
          </w:rPr>
          <w:t>7.6.6</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Observability</w:t>
        </w:r>
        <w:r>
          <w:rPr>
            <w:noProof/>
            <w:webHidden/>
          </w:rPr>
          <w:tab/>
        </w:r>
        <w:r>
          <w:rPr>
            <w:noProof/>
            <w:webHidden/>
          </w:rPr>
          <w:fldChar w:fldCharType="begin"/>
        </w:r>
        <w:r>
          <w:rPr>
            <w:noProof/>
            <w:webHidden/>
          </w:rPr>
          <w:instrText xml:space="preserve"> PAGEREF _Toc213516183 \h </w:instrText>
        </w:r>
        <w:r>
          <w:rPr>
            <w:noProof/>
            <w:webHidden/>
          </w:rPr>
        </w:r>
        <w:r>
          <w:rPr>
            <w:noProof/>
            <w:webHidden/>
          </w:rPr>
          <w:fldChar w:fldCharType="separate"/>
        </w:r>
        <w:r>
          <w:rPr>
            <w:noProof/>
            <w:webHidden/>
          </w:rPr>
          <w:t>23</w:t>
        </w:r>
        <w:r>
          <w:rPr>
            <w:noProof/>
            <w:webHidden/>
          </w:rPr>
          <w:fldChar w:fldCharType="end"/>
        </w:r>
      </w:hyperlink>
    </w:p>
    <w:p w14:paraId="60BBA7E8" w14:textId="04F55944"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4" w:history="1">
        <w:r w:rsidRPr="00485612">
          <w:rPr>
            <w:rStyle w:val="Hyperlink"/>
            <w:noProof/>
          </w:rPr>
          <w:t>7.6.7</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Testability</w:t>
        </w:r>
        <w:r>
          <w:rPr>
            <w:noProof/>
            <w:webHidden/>
          </w:rPr>
          <w:tab/>
        </w:r>
        <w:r>
          <w:rPr>
            <w:noProof/>
            <w:webHidden/>
          </w:rPr>
          <w:fldChar w:fldCharType="begin"/>
        </w:r>
        <w:r>
          <w:rPr>
            <w:noProof/>
            <w:webHidden/>
          </w:rPr>
          <w:instrText xml:space="preserve"> PAGEREF _Toc213516184 \h </w:instrText>
        </w:r>
        <w:r>
          <w:rPr>
            <w:noProof/>
            <w:webHidden/>
          </w:rPr>
        </w:r>
        <w:r>
          <w:rPr>
            <w:noProof/>
            <w:webHidden/>
          </w:rPr>
          <w:fldChar w:fldCharType="separate"/>
        </w:r>
        <w:r>
          <w:rPr>
            <w:noProof/>
            <w:webHidden/>
          </w:rPr>
          <w:t>23</w:t>
        </w:r>
        <w:r>
          <w:rPr>
            <w:noProof/>
            <w:webHidden/>
          </w:rPr>
          <w:fldChar w:fldCharType="end"/>
        </w:r>
      </w:hyperlink>
    </w:p>
    <w:p w14:paraId="1A256871" w14:textId="47AE35B5" w:rsidR="00237D41" w:rsidRDefault="00237D41">
      <w:pPr>
        <w:pStyle w:val="TOC3"/>
        <w:tabs>
          <w:tab w:val="left" w:pos="1200"/>
          <w:tab w:val="right" w:leader="dot" w:pos="9347"/>
        </w:tabs>
        <w:rPr>
          <w:rFonts w:asciiTheme="minorHAnsi" w:eastAsiaTheme="minorEastAsia" w:hAnsiTheme="minorHAnsi" w:cstheme="minorBidi"/>
          <w:iCs w:val="0"/>
          <w:noProof/>
          <w:color w:val="auto"/>
          <w:kern w:val="2"/>
          <w:lang w:eastAsia="en-US"/>
          <w14:ligatures w14:val="standardContextual"/>
        </w:rPr>
      </w:pPr>
      <w:hyperlink w:anchor="_Toc213516185" w:history="1">
        <w:r w:rsidRPr="00485612">
          <w:rPr>
            <w:rStyle w:val="Hyperlink"/>
            <w:noProof/>
          </w:rPr>
          <w:t>7.6.8</w:t>
        </w:r>
        <w:r>
          <w:rPr>
            <w:rFonts w:asciiTheme="minorHAnsi" w:eastAsiaTheme="minorEastAsia" w:hAnsiTheme="minorHAnsi" w:cstheme="minorBidi"/>
            <w:iCs w:val="0"/>
            <w:noProof/>
            <w:color w:val="auto"/>
            <w:kern w:val="2"/>
            <w:lang w:eastAsia="en-US"/>
            <w14:ligatures w14:val="standardContextual"/>
          </w:rPr>
          <w:tab/>
        </w:r>
        <w:r w:rsidRPr="00485612">
          <w:rPr>
            <w:rStyle w:val="Hyperlink"/>
            <w:noProof/>
          </w:rPr>
          <w:t>Conceptual Integrity</w:t>
        </w:r>
        <w:r>
          <w:rPr>
            <w:noProof/>
            <w:webHidden/>
          </w:rPr>
          <w:tab/>
        </w:r>
        <w:r>
          <w:rPr>
            <w:noProof/>
            <w:webHidden/>
          </w:rPr>
          <w:fldChar w:fldCharType="begin"/>
        </w:r>
        <w:r>
          <w:rPr>
            <w:noProof/>
            <w:webHidden/>
          </w:rPr>
          <w:instrText xml:space="preserve"> PAGEREF _Toc213516185 \h </w:instrText>
        </w:r>
        <w:r>
          <w:rPr>
            <w:noProof/>
            <w:webHidden/>
          </w:rPr>
        </w:r>
        <w:r>
          <w:rPr>
            <w:noProof/>
            <w:webHidden/>
          </w:rPr>
          <w:fldChar w:fldCharType="separate"/>
        </w:r>
        <w:r>
          <w:rPr>
            <w:noProof/>
            <w:webHidden/>
          </w:rPr>
          <w:t>24</w:t>
        </w:r>
        <w:r>
          <w:rPr>
            <w:noProof/>
            <w:webHidden/>
          </w:rPr>
          <w:fldChar w:fldCharType="end"/>
        </w:r>
      </w:hyperlink>
    </w:p>
    <w:p w14:paraId="282485E1" w14:textId="57AD0935"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86" w:history="1">
        <w:r w:rsidRPr="00485612">
          <w:rPr>
            <w:rStyle w:val="Hyperlink"/>
            <w:noProof/>
          </w:rPr>
          <w:t>8</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SafeRent Solutions LLC – Auth0 Integration and SSO Modernization</w:t>
        </w:r>
        <w:r>
          <w:rPr>
            <w:noProof/>
            <w:webHidden/>
          </w:rPr>
          <w:tab/>
        </w:r>
        <w:r>
          <w:rPr>
            <w:noProof/>
            <w:webHidden/>
          </w:rPr>
          <w:fldChar w:fldCharType="begin"/>
        </w:r>
        <w:r>
          <w:rPr>
            <w:noProof/>
            <w:webHidden/>
          </w:rPr>
          <w:instrText xml:space="preserve"> PAGEREF _Toc213516186 \h </w:instrText>
        </w:r>
        <w:r>
          <w:rPr>
            <w:noProof/>
            <w:webHidden/>
          </w:rPr>
        </w:r>
        <w:r>
          <w:rPr>
            <w:noProof/>
            <w:webHidden/>
          </w:rPr>
          <w:fldChar w:fldCharType="separate"/>
        </w:r>
        <w:r>
          <w:rPr>
            <w:noProof/>
            <w:webHidden/>
          </w:rPr>
          <w:t>24</w:t>
        </w:r>
        <w:r>
          <w:rPr>
            <w:noProof/>
            <w:webHidden/>
          </w:rPr>
          <w:fldChar w:fldCharType="end"/>
        </w:r>
      </w:hyperlink>
    </w:p>
    <w:p w14:paraId="1C30BF83" w14:textId="58A83EAB"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87" w:history="1">
        <w:r w:rsidRPr="00485612">
          <w:rPr>
            <w:rStyle w:val="Hyperlink"/>
            <w:noProof/>
          </w:rPr>
          <w:t>8.1</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1. Detailed Work Plan</w:t>
        </w:r>
        <w:r>
          <w:rPr>
            <w:noProof/>
            <w:webHidden/>
          </w:rPr>
          <w:tab/>
        </w:r>
        <w:r>
          <w:rPr>
            <w:noProof/>
            <w:webHidden/>
          </w:rPr>
          <w:fldChar w:fldCharType="begin"/>
        </w:r>
        <w:r>
          <w:rPr>
            <w:noProof/>
            <w:webHidden/>
          </w:rPr>
          <w:instrText xml:space="preserve"> PAGEREF _Toc213516187 \h </w:instrText>
        </w:r>
        <w:r>
          <w:rPr>
            <w:noProof/>
            <w:webHidden/>
          </w:rPr>
        </w:r>
        <w:r>
          <w:rPr>
            <w:noProof/>
            <w:webHidden/>
          </w:rPr>
          <w:fldChar w:fldCharType="separate"/>
        </w:r>
        <w:r>
          <w:rPr>
            <w:noProof/>
            <w:webHidden/>
          </w:rPr>
          <w:t>24</w:t>
        </w:r>
        <w:r>
          <w:rPr>
            <w:noProof/>
            <w:webHidden/>
          </w:rPr>
          <w:fldChar w:fldCharType="end"/>
        </w:r>
      </w:hyperlink>
    </w:p>
    <w:p w14:paraId="152FD5F7" w14:textId="435382C7"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88" w:history="1">
        <w:r w:rsidRPr="00485612">
          <w:rPr>
            <w:rStyle w:val="Hyperlink"/>
            <w:noProof/>
          </w:rPr>
          <w:t>8.2</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Implementation Timeline (8 Weeks)</w:t>
        </w:r>
        <w:r>
          <w:rPr>
            <w:noProof/>
            <w:webHidden/>
          </w:rPr>
          <w:tab/>
        </w:r>
        <w:r>
          <w:rPr>
            <w:noProof/>
            <w:webHidden/>
          </w:rPr>
          <w:fldChar w:fldCharType="begin"/>
        </w:r>
        <w:r>
          <w:rPr>
            <w:noProof/>
            <w:webHidden/>
          </w:rPr>
          <w:instrText xml:space="preserve"> PAGEREF _Toc213516188 \h </w:instrText>
        </w:r>
        <w:r>
          <w:rPr>
            <w:noProof/>
            <w:webHidden/>
          </w:rPr>
        </w:r>
        <w:r>
          <w:rPr>
            <w:noProof/>
            <w:webHidden/>
          </w:rPr>
          <w:fldChar w:fldCharType="separate"/>
        </w:r>
        <w:r>
          <w:rPr>
            <w:noProof/>
            <w:webHidden/>
          </w:rPr>
          <w:t>25</w:t>
        </w:r>
        <w:r>
          <w:rPr>
            <w:noProof/>
            <w:webHidden/>
          </w:rPr>
          <w:fldChar w:fldCharType="end"/>
        </w:r>
      </w:hyperlink>
    </w:p>
    <w:p w14:paraId="6730223F" w14:textId="52716355"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89" w:history="1">
        <w:r w:rsidRPr="00485612">
          <w:rPr>
            <w:rStyle w:val="Hyperlink"/>
            <w:noProof/>
          </w:rPr>
          <w:t>8.3</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Governance and Quality Assurance</w:t>
        </w:r>
        <w:r>
          <w:rPr>
            <w:noProof/>
            <w:webHidden/>
          </w:rPr>
          <w:tab/>
        </w:r>
        <w:r>
          <w:rPr>
            <w:noProof/>
            <w:webHidden/>
          </w:rPr>
          <w:fldChar w:fldCharType="begin"/>
        </w:r>
        <w:r>
          <w:rPr>
            <w:noProof/>
            <w:webHidden/>
          </w:rPr>
          <w:instrText xml:space="preserve"> PAGEREF _Toc213516189 \h </w:instrText>
        </w:r>
        <w:r>
          <w:rPr>
            <w:noProof/>
            <w:webHidden/>
          </w:rPr>
        </w:r>
        <w:r>
          <w:rPr>
            <w:noProof/>
            <w:webHidden/>
          </w:rPr>
          <w:fldChar w:fldCharType="separate"/>
        </w:r>
        <w:r>
          <w:rPr>
            <w:noProof/>
            <w:webHidden/>
          </w:rPr>
          <w:t>25</w:t>
        </w:r>
        <w:r>
          <w:rPr>
            <w:noProof/>
            <w:webHidden/>
          </w:rPr>
          <w:fldChar w:fldCharType="end"/>
        </w:r>
      </w:hyperlink>
    </w:p>
    <w:p w14:paraId="3C9EA999" w14:textId="0CB06AB6" w:rsidR="00237D41" w:rsidRDefault="00237D41">
      <w:pPr>
        <w:pStyle w:val="TOC2"/>
        <w:tabs>
          <w:tab w:val="left" w:pos="800"/>
          <w:tab w:val="right" w:leader="dot" w:pos="9347"/>
        </w:tabs>
        <w:rPr>
          <w:rFonts w:asciiTheme="minorHAnsi" w:eastAsiaTheme="minorEastAsia" w:hAnsiTheme="minorHAnsi" w:cstheme="minorBidi"/>
          <w:caps w:val="0"/>
          <w:noProof/>
          <w:color w:val="auto"/>
          <w:kern w:val="2"/>
          <w:lang w:eastAsia="en-US"/>
          <w14:ligatures w14:val="standardContextual"/>
        </w:rPr>
      </w:pPr>
      <w:hyperlink w:anchor="_Toc213516190" w:history="1">
        <w:r w:rsidRPr="00485612">
          <w:rPr>
            <w:rStyle w:val="Hyperlink"/>
            <w:noProof/>
          </w:rPr>
          <w:t>8.4</w:t>
        </w:r>
        <w:r>
          <w:rPr>
            <w:rFonts w:asciiTheme="minorHAnsi" w:eastAsiaTheme="minorEastAsia" w:hAnsiTheme="minorHAnsi" w:cstheme="minorBidi"/>
            <w:caps w:val="0"/>
            <w:noProof/>
            <w:color w:val="auto"/>
            <w:kern w:val="2"/>
            <w:lang w:eastAsia="en-US"/>
            <w14:ligatures w14:val="standardContextual"/>
          </w:rPr>
          <w:tab/>
        </w:r>
        <w:r w:rsidRPr="00485612">
          <w:rPr>
            <w:rStyle w:val="Hyperlink"/>
            <w:noProof/>
          </w:rPr>
          <w:t>4. Summary</w:t>
        </w:r>
        <w:r>
          <w:rPr>
            <w:noProof/>
            <w:webHidden/>
          </w:rPr>
          <w:tab/>
        </w:r>
        <w:r>
          <w:rPr>
            <w:noProof/>
            <w:webHidden/>
          </w:rPr>
          <w:fldChar w:fldCharType="begin"/>
        </w:r>
        <w:r>
          <w:rPr>
            <w:noProof/>
            <w:webHidden/>
          </w:rPr>
          <w:instrText xml:space="preserve"> PAGEREF _Toc213516190 \h </w:instrText>
        </w:r>
        <w:r>
          <w:rPr>
            <w:noProof/>
            <w:webHidden/>
          </w:rPr>
        </w:r>
        <w:r>
          <w:rPr>
            <w:noProof/>
            <w:webHidden/>
          </w:rPr>
          <w:fldChar w:fldCharType="separate"/>
        </w:r>
        <w:r>
          <w:rPr>
            <w:noProof/>
            <w:webHidden/>
          </w:rPr>
          <w:t>25</w:t>
        </w:r>
        <w:r>
          <w:rPr>
            <w:noProof/>
            <w:webHidden/>
          </w:rPr>
          <w:fldChar w:fldCharType="end"/>
        </w:r>
      </w:hyperlink>
    </w:p>
    <w:p w14:paraId="2DDD1CD6" w14:textId="3213CB83" w:rsidR="00237D41" w:rsidRDefault="00237D41">
      <w:pPr>
        <w:pStyle w:val="TOC1"/>
        <w:tabs>
          <w:tab w:val="left" w:pos="400"/>
          <w:tab w:val="right" w:leader="dot" w:pos="9347"/>
        </w:tabs>
        <w:rPr>
          <w:rFonts w:asciiTheme="minorHAnsi" w:eastAsiaTheme="minorEastAsia" w:hAnsiTheme="minorHAnsi" w:cstheme="minorBidi"/>
          <w:bCs w:val="0"/>
          <w:caps w:val="0"/>
          <w:noProof/>
          <w:color w:val="auto"/>
          <w:kern w:val="2"/>
          <w:lang w:eastAsia="en-US"/>
          <w14:ligatures w14:val="standardContextual"/>
        </w:rPr>
      </w:pPr>
      <w:hyperlink w:anchor="_Toc213516191" w:history="1">
        <w:r w:rsidRPr="00485612">
          <w:rPr>
            <w:rStyle w:val="Hyperlink"/>
            <w:noProof/>
          </w:rPr>
          <w:t>9</w:t>
        </w:r>
        <w:r>
          <w:rPr>
            <w:rFonts w:asciiTheme="minorHAnsi" w:eastAsiaTheme="minorEastAsia" w:hAnsiTheme="minorHAnsi" w:cstheme="minorBidi"/>
            <w:bCs w:val="0"/>
            <w:caps w:val="0"/>
            <w:noProof/>
            <w:color w:val="auto"/>
            <w:kern w:val="2"/>
            <w:lang w:eastAsia="en-US"/>
            <w14:ligatures w14:val="standardContextual"/>
          </w:rPr>
          <w:tab/>
        </w:r>
        <w:r w:rsidRPr="00485612">
          <w:rPr>
            <w:rStyle w:val="Hyperlink"/>
            <w:noProof/>
          </w:rPr>
          <w:t>SSO Implementation checklist</w:t>
        </w:r>
        <w:r>
          <w:rPr>
            <w:noProof/>
            <w:webHidden/>
          </w:rPr>
          <w:tab/>
        </w:r>
        <w:r>
          <w:rPr>
            <w:noProof/>
            <w:webHidden/>
          </w:rPr>
          <w:fldChar w:fldCharType="begin"/>
        </w:r>
        <w:r>
          <w:rPr>
            <w:noProof/>
            <w:webHidden/>
          </w:rPr>
          <w:instrText xml:space="preserve"> PAGEREF _Toc213516191 \h </w:instrText>
        </w:r>
        <w:r>
          <w:rPr>
            <w:noProof/>
            <w:webHidden/>
          </w:rPr>
        </w:r>
        <w:r>
          <w:rPr>
            <w:noProof/>
            <w:webHidden/>
          </w:rPr>
          <w:fldChar w:fldCharType="separate"/>
        </w:r>
        <w:r>
          <w:rPr>
            <w:noProof/>
            <w:webHidden/>
          </w:rPr>
          <w:t>26</w:t>
        </w:r>
        <w:r>
          <w:rPr>
            <w:noProof/>
            <w:webHidden/>
          </w:rPr>
          <w:fldChar w:fldCharType="end"/>
        </w:r>
      </w:hyperlink>
    </w:p>
    <w:p w14:paraId="20AA1516" w14:textId="16A817CF" w:rsidR="00436436" w:rsidRDefault="004706BE" w:rsidP="00F667E1">
      <w:pPr>
        <w:pStyle w:val="BodyText"/>
      </w:pPr>
      <w:r>
        <w:fldChar w:fldCharType="end"/>
      </w:r>
      <w:bookmarkStart w:id="5" w:name="_Section_1"/>
      <w:bookmarkEnd w:id="5"/>
    </w:p>
    <w:p w14:paraId="667F5BCB" w14:textId="77777777" w:rsidR="00436436" w:rsidRDefault="00436436" w:rsidP="00FE3AA6">
      <w:pPr>
        <w:pStyle w:val="Comment"/>
        <w:rPr>
          <w:b/>
          <w:bCs/>
        </w:rPr>
      </w:pPr>
    </w:p>
    <w:p w14:paraId="3EF162E6" w14:textId="77777777" w:rsidR="00867752" w:rsidRDefault="00222DC3" w:rsidP="009B2E12">
      <w:pPr>
        <w:pStyle w:val="BodyText"/>
      </w:pPr>
      <w:r w:rsidRPr="008E2573">
        <w:br w:type="page"/>
      </w:r>
      <w:bookmarkEnd w:id="1"/>
      <w:bookmarkEnd w:id="2"/>
      <w:bookmarkEnd w:id="3"/>
      <w:bookmarkEnd w:id="4"/>
    </w:p>
    <w:p w14:paraId="4D6BD776" w14:textId="77777777" w:rsidR="00E9149A" w:rsidRDefault="00E9149A" w:rsidP="006D794B">
      <w:pPr>
        <w:pStyle w:val="Heading1"/>
      </w:pPr>
      <w:bookmarkStart w:id="6" w:name="_Ref427243649"/>
      <w:bookmarkStart w:id="7" w:name="_Toc213516116"/>
      <w:r w:rsidRPr="00E9149A">
        <w:lastRenderedPageBreak/>
        <w:t>Executive Summary</w:t>
      </w:r>
      <w:bookmarkEnd w:id="6"/>
      <w:bookmarkEnd w:id="7"/>
    </w:p>
    <w:p w14:paraId="710C7D77" w14:textId="77777777" w:rsidR="004463A3" w:rsidRPr="004463A3" w:rsidRDefault="004463A3" w:rsidP="00103516">
      <w:pPr>
        <w:pStyle w:val="BodyText"/>
      </w:pPr>
      <w:proofErr w:type="spellStart"/>
      <w:r w:rsidRPr="004463A3">
        <w:t>SafeRent</w:t>
      </w:r>
      <w:proofErr w:type="spellEnd"/>
      <w:r w:rsidRPr="004463A3">
        <w:t xml:space="preserve"> Solutions LLC currently operates several applications that use a legacy ASP.NET Forms-based authentication model, where each system manages its own credentials, sessions, and authorization logic. This decentralized approach increases operational overhead, limits scalability, and creates inconsistent security controls across platforms.</w:t>
      </w:r>
    </w:p>
    <w:p w14:paraId="0736337F" w14:textId="77777777" w:rsidR="004463A3" w:rsidRPr="004463A3" w:rsidRDefault="004463A3" w:rsidP="00103516">
      <w:pPr>
        <w:pStyle w:val="BodyText"/>
      </w:pPr>
      <w:r w:rsidRPr="004463A3">
        <w:t xml:space="preserve">The goal of this project is to modernize </w:t>
      </w:r>
      <w:proofErr w:type="spellStart"/>
      <w:r w:rsidRPr="004463A3">
        <w:t>SafeRent’s</w:t>
      </w:r>
      <w:proofErr w:type="spellEnd"/>
      <w:r w:rsidRPr="004463A3">
        <w:t xml:space="preserve"> identity and access management architecture by implementing a Single Sign-On (SSO) solution based on Auth0, a cloud-native Identity-as-a-Service (IDaaS) platform. The new solution will centralize authentication, authorization, and user management across all </w:t>
      </w:r>
      <w:proofErr w:type="spellStart"/>
      <w:r w:rsidRPr="004463A3">
        <w:t>SafeRent</w:t>
      </w:r>
      <w:proofErr w:type="spellEnd"/>
      <w:r w:rsidRPr="004463A3">
        <w:t xml:space="preserve"> products, enabling a seamless and secure login experience for customers, partners, and internal users.</w:t>
      </w:r>
    </w:p>
    <w:p w14:paraId="45624CF4" w14:textId="77777777" w:rsidR="004463A3" w:rsidRPr="004463A3" w:rsidRDefault="004463A3" w:rsidP="00103516">
      <w:pPr>
        <w:pStyle w:val="BodyText"/>
      </w:pPr>
      <w:r w:rsidRPr="004463A3">
        <w:t>The target architecture will leverage industry standards such as OpenID Connect (OIDC) and OAuth 2.0 to replace forms-based authentication with token-based security. Auth0 will serve as the centralized Identity Provider (IdP), managing user identities, enforcing access policies, and integrating with external providers such as Azure Active Directory and Google Workspace. This architecture enhances security through multi-factor authentication (MFA) and unified policy enforcement while simplifying compliance with standards such as SOC 2 and GDPR.</w:t>
      </w:r>
    </w:p>
    <w:p w14:paraId="3A90D319" w14:textId="672F00DC" w:rsidR="004463A3" w:rsidRPr="004463A3" w:rsidRDefault="004463A3" w:rsidP="00103516">
      <w:pPr>
        <w:pStyle w:val="BodyText"/>
      </w:pPr>
      <w:r w:rsidRPr="004463A3">
        <w:t xml:space="preserve">The solution will be implemented in phased stages, starting with key applications during the MVP phase and expanding to all systems over time. Once complete, </w:t>
      </w:r>
      <w:proofErr w:type="spellStart"/>
      <w:r w:rsidRPr="004463A3">
        <w:t>SafeRent</w:t>
      </w:r>
      <w:proofErr w:type="spellEnd"/>
      <w:r w:rsidRPr="004463A3">
        <w:t xml:space="preserve"> will achieve a modern, scalable, and secure SSO ecosystem, improving user experience, reducing maintenance effort, and aligning identity management with future growth and cloud transformation initiatives.</w:t>
      </w:r>
    </w:p>
    <w:p w14:paraId="7C2366A2" w14:textId="77777777" w:rsidR="00E16A36" w:rsidRDefault="00E16A36" w:rsidP="009B2E12">
      <w:pPr>
        <w:pStyle w:val="BodyText"/>
      </w:pPr>
    </w:p>
    <w:p w14:paraId="50EE43E8" w14:textId="583EE8F7" w:rsidR="005D3254" w:rsidRDefault="005D3254" w:rsidP="009B2E12">
      <w:pPr>
        <w:pStyle w:val="Heading1"/>
      </w:pPr>
      <w:r>
        <w:br w:type="page"/>
      </w:r>
      <w:bookmarkStart w:id="8" w:name="_Toc213516117"/>
      <w:r>
        <w:lastRenderedPageBreak/>
        <w:t>Introduction</w:t>
      </w:r>
      <w:bookmarkEnd w:id="8"/>
    </w:p>
    <w:p w14:paraId="18FC54E8" w14:textId="18F51D40" w:rsidR="005D3254" w:rsidRDefault="005D3254" w:rsidP="009B2E12">
      <w:pPr>
        <w:pStyle w:val="Heading2"/>
      </w:pPr>
      <w:bookmarkStart w:id="9" w:name="_Toc213516118"/>
      <w:r w:rsidRPr="005D3254">
        <w:t>Definitions, Acronyms, Abbreviations</w:t>
      </w:r>
      <w:bookmarkEnd w:id="9"/>
    </w:p>
    <w:tbl>
      <w:tblPr>
        <w:tblStyle w:val="TableEPAM"/>
        <w:tblW w:w="5000" w:type="pct"/>
        <w:tblInd w:w="-5" w:type="dxa"/>
        <w:tblLook w:val="04A0" w:firstRow="1" w:lastRow="0" w:firstColumn="1" w:lastColumn="0" w:noHBand="0" w:noVBand="1"/>
      </w:tblPr>
      <w:tblGrid>
        <w:gridCol w:w="1774"/>
        <w:gridCol w:w="7573"/>
      </w:tblGrid>
      <w:tr w:rsidR="00DC6BA2" w:rsidRPr="005B2859" w14:paraId="11F8ED7D" w14:textId="77777777" w:rsidTr="00611E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3520CB1" w14:textId="77777777" w:rsidR="00DC6BA2" w:rsidRPr="0078686A" w:rsidRDefault="00DC6BA2" w:rsidP="00DC6BA2">
            <w:pPr>
              <w:rPr>
                <w:b w:val="0"/>
              </w:rPr>
            </w:pPr>
            <w:r w:rsidRPr="0078686A">
              <w:t xml:space="preserve">Abbreviation </w:t>
            </w:r>
            <w:r>
              <w:t>or</w:t>
            </w:r>
            <w:r w:rsidRPr="0078686A">
              <w:t xml:space="preserve"> Acronym</w:t>
            </w:r>
          </w:p>
        </w:tc>
        <w:tc>
          <w:tcPr>
            <w:tcW w:w="4051" w:type="pct"/>
          </w:tcPr>
          <w:p w14:paraId="1DBDB5EC" w14:textId="77777777" w:rsidR="00DC6BA2" w:rsidRPr="0078686A" w:rsidRDefault="00DC6BA2" w:rsidP="00BD7076">
            <w:pPr>
              <w:cnfStyle w:val="100000000000" w:firstRow="1" w:lastRow="0" w:firstColumn="0" w:lastColumn="0" w:oddVBand="0" w:evenVBand="0" w:oddHBand="0" w:evenHBand="0" w:firstRowFirstColumn="0" w:firstRowLastColumn="0" w:lastRowFirstColumn="0" w:lastRowLastColumn="0"/>
            </w:pPr>
            <w:r>
              <w:t>Definition</w:t>
            </w:r>
          </w:p>
        </w:tc>
      </w:tr>
      <w:tr w:rsidR="00DC6BA2" w:rsidRPr="005B2859" w14:paraId="0F479077"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15BB8438" w14:textId="02919AAA" w:rsidR="00DC6BA2" w:rsidRPr="006048A4" w:rsidRDefault="005106F8" w:rsidP="00BD7076">
            <w:pPr>
              <w:jc w:val="center"/>
            </w:pPr>
            <w:r>
              <w:t>SSO</w:t>
            </w:r>
          </w:p>
        </w:tc>
        <w:tc>
          <w:tcPr>
            <w:tcW w:w="4051" w:type="pct"/>
          </w:tcPr>
          <w:p w14:paraId="55CC0779" w14:textId="34F0C18B" w:rsidR="00DC6BA2" w:rsidRPr="00411CFF" w:rsidRDefault="00A0723F" w:rsidP="00BD7076">
            <w:pPr>
              <w:cnfStyle w:val="000000100000" w:firstRow="0" w:lastRow="0" w:firstColumn="0" w:lastColumn="0" w:oddVBand="0" w:evenVBand="0" w:oddHBand="1" w:evenHBand="0" w:firstRowFirstColumn="0" w:firstRowLastColumn="0" w:lastRowFirstColumn="0" w:lastRowLastColumn="0"/>
            </w:pPr>
            <w:r w:rsidRPr="00A0723F">
              <w:t>An authentication method that lets users access multiple applications with one set of login credentials, simplifying user management and improving security.</w:t>
            </w:r>
          </w:p>
        </w:tc>
      </w:tr>
      <w:tr w:rsidR="006D44B1" w:rsidRPr="005B2859" w14:paraId="7D7DB35D" w14:textId="77777777" w:rsidTr="00BE50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6DF44B00" w14:textId="77777777" w:rsidR="006D44B1" w:rsidRPr="00786A06" w:rsidRDefault="006D44B1" w:rsidP="00BE5038">
            <w:pPr>
              <w:jc w:val="center"/>
            </w:pPr>
            <w:r>
              <w:t>IdP</w:t>
            </w:r>
          </w:p>
        </w:tc>
        <w:tc>
          <w:tcPr>
            <w:tcW w:w="4051" w:type="pct"/>
          </w:tcPr>
          <w:p w14:paraId="4FEE213B" w14:textId="77777777" w:rsidR="006D44B1" w:rsidRPr="00786A06" w:rsidRDefault="006D44B1" w:rsidP="00BE5038">
            <w:pPr>
              <w:cnfStyle w:val="000000010000" w:firstRow="0" w:lastRow="0" w:firstColumn="0" w:lastColumn="0" w:oddVBand="0" w:evenVBand="0" w:oddHBand="0" w:evenHBand="1" w:firstRowFirstColumn="0" w:firstRowLastColumn="0" w:lastRowFirstColumn="0" w:lastRowLastColumn="0"/>
            </w:pPr>
            <w:r w:rsidRPr="00F9706F">
              <w:t xml:space="preserve">A service that authenticates users and </w:t>
            </w:r>
            <w:proofErr w:type="gramStart"/>
            <w:r w:rsidRPr="00F9706F">
              <w:t>issues</w:t>
            </w:r>
            <w:proofErr w:type="gramEnd"/>
            <w:r w:rsidRPr="00F9706F">
              <w:t xml:space="preserve"> identity information or tokens consumed by other systems (service providers) to grant secure access.</w:t>
            </w:r>
          </w:p>
        </w:tc>
      </w:tr>
      <w:tr w:rsidR="00EB2ABA" w:rsidRPr="005B2859" w14:paraId="2ADDA645" w14:textId="77777777" w:rsidTr="00BE5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58D6BBDF" w14:textId="77777777" w:rsidR="00EB2ABA" w:rsidRPr="00411CFF" w:rsidRDefault="00EB2ABA" w:rsidP="00BE5038">
            <w:pPr>
              <w:jc w:val="center"/>
            </w:pPr>
            <w:r>
              <w:t>OAUTH</w:t>
            </w:r>
          </w:p>
        </w:tc>
        <w:tc>
          <w:tcPr>
            <w:tcW w:w="4051" w:type="pct"/>
          </w:tcPr>
          <w:p w14:paraId="40F24F6C" w14:textId="77777777" w:rsidR="00EB2ABA" w:rsidRPr="00BA2A88" w:rsidRDefault="00EB2ABA" w:rsidP="00BE5038">
            <w:pPr>
              <w:cnfStyle w:val="000000100000" w:firstRow="0" w:lastRow="0" w:firstColumn="0" w:lastColumn="0" w:oddVBand="0" w:evenVBand="0" w:oddHBand="1" w:evenHBand="0" w:firstRowFirstColumn="0" w:firstRowLastColumn="0" w:lastRowFirstColumn="0" w:lastRowLastColumn="0"/>
            </w:pPr>
            <w:r w:rsidRPr="004F5B9E">
              <w:t>An open standard for access delegation that lets users grant limited access to their resources on one service to another, without sharing passwords.</w:t>
            </w:r>
          </w:p>
        </w:tc>
      </w:tr>
      <w:tr w:rsidR="0089371E" w:rsidRPr="005B2859" w14:paraId="5C2B29ED" w14:textId="77777777" w:rsidTr="00BE50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2108AA3D" w14:textId="77777777" w:rsidR="0089371E" w:rsidRPr="00546593" w:rsidRDefault="0089371E" w:rsidP="00BE5038">
            <w:pPr>
              <w:jc w:val="center"/>
            </w:pPr>
            <w:r>
              <w:t>OIDC</w:t>
            </w:r>
          </w:p>
        </w:tc>
        <w:tc>
          <w:tcPr>
            <w:tcW w:w="4051" w:type="pct"/>
          </w:tcPr>
          <w:p w14:paraId="64779F67" w14:textId="77777777" w:rsidR="0089371E" w:rsidRPr="00546593" w:rsidRDefault="0089371E" w:rsidP="00BE5038">
            <w:pPr>
              <w:cnfStyle w:val="000000010000" w:firstRow="0" w:lastRow="0" w:firstColumn="0" w:lastColumn="0" w:oddVBand="0" w:evenVBand="0" w:oddHBand="0" w:evenHBand="1" w:firstRowFirstColumn="0" w:firstRowLastColumn="0" w:lastRowFirstColumn="0" w:lastRowLastColumn="0"/>
            </w:pPr>
            <w:r w:rsidRPr="00E6752E">
              <w:t>An identity layer built on OAuth 2.0 that adds authentication, allowing applications to verify user identity and obtain profile information via standardized tokens.</w:t>
            </w:r>
          </w:p>
        </w:tc>
      </w:tr>
      <w:tr w:rsidR="0089371E" w:rsidRPr="005B2859" w14:paraId="3E4D55C0" w14:textId="77777777" w:rsidTr="00BE5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65B0136A" w14:textId="77777777" w:rsidR="0089371E" w:rsidRPr="00786A06" w:rsidRDefault="0089371E" w:rsidP="00BE5038">
            <w:pPr>
              <w:jc w:val="center"/>
            </w:pPr>
            <w:r>
              <w:t>SAML</w:t>
            </w:r>
          </w:p>
        </w:tc>
        <w:tc>
          <w:tcPr>
            <w:tcW w:w="4051" w:type="pct"/>
          </w:tcPr>
          <w:p w14:paraId="2EE5BB40" w14:textId="77777777" w:rsidR="0089371E" w:rsidRPr="00786A06" w:rsidRDefault="0089371E" w:rsidP="00BE5038">
            <w:pPr>
              <w:cnfStyle w:val="000000100000" w:firstRow="0" w:lastRow="0" w:firstColumn="0" w:lastColumn="0" w:oddVBand="0" w:evenVBand="0" w:oddHBand="1" w:evenHBand="0" w:firstRowFirstColumn="0" w:firstRowLastColumn="0" w:lastRowFirstColumn="0" w:lastRowLastColumn="0"/>
            </w:pPr>
            <w:r w:rsidRPr="00E6752E">
              <w:t>An XML-based framework for exchanging authentication and authorization data between identity providers and service providers, commonly used for enterprise SSO.</w:t>
            </w:r>
          </w:p>
        </w:tc>
      </w:tr>
      <w:tr w:rsidR="006A1CBE" w:rsidRPr="005B2859" w14:paraId="3CAC3805" w14:textId="77777777" w:rsidTr="00BE50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60B1455E" w14:textId="77777777" w:rsidR="006A1CBE" w:rsidRPr="00786A06" w:rsidRDefault="006A1CBE" w:rsidP="00BE5038">
            <w:pPr>
              <w:jc w:val="center"/>
            </w:pPr>
            <w:r>
              <w:t>OpenID</w:t>
            </w:r>
          </w:p>
        </w:tc>
        <w:tc>
          <w:tcPr>
            <w:tcW w:w="4051" w:type="pct"/>
          </w:tcPr>
          <w:p w14:paraId="0BBF1599" w14:textId="77777777" w:rsidR="006A1CBE" w:rsidRPr="00786A06" w:rsidRDefault="006A1CBE" w:rsidP="00BE5038">
            <w:pPr>
              <w:cnfStyle w:val="000000010000" w:firstRow="0" w:lastRow="0" w:firstColumn="0" w:lastColumn="0" w:oddVBand="0" w:evenVBand="0" w:oddHBand="0" w:evenHBand="1" w:firstRowFirstColumn="0" w:firstRowLastColumn="0" w:lastRowFirstColumn="0" w:lastRowLastColumn="0"/>
            </w:pPr>
            <w:r w:rsidRPr="003673B8">
              <w:t>An open standard for decentralized authentication that allows users to log into multiple sites using a single identity from an OpenID provider.</w:t>
            </w:r>
          </w:p>
        </w:tc>
      </w:tr>
      <w:tr w:rsidR="00DC6BA2" w:rsidRPr="005B2859" w14:paraId="577AA7BE"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477DE119" w14:textId="3013D247" w:rsidR="00411CFF" w:rsidRPr="00411CFF" w:rsidRDefault="00411CFF" w:rsidP="00411CFF">
            <w:pPr>
              <w:jc w:val="center"/>
            </w:pPr>
            <w:r>
              <w:t>J</w:t>
            </w:r>
            <w:r w:rsidR="005106F8">
              <w:t>WT</w:t>
            </w:r>
          </w:p>
        </w:tc>
        <w:tc>
          <w:tcPr>
            <w:tcW w:w="4051" w:type="pct"/>
          </w:tcPr>
          <w:p w14:paraId="43315AF1" w14:textId="3F8428EC" w:rsidR="00DC6BA2" w:rsidRPr="00411CFF" w:rsidRDefault="004F5B9E" w:rsidP="00BD7076">
            <w:pPr>
              <w:cnfStyle w:val="000000100000" w:firstRow="0" w:lastRow="0" w:firstColumn="0" w:lastColumn="0" w:oddVBand="0" w:evenVBand="0" w:oddHBand="1" w:evenHBand="0" w:firstRowFirstColumn="0" w:firstRowLastColumn="0" w:lastRowFirstColumn="0" w:lastRowLastColumn="0"/>
            </w:pPr>
            <w:r w:rsidRPr="004F5B9E">
              <w:t>A compact, digitally signed token format used to securely transmit identity and claims information between parties in authentication systems.</w:t>
            </w:r>
          </w:p>
        </w:tc>
      </w:tr>
      <w:tr w:rsidR="00411CFF" w:rsidRPr="005B2859" w14:paraId="1B95460E" w14:textId="77777777" w:rsidTr="00611E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766D000D" w14:textId="578C5CA3" w:rsidR="00411CFF" w:rsidRPr="00546593" w:rsidRDefault="00675573" w:rsidP="00411CFF">
            <w:pPr>
              <w:jc w:val="center"/>
            </w:pPr>
            <w:r>
              <w:t>OWIN</w:t>
            </w:r>
          </w:p>
        </w:tc>
        <w:tc>
          <w:tcPr>
            <w:tcW w:w="4051" w:type="pct"/>
          </w:tcPr>
          <w:p w14:paraId="4EA7EF54" w14:textId="307D7CDE" w:rsidR="00411CFF" w:rsidRPr="00546593" w:rsidRDefault="00027781" w:rsidP="00BD7076">
            <w:pPr>
              <w:cnfStyle w:val="000000010000" w:firstRow="0" w:lastRow="0" w:firstColumn="0" w:lastColumn="0" w:oddVBand="0" w:evenVBand="0" w:oddHBand="0" w:evenHBand="1" w:firstRowFirstColumn="0" w:firstRowLastColumn="0" w:lastRowFirstColumn="0" w:lastRowLastColumn="0"/>
            </w:pPr>
            <w:r w:rsidRPr="00027781">
              <w:t>A standard interface that decouples .NET web applications from servers, enabling flexible middleware pipelines and simplified integration with authentication frameworks.</w:t>
            </w:r>
          </w:p>
        </w:tc>
      </w:tr>
      <w:tr w:rsidR="00786A06" w:rsidRPr="005B2859" w14:paraId="79B259F5" w14:textId="77777777" w:rsidTr="0061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 w:type="pct"/>
          </w:tcPr>
          <w:p w14:paraId="31E8C975" w14:textId="46EABD7B" w:rsidR="00786A06" w:rsidRPr="00786A06" w:rsidRDefault="008013ED" w:rsidP="00411CFF">
            <w:pPr>
              <w:jc w:val="center"/>
            </w:pPr>
            <w:r>
              <w:t>SCIM</w:t>
            </w:r>
          </w:p>
        </w:tc>
        <w:tc>
          <w:tcPr>
            <w:tcW w:w="4051" w:type="pct"/>
          </w:tcPr>
          <w:p w14:paraId="4A855FA0" w14:textId="4B538F2F" w:rsidR="00786A06" w:rsidRPr="00786A06" w:rsidRDefault="00F9706F" w:rsidP="00BD7076">
            <w:pPr>
              <w:cnfStyle w:val="000000100000" w:firstRow="0" w:lastRow="0" w:firstColumn="0" w:lastColumn="0" w:oddVBand="0" w:evenVBand="0" w:oddHBand="1" w:evenHBand="0" w:firstRowFirstColumn="0" w:firstRowLastColumn="0" w:lastRowFirstColumn="0" w:lastRowLastColumn="0"/>
            </w:pPr>
            <w:r w:rsidRPr="00F9706F">
              <w:t>A standardized protocol that automates user identity creation, updates, and removal across different systems, simplifying lifecycle management in cloud environments.</w:t>
            </w:r>
          </w:p>
        </w:tc>
      </w:tr>
    </w:tbl>
    <w:p w14:paraId="1781F5D9" w14:textId="77777777" w:rsidR="00681579" w:rsidRDefault="00681579" w:rsidP="0076217D">
      <w:pPr>
        <w:pStyle w:val="Comment"/>
      </w:pPr>
    </w:p>
    <w:p w14:paraId="6FC146CB" w14:textId="77777777" w:rsidR="00681579" w:rsidRDefault="00681579" w:rsidP="0076217D">
      <w:pPr>
        <w:pStyle w:val="Comment"/>
      </w:pPr>
    </w:p>
    <w:p w14:paraId="64C5C617" w14:textId="77777777" w:rsidR="00681579" w:rsidRDefault="00E14746" w:rsidP="00681579">
      <w:pPr>
        <w:pStyle w:val="Heading2"/>
      </w:pPr>
      <w:bookmarkStart w:id="10" w:name="_Toc213516119"/>
      <w:r>
        <w:t>Solution Architecture Document</w:t>
      </w:r>
      <w:r w:rsidR="00681579">
        <w:t xml:space="preserve"> Scope</w:t>
      </w:r>
      <w:bookmarkEnd w:id="10"/>
    </w:p>
    <w:p w14:paraId="6D2E668F" w14:textId="13CA69E9" w:rsidR="00CD1D6C" w:rsidRPr="00CD1D6C" w:rsidRDefault="00CD1D6C" w:rsidP="00F17AD3">
      <w:pPr>
        <w:pStyle w:val="BodyText"/>
        <w:rPr>
          <w:shd w:val="clear" w:color="auto" w:fill="FFFFFF"/>
        </w:rPr>
      </w:pPr>
      <w:r w:rsidRPr="00CD1D6C">
        <w:rPr>
          <w:shd w:val="clear" w:color="auto" w:fill="FFFFFF"/>
        </w:rPr>
        <w:t>This Solution Architecture Document defines the modernization and reimplementation of SafeRent Solutions LLC’s authentication and authorization framework for both external B2B and internal users. The primary goal of the project is to migrate from the existing ASP.NET Forms-based authentication model to a centralized, secure, and standards-compliant Single Sign-On (SSO) solution powered by Auth0.</w:t>
      </w:r>
    </w:p>
    <w:p w14:paraId="4CFF86DE" w14:textId="77777777" w:rsidR="004525E6" w:rsidRDefault="004525E6" w:rsidP="00F17AD3">
      <w:pPr>
        <w:pStyle w:val="BodyText"/>
        <w:rPr>
          <w:shd w:val="clear" w:color="auto" w:fill="FFFFFF"/>
        </w:rPr>
      </w:pPr>
    </w:p>
    <w:p w14:paraId="28215DCF" w14:textId="0B18AF08" w:rsidR="00CD1D6C" w:rsidRPr="00CD1D6C" w:rsidRDefault="00CD1D6C" w:rsidP="00F17AD3">
      <w:pPr>
        <w:pStyle w:val="BodyText"/>
        <w:rPr>
          <w:shd w:val="clear" w:color="auto" w:fill="FFFFFF"/>
        </w:rPr>
      </w:pPr>
      <w:r w:rsidRPr="00CD1D6C">
        <w:rPr>
          <w:shd w:val="clear" w:color="auto" w:fill="FFFFFF"/>
        </w:rPr>
        <w:t>The document outlines the design, architecture, and integration strategy required to implement a unified identity management platform supporting modern authentication protocols such as OpenID Connect (OIDC), OAuth 2.0, and SAML 2.0. It covers the transformation of legacy authentication modules, the introduction of centralized Identity Provider (IdP) services, and the enablement of federated access for partner and corporate users.</w:t>
      </w:r>
    </w:p>
    <w:p w14:paraId="652AEB40" w14:textId="77777777" w:rsidR="00794F8E" w:rsidRDefault="00794F8E" w:rsidP="00F17AD3">
      <w:pPr>
        <w:pStyle w:val="BodyText"/>
        <w:rPr>
          <w:shd w:val="clear" w:color="auto" w:fill="FFFFFF"/>
        </w:rPr>
      </w:pPr>
    </w:p>
    <w:p w14:paraId="23188A38" w14:textId="50F86AED" w:rsidR="00CD1D6C" w:rsidRPr="00CD1D6C" w:rsidRDefault="00CD1D6C" w:rsidP="00F17AD3">
      <w:pPr>
        <w:pStyle w:val="BodyText"/>
        <w:rPr>
          <w:shd w:val="clear" w:color="auto" w:fill="FFFFFF"/>
        </w:rPr>
      </w:pPr>
      <w:r w:rsidRPr="00CD1D6C">
        <w:rPr>
          <w:shd w:val="clear" w:color="auto" w:fill="FFFFFF"/>
        </w:rPr>
        <w:t>The scope includes defining target architecture, key design components, interoperability with existing enterprise systems, and compliance with security and scalability requirements. It also details the migration approach, configuration of trust relationships between identity sources, and integration with external directories and applications.</w:t>
      </w:r>
    </w:p>
    <w:p w14:paraId="3B6B05CD" w14:textId="77777777" w:rsidR="00794F8E" w:rsidRDefault="00794F8E" w:rsidP="00F17AD3">
      <w:pPr>
        <w:pStyle w:val="BodyText"/>
        <w:rPr>
          <w:shd w:val="clear" w:color="auto" w:fill="FFFFFF"/>
        </w:rPr>
      </w:pPr>
    </w:p>
    <w:p w14:paraId="2A85B2B5" w14:textId="3A8FD855" w:rsidR="00681579" w:rsidRPr="00B52EBB" w:rsidRDefault="00CD1D6C" w:rsidP="00F17AD3">
      <w:pPr>
        <w:pStyle w:val="BodyText"/>
      </w:pPr>
      <w:r w:rsidRPr="00CD1D6C">
        <w:rPr>
          <w:shd w:val="clear" w:color="auto" w:fill="FFFFFF"/>
        </w:rPr>
        <w:lastRenderedPageBreak/>
        <w:t>The resulting solution will enhance security posture, streamline user access management, and improve user experience through a single, consistent, and cloud-ready authentication platform that aligns with modern enterprise identity and access management practices.</w:t>
      </w:r>
    </w:p>
    <w:p w14:paraId="66259B80" w14:textId="77777777" w:rsidR="0076217D" w:rsidRDefault="0076217D" w:rsidP="0076217D">
      <w:pPr>
        <w:pStyle w:val="Comment"/>
      </w:pPr>
    </w:p>
    <w:p w14:paraId="5083CED4" w14:textId="5448B0CA" w:rsidR="0076217D" w:rsidRDefault="00E14746" w:rsidP="0076217D">
      <w:pPr>
        <w:pStyle w:val="Heading2"/>
      </w:pPr>
      <w:bookmarkStart w:id="11" w:name="_Toc213516120"/>
      <w:r>
        <w:t xml:space="preserve">Solution Architecture </w:t>
      </w:r>
      <w:r w:rsidR="0076217D">
        <w:t>Stakeholders</w:t>
      </w:r>
      <w:bookmarkEnd w:id="11"/>
    </w:p>
    <w:tbl>
      <w:tblPr>
        <w:tblStyle w:val="TableEPAM"/>
        <w:tblW w:w="0" w:type="auto"/>
        <w:tblInd w:w="-5" w:type="dxa"/>
        <w:tblLook w:val="04A0" w:firstRow="1" w:lastRow="0" w:firstColumn="1" w:lastColumn="0" w:noHBand="0" w:noVBand="1"/>
      </w:tblPr>
      <w:tblGrid>
        <w:gridCol w:w="1563"/>
        <w:gridCol w:w="1585"/>
        <w:gridCol w:w="1585"/>
        <w:gridCol w:w="2311"/>
        <w:gridCol w:w="2308"/>
      </w:tblGrid>
      <w:tr w:rsidR="00440572" w14:paraId="5612B1CB" w14:textId="77777777" w:rsidTr="007A4478">
        <w:trPr>
          <w:cnfStyle w:val="100000000000" w:firstRow="1" w:lastRow="0" w:firstColumn="0" w:lastColumn="0" w:oddVBand="0" w:evenVBand="0" w:oddHBand="0" w:evenHBand="0" w:firstRowFirstColumn="0" w:firstRowLastColumn="0" w:lastRowFirstColumn="0" w:lastRowLastColumn="0"/>
          <w:trHeight w:val="684"/>
          <w:tblHeader/>
        </w:trPr>
        <w:tc>
          <w:tcPr>
            <w:cnfStyle w:val="001000000000" w:firstRow="0" w:lastRow="0" w:firstColumn="1" w:lastColumn="0" w:oddVBand="0" w:evenVBand="0" w:oddHBand="0" w:evenHBand="0" w:firstRowFirstColumn="0" w:firstRowLastColumn="0" w:lastRowFirstColumn="0" w:lastRowLastColumn="0"/>
            <w:tcW w:w="1563" w:type="dxa"/>
          </w:tcPr>
          <w:p w14:paraId="6BA27168" w14:textId="77777777" w:rsidR="0076217D" w:rsidRPr="00DA6CF4" w:rsidRDefault="0076217D" w:rsidP="0076217D">
            <w:r>
              <w:t>Stakeholder Side</w:t>
            </w:r>
          </w:p>
        </w:tc>
        <w:tc>
          <w:tcPr>
            <w:tcW w:w="1585" w:type="dxa"/>
          </w:tcPr>
          <w:p w14:paraId="51E58D2E" w14:textId="77777777" w:rsidR="0076217D" w:rsidRDefault="0076217D" w:rsidP="0076217D">
            <w:pPr>
              <w:cnfStyle w:val="100000000000" w:firstRow="1" w:lastRow="0" w:firstColumn="0" w:lastColumn="0" w:oddVBand="0" w:evenVBand="0" w:oddHBand="0" w:evenHBand="0" w:firstRowFirstColumn="0" w:firstRowLastColumn="0" w:lastRowFirstColumn="0" w:lastRowLastColumn="0"/>
            </w:pPr>
            <w:r>
              <w:t>Stakeholder Role</w:t>
            </w:r>
          </w:p>
        </w:tc>
        <w:tc>
          <w:tcPr>
            <w:tcW w:w="1585" w:type="dxa"/>
          </w:tcPr>
          <w:p w14:paraId="6E65F4DA" w14:textId="77777777" w:rsidR="0076217D" w:rsidRDefault="0076217D" w:rsidP="0076217D">
            <w:pPr>
              <w:cnfStyle w:val="100000000000" w:firstRow="1" w:lastRow="0" w:firstColumn="0" w:lastColumn="0" w:oddVBand="0" w:evenVBand="0" w:oddHBand="0" w:evenHBand="0" w:firstRowFirstColumn="0" w:firstRowLastColumn="0" w:lastRowFirstColumn="0" w:lastRowLastColumn="0"/>
            </w:pPr>
            <w:r>
              <w:t>Stakeholder Name</w:t>
            </w:r>
          </w:p>
        </w:tc>
        <w:tc>
          <w:tcPr>
            <w:tcW w:w="2311" w:type="dxa"/>
          </w:tcPr>
          <w:p w14:paraId="586F328D" w14:textId="77777777" w:rsidR="0076217D" w:rsidRDefault="0076217D" w:rsidP="0076217D">
            <w:pPr>
              <w:cnfStyle w:val="100000000000" w:firstRow="1" w:lastRow="0" w:firstColumn="0" w:lastColumn="0" w:oddVBand="0" w:evenVBand="0" w:oddHBand="0" w:evenHBand="0" w:firstRowFirstColumn="0" w:firstRowLastColumn="0" w:lastRowFirstColumn="0" w:lastRowLastColumn="0"/>
            </w:pPr>
            <w:r>
              <w:t>Contacts</w:t>
            </w:r>
          </w:p>
        </w:tc>
        <w:tc>
          <w:tcPr>
            <w:tcW w:w="2308" w:type="dxa"/>
          </w:tcPr>
          <w:p w14:paraId="3CF31FAB" w14:textId="77777777" w:rsidR="0076217D" w:rsidRPr="0038593D" w:rsidRDefault="0076217D" w:rsidP="0076217D">
            <w:pPr>
              <w:cnfStyle w:val="100000000000" w:firstRow="1" w:lastRow="0" w:firstColumn="0" w:lastColumn="0" w:oddVBand="0" w:evenVBand="0" w:oddHBand="0" w:evenHBand="0" w:firstRowFirstColumn="0" w:firstRowLastColumn="0" w:lastRowFirstColumn="0" w:lastRowLastColumn="0"/>
            </w:pPr>
            <w:r>
              <w:t>Architectural Work Request Reasons</w:t>
            </w:r>
          </w:p>
        </w:tc>
      </w:tr>
      <w:tr w:rsidR="00440572" w14:paraId="0C60025A" w14:textId="77777777" w:rsidTr="007A4478">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563" w:type="dxa"/>
          </w:tcPr>
          <w:p w14:paraId="618B39D6" w14:textId="77777777" w:rsidR="0097125B" w:rsidRPr="00B52EBB" w:rsidRDefault="0097125B" w:rsidP="00BE5038">
            <w:proofErr w:type="spellStart"/>
            <w:r>
              <w:t>SafeRent</w:t>
            </w:r>
            <w:proofErr w:type="spellEnd"/>
          </w:p>
        </w:tc>
        <w:tc>
          <w:tcPr>
            <w:tcW w:w="1585" w:type="dxa"/>
          </w:tcPr>
          <w:p w14:paraId="3536A84D" w14:textId="65E3CA54" w:rsidR="0097125B" w:rsidRPr="00B52EBB" w:rsidRDefault="0053564D" w:rsidP="00BE5038">
            <w:pPr>
              <w:cnfStyle w:val="000000100000" w:firstRow="0" w:lastRow="0" w:firstColumn="0" w:lastColumn="0" w:oddVBand="0" w:evenVBand="0" w:oddHBand="1" w:evenHBand="0" w:firstRowFirstColumn="0" w:firstRowLastColumn="0" w:lastRowFirstColumn="0" w:lastRowLastColumn="0"/>
            </w:pPr>
            <w:proofErr w:type="spellStart"/>
            <w:proofErr w:type="gramStart"/>
            <w:r>
              <w:t>Sr</w:t>
            </w:r>
            <w:r w:rsidR="00CE4F3E">
              <w:t>.Manager</w:t>
            </w:r>
            <w:proofErr w:type="spellEnd"/>
            <w:proofErr w:type="gramEnd"/>
            <w:r w:rsidR="00CE4F3E">
              <w:t xml:space="preserve"> Client Success</w:t>
            </w:r>
          </w:p>
        </w:tc>
        <w:tc>
          <w:tcPr>
            <w:tcW w:w="1585" w:type="dxa"/>
          </w:tcPr>
          <w:p w14:paraId="0CE3587C" w14:textId="0507FC01" w:rsidR="0097125B" w:rsidRPr="00B52EBB" w:rsidRDefault="000E2613" w:rsidP="00BE5038">
            <w:pPr>
              <w:cnfStyle w:val="000000100000" w:firstRow="0" w:lastRow="0" w:firstColumn="0" w:lastColumn="0" w:oddVBand="0" w:evenVBand="0" w:oddHBand="1" w:evenHBand="0" w:firstRowFirstColumn="0" w:firstRowLastColumn="0" w:lastRowFirstColumn="0" w:lastRowLastColumn="0"/>
            </w:pPr>
            <w:r>
              <w:t>Blanca</w:t>
            </w:r>
            <w:r w:rsidR="0097125B">
              <w:t xml:space="preserve"> Doe</w:t>
            </w:r>
          </w:p>
        </w:tc>
        <w:tc>
          <w:tcPr>
            <w:tcW w:w="2311" w:type="dxa"/>
          </w:tcPr>
          <w:p w14:paraId="08C63D9B" w14:textId="2057AC2B" w:rsidR="0097125B" w:rsidRPr="00B52EBB" w:rsidRDefault="009A4144" w:rsidP="00BE5038">
            <w:pPr>
              <w:cnfStyle w:val="000000100000" w:firstRow="0" w:lastRow="0" w:firstColumn="0" w:lastColumn="0" w:oddVBand="0" w:evenVBand="0" w:oddHBand="1" w:evenHBand="0" w:firstRowFirstColumn="0" w:firstRowLastColumn="0" w:lastRowFirstColumn="0" w:lastRowLastColumn="0"/>
            </w:pPr>
            <w:r>
              <w:t>b</w:t>
            </w:r>
            <w:r w:rsidR="0097125B">
              <w:t>doe@email.com</w:t>
            </w:r>
          </w:p>
        </w:tc>
        <w:tc>
          <w:tcPr>
            <w:tcW w:w="2308" w:type="dxa"/>
          </w:tcPr>
          <w:p w14:paraId="38360B65" w14:textId="77777777" w:rsidR="0097125B" w:rsidRPr="00A65B5A" w:rsidRDefault="0097125B" w:rsidP="00BE5038">
            <w:pPr>
              <w:cnfStyle w:val="000000100000" w:firstRow="0" w:lastRow="0" w:firstColumn="0" w:lastColumn="0" w:oddVBand="0" w:evenVBand="0" w:oddHBand="1" w:evenHBand="0" w:firstRowFirstColumn="0" w:firstRowLastColumn="0" w:lastRowFirstColumn="0" w:lastRowLastColumn="0"/>
            </w:pPr>
            <w:r>
              <w:t>Business context</w:t>
            </w:r>
          </w:p>
        </w:tc>
      </w:tr>
      <w:tr w:rsidR="00440572" w14:paraId="5DE98541" w14:textId="77777777" w:rsidTr="007A4478">
        <w:trPr>
          <w:cnfStyle w:val="000000010000" w:firstRow="0" w:lastRow="0" w:firstColumn="0" w:lastColumn="0" w:oddVBand="0" w:evenVBand="0" w:oddHBand="0" w:evenHBand="1"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1563" w:type="dxa"/>
          </w:tcPr>
          <w:p w14:paraId="263BAE4F" w14:textId="772C0866" w:rsidR="0076217D" w:rsidRPr="00B52EBB" w:rsidRDefault="00D06D7B" w:rsidP="0076217D">
            <w:proofErr w:type="spellStart"/>
            <w:r>
              <w:t>SafeRent</w:t>
            </w:r>
            <w:proofErr w:type="spellEnd"/>
          </w:p>
        </w:tc>
        <w:tc>
          <w:tcPr>
            <w:tcW w:w="1585" w:type="dxa"/>
          </w:tcPr>
          <w:p w14:paraId="5A9AE650" w14:textId="5C47D179" w:rsidR="0076217D" w:rsidRPr="00B52EBB" w:rsidRDefault="00036A61" w:rsidP="0076217D">
            <w:pPr>
              <w:cnfStyle w:val="000000010000" w:firstRow="0" w:lastRow="0" w:firstColumn="0" w:lastColumn="0" w:oddVBand="0" w:evenVBand="0" w:oddHBand="0" w:evenHBand="1" w:firstRowFirstColumn="0" w:firstRowLastColumn="0" w:lastRowFirstColumn="0" w:lastRowLastColumn="0"/>
            </w:pPr>
            <w:r>
              <w:t>CTO</w:t>
            </w:r>
            <w:r w:rsidR="00B52EBB">
              <w:t>, Engineering</w:t>
            </w:r>
          </w:p>
        </w:tc>
        <w:tc>
          <w:tcPr>
            <w:tcW w:w="1585" w:type="dxa"/>
          </w:tcPr>
          <w:p w14:paraId="03826E32" w14:textId="5069FF0F" w:rsidR="0076217D" w:rsidRPr="00B52EBB" w:rsidRDefault="009A4144" w:rsidP="0076217D">
            <w:pPr>
              <w:cnfStyle w:val="000000010000" w:firstRow="0" w:lastRow="0" w:firstColumn="0" w:lastColumn="0" w:oddVBand="0" w:evenVBand="0" w:oddHBand="0" w:evenHBand="1" w:firstRowFirstColumn="0" w:firstRowLastColumn="0" w:lastRowFirstColumn="0" w:lastRowLastColumn="0"/>
            </w:pPr>
            <w:r>
              <w:t>Jonathan</w:t>
            </w:r>
            <w:r w:rsidR="00B52EBB">
              <w:t xml:space="preserve"> Doe</w:t>
            </w:r>
          </w:p>
        </w:tc>
        <w:tc>
          <w:tcPr>
            <w:tcW w:w="2311" w:type="dxa"/>
          </w:tcPr>
          <w:p w14:paraId="3DCA338E" w14:textId="113F09DF" w:rsidR="0076217D" w:rsidRPr="00B52EBB" w:rsidRDefault="00B52EBB" w:rsidP="0076217D">
            <w:pPr>
              <w:cnfStyle w:val="000000010000" w:firstRow="0" w:lastRow="0" w:firstColumn="0" w:lastColumn="0" w:oddVBand="0" w:evenVBand="0" w:oddHBand="0" w:evenHBand="1" w:firstRowFirstColumn="0" w:firstRowLastColumn="0" w:lastRowFirstColumn="0" w:lastRowLastColumn="0"/>
            </w:pPr>
            <w:r>
              <w:t>jdoe@email.com</w:t>
            </w:r>
          </w:p>
        </w:tc>
        <w:tc>
          <w:tcPr>
            <w:tcW w:w="2308" w:type="dxa"/>
          </w:tcPr>
          <w:p w14:paraId="11289BB1" w14:textId="6F30B044" w:rsidR="0076217D" w:rsidRPr="00A65B5A" w:rsidRDefault="00A65B5A" w:rsidP="0076217D">
            <w:pPr>
              <w:cnfStyle w:val="000000010000" w:firstRow="0" w:lastRow="0" w:firstColumn="0" w:lastColumn="0" w:oddVBand="0" w:evenVBand="0" w:oddHBand="0" w:evenHBand="1" w:firstRowFirstColumn="0" w:firstRowLastColumn="0" w:lastRowFirstColumn="0" w:lastRowLastColumn="0"/>
            </w:pPr>
            <w:r>
              <w:t>Business context</w:t>
            </w:r>
          </w:p>
        </w:tc>
      </w:tr>
      <w:tr w:rsidR="00440572" w14:paraId="2156CC6C" w14:textId="77777777" w:rsidTr="007A4478">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62A9F20B" w14:textId="294F3E94" w:rsidR="0076217D" w:rsidRPr="00B52EBB" w:rsidRDefault="00D06D7B" w:rsidP="0076217D">
            <w:proofErr w:type="spellStart"/>
            <w:r>
              <w:t>SafeRent</w:t>
            </w:r>
            <w:proofErr w:type="spellEnd"/>
          </w:p>
        </w:tc>
        <w:tc>
          <w:tcPr>
            <w:tcW w:w="1585" w:type="dxa"/>
          </w:tcPr>
          <w:p w14:paraId="2CB76B43" w14:textId="367BE340" w:rsidR="0076217D" w:rsidRPr="00B52EBB" w:rsidRDefault="00903E52" w:rsidP="0076217D">
            <w:pPr>
              <w:cnfStyle w:val="000000100000" w:firstRow="0" w:lastRow="0" w:firstColumn="0" w:lastColumn="0" w:oddVBand="0" w:evenVBand="0" w:oddHBand="1" w:evenHBand="0" w:firstRowFirstColumn="0" w:firstRowLastColumn="0" w:lastRowFirstColumn="0" w:lastRowLastColumn="0"/>
            </w:pPr>
            <w:r>
              <w:t>Enterprise Architect</w:t>
            </w:r>
          </w:p>
        </w:tc>
        <w:tc>
          <w:tcPr>
            <w:tcW w:w="1585" w:type="dxa"/>
          </w:tcPr>
          <w:p w14:paraId="139AA5F6" w14:textId="35FCF0A1" w:rsidR="0076217D" w:rsidRPr="00B52EBB" w:rsidRDefault="00386C18" w:rsidP="0076217D">
            <w:pPr>
              <w:cnfStyle w:val="000000100000" w:firstRow="0" w:lastRow="0" w:firstColumn="0" w:lastColumn="0" w:oddVBand="0" w:evenVBand="0" w:oddHBand="1" w:evenHBand="0" w:firstRowFirstColumn="0" w:firstRowLastColumn="0" w:lastRowFirstColumn="0" w:lastRowLastColumn="0"/>
            </w:pPr>
            <w:r>
              <w:t>David</w:t>
            </w:r>
            <w:r w:rsidR="00B52EBB">
              <w:t xml:space="preserve"> Dough</w:t>
            </w:r>
          </w:p>
        </w:tc>
        <w:tc>
          <w:tcPr>
            <w:tcW w:w="2311" w:type="dxa"/>
          </w:tcPr>
          <w:p w14:paraId="2EDD7FD2" w14:textId="4FEEF446" w:rsidR="0076217D" w:rsidRPr="00B52EBB" w:rsidRDefault="000D30C3" w:rsidP="0076217D">
            <w:pPr>
              <w:cnfStyle w:val="000000100000" w:firstRow="0" w:lastRow="0" w:firstColumn="0" w:lastColumn="0" w:oddVBand="0" w:evenVBand="0" w:oddHBand="1" w:evenHBand="0" w:firstRowFirstColumn="0" w:firstRowLastColumn="0" w:lastRowFirstColumn="0" w:lastRowLastColumn="0"/>
            </w:pPr>
            <w:r>
              <w:t>d</w:t>
            </w:r>
            <w:r w:rsidR="00B52EBB">
              <w:t>dougn@email.com</w:t>
            </w:r>
          </w:p>
        </w:tc>
        <w:tc>
          <w:tcPr>
            <w:tcW w:w="2308" w:type="dxa"/>
          </w:tcPr>
          <w:p w14:paraId="027D70A3" w14:textId="15E5FDB5" w:rsidR="0076217D" w:rsidRPr="00A65B5A" w:rsidRDefault="00A65B5A" w:rsidP="0076217D">
            <w:pPr>
              <w:cnfStyle w:val="000000100000" w:firstRow="0" w:lastRow="0" w:firstColumn="0" w:lastColumn="0" w:oddVBand="0" w:evenVBand="0" w:oddHBand="1" w:evenHBand="0" w:firstRowFirstColumn="0" w:firstRowLastColumn="0" w:lastRowFirstColumn="0" w:lastRowLastColumn="0"/>
            </w:pPr>
            <w:r>
              <w:t>Business context, Legacy and modernized systems implementation details</w:t>
            </w:r>
          </w:p>
        </w:tc>
      </w:tr>
      <w:tr w:rsidR="00440572" w14:paraId="16E08F0D" w14:textId="77777777" w:rsidTr="007A4478">
        <w:trPr>
          <w:cnfStyle w:val="000000010000" w:firstRow="0" w:lastRow="0" w:firstColumn="0" w:lastColumn="0" w:oddVBand="0" w:evenVBand="0" w:oddHBand="0" w:evenHBand="1"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47CA2E5F" w14:textId="5BD033D8" w:rsidR="00B52EBB" w:rsidRPr="00B52EBB" w:rsidRDefault="0039206C" w:rsidP="0076217D">
            <w:proofErr w:type="spellStart"/>
            <w:r>
              <w:t>SafeRent</w:t>
            </w:r>
            <w:proofErr w:type="spellEnd"/>
          </w:p>
        </w:tc>
        <w:tc>
          <w:tcPr>
            <w:tcW w:w="1585" w:type="dxa"/>
          </w:tcPr>
          <w:p w14:paraId="03266987" w14:textId="77777777" w:rsidR="0039206C" w:rsidRDefault="0039206C" w:rsidP="0076217D">
            <w:pPr>
              <w:cnfStyle w:val="000000010000" w:firstRow="0" w:lastRow="0" w:firstColumn="0" w:lastColumn="0" w:oddVBand="0" w:evenVBand="0" w:oddHBand="0" w:evenHBand="1" w:firstRowFirstColumn="0" w:firstRowLastColumn="0" w:lastRowFirstColumn="0" w:lastRowLastColumn="0"/>
            </w:pPr>
            <w:r>
              <w:t>Program</w:t>
            </w:r>
          </w:p>
          <w:p w14:paraId="3261C60F" w14:textId="6186959C" w:rsidR="00B52EBB" w:rsidRPr="00B52EBB" w:rsidRDefault="0039206C" w:rsidP="0076217D">
            <w:pPr>
              <w:cnfStyle w:val="000000010000" w:firstRow="0" w:lastRow="0" w:firstColumn="0" w:lastColumn="0" w:oddVBand="0" w:evenVBand="0" w:oddHBand="0" w:evenHBand="1" w:firstRowFirstColumn="0" w:firstRowLastColumn="0" w:lastRowFirstColumn="0" w:lastRowLastColumn="0"/>
            </w:pPr>
            <w:r>
              <w:t>Manager</w:t>
            </w:r>
          </w:p>
        </w:tc>
        <w:tc>
          <w:tcPr>
            <w:tcW w:w="1585" w:type="dxa"/>
          </w:tcPr>
          <w:p w14:paraId="6BF7F53A" w14:textId="0890EACD" w:rsidR="00B52EBB" w:rsidRPr="00B52EBB" w:rsidRDefault="00381420" w:rsidP="0076217D">
            <w:pPr>
              <w:cnfStyle w:val="000000010000" w:firstRow="0" w:lastRow="0" w:firstColumn="0" w:lastColumn="0" w:oddVBand="0" w:evenVBand="0" w:oddHBand="0" w:evenHBand="1" w:firstRowFirstColumn="0" w:firstRowLastColumn="0" w:lastRowFirstColumn="0" w:lastRowLastColumn="0"/>
            </w:pPr>
            <w:r>
              <w:t>Nata</w:t>
            </w:r>
            <w:r w:rsidR="00B52EBB">
              <w:t xml:space="preserve"> Dove</w:t>
            </w:r>
          </w:p>
        </w:tc>
        <w:tc>
          <w:tcPr>
            <w:tcW w:w="2311" w:type="dxa"/>
          </w:tcPr>
          <w:p w14:paraId="2287B2B9" w14:textId="38F56E5B" w:rsidR="00B52EBB" w:rsidRPr="00B52EBB" w:rsidRDefault="00381420" w:rsidP="0076217D">
            <w:pPr>
              <w:cnfStyle w:val="000000010000" w:firstRow="0" w:lastRow="0" w:firstColumn="0" w:lastColumn="0" w:oddVBand="0" w:evenVBand="0" w:oddHBand="0" w:evenHBand="1" w:firstRowFirstColumn="0" w:firstRowLastColumn="0" w:lastRowFirstColumn="0" w:lastRowLastColumn="0"/>
            </w:pPr>
            <w:r>
              <w:t>n</w:t>
            </w:r>
            <w:r w:rsidR="00B52EBB">
              <w:t>dove@email.com</w:t>
            </w:r>
          </w:p>
        </w:tc>
        <w:tc>
          <w:tcPr>
            <w:tcW w:w="2308" w:type="dxa"/>
          </w:tcPr>
          <w:p w14:paraId="4AE03866" w14:textId="4A1E8744" w:rsidR="00B52EBB" w:rsidRPr="00C95A7A" w:rsidRDefault="00C95A7A" w:rsidP="0076217D">
            <w:pPr>
              <w:cnfStyle w:val="000000010000" w:firstRow="0" w:lastRow="0" w:firstColumn="0" w:lastColumn="0" w:oddVBand="0" w:evenVBand="0" w:oddHBand="0" w:evenHBand="1" w:firstRowFirstColumn="0" w:firstRowLastColumn="0" w:lastRowFirstColumn="0" w:lastRowLastColumn="0"/>
            </w:pPr>
            <w:r>
              <w:t>Implementation details</w:t>
            </w:r>
          </w:p>
        </w:tc>
      </w:tr>
      <w:tr w:rsidR="00440572" w14:paraId="471A7FF1" w14:textId="77777777" w:rsidTr="007A4478">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24E97233" w14:textId="77777777" w:rsidR="007A4478" w:rsidRPr="00B52EBB" w:rsidRDefault="007A4478" w:rsidP="00BE5038">
            <w:proofErr w:type="spellStart"/>
            <w:r>
              <w:t>SafeRent</w:t>
            </w:r>
            <w:proofErr w:type="spellEnd"/>
          </w:p>
        </w:tc>
        <w:tc>
          <w:tcPr>
            <w:tcW w:w="1585" w:type="dxa"/>
          </w:tcPr>
          <w:p w14:paraId="2ACEE539" w14:textId="77777777" w:rsidR="007A4478" w:rsidRPr="00B52EBB" w:rsidRDefault="007A4478" w:rsidP="00BE5038">
            <w:pPr>
              <w:cnfStyle w:val="000000100000" w:firstRow="0" w:lastRow="0" w:firstColumn="0" w:lastColumn="0" w:oddVBand="0" w:evenVBand="0" w:oddHBand="1" w:evenHBand="0" w:firstRowFirstColumn="0" w:firstRowLastColumn="0" w:lastRowFirstColumn="0" w:lastRowLastColumn="0"/>
            </w:pPr>
            <w:r>
              <w:t>Software Engineer</w:t>
            </w:r>
          </w:p>
        </w:tc>
        <w:tc>
          <w:tcPr>
            <w:tcW w:w="1585" w:type="dxa"/>
          </w:tcPr>
          <w:p w14:paraId="5E3C7540" w14:textId="7D32F3F9" w:rsidR="007A4478" w:rsidRPr="00B52EBB" w:rsidRDefault="007A4478" w:rsidP="00BE5038">
            <w:pPr>
              <w:cnfStyle w:val="000000100000" w:firstRow="0" w:lastRow="0" w:firstColumn="0" w:lastColumn="0" w:oddVBand="0" w:evenVBand="0" w:oddHBand="1" w:evenHBand="0" w:firstRowFirstColumn="0" w:firstRowLastColumn="0" w:lastRowFirstColumn="0" w:lastRowLastColumn="0"/>
            </w:pPr>
            <w:r>
              <w:t>Thomas Pope</w:t>
            </w:r>
          </w:p>
        </w:tc>
        <w:tc>
          <w:tcPr>
            <w:tcW w:w="2311" w:type="dxa"/>
          </w:tcPr>
          <w:p w14:paraId="506B0545" w14:textId="671B87CB" w:rsidR="007A4478" w:rsidRPr="00B52EBB" w:rsidRDefault="007A4478" w:rsidP="00BE5038">
            <w:pPr>
              <w:cnfStyle w:val="000000100000" w:firstRow="0" w:lastRow="0" w:firstColumn="0" w:lastColumn="0" w:oddVBand="0" w:evenVBand="0" w:oddHBand="1" w:evenHBand="0" w:firstRowFirstColumn="0" w:firstRowLastColumn="0" w:lastRowFirstColumn="0" w:lastRowLastColumn="0"/>
            </w:pPr>
            <w:r>
              <w:t>tp@email.com</w:t>
            </w:r>
          </w:p>
        </w:tc>
        <w:tc>
          <w:tcPr>
            <w:tcW w:w="2308" w:type="dxa"/>
          </w:tcPr>
          <w:p w14:paraId="34B60CEC" w14:textId="2CCA9F76" w:rsidR="007A4478" w:rsidRPr="00C95A7A" w:rsidRDefault="007A4478" w:rsidP="00BE5038">
            <w:pPr>
              <w:cnfStyle w:val="000000100000" w:firstRow="0" w:lastRow="0" w:firstColumn="0" w:lastColumn="0" w:oddVBand="0" w:evenVBand="0" w:oddHBand="1" w:evenHBand="0" w:firstRowFirstColumn="0" w:firstRowLastColumn="0" w:lastRowFirstColumn="0" w:lastRowLastColumn="0"/>
            </w:pPr>
            <w:r>
              <w:t>Technical and domain expertise</w:t>
            </w:r>
            <w:r w:rsidR="007E62D9">
              <w:t>. BackOffice Apps</w:t>
            </w:r>
          </w:p>
        </w:tc>
      </w:tr>
      <w:tr w:rsidR="00440572" w14:paraId="26FBB1E4" w14:textId="77777777" w:rsidTr="007A4478">
        <w:trPr>
          <w:cnfStyle w:val="000000010000" w:firstRow="0" w:lastRow="0" w:firstColumn="0" w:lastColumn="0" w:oddVBand="0" w:evenVBand="0" w:oddHBand="0" w:evenHBand="1"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5600228" w14:textId="7CD8E042" w:rsidR="00B52EBB" w:rsidRPr="00B52EBB" w:rsidRDefault="000D30C3" w:rsidP="0076217D">
            <w:r>
              <w:t>EPAM</w:t>
            </w:r>
          </w:p>
        </w:tc>
        <w:tc>
          <w:tcPr>
            <w:tcW w:w="1585" w:type="dxa"/>
          </w:tcPr>
          <w:p w14:paraId="7F3FA181" w14:textId="72315CDF" w:rsidR="00B52EBB" w:rsidRPr="00B52EBB" w:rsidRDefault="00B52EBB" w:rsidP="0076217D">
            <w:pPr>
              <w:cnfStyle w:val="000000010000" w:firstRow="0" w:lastRow="0" w:firstColumn="0" w:lastColumn="0" w:oddVBand="0" w:evenVBand="0" w:oddHBand="0" w:evenHBand="1" w:firstRowFirstColumn="0" w:firstRowLastColumn="0" w:lastRowFirstColumn="0" w:lastRowLastColumn="0"/>
            </w:pPr>
            <w:r>
              <w:t>Delivery Manager</w:t>
            </w:r>
          </w:p>
        </w:tc>
        <w:tc>
          <w:tcPr>
            <w:tcW w:w="1585" w:type="dxa"/>
          </w:tcPr>
          <w:p w14:paraId="4723BE22" w14:textId="611E82D9" w:rsidR="00B52EBB" w:rsidRPr="00B52EBB" w:rsidRDefault="000D30C3" w:rsidP="0076217D">
            <w:pPr>
              <w:cnfStyle w:val="000000010000" w:firstRow="0" w:lastRow="0" w:firstColumn="0" w:lastColumn="0" w:oddVBand="0" w:evenVBand="0" w:oddHBand="0" w:evenHBand="1" w:firstRowFirstColumn="0" w:firstRowLastColumn="0" w:lastRowFirstColumn="0" w:lastRowLastColumn="0"/>
            </w:pPr>
            <w:r>
              <w:t>Lesia</w:t>
            </w:r>
            <w:r w:rsidR="00B52EBB">
              <w:t xml:space="preserve"> Foe</w:t>
            </w:r>
          </w:p>
        </w:tc>
        <w:tc>
          <w:tcPr>
            <w:tcW w:w="2311" w:type="dxa"/>
          </w:tcPr>
          <w:p w14:paraId="41420A53" w14:textId="3F40844D" w:rsidR="00B52EBB" w:rsidRPr="00B52EBB" w:rsidRDefault="007A4478" w:rsidP="0076217D">
            <w:pPr>
              <w:cnfStyle w:val="000000010000" w:firstRow="0" w:lastRow="0" w:firstColumn="0" w:lastColumn="0" w:oddVBand="0" w:evenVBand="0" w:oddHBand="0" w:evenHBand="1" w:firstRowFirstColumn="0" w:firstRowLastColumn="0" w:lastRowFirstColumn="0" w:lastRowLastColumn="0"/>
            </w:pPr>
            <w:r>
              <w:t>l</w:t>
            </w:r>
            <w:r w:rsidR="00B52EBB">
              <w:t>foe@email.com</w:t>
            </w:r>
          </w:p>
        </w:tc>
        <w:tc>
          <w:tcPr>
            <w:tcW w:w="2308" w:type="dxa"/>
          </w:tcPr>
          <w:p w14:paraId="1D92E22E" w14:textId="67745286" w:rsidR="00B52EBB" w:rsidRPr="00C95A7A" w:rsidRDefault="00C95A7A" w:rsidP="0076217D">
            <w:pPr>
              <w:cnfStyle w:val="000000010000" w:firstRow="0" w:lastRow="0" w:firstColumn="0" w:lastColumn="0" w:oddVBand="0" w:evenVBand="0" w:oddHBand="0" w:evenHBand="1" w:firstRowFirstColumn="0" w:firstRowLastColumn="0" w:lastRowFirstColumn="0" w:lastRowLastColumn="0"/>
            </w:pPr>
            <w:r>
              <w:t>Customer’s tech-stack and used approaches familiarity, stakeholder identification</w:t>
            </w:r>
          </w:p>
        </w:tc>
      </w:tr>
      <w:tr w:rsidR="00440572" w14:paraId="76F558D2" w14:textId="77777777" w:rsidTr="00BE5038">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EE2FFF6" w14:textId="77777777" w:rsidR="007E62D9" w:rsidRPr="00B52EBB" w:rsidRDefault="007E62D9" w:rsidP="00BE5038">
            <w:r>
              <w:t>EPAM</w:t>
            </w:r>
          </w:p>
        </w:tc>
        <w:tc>
          <w:tcPr>
            <w:tcW w:w="1585" w:type="dxa"/>
          </w:tcPr>
          <w:p w14:paraId="65828D4E" w14:textId="77777777" w:rsidR="007E62D9" w:rsidRPr="00B52EBB" w:rsidRDefault="007E62D9" w:rsidP="00BE5038">
            <w:pPr>
              <w:cnfStyle w:val="000000100000" w:firstRow="0" w:lastRow="0" w:firstColumn="0" w:lastColumn="0" w:oddVBand="0" w:evenVBand="0" w:oddHBand="1" w:evenHBand="0" w:firstRowFirstColumn="0" w:firstRowLastColumn="0" w:lastRowFirstColumn="0" w:lastRowLastColumn="0"/>
            </w:pPr>
            <w:r>
              <w:t>Software Engineer</w:t>
            </w:r>
          </w:p>
        </w:tc>
        <w:tc>
          <w:tcPr>
            <w:tcW w:w="1585" w:type="dxa"/>
          </w:tcPr>
          <w:p w14:paraId="5C73DCCD" w14:textId="14FD2C7C" w:rsidR="007E62D9" w:rsidRPr="00B52EBB" w:rsidRDefault="007E62D9" w:rsidP="00BE5038">
            <w:pPr>
              <w:cnfStyle w:val="000000100000" w:firstRow="0" w:lastRow="0" w:firstColumn="0" w:lastColumn="0" w:oddVBand="0" w:evenVBand="0" w:oddHBand="1" w:evenHBand="0" w:firstRowFirstColumn="0" w:firstRowLastColumn="0" w:lastRowFirstColumn="0" w:lastRowLastColumn="0"/>
            </w:pPr>
            <w:r>
              <w:t>Emanuel Oh</w:t>
            </w:r>
          </w:p>
        </w:tc>
        <w:tc>
          <w:tcPr>
            <w:tcW w:w="2311" w:type="dxa"/>
          </w:tcPr>
          <w:p w14:paraId="63EA7ACA" w14:textId="540CA7DB" w:rsidR="007E62D9" w:rsidRPr="00B52EBB" w:rsidRDefault="007E62D9" w:rsidP="00BE5038">
            <w:pPr>
              <w:cnfStyle w:val="000000100000" w:firstRow="0" w:lastRow="0" w:firstColumn="0" w:lastColumn="0" w:oddVBand="0" w:evenVBand="0" w:oddHBand="1" w:evenHBand="0" w:firstRowFirstColumn="0" w:firstRowLastColumn="0" w:lastRowFirstColumn="0" w:lastRowLastColumn="0"/>
            </w:pPr>
            <w:r>
              <w:t>eoh@email.com</w:t>
            </w:r>
          </w:p>
        </w:tc>
        <w:tc>
          <w:tcPr>
            <w:tcW w:w="2308" w:type="dxa"/>
          </w:tcPr>
          <w:p w14:paraId="35757AD0" w14:textId="77777777" w:rsidR="007E62D9" w:rsidRPr="00C95A7A" w:rsidRDefault="007E62D9" w:rsidP="00BE5038">
            <w:pPr>
              <w:cnfStyle w:val="000000100000" w:firstRow="0" w:lastRow="0" w:firstColumn="0" w:lastColumn="0" w:oddVBand="0" w:evenVBand="0" w:oddHBand="1" w:evenHBand="0" w:firstRowFirstColumn="0" w:firstRowLastColumn="0" w:lastRowFirstColumn="0" w:lastRowLastColumn="0"/>
            </w:pPr>
            <w:r>
              <w:t xml:space="preserve">Technical and domain expertise. </w:t>
            </w:r>
            <w:proofErr w:type="spellStart"/>
            <w:r>
              <w:t>MyRental</w:t>
            </w:r>
            <w:proofErr w:type="spellEnd"/>
            <w:r>
              <w:t xml:space="preserve"> Apps.</w:t>
            </w:r>
          </w:p>
        </w:tc>
      </w:tr>
      <w:tr w:rsidR="00440572" w14:paraId="7B703D06" w14:textId="77777777" w:rsidTr="007A4478">
        <w:trPr>
          <w:cnfStyle w:val="000000010000" w:firstRow="0" w:lastRow="0" w:firstColumn="0" w:lastColumn="0" w:oddVBand="0" w:evenVBand="0" w:oddHBand="0" w:evenHBand="1"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7AC5C18" w14:textId="4331E201" w:rsidR="00B52EBB" w:rsidRPr="00B52EBB" w:rsidRDefault="00381420" w:rsidP="0076217D">
            <w:r>
              <w:t>EPAM</w:t>
            </w:r>
          </w:p>
        </w:tc>
        <w:tc>
          <w:tcPr>
            <w:tcW w:w="1585" w:type="dxa"/>
          </w:tcPr>
          <w:p w14:paraId="2A560359" w14:textId="3342C90B" w:rsidR="00B52EBB" w:rsidRPr="00B52EBB" w:rsidRDefault="00B52EBB" w:rsidP="0076217D">
            <w:pPr>
              <w:cnfStyle w:val="000000010000" w:firstRow="0" w:lastRow="0" w:firstColumn="0" w:lastColumn="0" w:oddVBand="0" w:evenVBand="0" w:oddHBand="0" w:evenHBand="1" w:firstRowFirstColumn="0" w:firstRowLastColumn="0" w:lastRowFirstColumn="0" w:lastRowLastColumn="0"/>
            </w:pPr>
            <w:r>
              <w:t>Software Engineer</w:t>
            </w:r>
          </w:p>
        </w:tc>
        <w:tc>
          <w:tcPr>
            <w:tcW w:w="1585" w:type="dxa"/>
          </w:tcPr>
          <w:p w14:paraId="40CB4646" w14:textId="2FD89A6B" w:rsidR="00B52EBB" w:rsidRPr="00B52EBB" w:rsidRDefault="007E62D9" w:rsidP="0076217D">
            <w:pPr>
              <w:cnfStyle w:val="000000010000" w:firstRow="0" w:lastRow="0" w:firstColumn="0" w:lastColumn="0" w:oddVBand="0" w:evenVBand="0" w:oddHBand="0" w:evenHBand="1" w:firstRowFirstColumn="0" w:firstRowLastColumn="0" w:lastRowFirstColumn="0" w:lastRowLastColumn="0"/>
            </w:pPr>
            <w:r>
              <w:t>Michael</w:t>
            </w:r>
            <w:r w:rsidR="00B52EBB">
              <w:t xml:space="preserve"> Oh</w:t>
            </w:r>
          </w:p>
        </w:tc>
        <w:tc>
          <w:tcPr>
            <w:tcW w:w="2311" w:type="dxa"/>
          </w:tcPr>
          <w:p w14:paraId="5153B635" w14:textId="1B51DCB2" w:rsidR="00B52EBB" w:rsidRPr="00B52EBB" w:rsidRDefault="007E62D9" w:rsidP="0076217D">
            <w:pPr>
              <w:cnfStyle w:val="000000010000" w:firstRow="0" w:lastRow="0" w:firstColumn="0" w:lastColumn="0" w:oddVBand="0" w:evenVBand="0" w:oddHBand="0" w:evenHBand="1" w:firstRowFirstColumn="0" w:firstRowLastColumn="0" w:lastRowFirstColumn="0" w:lastRowLastColumn="0"/>
            </w:pPr>
            <w:r>
              <w:t>m</w:t>
            </w:r>
            <w:r w:rsidR="00B52EBB">
              <w:t>oh@email.com</w:t>
            </w:r>
          </w:p>
        </w:tc>
        <w:tc>
          <w:tcPr>
            <w:tcW w:w="2308" w:type="dxa"/>
          </w:tcPr>
          <w:p w14:paraId="1381F3BC" w14:textId="024FC38B" w:rsidR="00B52EBB" w:rsidRPr="00C95A7A" w:rsidRDefault="00C95A7A" w:rsidP="0076217D">
            <w:pPr>
              <w:cnfStyle w:val="000000010000" w:firstRow="0" w:lastRow="0" w:firstColumn="0" w:lastColumn="0" w:oddVBand="0" w:evenVBand="0" w:oddHBand="0" w:evenHBand="1" w:firstRowFirstColumn="0" w:firstRowLastColumn="0" w:lastRowFirstColumn="0" w:lastRowLastColumn="0"/>
            </w:pPr>
            <w:r>
              <w:t>Technical and domain expertise</w:t>
            </w:r>
            <w:r w:rsidR="007E62D9">
              <w:t xml:space="preserve">. </w:t>
            </w:r>
            <w:proofErr w:type="spellStart"/>
            <w:r w:rsidR="007E62D9">
              <w:t>SRSWeb</w:t>
            </w:r>
            <w:proofErr w:type="spellEnd"/>
            <w:r w:rsidR="007E62D9">
              <w:t xml:space="preserve"> Apps.</w:t>
            </w:r>
          </w:p>
        </w:tc>
      </w:tr>
      <w:tr w:rsidR="00440572" w14:paraId="44BC7B3C" w14:textId="77777777" w:rsidTr="007A4478">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09AE305D" w14:textId="22403C08" w:rsidR="00B52EBB" w:rsidRPr="00B52EBB" w:rsidRDefault="00B52EBB" w:rsidP="0076217D">
            <w:r>
              <w:t>EPAM</w:t>
            </w:r>
          </w:p>
        </w:tc>
        <w:tc>
          <w:tcPr>
            <w:tcW w:w="1585" w:type="dxa"/>
          </w:tcPr>
          <w:p w14:paraId="7A820C24" w14:textId="24277EFE" w:rsidR="00B52EBB" w:rsidRPr="00B52EBB" w:rsidRDefault="00B52EBB" w:rsidP="0076217D">
            <w:pPr>
              <w:cnfStyle w:val="000000100000" w:firstRow="0" w:lastRow="0" w:firstColumn="0" w:lastColumn="0" w:oddVBand="0" w:evenVBand="0" w:oddHBand="1" w:evenHBand="0" w:firstRowFirstColumn="0" w:firstRowLastColumn="0" w:lastRowFirstColumn="0" w:lastRowLastColumn="0"/>
            </w:pPr>
            <w:r>
              <w:t>Test Automation Engineer</w:t>
            </w:r>
          </w:p>
        </w:tc>
        <w:tc>
          <w:tcPr>
            <w:tcW w:w="1585" w:type="dxa"/>
          </w:tcPr>
          <w:p w14:paraId="6A18AF4C" w14:textId="4B7C7BBE" w:rsidR="00B52EBB" w:rsidRPr="00B52EBB" w:rsidRDefault="00B52EBB" w:rsidP="0076217D">
            <w:pPr>
              <w:cnfStyle w:val="000000100000" w:firstRow="0" w:lastRow="0" w:firstColumn="0" w:lastColumn="0" w:oddVBand="0" w:evenVBand="0" w:oddHBand="1" w:evenHBand="0" w:firstRowFirstColumn="0" w:firstRowLastColumn="0" w:lastRowFirstColumn="0" w:lastRowLastColumn="0"/>
            </w:pPr>
            <w:r>
              <w:t>Esmeralda Go</w:t>
            </w:r>
          </w:p>
        </w:tc>
        <w:tc>
          <w:tcPr>
            <w:tcW w:w="2311" w:type="dxa"/>
          </w:tcPr>
          <w:p w14:paraId="5009D7F1" w14:textId="7E6F7958" w:rsidR="00B52EBB" w:rsidRPr="00B52EBB" w:rsidRDefault="00B52EBB" w:rsidP="0076217D">
            <w:pPr>
              <w:cnfStyle w:val="000000100000" w:firstRow="0" w:lastRow="0" w:firstColumn="0" w:lastColumn="0" w:oddVBand="0" w:evenVBand="0" w:oddHBand="1" w:evenHBand="0" w:firstRowFirstColumn="0" w:firstRowLastColumn="0" w:lastRowFirstColumn="0" w:lastRowLastColumn="0"/>
            </w:pPr>
            <w:r>
              <w:t>ego@email.com</w:t>
            </w:r>
          </w:p>
        </w:tc>
        <w:tc>
          <w:tcPr>
            <w:tcW w:w="2308" w:type="dxa"/>
          </w:tcPr>
          <w:p w14:paraId="24AE1085" w14:textId="4AC13D6A" w:rsidR="00B52EBB" w:rsidRPr="00C95A7A" w:rsidRDefault="00C95A7A" w:rsidP="0076217D">
            <w:pPr>
              <w:cnfStyle w:val="000000100000" w:firstRow="0" w:lastRow="0" w:firstColumn="0" w:lastColumn="0" w:oddVBand="0" w:evenVBand="0" w:oddHBand="1" w:evenHBand="0" w:firstRowFirstColumn="0" w:firstRowLastColumn="0" w:lastRowFirstColumn="0" w:lastRowLastColumn="0"/>
            </w:pPr>
            <w:r>
              <w:t>QA expertise, testing strategy identification</w:t>
            </w:r>
          </w:p>
        </w:tc>
      </w:tr>
      <w:tr w:rsidR="00440572" w14:paraId="4F1F36F6" w14:textId="77777777" w:rsidTr="007A4478">
        <w:trPr>
          <w:cnfStyle w:val="000000010000" w:firstRow="0" w:lastRow="0" w:firstColumn="0" w:lastColumn="0" w:oddVBand="0" w:evenVBand="0" w:oddHBand="0" w:evenHBand="1"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563" w:type="dxa"/>
          </w:tcPr>
          <w:p w14:paraId="755CA887" w14:textId="11DC300D" w:rsidR="00B52EBB" w:rsidRPr="00B52EBB" w:rsidRDefault="00B52EBB" w:rsidP="0076217D">
            <w:r>
              <w:t>EPAM</w:t>
            </w:r>
          </w:p>
        </w:tc>
        <w:tc>
          <w:tcPr>
            <w:tcW w:w="1585" w:type="dxa"/>
          </w:tcPr>
          <w:p w14:paraId="7EBA445E" w14:textId="01F8F6C7" w:rsidR="00B52EBB" w:rsidRPr="00B52EBB" w:rsidRDefault="00B52EBB" w:rsidP="0076217D">
            <w:pPr>
              <w:cnfStyle w:val="000000010000" w:firstRow="0" w:lastRow="0" w:firstColumn="0" w:lastColumn="0" w:oddVBand="0" w:evenVBand="0" w:oddHBand="0" w:evenHBand="1" w:firstRowFirstColumn="0" w:firstRowLastColumn="0" w:lastRowFirstColumn="0" w:lastRowLastColumn="0"/>
            </w:pPr>
            <w:r>
              <w:t>So</w:t>
            </w:r>
            <w:r w:rsidR="00440572">
              <w:t xml:space="preserve">ftware </w:t>
            </w:r>
            <w:r>
              <w:t>Architect</w:t>
            </w:r>
          </w:p>
        </w:tc>
        <w:tc>
          <w:tcPr>
            <w:tcW w:w="1585" w:type="dxa"/>
          </w:tcPr>
          <w:p w14:paraId="4ADDB7C5" w14:textId="6FAA56A2" w:rsidR="00B52EBB" w:rsidRPr="00B52EBB" w:rsidRDefault="00440572" w:rsidP="0076217D">
            <w:pPr>
              <w:cnfStyle w:val="000000010000" w:firstRow="0" w:lastRow="0" w:firstColumn="0" w:lastColumn="0" w:oddVBand="0" w:evenVBand="0" w:oddHBand="0" w:evenHBand="1" w:firstRowFirstColumn="0" w:firstRowLastColumn="0" w:lastRowFirstColumn="0" w:lastRowLastColumn="0"/>
            </w:pPr>
            <w:r>
              <w:t>Pavlo</w:t>
            </w:r>
            <w:r w:rsidR="00B52EBB">
              <w:t xml:space="preserve"> </w:t>
            </w:r>
            <w:proofErr w:type="spellStart"/>
            <w:r>
              <w:t>Voe</w:t>
            </w:r>
            <w:proofErr w:type="spellEnd"/>
          </w:p>
        </w:tc>
        <w:tc>
          <w:tcPr>
            <w:tcW w:w="2311" w:type="dxa"/>
          </w:tcPr>
          <w:p w14:paraId="36DFD084" w14:textId="16EE7393" w:rsidR="00B52EBB" w:rsidRPr="00B52EBB" w:rsidRDefault="00440572" w:rsidP="0076217D">
            <w:pPr>
              <w:cnfStyle w:val="000000010000" w:firstRow="0" w:lastRow="0" w:firstColumn="0" w:lastColumn="0" w:oddVBand="0" w:evenVBand="0" w:oddHBand="0" w:evenHBand="1" w:firstRowFirstColumn="0" w:firstRowLastColumn="0" w:lastRowFirstColumn="0" w:lastRowLastColumn="0"/>
            </w:pPr>
            <w:r>
              <w:t>pv</w:t>
            </w:r>
            <w:r w:rsidR="006E31DD">
              <w:t>o</w:t>
            </w:r>
            <w:r w:rsidR="00B52EBB">
              <w:t>@email.com</w:t>
            </w:r>
          </w:p>
        </w:tc>
        <w:tc>
          <w:tcPr>
            <w:tcW w:w="2308" w:type="dxa"/>
          </w:tcPr>
          <w:p w14:paraId="434F2A86" w14:textId="13CA9726" w:rsidR="00B52EBB" w:rsidRPr="00C95A7A" w:rsidRDefault="00430203" w:rsidP="0076217D">
            <w:pPr>
              <w:cnfStyle w:val="000000010000" w:firstRow="0" w:lastRow="0" w:firstColumn="0" w:lastColumn="0" w:oddVBand="0" w:evenVBand="0" w:oddHBand="0" w:evenHBand="1" w:firstRowFirstColumn="0" w:firstRowLastColumn="0" w:lastRowFirstColumn="0" w:lastRowLastColumn="0"/>
            </w:pPr>
            <w:r>
              <w:t>RPS umbrella</w:t>
            </w:r>
            <w:r w:rsidR="00C95A7A">
              <w:t xml:space="preserve"> architecture</w:t>
            </w:r>
          </w:p>
        </w:tc>
      </w:tr>
    </w:tbl>
    <w:p w14:paraId="19ED0F59" w14:textId="77777777" w:rsidR="0076217D" w:rsidRDefault="0076217D" w:rsidP="0076217D">
      <w:pPr>
        <w:pStyle w:val="Comment"/>
      </w:pPr>
    </w:p>
    <w:p w14:paraId="36729815" w14:textId="77777777" w:rsidR="00AA2B88" w:rsidRDefault="00AA2B88" w:rsidP="009B2E12">
      <w:pPr>
        <w:pStyle w:val="BodyText"/>
      </w:pPr>
    </w:p>
    <w:p w14:paraId="654133CB" w14:textId="77777777" w:rsidR="0076217D" w:rsidRPr="00681579" w:rsidRDefault="0076217D" w:rsidP="00681579">
      <w:pPr>
        <w:rPr>
          <w:rFonts w:ascii="Arial Black" w:hAnsi="Arial Black"/>
          <w:caps/>
          <w:color w:val="1A9CB0"/>
        </w:rPr>
      </w:pPr>
    </w:p>
    <w:p w14:paraId="116CEE9B" w14:textId="77777777" w:rsidR="00E14746" w:rsidRDefault="00E14746">
      <w:pPr>
        <w:rPr>
          <w:rFonts w:ascii="Trebuchet MS" w:hAnsi="Trebuchet MS"/>
          <w:color w:val="464547"/>
        </w:rPr>
      </w:pPr>
      <w:r>
        <w:br w:type="page"/>
      </w:r>
    </w:p>
    <w:p w14:paraId="3C401595" w14:textId="22CAEE4B" w:rsidR="00B9772B" w:rsidRDefault="00E14746" w:rsidP="00B9772B">
      <w:pPr>
        <w:pStyle w:val="Heading1"/>
      </w:pPr>
      <w:bookmarkStart w:id="12" w:name="_Toc213516121"/>
      <w:r>
        <w:lastRenderedPageBreak/>
        <w:t>Context</w:t>
      </w:r>
      <w:bookmarkEnd w:id="12"/>
    </w:p>
    <w:p w14:paraId="1FACE052" w14:textId="77777777" w:rsidR="00321537" w:rsidRPr="00321537" w:rsidRDefault="00321537" w:rsidP="00321537">
      <w:pPr>
        <w:spacing w:before="100" w:beforeAutospacing="1" w:after="100" w:afterAutospacing="1"/>
        <w:rPr>
          <w:rFonts w:ascii="Trebuchet MS" w:hAnsi="Trebuchet MS"/>
          <w:color w:val="000000"/>
          <w:sz w:val="18"/>
          <w:szCs w:val="18"/>
          <w:lang w:eastAsia="en-US"/>
        </w:rPr>
      </w:pPr>
      <w:proofErr w:type="spellStart"/>
      <w:r w:rsidRPr="00321537">
        <w:rPr>
          <w:rFonts w:ascii="Trebuchet MS" w:hAnsi="Trebuchet MS"/>
          <w:color w:val="000000"/>
          <w:sz w:val="18"/>
          <w:szCs w:val="18"/>
          <w:lang w:eastAsia="en-US"/>
        </w:rPr>
        <w:t>SafeRent</w:t>
      </w:r>
      <w:proofErr w:type="spellEnd"/>
      <w:r w:rsidRPr="00321537">
        <w:rPr>
          <w:rFonts w:ascii="Trebuchet MS" w:hAnsi="Trebuchet MS"/>
          <w:color w:val="000000"/>
          <w:sz w:val="18"/>
          <w:szCs w:val="18"/>
          <w:lang w:eastAsia="en-US"/>
        </w:rPr>
        <w:t xml:space="preserve"> Solutions operates a set of business applications and services with distinct user groups and separate authentication mechanisms. Over time, this has resulted in multiple credential stores and fragmented identity management practices across the organization.</w:t>
      </w:r>
    </w:p>
    <w:p w14:paraId="462668E1" w14:textId="77777777" w:rsidR="00321537" w:rsidRPr="00321537" w:rsidRDefault="00321537" w:rsidP="00321537">
      <w:pPr>
        <w:spacing w:before="100" w:beforeAutospacing="1" w:after="100" w:afterAutospacing="1"/>
        <w:rPr>
          <w:rFonts w:ascii="Trebuchet MS" w:hAnsi="Trebuchet MS"/>
          <w:color w:val="000000"/>
          <w:sz w:val="18"/>
          <w:szCs w:val="18"/>
          <w:lang w:eastAsia="en-US"/>
        </w:rPr>
      </w:pPr>
      <w:r w:rsidRPr="00321537">
        <w:rPr>
          <w:rFonts w:ascii="Trebuchet MS" w:hAnsi="Trebuchet MS"/>
          <w:color w:val="000000"/>
          <w:sz w:val="18"/>
          <w:szCs w:val="18"/>
          <w:lang w:eastAsia="en-US"/>
        </w:rPr>
        <w:t xml:space="preserve">The modernization initiative aims to reimplement authentication and authorization using a unified Single Sign-On (SSO) architecture, consolidating internal and external user access under a centralized identity platform. Internal </w:t>
      </w:r>
      <w:proofErr w:type="spellStart"/>
      <w:r w:rsidRPr="00321537">
        <w:rPr>
          <w:rFonts w:ascii="Trebuchet MS" w:hAnsi="Trebuchet MS"/>
          <w:color w:val="000000"/>
          <w:sz w:val="18"/>
          <w:szCs w:val="18"/>
          <w:lang w:eastAsia="en-US"/>
        </w:rPr>
        <w:t>SafeRent</w:t>
      </w:r>
      <w:proofErr w:type="spellEnd"/>
      <w:r w:rsidRPr="00321537">
        <w:rPr>
          <w:rFonts w:ascii="Trebuchet MS" w:hAnsi="Trebuchet MS"/>
          <w:color w:val="000000"/>
          <w:sz w:val="18"/>
          <w:szCs w:val="18"/>
          <w:lang w:eastAsia="en-US"/>
        </w:rPr>
        <w:t xml:space="preserve"> users will authenticate through the corporate Azure Entrata IdP (Azure AD), while client and partner organizations will connect via their own identity providers through standard federation protocols.</w:t>
      </w:r>
    </w:p>
    <w:p w14:paraId="4A925754" w14:textId="77777777" w:rsidR="00321537" w:rsidRPr="00321537" w:rsidRDefault="00321537" w:rsidP="00321537">
      <w:pPr>
        <w:spacing w:before="100" w:beforeAutospacing="1" w:after="100" w:afterAutospacing="1"/>
        <w:rPr>
          <w:rFonts w:ascii="Trebuchet MS" w:hAnsi="Trebuchet MS"/>
          <w:color w:val="000000"/>
          <w:sz w:val="18"/>
          <w:szCs w:val="18"/>
          <w:lang w:eastAsia="en-US"/>
        </w:rPr>
      </w:pPr>
      <w:r w:rsidRPr="00321537">
        <w:rPr>
          <w:rFonts w:ascii="Trebuchet MS" w:hAnsi="Trebuchet MS"/>
          <w:color w:val="000000"/>
          <w:sz w:val="18"/>
          <w:szCs w:val="18"/>
          <w:lang w:eastAsia="en-US"/>
        </w:rPr>
        <w:t xml:space="preserve">All </w:t>
      </w:r>
      <w:proofErr w:type="spellStart"/>
      <w:r w:rsidRPr="00321537">
        <w:rPr>
          <w:rFonts w:ascii="Trebuchet MS" w:hAnsi="Trebuchet MS"/>
          <w:color w:val="000000"/>
          <w:sz w:val="18"/>
          <w:szCs w:val="18"/>
          <w:lang w:eastAsia="en-US"/>
        </w:rPr>
        <w:t>SafeRent</w:t>
      </w:r>
      <w:proofErr w:type="spellEnd"/>
      <w:r w:rsidRPr="00321537">
        <w:rPr>
          <w:rFonts w:ascii="Trebuchet MS" w:hAnsi="Trebuchet MS"/>
          <w:color w:val="000000"/>
          <w:sz w:val="18"/>
          <w:szCs w:val="18"/>
          <w:lang w:eastAsia="en-US"/>
        </w:rPr>
        <w:t xml:space="preserve"> applications are hosted in Google Cloud Platform (GCP), while Azure serves exclusively as the corporate identity provider. The unified SSO solution will provide consistent, secure, and standards-based authentication across all systems.</w:t>
      </w:r>
    </w:p>
    <w:p w14:paraId="45197FDA" w14:textId="77777777" w:rsidR="00763B23" w:rsidRPr="00763B23" w:rsidRDefault="00763B23" w:rsidP="00763B23">
      <w:pPr>
        <w:pStyle w:val="BodyText"/>
      </w:pPr>
    </w:p>
    <w:p w14:paraId="0188D976" w14:textId="77777777" w:rsidR="00B9772B" w:rsidRDefault="00B9772B" w:rsidP="00B9772B">
      <w:pPr>
        <w:pStyle w:val="Heading2"/>
      </w:pPr>
      <w:bookmarkStart w:id="13" w:name="_Toc213516122"/>
      <w:r>
        <w:t>Technology Strategy</w:t>
      </w:r>
      <w:bookmarkEnd w:id="13"/>
    </w:p>
    <w:p w14:paraId="6EB9CD7C" w14:textId="6FE9E97B" w:rsidR="00A954EC" w:rsidRPr="00A954EC" w:rsidRDefault="00A954EC" w:rsidP="00A954EC">
      <w:pPr>
        <w:shd w:val="clear" w:color="auto" w:fill="FFFFFF"/>
        <w:spacing w:before="150"/>
        <w:rPr>
          <w:rFonts w:ascii="Trebuchet MS" w:hAnsi="Trebuchet MS" w:cs="Segoe UI"/>
          <w:color w:val="172B4D"/>
          <w:sz w:val="18"/>
          <w:szCs w:val="18"/>
        </w:rPr>
      </w:pPr>
      <w:r w:rsidRPr="00A954EC">
        <w:rPr>
          <w:rFonts w:ascii="Trebuchet MS" w:hAnsi="Trebuchet MS" w:cs="Segoe UI"/>
          <w:color w:val="172B4D"/>
          <w:sz w:val="18"/>
          <w:szCs w:val="18"/>
        </w:rPr>
        <w:t>The client currently operates multiple user identity stores across heterogeneous environments. User credentials and roles for SRSWeb and MyRental are stored in SQL Server databases, while BackOffice applications utilize a PostgreSQL schema named OS, and CRM users are managed within PostgreSQL schema aam. Additionally, Dynamics users are authenticated through the corporate Azure Entrata directory. Some MyRental users are already integrated with external SAML-based identity providers (IdPs).</w:t>
      </w:r>
    </w:p>
    <w:p w14:paraId="690CF84B" w14:textId="77777777" w:rsidR="00A954EC" w:rsidRPr="00A954EC" w:rsidRDefault="00A954EC" w:rsidP="00A954EC">
      <w:pPr>
        <w:shd w:val="clear" w:color="auto" w:fill="FFFFFF"/>
        <w:spacing w:before="150"/>
        <w:rPr>
          <w:rFonts w:ascii="Trebuchet MS" w:hAnsi="Trebuchet MS" w:cs="Segoe UI"/>
          <w:color w:val="172B4D"/>
          <w:sz w:val="18"/>
          <w:szCs w:val="18"/>
        </w:rPr>
      </w:pPr>
      <w:r w:rsidRPr="00A954EC">
        <w:rPr>
          <w:rFonts w:ascii="Trebuchet MS" w:hAnsi="Trebuchet MS" w:cs="Segoe UI"/>
          <w:color w:val="172B4D"/>
          <w:sz w:val="18"/>
          <w:szCs w:val="18"/>
        </w:rPr>
        <w:t>The target state aims to consolidate authentication and authorization flows under a unified, standards-based Single Sign-On (SSO) architecture. All internal SafeRent users will authenticate through the corporate Azure Entrata IdP (Azure AD), while client and partner users will authenticate using their own identity providers, with trust federation established through OpenID Connect (OIDC) and SAML 2.0 protocols. The modernized solution will enable secure, consistent, and standards-compliant access across all internal and external systems, ensuring simplified identity management and improved governance.</w:t>
      </w:r>
    </w:p>
    <w:p w14:paraId="319E44D1" w14:textId="77777777" w:rsidR="00A954EC" w:rsidRPr="00A954EC" w:rsidRDefault="00A954EC" w:rsidP="00A954EC">
      <w:pPr>
        <w:shd w:val="clear" w:color="auto" w:fill="FFFFFF"/>
        <w:spacing w:before="150"/>
        <w:rPr>
          <w:rFonts w:ascii="Trebuchet MS" w:hAnsi="Trebuchet MS" w:cs="Segoe UI"/>
          <w:color w:val="172B4D"/>
          <w:sz w:val="18"/>
          <w:szCs w:val="18"/>
        </w:rPr>
      </w:pPr>
      <w:r w:rsidRPr="00A954EC">
        <w:rPr>
          <w:rFonts w:ascii="Trebuchet MS" w:hAnsi="Trebuchet MS" w:cs="Segoe UI"/>
          <w:color w:val="172B4D"/>
          <w:sz w:val="18"/>
          <w:szCs w:val="18"/>
        </w:rPr>
        <w:t>Technologies already being used or planned for the modernization stream:</w:t>
      </w:r>
    </w:p>
    <w:p w14:paraId="1FC2CB29"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Cloud: Google Cloud Platform (GCP)</w:t>
      </w:r>
    </w:p>
    <w:p w14:paraId="0EF8B771"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Identity Platform: Auth0 (as centralized SSO orchestration and user federation layer)</w:t>
      </w:r>
    </w:p>
    <w:p w14:paraId="76A231D4"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Protocols: OIDC, OAuth 2.0, SAML 2.0, SCIM (for automated user provisioning)</w:t>
      </w:r>
    </w:p>
    <w:p w14:paraId="475E92AB"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Backend Integration: .NET and OWIN middleware for token validation and claims transformation</w:t>
      </w:r>
    </w:p>
    <w:p w14:paraId="122D7F51"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 xml:space="preserve">Frontend Applications: ASP.NET, Angular, </w:t>
      </w:r>
      <w:proofErr w:type="gramStart"/>
      <w:r w:rsidRPr="00C96AEF">
        <w:rPr>
          <w:rFonts w:ascii="Trebuchet MS" w:hAnsi="Trebuchet MS" w:cs="Segoe UI"/>
          <w:color w:val="172B4D"/>
          <w:sz w:val="18"/>
          <w:szCs w:val="18"/>
        </w:rPr>
        <w:t>React</w:t>
      </w:r>
      <w:proofErr w:type="gramEnd"/>
      <w:r w:rsidRPr="00C96AEF">
        <w:rPr>
          <w:rFonts w:ascii="Trebuchet MS" w:hAnsi="Trebuchet MS" w:cs="Segoe UI"/>
          <w:color w:val="172B4D"/>
          <w:sz w:val="18"/>
          <w:szCs w:val="18"/>
        </w:rPr>
        <w:t xml:space="preserve"> (depending on subsystem)</w:t>
      </w:r>
    </w:p>
    <w:p w14:paraId="767A0E0E"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VCS Provider: GitLab</w:t>
      </w:r>
    </w:p>
    <w:p w14:paraId="437A21CD"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CI/CD: GitLab Pipelines with deployment to GCP Cloud Run and GKE</w:t>
      </w:r>
    </w:p>
    <w:p w14:paraId="3F6F92E9"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Monitoring &amp; Logging: DataDog, Azure Application Insights (for identity audit integration), and Splunk (for legacy systems)</w:t>
      </w:r>
    </w:p>
    <w:p w14:paraId="3663BB87" w14:textId="77777777" w:rsidR="00A954EC" w:rsidRPr="00C96AEF" w:rsidRDefault="00A954EC" w:rsidP="00767364">
      <w:pPr>
        <w:pStyle w:val="ListParagraph"/>
        <w:numPr>
          <w:ilvl w:val="0"/>
          <w:numId w:val="21"/>
        </w:numPr>
        <w:shd w:val="clear" w:color="auto" w:fill="FFFFFF"/>
        <w:spacing w:before="150"/>
        <w:rPr>
          <w:rFonts w:ascii="Trebuchet MS" w:hAnsi="Trebuchet MS" w:cs="Segoe UI"/>
          <w:color w:val="172B4D"/>
          <w:sz w:val="18"/>
          <w:szCs w:val="18"/>
        </w:rPr>
      </w:pPr>
      <w:r w:rsidRPr="00C96AEF">
        <w:rPr>
          <w:rFonts w:ascii="Trebuchet MS" w:hAnsi="Trebuchet MS" w:cs="Segoe UI"/>
          <w:color w:val="172B4D"/>
          <w:sz w:val="18"/>
          <w:szCs w:val="18"/>
        </w:rPr>
        <w:t>API Management: Apigee (for centralized API gateway, access control, and analytics)</w:t>
      </w:r>
    </w:p>
    <w:p w14:paraId="54ED64C2" w14:textId="2B1DFD71" w:rsidR="006A1A6C" w:rsidRDefault="00A954EC" w:rsidP="00A954EC">
      <w:pPr>
        <w:shd w:val="clear" w:color="auto" w:fill="FFFFFF"/>
        <w:spacing w:before="150"/>
        <w:rPr>
          <w:rFonts w:ascii="Trebuchet MS" w:hAnsi="Trebuchet MS" w:cs="Segoe UI"/>
          <w:color w:val="172B4D"/>
          <w:sz w:val="18"/>
          <w:szCs w:val="18"/>
        </w:rPr>
      </w:pPr>
      <w:r w:rsidRPr="00A954EC">
        <w:rPr>
          <w:rFonts w:ascii="Trebuchet MS" w:hAnsi="Trebuchet MS" w:cs="Segoe UI"/>
          <w:color w:val="172B4D"/>
          <w:sz w:val="18"/>
          <w:szCs w:val="18"/>
        </w:rPr>
        <w:t>This strategy ensures unified authentication, cross-platform interoperability, and secure identity federation across all user domains, while maintaining flexibility for future cloud-native enhancements and enterprise compliance initiatives.</w:t>
      </w:r>
    </w:p>
    <w:p w14:paraId="64812619" w14:textId="77777777" w:rsidR="00005073" w:rsidRDefault="00005073" w:rsidP="00005073">
      <w:pPr>
        <w:pStyle w:val="BodyText"/>
      </w:pPr>
    </w:p>
    <w:p w14:paraId="000BD0BF" w14:textId="2F9325E9" w:rsidR="0057295D" w:rsidRDefault="0057295D" w:rsidP="007C6F50">
      <w:pPr>
        <w:pStyle w:val="Heading1"/>
      </w:pPr>
      <w:bookmarkStart w:id="14" w:name="_Toc213516123"/>
      <w:r>
        <w:t>Requirements</w:t>
      </w:r>
      <w:bookmarkEnd w:id="14"/>
    </w:p>
    <w:p w14:paraId="6BE8B614" w14:textId="7AEF41F0" w:rsidR="007C6F50" w:rsidRPr="00417F96" w:rsidRDefault="0057295D" w:rsidP="00417F96">
      <w:pPr>
        <w:pStyle w:val="Heading2"/>
      </w:pPr>
      <w:bookmarkStart w:id="15" w:name="_Toc213516124"/>
      <w:r>
        <w:t>Business Goals Associated with the Solution</w:t>
      </w:r>
      <w:bookmarkEnd w:id="15"/>
    </w:p>
    <w:p w14:paraId="09EE8F99" w14:textId="77777777" w:rsidR="0057295D" w:rsidRDefault="0057295D" w:rsidP="00417F96">
      <w:pPr>
        <w:rPr>
          <w:rFonts w:ascii="Trebuchet MS" w:hAnsi="Trebuchet MS"/>
          <w:sz w:val="18"/>
          <w:szCs w:val="18"/>
        </w:rPr>
      </w:pPr>
      <w:r w:rsidRPr="00F54FE9">
        <w:rPr>
          <w:rFonts w:ascii="Trebuchet MS" w:hAnsi="Trebuchet MS"/>
          <w:sz w:val="18"/>
          <w:szCs w:val="18"/>
        </w:rPr>
        <w:t>The primary business goal is to modernize and centralize authentication and authorization for all SafeRent applications, providing a unified and secure access experience for both internal and external users. The new solution must ensure compliance with industry standards, improve operational efficiency, and reduce maintenance costs associated with managing multiple user stores and authentication mechanisms.</w:t>
      </w:r>
    </w:p>
    <w:p w14:paraId="672A306F" w14:textId="77777777" w:rsidR="000E1C8E" w:rsidRPr="000E1C8E" w:rsidRDefault="000E1C8E" w:rsidP="00417F96">
      <w:pPr>
        <w:rPr>
          <w:rFonts w:ascii="Trebuchet MS" w:hAnsi="Trebuchet MS"/>
          <w:sz w:val="18"/>
          <w:szCs w:val="18"/>
        </w:rPr>
      </w:pPr>
    </w:p>
    <w:p w14:paraId="200784D9" w14:textId="77777777" w:rsidR="0057295D" w:rsidRPr="00F54FE9" w:rsidRDefault="0057295D" w:rsidP="00417F96">
      <w:pPr>
        <w:rPr>
          <w:rFonts w:ascii="Trebuchet MS" w:hAnsi="Trebuchet MS"/>
          <w:sz w:val="18"/>
          <w:szCs w:val="18"/>
        </w:rPr>
      </w:pPr>
      <w:r w:rsidRPr="00F54FE9">
        <w:rPr>
          <w:rFonts w:ascii="Trebuchet MS" w:hAnsi="Trebuchet MS"/>
          <w:sz w:val="18"/>
          <w:szCs w:val="18"/>
        </w:rPr>
        <w:t>Key objectives include:</w:t>
      </w:r>
    </w:p>
    <w:p w14:paraId="5B804F5F"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t>Establishing a single identity management and authentication platform for internal and external users.</w:t>
      </w:r>
    </w:p>
    <w:p w14:paraId="6471E7D8"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t>Enhancing user experience by enabling seamless Single Sign-On (SSO) across all SafeRent applications.</w:t>
      </w:r>
    </w:p>
    <w:p w14:paraId="00D83EBC"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t>Strengthening security posture through centralized policy enforcement and federated identity integration.</w:t>
      </w:r>
    </w:p>
    <w:p w14:paraId="02EB700B"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t>Reducing operational overhead by decommissioning redundant credential stores.</w:t>
      </w:r>
    </w:p>
    <w:p w14:paraId="1D35FCE3"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t>Enabling secure interoperability with Property Management Systems (PMS) and third-party B2B integrators through standardized authentication mechanisms.</w:t>
      </w:r>
    </w:p>
    <w:p w14:paraId="3B3359DB" w14:textId="77777777" w:rsidR="0057295D" w:rsidRPr="006C30A2" w:rsidRDefault="0057295D" w:rsidP="00767364">
      <w:pPr>
        <w:pStyle w:val="ListParagraph"/>
        <w:numPr>
          <w:ilvl w:val="0"/>
          <w:numId w:val="22"/>
        </w:numPr>
        <w:rPr>
          <w:rFonts w:ascii="Trebuchet MS" w:hAnsi="Trebuchet MS"/>
          <w:sz w:val="18"/>
          <w:szCs w:val="18"/>
        </w:rPr>
      </w:pPr>
      <w:r w:rsidRPr="006C30A2">
        <w:rPr>
          <w:rFonts w:ascii="Trebuchet MS" w:hAnsi="Trebuchet MS"/>
          <w:sz w:val="18"/>
          <w:szCs w:val="18"/>
        </w:rPr>
        <w:lastRenderedPageBreak/>
        <w:t>Ensuring compliance with data privacy and security standards (e.g., SOC 2, GDPR).</w:t>
      </w:r>
    </w:p>
    <w:p w14:paraId="4016BA78" w14:textId="77777777" w:rsidR="006C30A2" w:rsidRPr="006C30A2" w:rsidRDefault="006C30A2" w:rsidP="00417F96"/>
    <w:p w14:paraId="3C0AF964" w14:textId="396F3AC4" w:rsidR="0057295D" w:rsidRDefault="0057295D" w:rsidP="003C13DE">
      <w:pPr>
        <w:pStyle w:val="Heading2"/>
      </w:pPr>
      <w:bookmarkStart w:id="16" w:name="_Toc213516125"/>
      <w:r>
        <w:t>Functional Requirements</w:t>
      </w:r>
      <w:bookmarkEnd w:id="16"/>
    </w:p>
    <w:p w14:paraId="0C0E56DC" w14:textId="36860115" w:rsidR="0057295D" w:rsidRPr="000C70FF" w:rsidRDefault="0057295D" w:rsidP="006602AB">
      <w:pPr>
        <w:pStyle w:val="Heading3"/>
      </w:pPr>
      <w:bookmarkStart w:id="17" w:name="_Toc213516126"/>
      <w:r>
        <w:t>Unified Authentication</w:t>
      </w:r>
      <w:bookmarkEnd w:id="17"/>
    </w:p>
    <w:p w14:paraId="1D26EE1F" w14:textId="77777777" w:rsidR="0057295D" w:rsidRPr="008B2599" w:rsidRDefault="0057295D" w:rsidP="008B2599">
      <w:pPr>
        <w:pStyle w:val="BodyText"/>
      </w:pPr>
      <w:r w:rsidRPr="008B2599">
        <w:t> </w:t>
      </w:r>
      <w:r w:rsidRPr="008B2599">
        <w:t xml:space="preserve">All internal </w:t>
      </w:r>
      <w:proofErr w:type="spellStart"/>
      <w:r w:rsidRPr="008B2599">
        <w:t>SafeRent</w:t>
      </w:r>
      <w:proofErr w:type="spellEnd"/>
      <w:r w:rsidRPr="008B2599">
        <w:t xml:space="preserve"> users must authenticate via the corporate Azure Entrata IdP (Azure AD).</w:t>
      </w:r>
    </w:p>
    <w:p w14:paraId="7989D793" w14:textId="0DD26C7C" w:rsidR="0057295D" w:rsidRDefault="0057295D" w:rsidP="006602AB">
      <w:pPr>
        <w:pStyle w:val="Heading3"/>
      </w:pPr>
      <w:bookmarkStart w:id="18" w:name="_Toc213516127"/>
      <w:r>
        <w:t>Federated Identity Support</w:t>
      </w:r>
      <w:bookmarkEnd w:id="18"/>
    </w:p>
    <w:p w14:paraId="7F0BD226" w14:textId="4CE3967A" w:rsidR="00931E6B" w:rsidRPr="008B2599" w:rsidRDefault="0057295D" w:rsidP="008B2599">
      <w:pPr>
        <w:pStyle w:val="BodyText"/>
      </w:pPr>
      <w:r w:rsidRPr="008B2599">
        <w:t> </w:t>
      </w:r>
      <w:r w:rsidRPr="008B2599">
        <w:t xml:space="preserve">External (client and partner) users must authenticate via their own IdPs </w:t>
      </w:r>
      <w:r w:rsidR="00EC5012">
        <w:t xml:space="preserve">or Auth0 DB </w:t>
      </w:r>
      <w:r w:rsidRPr="008B2599">
        <w:t>using OIDC or SAML 2.0 federation</w:t>
      </w:r>
      <w:r w:rsidR="008433A5">
        <w:t>.</w:t>
      </w:r>
    </w:p>
    <w:p w14:paraId="4521375E" w14:textId="5C988186" w:rsidR="0057295D" w:rsidRDefault="0057295D" w:rsidP="006602AB">
      <w:pPr>
        <w:pStyle w:val="Heading3"/>
      </w:pPr>
      <w:bookmarkStart w:id="19" w:name="_Toc213516128"/>
      <w:r>
        <w:t>Centralized Authorization</w:t>
      </w:r>
      <w:bookmarkEnd w:id="19"/>
    </w:p>
    <w:p w14:paraId="2655E538" w14:textId="77777777" w:rsidR="0057295D" w:rsidRDefault="0057295D" w:rsidP="008B2599">
      <w:pPr>
        <w:pStyle w:val="BodyText"/>
      </w:pPr>
      <w:r>
        <w:t> </w:t>
      </w:r>
      <w:r>
        <w:t>Roles and claims must be managed and issued by Auth0, propagated through standardized tokens (JWT).</w:t>
      </w:r>
    </w:p>
    <w:p w14:paraId="4847678A" w14:textId="61ADDF86" w:rsidR="0057295D" w:rsidRDefault="0057295D" w:rsidP="003518A0">
      <w:pPr>
        <w:pStyle w:val="Heading3"/>
      </w:pPr>
      <w:bookmarkStart w:id="20" w:name="_Toc213516129"/>
      <w:r>
        <w:t>User Provisioning</w:t>
      </w:r>
      <w:bookmarkEnd w:id="20"/>
    </w:p>
    <w:p w14:paraId="765BFCEF" w14:textId="77777777" w:rsidR="0057295D" w:rsidRDefault="0057295D" w:rsidP="008B2599">
      <w:pPr>
        <w:pStyle w:val="BodyText"/>
      </w:pPr>
      <w:r>
        <w:t> </w:t>
      </w:r>
      <w:r>
        <w:t>Automated user lifecycle management must be supported via SCIM or equivalent APIs for synchronization with external IdPs.</w:t>
      </w:r>
    </w:p>
    <w:p w14:paraId="42035AEE" w14:textId="6664FC75" w:rsidR="0057295D" w:rsidRDefault="0057295D" w:rsidP="003518A0">
      <w:pPr>
        <w:pStyle w:val="Heading3"/>
      </w:pPr>
      <w:bookmarkStart w:id="21" w:name="_Toc213516130"/>
      <w:r>
        <w:t>Integration with Existing Applications</w:t>
      </w:r>
      <w:bookmarkEnd w:id="21"/>
    </w:p>
    <w:p w14:paraId="15C42AEA" w14:textId="77777777" w:rsidR="0057295D" w:rsidRDefault="0057295D" w:rsidP="008B2599">
      <w:pPr>
        <w:pStyle w:val="BodyText"/>
      </w:pPr>
      <w:r>
        <w:t> </w:t>
      </w:r>
      <w:r>
        <w:t>All legacy and modern applications (ASP.NET, Angular, React) must be integrated with the new SSO architecture without major redesign.</w:t>
      </w:r>
    </w:p>
    <w:p w14:paraId="21AF0D4E" w14:textId="4B35FA1B" w:rsidR="0057295D" w:rsidRDefault="0057295D" w:rsidP="003518A0">
      <w:pPr>
        <w:pStyle w:val="Heading3"/>
      </w:pPr>
      <w:bookmarkStart w:id="22" w:name="_Toc213516131"/>
      <w:r>
        <w:t>Session Management</w:t>
      </w:r>
      <w:bookmarkEnd w:id="22"/>
    </w:p>
    <w:p w14:paraId="539E28F3" w14:textId="77777777" w:rsidR="0057295D" w:rsidRDefault="0057295D" w:rsidP="008B2599">
      <w:pPr>
        <w:pStyle w:val="BodyText"/>
      </w:pPr>
      <w:r>
        <w:t> </w:t>
      </w:r>
      <w:r>
        <w:t>Single logout (SLO) and session timeout policies must be consistent across all applications.</w:t>
      </w:r>
    </w:p>
    <w:p w14:paraId="7595D448" w14:textId="5DC0F5A0" w:rsidR="0057295D" w:rsidRDefault="0057295D" w:rsidP="00976F1D">
      <w:pPr>
        <w:pStyle w:val="Heading3"/>
      </w:pPr>
      <w:bookmarkStart w:id="23" w:name="_Toc213516132"/>
      <w:r>
        <w:t>Audit and Logging</w:t>
      </w:r>
      <w:bookmarkEnd w:id="23"/>
    </w:p>
    <w:p w14:paraId="0FFDBE7A" w14:textId="77777777" w:rsidR="0057295D" w:rsidRDefault="0057295D" w:rsidP="008B2599">
      <w:pPr>
        <w:pStyle w:val="BodyText"/>
      </w:pPr>
      <w:r>
        <w:t> </w:t>
      </w:r>
      <w:r>
        <w:t>Authentication and authorization events must be centrally logged and traceable through DataDog and Azure Application Insights.</w:t>
      </w:r>
    </w:p>
    <w:p w14:paraId="14810C97" w14:textId="4BFDCC58" w:rsidR="0057295D" w:rsidRDefault="0057295D" w:rsidP="00976F1D">
      <w:pPr>
        <w:pStyle w:val="Heading3"/>
      </w:pPr>
      <w:bookmarkStart w:id="24" w:name="_Toc213516133"/>
      <w:r>
        <w:t>API Security</w:t>
      </w:r>
      <w:bookmarkEnd w:id="24"/>
    </w:p>
    <w:p w14:paraId="35CCAE29" w14:textId="77777777" w:rsidR="0057295D" w:rsidRDefault="0057295D" w:rsidP="008B2599">
      <w:pPr>
        <w:pStyle w:val="BodyText"/>
      </w:pPr>
      <w:r>
        <w:t> </w:t>
      </w:r>
      <w:r>
        <w:t>All exposed APIs must be protected through Apigee, enforcing OAuth 2.0 access tokens and rate-limiting policies.</w:t>
      </w:r>
    </w:p>
    <w:p w14:paraId="0842224E" w14:textId="62951DB7" w:rsidR="0057295D" w:rsidRPr="00976F1D" w:rsidRDefault="0057295D" w:rsidP="00976F1D">
      <w:pPr>
        <w:pStyle w:val="Heading3"/>
      </w:pPr>
      <w:bookmarkStart w:id="25" w:name="_Toc213516134"/>
      <w:r>
        <w:t>PMS Integration via MITS 3.0</w:t>
      </w:r>
      <w:bookmarkEnd w:id="25"/>
    </w:p>
    <w:p w14:paraId="6C2AC1C8" w14:textId="77777777" w:rsidR="0057295D" w:rsidRDefault="0057295D" w:rsidP="008B2599">
      <w:pPr>
        <w:pStyle w:val="BodyText"/>
      </w:pPr>
      <w:r>
        <w:t> </w:t>
      </w:r>
      <w:r>
        <w:t>The solution must support secure interoperability with external Property Management Systems (PMS) such as Yardi Software and MRI Software using the MITS 3.0 standard.</w:t>
      </w:r>
    </w:p>
    <w:p w14:paraId="3F58FF61" w14:textId="77777777" w:rsidR="0057295D" w:rsidRDefault="0057295D" w:rsidP="008B2599">
      <w:pPr>
        <w:pStyle w:val="BodyText"/>
      </w:pPr>
      <w:r>
        <w:t> </w:t>
      </w:r>
      <w:r>
        <w:t>Each MITS 3.0 request and response must include an authentication token (Auth0-issued JWT or equivalent) to ensure identity verification and access traceability across B2B integrations.</w:t>
      </w:r>
    </w:p>
    <w:p w14:paraId="544A1177" w14:textId="77777777" w:rsidR="0057295D" w:rsidRDefault="0057295D" w:rsidP="008B2599">
      <w:pPr>
        <w:pStyle w:val="BodyText"/>
      </w:pPr>
      <w:r>
        <w:t> </w:t>
      </w:r>
      <w:r>
        <w:t>The authentication layer must provide a standardized token issuance and validation mechanism that can be consumed by PMS systems through existing APIs or middleware.</w:t>
      </w:r>
    </w:p>
    <w:p w14:paraId="388CEB48" w14:textId="1981B79B" w:rsidR="0057295D" w:rsidRDefault="0057295D" w:rsidP="00363520">
      <w:pPr>
        <w:pStyle w:val="Heading2"/>
      </w:pPr>
      <w:bookmarkStart w:id="26" w:name="_Toc213516135"/>
      <w:r>
        <w:t>Non-Functional Requirements</w:t>
      </w:r>
      <w:bookmarkEnd w:id="26"/>
    </w:p>
    <w:p w14:paraId="112AF5F6" w14:textId="65351444" w:rsidR="0057295D" w:rsidRPr="006C693F" w:rsidRDefault="0057295D" w:rsidP="006C693F">
      <w:pPr>
        <w:pStyle w:val="Heading3"/>
      </w:pPr>
      <w:bookmarkStart w:id="27" w:name="_Toc213516136"/>
      <w:r>
        <w:t>Security</w:t>
      </w:r>
      <w:bookmarkEnd w:id="27"/>
    </w:p>
    <w:p w14:paraId="382A98D0" w14:textId="77777777" w:rsidR="0057295D" w:rsidRDefault="0057295D" w:rsidP="00767364">
      <w:pPr>
        <w:pStyle w:val="BodyText"/>
        <w:numPr>
          <w:ilvl w:val="0"/>
          <w:numId w:val="23"/>
        </w:numPr>
      </w:pPr>
      <w:r>
        <w:t>Authentication and token management must follow best practices for encryption, signing, and token expiry (JWT, OAuth 2.0).</w:t>
      </w:r>
    </w:p>
    <w:p w14:paraId="5535311D" w14:textId="77777777" w:rsidR="0057295D" w:rsidRDefault="0057295D" w:rsidP="00767364">
      <w:pPr>
        <w:pStyle w:val="BodyText"/>
        <w:numPr>
          <w:ilvl w:val="0"/>
          <w:numId w:val="23"/>
        </w:numPr>
      </w:pPr>
      <w:r>
        <w:t>MFA (Multi-Factor Authentication) must be enforced for all administrative and internal user access.</w:t>
      </w:r>
    </w:p>
    <w:p w14:paraId="74A9FF4C" w14:textId="25479CE2" w:rsidR="0057295D" w:rsidRPr="00AE7B97" w:rsidRDefault="0057295D" w:rsidP="00AE7B97">
      <w:pPr>
        <w:pStyle w:val="Heading3"/>
      </w:pPr>
      <w:bookmarkStart w:id="28" w:name="_Toc213516137"/>
      <w:r>
        <w:t>Scalability</w:t>
      </w:r>
      <w:bookmarkEnd w:id="28"/>
    </w:p>
    <w:p w14:paraId="38B3F7AD" w14:textId="77777777" w:rsidR="0057295D" w:rsidRDefault="0057295D" w:rsidP="00767364">
      <w:pPr>
        <w:pStyle w:val="BodyText"/>
        <w:numPr>
          <w:ilvl w:val="0"/>
          <w:numId w:val="24"/>
        </w:numPr>
      </w:pPr>
      <w:r>
        <w:t>The solution must support horizontal scaling within GCP (GKE and Cloud Run) to handle increased authentication and PMS integration loads without performance degradation.</w:t>
      </w:r>
    </w:p>
    <w:p w14:paraId="6B31856E" w14:textId="6705C008" w:rsidR="0057295D" w:rsidRPr="00AE7B97" w:rsidRDefault="0057295D" w:rsidP="00AE7B97">
      <w:pPr>
        <w:pStyle w:val="Heading3"/>
      </w:pPr>
      <w:bookmarkStart w:id="29" w:name="_Toc213516138"/>
      <w:r>
        <w:t>Availability &amp; Reliability</w:t>
      </w:r>
      <w:bookmarkEnd w:id="29"/>
    </w:p>
    <w:p w14:paraId="65D8C824" w14:textId="77777777" w:rsidR="0057295D" w:rsidRPr="008B2599" w:rsidRDefault="0057295D" w:rsidP="008B2599">
      <w:pPr>
        <w:pStyle w:val="BodyText"/>
      </w:pPr>
      <w:r w:rsidRPr="008B2599">
        <w:t>System uptime must meet or exceed 99.9%.</w:t>
      </w:r>
    </w:p>
    <w:p w14:paraId="4882FE98" w14:textId="77777777" w:rsidR="0057295D" w:rsidRPr="008B2599" w:rsidRDefault="0057295D" w:rsidP="008B2599">
      <w:pPr>
        <w:pStyle w:val="BodyText"/>
      </w:pPr>
      <w:r w:rsidRPr="008B2599">
        <w:t>Redundant deployment across multiple GCP zones to ensure failover and continuity.</w:t>
      </w:r>
    </w:p>
    <w:p w14:paraId="646DEE2D" w14:textId="54EAD508" w:rsidR="0057295D" w:rsidRPr="00AE7B97" w:rsidRDefault="0057295D" w:rsidP="00AE7B97">
      <w:pPr>
        <w:pStyle w:val="Heading3"/>
      </w:pPr>
      <w:bookmarkStart w:id="30" w:name="_Toc213516139"/>
      <w:r>
        <w:lastRenderedPageBreak/>
        <w:t>Performance</w:t>
      </w:r>
      <w:bookmarkEnd w:id="30"/>
    </w:p>
    <w:p w14:paraId="68570FD5" w14:textId="77777777" w:rsidR="0057295D" w:rsidRDefault="0057295D" w:rsidP="00767364">
      <w:pPr>
        <w:pStyle w:val="BodyText"/>
        <w:numPr>
          <w:ilvl w:val="0"/>
          <w:numId w:val="24"/>
        </w:numPr>
      </w:pPr>
      <w:r>
        <w:t>Average authentication response time should not exceed 500 ms under normal load conditions.</w:t>
      </w:r>
    </w:p>
    <w:p w14:paraId="6F075643" w14:textId="77777777" w:rsidR="0057295D" w:rsidRDefault="0057295D" w:rsidP="00767364">
      <w:pPr>
        <w:pStyle w:val="BodyText"/>
        <w:numPr>
          <w:ilvl w:val="0"/>
          <w:numId w:val="24"/>
        </w:numPr>
      </w:pPr>
      <w:r>
        <w:t>PMS MITS 3.0 integrations must process authentication tokens with minimal latency impact (&lt;200 ms overhead).</w:t>
      </w:r>
    </w:p>
    <w:p w14:paraId="07853A29" w14:textId="5B447EC4" w:rsidR="0057295D" w:rsidRDefault="0057295D" w:rsidP="00D37A37">
      <w:pPr>
        <w:pStyle w:val="Heading3"/>
      </w:pPr>
      <w:bookmarkStart w:id="31" w:name="_Toc213516140"/>
      <w:r>
        <w:t>Interoperability</w:t>
      </w:r>
      <w:bookmarkEnd w:id="31"/>
    </w:p>
    <w:p w14:paraId="1D14E713" w14:textId="77777777" w:rsidR="0057295D" w:rsidRDefault="0057295D" w:rsidP="00767364">
      <w:pPr>
        <w:pStyle w:val="BodyText"/>
        <w:numPr>
          <w:ilvl w:val="0"/>
          <w:numId w:val="27"/>
        </w:numPr>
      </w:pPr>
      <w:r>
        <w:t>The solution must integrate seamlessly with Azure AD, Auth0, external IdPs, Apigee, and PMS providers (Yardi, MRI).</w:t>
      </w:r>
    </w:p>
    <w:p w14:paraId="45F195E0" w14:textId="32D02E8B" w:rsidR="0057295D" w:rsidRDefault="0057295D" w:rsidP="00012AFF">
      <w:pPr>
        <w:pStyle w:val="Heading3"/>
      </w:pPr>
      <w:bookmarkStart w:id="32" w:name="_Toc213516141"/>
      <w:r>
        <w:t>Auditability &amp; Compliance</w:t>
      </w:r>
      <w:bookmarkEnd w:id="32"/>
    </w:p>
    <w:p w14:paraId="600F8146" w14:textId="77777777" w:rsidR="0057295D" w:rsidRDefault="0057295D" w:rsidP="00767364">
      <w:pPr>
        <w:pStyle w:val="BodyText"/>
        <w:numPr>
          <w:ilvl w:val="0"/>
          <w:numId w:val="26"/>
        </w:numPr>
      </w:pPr>
      <w:r>
        <w:t>All identity and B2B integration events must be auditable for compliance purposes, with logs retained per corporate policy.</w:t>
      </w:r>
    </w:p>
    <w:p w14:paraId="4DDF3E89" w14:textId="2770FAA0" w:rsidR="0057295D" w:rsidRDefault="0057295D" w:rsidP="00352A3A">
      <w:pPr>
        <w:pStyle w:val="Heading3"/>
      </w:pPr>
      <w:bookmarkStart w:id="33" w:name="_Toc213516142"/>
      <w:r>
        <w:t>Maintainability</w:t>
      </w:r>
      <w:bookmarkEnd w:id="33"/>
    </w:p>
    <w:p w14:paraId="086EDB06" w14:textId="77777777" w:rsidR="0057295D" w:rsidRDefault="0057295D" w:rsidP="00767364">
      <w:pPr>
        <w:pStyle w:val="BodyText"/>
        <w:numPr>
          <w:ilvl w:val="0"/>
          <w:numId w:val="25"/>
        </w:numPr>
      </w:pPr>
      <w:r>
        <w:t>Configuration and policies must be managed through centralized repositories (GitLab) with automated deployment pipelines.</w:t>
      </w:r>
    </w:p>
    <w:p w14:paraId="1FD53313" w14:textId="6AC9C79B" w:rsidR="0057295D" w:rsidRDefault="0057295D" w:rsidP="00012AFF">
      <w:pPr>
        <w:pStyle w:val="Heading2"/>
      </w:pPr>
      <w:bookmarkStart w:id="34" w:name="_Toc213516143"/>
      <w:r>
        <w:t>Constraints</w:t>
      </w:r>
      <w:bookmarkEnd w:id="34"/>
    </w:p>
    <w:p w14:paraId="511514BA" w14:textId="77777777" w:rsidR="0057295D" w:rsidRPr="00BE382A" w:rsidRDefault="0057295D" w:rsidP="00767364">
      <w:pPr>
        <w:pStyle w:val="BodyText"/>
        <w:numPr>
          <w:ilvl w:val="0"/>
          <w:numId w:val="25"/>
        </w:numPr>
      </w:pPr>
      <w:r w:rsidRPr="00BE382A">
        <w:t>All business applications are hosted in GCP; integration with Azure AD is limited to identity federation.</w:t>
      </w:r>
    </w:p>
    <w:p w14:paraId="30C8FF95" w14:textId="77777777" w:rsidR="0057295D" w:rsidRPr="00BE382A" w:rsidRDefault="0057295D" w:rsidP="00767364">
      <w:pPr>
        <w:pStyle w:val="BodyText"/>
        <w:numPr>
          <w:ilvl w:val="0"/>
          <w:numId w:val="25"/>
        </w:numPr>
      </w:pPr>
      <w:r w:rsidRPr="00BE382A">
        <w:t>Legacy systems must remain operational during transition; coexistence with existing authentication flows may be required temporarily.</w:t>
      </w:r>
    </w:p>
    <w:p w14:paraId="2A01D311" w14:textId="77777777" w:rsidR="0057295D" w:rsidRPr="00BE382A" w:rsidRDefault="0057295D" w:rsidP="00767364">
      <w:pPr>
        <w:pStyle w:val="BodyText"/>
        <w:numPr>
          <w:ilvl w:val="0"/>
          <w:numId w:val="25"/>
        </w:numPr>
      </w:pPr>
      <w:r w:rsidRPr="00BE382A">
        <w:t>MITS 3.0 integration with external PMS vendors must conform to vendor-specific API schemas and operational constraints.</w:t>
      </w:r>
    </w:p>
    <w:p w14:paraId="230B0826" w14:textId="77777777" w:rsidR="0057295D" w:rsidRPr="00BE382A" w:rsidRDefault="0057295D" w:rsidP="00767364">
      <w:pPr>
        <w:pStyle w:val="BodyText"/>
        <w:numPr>
          <w:ilvl w:val="0"/>
          <w:numId w:val="25"/>
        </w:numPr>
      </w:pPr>
      <w:r w:rsidRPr="00BE382A">
        <w:t>Minimal disruption to existing user access during cut-over and migration phases is mandatory.</w:t>
      </w:r>
    </w:p>
    <w:p w14:paraId="79444C87" w14:textId="77C42CD8" w:rsidR="0057295D" w:rsidRDefault="0057295D" w:rsidP="00BE382A">
      <w:pPr>
        <w:pStyle w:val="Heading2"/>
      </w:pPr>
      <w:bookmarkStart w:id="35" w:name="_Toc213516144"/>
      <w:r>
        <w:t>Assumptions</w:t>
      </w:r>
      <w:bookmarkEnd w:id="35"/>
    </w:p>
    <w:p w14:paraId="4C38D61F" w14:textId="77777777" w:rsidR="0057295D" w:rsidRDefault="0057295D" w:rsidP="00767364">
      <w:pPr>
        <w:pStyle w:val="BodyText"/>
        <w:numPr>
          <w:ilvl w:val="0"/>
          <w:numId w:val="28"/>
        </w:numPr>
      </w:pPr>
      <w:r>
        <w:t>Azure Entrata IdP (Azure AD) is available and managed centrally by the corporate IT organization.</w:t>
      </w:r>
    </w:p>
    <w:p w14:paraId="3B7B3F80" w14:textId="77777777" w:rsidR="0057295D" w:rsidRDefault="0057295D" w:rsidP="00767364">
      <w:pPr>
        <w:pStyle w:val="BodyText"/>
        <w:numPr>
          <w:ilvl w:val="0"/>
          <w:numId w:val="28"/>
        </w:numPr>
      </w:pPr>
      <w:r>
        <w:t>External clients and PMS vendors can support OIDC, SAML 2.0, or token-based authentication under MITS 3.0 specifications.</w:t>
      </w:r>
    </w:p>
    <w:p w14:paraId="023FDBFC" w14:textId="77777777" w:rsidR="0057295D" w:rsidRDefault="0057295D" w:rsidP="00767364">
      <w:pPr>
        <w:pStyle w:val="BodyText"/>
        <w:numPr>
          <w:ilvl w:val="0"/>
          <w:numId w:val="28"/>
        </w:numPr>
      </w:pPr>
      <w:r>
        <w:t>Existing user databases will be phased out or synchronized progressively into the centralized Auth0 solution.</w:t>
      </w:r>
    </w:p>
    <w:p w14:paraId="6FA87448" w14:textId="346939E1" w:rsidR="00E96CE9" w:rsidRPr="00845A5E" w:rsidRDefault="0057295D" w:rsidP="00767364">
      <w:pPr>
        <w:pStyle w:val="BodyText"/>
        <w:numPr>
          <w:ilvl w:val="0"/>
          <w:numId w:val="28"/>
        </w:numPr>
      </w:pPr>
      <w:r>
        <w:t>DataDog and Azure Application Insights licenses and integrations are available across all environments.</w:t>
      </w:r>
      <w:r w:rsidR="00845A5E">
        <w:br w:type="page"/>
      </w:r>
    </w:p>
    <w:p w14:paraId="4ED4C8C6" w14:textId="77777777" w:rsidR="00F12B78" w:rsidRDefault="00F12B78" w:rsidP="00F12B78">
      <w:pPr>
        <w:pStyle w:val="Heading1"/>
      </w:pPr>
      <w:bookmarkStart w:id="36" w:name="_Toc213516145"/>
      <w:r>
        <w:lastRenderedPageBreak/>
        <w:t>Quality Attributes</w:t>
      </w:r>
      <w:bookmarkEnd w:id="36"/>
    </w:p>
    <w:p w14:paraId="1D7BD6AA" w14:textId="685ED7EA" w:rsidR="0018721D" w:rsidRDefault="00681579" w:rsidP="009F4856">
      <w:pPr>
        <w:pStyle w:val="Heading2"/>
      </w:pPr>
      <w:bookmarkStart w:id="37" w:name="_Toc213516146"/>
      <w:r>
        <w:t>Key</w:t>
      </w:r>
      <w:r w:rsidR="00F12B78">
        <w:t xml:space="preserve"> Quality Attributes</w:t>
      </w:r>
      <w:bookmarkEnd w:id="37"/>
    </w:p>
    <w:tbl>
      <w:tblPr>
        <w:tblStyle w:val="EPAM"/>
        <w:tblW w:w="0" w:type="auto"/>
        <w:tblLayout w:type="fixed"/>
        <w:tblLook w:val="04A0" w:firstRow="1" w:lastRow="0" w:firstColumn="1" w:lastColumn="0" w:noHBand="0" w:noVBand="1"/>
      </w:tblPr>
      <w:tblGrid>
        <w:gridCol w:w="1255"/>
        <w:gridCol w:w="1800"/>
        <w:gridCol w:w="6292"/>
      </w:tblGrid>
      <w:tr w:rsidR="0042297D" w14:paraId="498EB80D" w14:textId="77777777" w:rsidTr="002703E0">
        <w:trPr>
          <w:cnfStyle w:val="100000000000" w:firstRow="1" w:lastRow="0" w:firstColumn="0" w:lastColumn="0" w:oddVBand="0" w:evenVBand="0" w:oddHBand="0" w:evenHBand="0" w:firstRowFirstColumn="0" w:firstRowLastColumn="0" w:lastRowFirstColumn="0" w:lastRowLastColumn="0"/>
        </w:trPr>
        <w:tc>
          <w:tcPr>
            <w:tcW w:w="1255" w:type="dxa"/>
            <w:hideMark/>
          </w:tcPr>
          <w:p w14:paraId="57415BCB" w14:textId="77777777" w:rsidR="00AC1A98" w:rsidRPr="002703E0" w:rsidRDefault="00AC1A98" w:rsidP="00B25142">
            <w:pPr>
              <w:pStyle w:val="BodyText"/>
              <w:rPr>
                <w:bCs/>
                <w:sz w:val="24"/>
                <w:szCs w:val="24"/>
              </w:rPr>
            </w:pPr>
            <w:r w:rsidRPr="002703E0">
              <w:rPr>
                <w:bCs/>
              </w:rPr>
              <w:t>Priority</w:t>
            </w:r>
          </w:p>
        </w:tc>
        <w:tc>
          <w:tcPr>
            <w:tcW w:w="1800" w:type="dxa"/>
            <w:hideMark/>
          </w:tcPr>
          <w:p w14:paraId="016B6F0A" w14:textId="77777777" w:rsidR="00AC1A98" w:rsidRPr="002703E0" w:rsidRDefault="00AC1A98" w:rsidP="00B25142">
            <w:pPr>
              <w:pStyle w:val="BodyText"/>
              <w:rPr>
                <w:bCs/>
              </w:rPr>
            </w:pPr>
            <w:r w:rsidRPr="002703E0">
              <w:rPr>
                <w:bCs/>
              </w:rPr>
              <w:t>Quality Attribute</w:t>
            </w:r>
          </w:p>
        </w:tc>
        <w:tc>
          <w:tcPr>
            <w:tcW w:w="6292" w:type="dxa"/>
            <w:hideMark/>
          </w:tcPr>
          <w:p w14:paraId="118F8284" w14:textId="77777777" w:rsidR="00AC1A98" w:rsidRPr="002703E0" w:rsidRDefault="00AC1A98" w:rsidP="00B25142">
            <w:pPr>
              <w:pStyle w:val="BodyText"/>
              <w:rPr>
                <w:bCs/>
              </w:rPr>
            </w:pPr>
            <w:r w:rsidRPr="002703E0">
              <w:rPr>
                <w:bCs/>
              </w:rPr>
              <w:t>Description / Measurable Metric</w:t>
            </w:r>
          </w:p>
        </w:tc>
      </w:tr>
      <w:tr w:rsidR="0042297D" w14:paraId="26F8847C" w14:textId="77777777" w:rsidTr="002703E0">
        <w:tc>
          <w:tcPr>
            <w:tcW w:w="1255" w:type="dxa"/>
            <w:hideMark/>
          </w:tcPr>
          <w:p w14:paraId="0337B59D" w14:textId="77777777" w:rsidR="00AC1A98" w:rsidRDefault="00AC1A98" w:rsidP="00B25142">
            <w:pPr>
              <w:pStyle w:val="BodyText"/>
            </w:pPr>
            <w:r>
              <w:rPr>
                <w:rStyle w:val="Strong"/>
                <w:color w:val="000000"/>
              </w:rPr>
              <w:t>H</w:t>
            </w:r>
          </w:p>
        </w:tc>
        <w:tc>
          <w:tcPr>
            <w:tcW w:w="1800" w:type="dxa"/>
            <w:hideMark/>
          </w:tcPr>
          <w:p w14:paraId="0B3EEC9B" w14:textId="77777777" w:rsidR="00AC1A98" w:rsidRDefault="00AC1A98" w:rsidP="00B25142">
            <w:pPr>
              <w:pStyle w:val="BodyText"/>
            </w:pPr>
            <w:r>
              <w:rPr>
                <w:rStyle w:val="Strong"/>
                <w:color w:val="000000"/>
              </w:rPr>
              <w:t>Security</w:t>
            </w:r>
          </w:p>
        </w:tc>
        <w:tc>
          <w:tcPr>
            <w:tcW w:w="6292" w:type="dxa"/>
            <w:hideMark/>
          </w:tcPr>
          <w:p w14:paraId="08079C01" w14:textId="77777777" w:rsidR="00AC1A98" w:rsidRDefault="00AC1A98" w:rsidP="00B25142">
            <w:pPr>
              <w:pStyle w:val="BodyText"/>
            </w:pPr>
            <w:r>
              <w:t>All authentication and authorization mechanisms must comply with industry standards (OAuth 2.0, OIDC, SAML 2.0). Tokens (JWT) must be signed and validated using asymmetric keys (RS256 or ES256). MFA is mandatory for internal administrative roles. All data in transit must be encrypted (TLS 1.2+).</w:t>
            </w:r>
          </w:p>
        </w:tc>
      </w:tr>
      <w:tr w:rsidR="0042297D" w14:paraId="7318A1E5" w14:textId="77777777" w:rsidTr="002703E0">
        <w:tc>
          <w:tcPr>
            <w:tcW w:w="1255" w:type="dxa"/>
            <w:hideMark/>
          </w:tcPr>
          <w:p w14:paraId="26FF4120" w14:textId="77777777" w:rsidR="00AC1A98" w:rsidRDefault="00AC1A98" w:rsidP="00B25142">
            <w:pPr>
              <w:pStyle w:val="BodyText"/>
            </w:pPr>
            <w:r>
              <w:rPr>
                <w:rStyle w:val="Strong"/>
                <w:color w:val="000000"/>
              </w:rPr>
              <w:t>H</w:t>
            </w:r>
          </w:p>
        </w:tc>
        <w:tc>
          <w:tcPr>
            <w:tcW w:w="1800" w:type="dxa"/>
            <w:hideMark/>
          </w:tcPr>
          <w:p w14:paraId="29721E6D" w14:textId="77777777" w:rsidR="00AC1A98" w:rsidRDefault="00AC1A98" w:rsidP="00B25142">
            <w:pPr>
              <w:pStyle w:val="BodyText"/>
            </w:pPr>
            <w:r>
              <w:rPr>
                <w:rStyle w:val="Strong"/>
                <w:color w:val="000000"/>
              </w:rPr>
              <w:t>Interoperability</w:t>
            </w:r>
          </w:p>
        </w:tc>
        <w:tc>
          <w:tcPr>
            <w:tcW w:w="6292" w:type="dxa"/>
            <w:hideMark/>
          </w:tcPr>
          <w:p w14:paraId="1A05FF1C" w14:textId="77777777" w:rsidR="00AC1A98" w:rsidRDefault="00AC1A98" w:rsidP="00B25142">
            <w:pPr>
              <w:pStyle w:val="BodyText"/>
            </w:pPr>
            <w:r>
              <w:t>The solution must enable seamless integration between SafeRent applications, Auth0, Azure AD, external IdPs, and third-party PMS systems such as Yardi and MRI. MITS 3.0 integrations must accept and validate Auth0-issued tokens for secure B2B transactions.</w:t>
            </w:r>
          </w:p>
        </w:tc>
      </w:tr>
      <w:tr w:rsidR="0042297D" w14:paraId="16189577" w14:textId="77777777" w:rsidTr="002703E0">
        <w:tc>
          <w:tcPr>
            <w:tcW w:w="1255" w:type="dxa"/>
            <w:hideMark/>
          </w:tcPr>
          <w:p w14:paraId="1307CE66" w14:textId="77777777" w:rsidR="00AC1A98" w:rsidRDefault="00AC1A98" w:rsidP="00B25142">
            <w:pPr>
              <w:pStyle w:val="BodyText"/>
            </w:pPr>
            <w:r>
              <w:rPr>
                <w:rStyle w:val="Strong"/>
                <w:color w:val="000000"/>
              </w:rPr>
              <w:t>H</w:t>
            </w:r>
          </w:p>
        </w:tc>
        <w:tc>
          <w:tcPr>
            <w:tcW w:w="1800" w:type="dxa"/>
            <w:hideMark/>
          </w:tcPr>
          <w:p w14:paraId="2D85CA71" w14:textId="77777777" w:rsidR="00AC1A98" w:rsidRDefault="00AC1A98" w:rsidP="00B25142">
            <w:pPr>
              <w:pStyle w:val="BodyText"/>
            </w:pPr>
            <w:r>
              <w:rPr>
                <w:rStyle w:val="Strong"/>
                <w:color w:val="000000"/>
              </w:rPr>
              <w:t>Scalability</w:t>
            </w:r>
          </w:p>
        </w:tc>
        <w:tc>
          <w:tcPr>
            <w:tcW w:w="6292" w:type="dxa"/>
            <w:hideMark/>
          </w:tcPr>
          <w:p w14:paraId="00B40B0D" w14:textId="77777777" w:rsidR="00AC1A98" w:rsidRDefault="00AC1A98" w:rsidP="00B25142">
            <w:pPr>
              <w:pStyle w:val="BodyText"/>
            </w:pPr>
            <w:r>
              <w:t>The system must support horizontal scaling within GCP infrastructure (GKE and Cloud Run) to handle peak authentication loads and B2B integration volumes. Scaling operations must occur without downtime or user session loss.</w:t>
            </w:r>
          </w:p>
        </w:tc>
      </w:tr>
      <w:tr w:rsidR="0042297D" w14:paraId="4C13F4FF" w14:textId="77777777" w:rsidTr="002703E0">
        <w:tc>
          <w:tcPr>
            <w:tcW w:w="1255" w:type="dxa"/>
            <w:hideMark/>
          </w:tcPr>
          <w:p w14:paraId="482AC25C" w14:textId="77777777" w:rsidR="00AC1A98" w:rsidRDefault="00AC1A98" w:rsidP="00B25142">
            <w:pPr>
              <w:pStyle w:val="BodyText"/>
            </w:pPr>
            <w:r>
              <w:rPr>
                <w:rStyle w:val="Strong"/>
                <w:color w:val="000000"/>
              </w:rPr>
              <w:t>H</w:t>
            </w:r>
          </w:p>
        </w:tc>
        <w:tc>
          <w:tcPr>
            <w:tcW w:w="1800" w:type="dxa"/>
            <w:hideMark/>
          </w:tcPr>
          <w:p w14:paraId="2B6F1761" w14:textId="77777777" w:rsidR="00AC1A98" w:rsidRDefault="00AC1A98" w:rsidP="00B25142">
            <w:pPr>
              <w:pStyle w:val="BodyText"/>
            </w:pPr>
            <w:r>
              <w:rPr>
                <w:rStyle w:val="Strong"/>
                <w:color w:val="000000"/>
              </w:rPr>
              <w:t>Availability</w:t>
            </w:r>
          </w:p>
        </w:tc>
        <w:tc>
          <w:tcPr>
            <w:tcW w:w="6292" w:type="dxa"/>
            <w:hideMark/>
          </w:tcPr>
          <w:p w14:paraId="5FE0BF33" w14:textId="77777777" w:rsidR="00AC1A98" w:rsidRDefault="00AC1A98" w:rsidP="00B25142">
            <w:pPr>
              <w:pStyle w:val="BodyText"/>
            </w:pPr>
            <w:r>
              <w:t>The SSO and authentication services must maintain a minimum of 99.9% uptime. Redundant components must be deployed across multiple GCP availability zones to ensure high availability and automatic failover.</w:t>
            </w:r>
          </w:p>
        </w:tc>
      </w:tr>
      <w:tr w:rsidR="0042297D" w14:paraId="2F98891E" w14:textId="77777777" w:rsidTr="002703E0">
        <w:tc>
          <w:tcPr>
            <w:tcW w:w="1255" w:type="dxa"/>
            <w:hideMark/>
          </w:tcPr>
          <w:p w14:paraId="34AAC2F0" w14:textId="77777777" w:rsidR="00AC1A98" w:rsidRDefault="00AC1A98" w:rsidP="00B25142">
            <w:pPr>
              <w:pStyle w:val="BodyText"/>
            </w:pPr>
            <w:r>
              <w:rPr>
                <w:rStyle w:val="Strong"/>
                <w:color w:val="000000"/>
              </w:rPr>
              <w:t>H</w:t>
            </w:r>
          </w:p>
        </w:tc>
        <w:tc>
          <w:tcPr>
            <w:tcW w:w="1800" w:type="dxa"/>
            <w:hideMark/>
          </w:tcPr>
          <w:p w14:paraId="16054509" w14:textId="77777777" w:rsidR="00AC1A98" w:rsidRDefault="00AC1A98" w:rsidP="00B25142">
            <w:pPr>
              <w:pStyle w:val="BodyText"/>
            </w:pPr>
            <w:r>
              <w:rPr>
                <w:rStyle w:val="Strong"/>
                <w:color w:val="000000"/>
              </w:rPr>
              <w:t>Performance</w:t>
            </w:r>
          </w:p>
        </w:tc>
        <w:tc>
          <w:tcPr>
            <w:tcW w:w="6292" w:type="dxa"/>
            <w:hideMark/>
          </w:tcPr>
          <w:p w14:paraId="6336278F" w14:textId="77777777" w:rsidR="00AC1A98" w:rsidRDefault="00AC1A98" w:rsidP="00B25142">
            <w:pPr>
              <w:pStyle w:val="BodyText"/>
            </w:pPr>
            <w:r>
              <w:t>End-to-end authentication response time must not exceed 500 ms for standard login operations and 200 ms for token validation within PMS MITS 3.0 integrations. System throughput must support concurrent authentication requests with linear scalability under load.</w:t>
            </w:r>
          </w:p>
        </w:tc>
      </w:tr>
      <w:tr w:rsidR="0042297D" w14:paraId="3773FF93" w14:textId="77777777" w:rsidTr="002703E0">
        <w:tc>
          <w:tcPr>
            <w:tcW w:w="1255" w:type="dxa"/>
            <w:hideMark/>
          </w:tcPr>
          <w:p w14:paraId="09D11A85" w14:textId="77777777" w:rsidR="00AC1A98" w:rsidRDefault="00AC1A98" w:rsidP="00B25142">
            <w:pPr>
              <w:pStyle w:val="BodyText"/>
            </w:pPr>
            <w:r>
              <w:rPr>
                <w:rStyle w:val="Strong"/>
                <w:color w:val="000000"/>
              </w:rPr>
              <w:t>M</w:t>
            </w:r>
          </w:p>
        </w:tc>
        <w:tc>
          <w:tcPr>
            <w:tcW w:w="1800" w:type="dxa"/>
            <w:hideMark/>
          </w:tcPr>
          <w:p w14:paraId="35F312E5" w14:textId="77777777" w:rsidR="00AC1A98" w:rsidRDefault="00AC1A98" w:rsidP="00B25142">
            <w:pPr>
              <w:pStyle w:val="BodyText"/>
            </w:pPr>
            <w:r>
              <w:rPr>
                <w:rStyle w:val="Strong"/>
                <w:color w:val="000000"/>
              </w:rPr>
              <w:t>Auditability</w:t>
            </w:r>
          </w:p>
        </w:tc>
        <w:tc>
          <w:tcPr>
            <w:tcW w:w="6292" w:type="dxa"/>
            <w:hideMark/>
          </w:tcPr>
          <w:p w14:paraId="4928A5F8" w14:textId="77777777" w:rsidR="00AC1A98" w:rsidRDefault="00AC1A98" w:rsidP="00B25142">
            <w:pPr>
              <w:pStyle w:val="BodyText"/>
            </w:pPr>
            <w:r>
              <w:t>All authentication, token issuance, and API access events must be logged centrally via DataDog and Azure Application Insights. Logs must include trace IDs for correlation across distributed systems and comply with corporate retention policies.</w:t>
            </w:r>
          </w:p>
        </w:tc>
      </w:tr>
      <w:tr w:rsidR="0042297D" w14:paraId="3825C516" w14:textId="77777777" w:rsidTr="002703E0">
        <w:tc>
          <w:tcPr>
            <w:tcW w:w="1255" w:type="dxa"/>
            <w:hideMark/>
          </w:tcPr>
          <w:p w14:paraId="78207421" w14:textId="77777777" w:rsidR="00AC1A98" w:rsidRDefault="00AC1A98" w:rsidP="00B25142">
            <w:pPr>
              <w:pStyle w:val="BodyText"/>
            </w:pPr>
            <w:r>
              <w:rPr>
                <w:rStyle w:val="Strong"/>
                <w:color w:val="000000"/>
              </w:rPr>
              <w:t>M</w:t>
            </w:r>
          </w:p>
        </w:tc>
        <w:tc>
          <w:tcPr>
            <w:tcW w:w="1800" w:type="dxa"/>
            <w:hideMark/>
          </w:tcPr>
          <w:p w14:paraId="10140C01" w14:textId="77777777" w:rsidR="00AC1A98" w:rsidRDefault="00AC1A98" w:rsidP="00B25142">
            <w:pPr>
              <w:pStyle w:val="BodyText"/>
            </w:pPr>
            <w:r>
              <w:rPr>
                <w:rStyle w:val="Strong"/>
                <w:color w:val="000000"/>
              </w:rPr>
              <w:t>Maintainability</w:t>
            </w:r>
          </w:p>
        </w:tc>
        <w:tc>
          <w:tcPr>
            <w:tcW w:w="6292" w:type="dxa"/>
            <w:hideMark/>
          </w:tcPr>
          <w:p w14:paraId="6C1D3922" w14:textId="77777777" w:rsidR="00AC1A98" w:rsidRDefault="00AC1A98" w:rsidP="00B25142">
            <w:pPr>
              <w:pStyle w:val="BodyText"/>
            </w:pPr>
            <w:r>
              <w:t>System configuration, policies, and deployment automation must be managed via GitLab repositories and pipelines. Any configuration change must be version-controlled and deployed automatically through CI/CD pipelines.</w:t>
            </w:r>
          </w:p>
        </w:tc>
      </w:tr>
      <w:tr w:rsidR="0042297D" w14:paraId="08A630EF" w14:textId="77777777" w:rsidTr="002703E0">
        <w:tc>
          <w:tcPr>
            <w:tcW w:w="1255" w:type="dxa"/>
            <w:hideMark/>
          </w:tcPr>
          <w:p w14:paraId="1C06C0E0" w14:textId="77777777" w:rsidR="00AC1A98" w:rsidRDefault="00AC1A98" w:rsidP="00B25142">
            <w:pPr>
              <w:pStyle w:val="BodyText"/>
            </w:pPr>
            <w:r>
              <w:rPr>
                <w:rStyle w:val="Strong"/>
                <w:color w:val="000000"/>
              </w:rPr>
              <w:t>M</w:t>
            </w:r>
          </w:p>
        </w:tc>
        <w:tc>
          <w:tcPr>
            <w:tcW w:w="1800" w:type="dxa"/>
            <w:hideMark/>
          </w:tcPr>
          <w:p w14:paraId="4A2209B9" w14:textId="77777777" w:rsidR="00AC1A98" w:rsidRDefault="00AC1A98" w:rsidP="00B25142">
            <w:pPr>
              <w:pStyle w:val="BodyText"/>
            </w:pPr>
            <w:r>
              <w:rPr>
                <w:rStyle w:val="Strong"/>
                <w:color w:val="000000"/>
              </w:rPr>
              <w:t>Testability</w:t>
            </w:r>
          </w:p>
        </w:tc>
        <w:tc>
          <w:tcPr>
            <w:tcW w:w="6292" w:type="dxa"/>
            <w:hideMark/>
          </w:tcPr>
          <w:p w14:paraId="16DBC877" w14:textId="77777777" w:rsidR="00AC1A98" w:rsidRDefault="00AC1A98" w:rsidP="00B25142">
            <w:pPr>
              <w:pStyle w:val="BodyText"/>
            </w:pPr>
            <w:r>
              <w:t>All services must include automated unit and integration tests covering at least 80% of critical code paths. End-to-end authentication scenarios must be validated through test pipelines prior to production deployment.</w:t>
            </w:r>
          </w:p>
        </w:tc>
      </w:tr>
      <w:tr w:rsidR="0042297D" w14:paraId="0A9D6BA7" w14:textId="77777777" w:rsidTr="002703E0">
        <w:tc>
          <w:tcPr>
            <w:tcW w:w="1255" w:type="dxa"/>
            <w:hideMark/>
          </w:tcPr>
          <w:p w14:paraId="6AB00109" w14:textId="77777777" w:rsidR="00AC1A98" w:rsidRDefault="00AC1A98" w:rsidP="00B25142">
            <w:pPr>
              <w:pStyle w:val="BodyText"/>
            </w:pPr>
            <w:r>
              <w:rPr>
                <w:rStyle w:val="Strong"/>
                <w:color w:val="000000"/>
              </w:rPr>
              <w:t>M</w:t>
            </w:r>
          </w:p>
        </w:tc>
        <w:tc>
          <w:tcPr>
            <w:tcW w:w="1800" w:type="dxa"/>
            <w:hideMark/>
          </w:tcPr>
          <w:p w14:paraId="7D24A9A8" w14:textId="77777777" w:rsidR="00AC1A98" w:rsidRDefault="00AC1A98" w:rsidP="00B25142">
            <w:pPr>
              <w:pStyle w:val="BodyText"/>
            </w:pPr>
            <w:r>
              <w:rPr>
                <w:rStyle w:val="Strong"/>
                <w:color w:val="000000"/>
              </w:rPr>
              <w:t>Reliability</w:t>
            </w:r>
          </w:p>
        </w:tc>
        <w:tc>
          <w:tcPr>
            <w:tcW w:w="6292" w:type="dxa"/>
            <w:hideMark/>
          </w:tcPr>
          <w:p w14:paraId="028D87BF" w14:textId="77777777" w:rsidR="00AC1A98" w:rsidRDefault="00AC1A98" w:rsidP="00B25142">
            <w:pPr>
              <w:pStyle w:val="BodyText"/>
            </w:pPr>
            <w:r>
              <w:t>The authentication service must automatically recover from transient errors and support retry mechanisms for PMS and API integrations. Persistent token store and session management components must ensure data consistency after failover.</w:t>
            </w:r>
          </w:p>
        </w:tc>
      </w:tr>
      <w:tr w:rsidR="0042297D" w14:paraId="71F3C256" w14:textId="77777777" w:rsidTr="002703E0">
        <w:tc>
          <w:tcPr>
            <w:tcW w:w="1255" w:type="dxa"/>
            <w:hideMark/>
          </w:tcPr>
          <w:p w14:paraId="5437A12A" w14:textId="77777777" w:rsidR="00AC1A98" w:rsidRDefault="00AC1A98" w:rsidP="00B25142">
            <w:pPr>
              <w:pStyle w:val="BodyText"/>
            </w:pPr>
            <w:r>
              <w:rPr>
                <w:rStyle w:val="Strong"/>
                <w:color w:val="000000"/>
              </w:rPr>
              <w:t>M</w:t>
            </w:r>
          </w:p>
        </w:tc>
        <w:tc>
          <w:tcPr>
            <w:tcW w:w="1800" w:type="dxa"/>
            <w:hideMark/>
          </w:tcPr>
          <w:p w14:paraId="752E9B44" w14:textId="77777777" w:rsidR="00AC1A98" w:rsidRDefault="00AC1A98" w:rsidP="00B25142">
            <w:pPr>
              <w:pStyle w:val="BodyText"/>
            </w:pPr>
            <w:r>
              <w:rPr>
                <w:rStyle w:val="Strong"/>
                <w:color w:val="000000"/>
              </w:rPr>
              <w:t>Usability</w:t>
            </w:r>
          </w:p>
        </w:tc>
        <w:tc>
          <w:tcPr>
            <w:tcW w:w="6292" w:type="dxa"/>
            <w:hideMark/>
          </w:tcPr>
          <w:p w14:paraId="18077A83" w14:textId="77777777" w:rsidR="00AC1A98" w:rsidRDefault="00AC1A98" w:rsidP="00B25142">
            <w:pPr>
              <w:pStyle w:val="BodyText"/>
            </w:pPr>
            <w:r>
              <w:t>The authentication flow must provide a consistent, user-friendly experience across all SafeRent applications. SSO transitions between internal and external systems should be transparent and require no repeated credential entry.</w:t>
            </w:r>
          </w:p>
        </w:tc>
      </w:tr>
      <w:tr w:rsidR="0042297D" w14:paraId="1FC9C4E5" w14:textId="77777777" w:rsidTr="002703E0">
        <w:tc>
          <w:tcPr>
            <w:tcW w:w="1255" w:type="dxa"/>
            <w:hideMark/>
          </w:tcPr>
          <w:p w14:paraId="2F7359C6" w14:textId="77777777" w:rsidR="00AC1A98" w:rsidRDefault="00AC1A98" w:rsidP="00B25142">
            <w:pPr>
              <w:pStyle w:val="BodyText"/>
            </w:pPr>
            <w:r>
              <w:rPr>
                <w:rStyle w:val="Strong"/>
                <w:color w:val="000000"/>
              </w:rPr>
              <w:t>L</w:t>
            </w:r>
          </w:p>
        </w:tc>
        <w:tc>
          <w:tcPr>
            <w:tcW w:w="1800" w:type="dxa"/>
            <w:hideMark/>
          </w:tcPr>
          <w:p w14:paraId="7747D66B" w14:textId="77777777" w:rsidR="00AC1A98" w:rsidRDefault="00AC1A98" w:rsidP="00B25142">
            <w:pPr>
              <w:pStyle w:val="BodyText"/>
            </w:pPr>
            <w:r>
              <w:rPr>
                <w:rStyle w:val="Strong"/>
                <w:color w:val="000000"/>
              </w:rPr>
              <w:t>Extensibility</w:t>
            </w:r>
          </w:p>
        </w:tc>
        <w:tc>
          <w:tcPr>
            <w:tcW w:w="6292" w:type="dxa"/>
            <w:hideMark/>
          </w:tcPr>
          <w:p w14:paraId="19F9D0BE" w14:textId="77777777" w:rsidR="00AC1A98" w:rsidRDefault="00AC1A98" w:rsidP="00B25142">
            <w:pPr>
              <w:pStyle w:val="BodyText"/>
            </w:pPr>
            <w:r>
              <w:t>The system must allow onboarding of new IdPs, PMS systems, and B2B partners without major architectural redesign. New integrations must be achievable through configuration and token policy extension rather than code modification.</w:t>
            </w:r>
          </w:p>
        </w:tc>
      </w:tr>
    </w:tbl>
    <w:p w14:paraId="32E7023D" w14:textId="77777777" w:rsidR="0018721D" w:rsidRDefault="0018721D" w:rsidP="009F4856">
      <w:pPr>
        <w:pStyle w:val="BodyText"/>
      </w:pPr>
      <w:r>
        <w:br w:type="page"/>
      </w:r>
    </w:p>
    <w:p w14:paraId="0B030019" w14:textId="0250A576" w:rsidR="00911D5B" w:rsidRPr="00911D5B" w:rsidRDefault="00B9772B" w:rsidP="00911D5B">
      <w:pPr>
        <w:pStyle w:val="Heading1"/>
      </w:pPr>
      <w:bookmarkStart w:id="38" w:name="_Toc213516147"/>
      <w:r>
        <w:lastRenderedPageBreak/>
        <w:t>Baseline architecture</w:t>
      </w:r>
      <w:bookmarkEnd w:id="38"/>
    </w:p>
    <w:p w14:paraId="0D277F39" w14:textId="464BE387" w:rsidR="00005073" w:rsidRDefault="000D3C0E" w:rsidP="00005073">
      <w:pPr>
        <w:pStyle w:val="Heading2"/>
      </w:pPr>
      <w:bookmarkStart w:id="39" w:name="_Toc213516148"/>
      <w:r>
        <w:t>SYSTEM</w:t>
      </w:r>
      <w:r w:rsidR="005E7ACD">
        <w:t xml:space="preserve"> context</w:t>
      </w:r>
      <w:bookmarkEnd w:id="39"/>
    </w:p>
    <w:p w14:paraId="589D2ED8" w14:textId="4630BAA8" w:rsidR="00E7551B" w:rsidRDefault="00640817" w:rsidP="00E7551B">
      <w:pPr>
        <w:pStyle w:val="Heading3"/>
      </w:pPr>
      <w:bookmarkStart w:id="40" w:name="_Toc213516149"/>
      <w:r>
        <w:t>Legend</w:t>
      </w:r>
      <w:bookmarkEnd w:id="40"/>
    </w:p>
    <w:p w14:paraId="2E0A9CFB" w14:textId="3ED83296" w:rsidR="00640817" w:rsidRDefault="0022271B" w:rsidP="00643707">
      <w:pPr>
        <w:pStyle w:val="BodyText"/>
      </w:pPr>
      <w:r>
        <w:t>Pic.1</w:t>
      </w:r>
      <w:bookmarkStart w:id="41" w:name="_Toc213387519"/>
      <w:bookmarkStart w:id="42" w:name="_Toc213516073"/>
      <w:r w:rsidR="00237D41">
        <w:rPr>
          <w:noProof/>
        </w:rPr>
        <w:drawing>
          <wp:inline distT="0" distB="0" distL="0" distR="0" wp14:anchorId="07197AD0" wp14:editId="37893C8D">
            <wp:extent cx="2325513" cy="465003"/>
            <wp:effectExtent l="0" t="0" r="0" b="5080"/>
            <wp:docPr id="2062447389" name="Picture 6" descr="A black arrow pointing to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7389" name="Picture 6" descr="A black arrow pointing to a white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655" cy="502024"/>
                    </a:xfrm>
                    <a:prstGeom prst="rect">
                      <a:avLst/>
                    </a:prstGeom>
                  </pic:spPr>
                </pic:pic>
              </a:graphicData>
            </a:graphic>
          </wp:inline>
        </w:drawing>
      </w:r>
      <w:bookmarkEnd w:id="41"/>
      <w:bookmarkEnd w:id="42"/>
    </w:p>
    <w:p w14:paraId="55C5B1F5" w14:textId="77777777" w:rsidR="008714C3" w:rsidRDefault="008714C3" w:rsidP="00640817">
      <w:pPr>
        <w:pStyle w:val="BodyText"/>
      </w:pPr>
    </w:p>
    <w:p w14:paraId="06403530" w14:textId="22DE375F" w:rsidR="00FC490B" w:rsidRDefault="00D7312F" w:rsidP="00CA5A44">
      <w:pPr>
        <w:pStyle w:val="Heading3"/>
      </w:pPr>
      <w:bookmarkStart w:id="43" w:name="_Toc213516150"/>
      <w:proofErr w:type="spellStart"/>
      <w:r>
        <w:t>S</w:t>
      </w:r>
      <w:r w:rsidR="008714C3">
        <w:t>afeRent</w:t>
      </w:r>
      <w:proofErr w:type="spellEnd"/>
      <w:r w:rsidR="00CA5A44">
        <w:t xml:space="preserve"> </w:t>
      </w:r>
      <w:r w:rsidR="008714C3">
        <w:t>Solutions Software Platform</w:t>
      </w:r>
      <w:bookmarkEnd w:id="43"/>
    </w:p>
    <w:p w14:paraId="1543B1DA" w14:textId="491F1440" w:rsidR="007F2504" w:rsidRDefault="00640817" w:rsidP="00640817">
      <w:pPr>
        <w:pStyle w:val="BodyText"/>
      </w:pPr>
      <w:r>
        <w:rPr>
          <w:noProof/>
        </w:rPr>
        <w:drawing>
          <wp:inline distT="0" distB="0" distL="0" distR="0" wp14:anchorId="7D6F872A" wp14:editId="697CBAF4">
            <wp:extent cx="5941695" cy="4163060"/>
            <wp:effectExtent l="0" t="0" r="1905" b="2540"/>
            <wp:docPr id="1753785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5758" name="Picture 17537857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1695" cy="4163060"/>
                    </a:xfrm>
                    <a:prstGeom prst="rect">
                      <a:avLst/>
                    </a:prstGeom>
                  </pic:spPr>
                </pic:pic>
              </a:graphicData>
            </a:graphic>
          </wp:inline>
        </w:drawing>
      </w:r>
    </w:p>
    <w:p w14:paraId="4BB066CA" w14:textId="550CF7E8" w:rsidR="00354002" w:rsidRDefault="00AE18B6" w:rsidP="00B42704">
      <w:pPr>
        <w:pStyle w:val="Heading3"/>
      </w:pPr>
      <w:bookmarkStart w:id="44" w:name="_Toc213516151"/>
      <w:r>
        <w:t xml:space="preserve">Authentication </w:t>
      </w:r>
      <w:r w:rsidR="00CD3CB4">
        <w:t>Sources</w:t>
      </w:r>
      <w:bookmarkEnd w:id="44"/>
    </w:p>
    <w:tbl>
      <w:tblPr>
        <w:tblStyle w:val="EPAM"/>
        <w:tblW w:w="0" w:type="auto"/>
        <w:tblLook w:val="04A0" w:firstRow="1" w:lastRow="0" w:firstColumn="1" w:lastColumn="0" w:noHBand="0" w:noVBand="1"/>
      </w:tblPr>
      <w:tblGrid>
        <w:gridCol w:w="1337"/>
        <w:gridCol w:w="1268"/>
        <w:gridCol w:w="1620"/>
        <w:gridCol w:w="4587"/>
      </w:tblGrid>
      <w:tr w:rsidR="007F2504" w:rsidRPr="00A540EC" w14:paraId="1B2A6C70" w14:textId="77777777" w:rsidTr="006A3299">
        <w:trPr>
          <w:cnfStyle w:val="100000000000" w:firstRow="1" w:lastRow="0" w:firstColumn="0" w:lastColumn="0" w:oddVBand="0" w:evenVBand="0" w:oddHBand="0" w:evenHBand="0" w:firstRowFirstColumn="0" w:firstRowLastColumn="0" w:lastRowFirstColumn="0" w:lastRowLastColumn="0"/>
        </w:trPr>
        <w:tc>
          <w:tcPr>
            <w:tcW w:w="1337" w:type="dxa"/>
          </w:tcPr>
          <w:p w14:paraId="7922F36E" w14:textId="77777777" w:rsidR="007F2504" w:rsidRPr="00A540EC" w:rsidRDefault="007F2504" w:rsidP="00BE5038">
            <w:pPr>
              <w:rPr>
                <w:rFonts w:ascii="Trebuchet MS" w:hAnsi="Trebuchet MS"/>
                <w:bCs/>
                <w:sz w:val="16"/>
                <w:szCs w:val="16"/>
              </w:rPr>
            </w:pPr>
            <w:r w:rsidRPr="00A540EC">
              <w:rPr>
                <w:rFonts w:ascii="Trebuchet MS" w:hAnsi="Trebuchet MS"/>
                <w:bCs/>
                <w:sz w:val="16"/>
                <w:szCs w:val="16"/>
              </w:rPr>
              <w:t>Group</w:t>
            </w:r>
          </w:p>
        </w:tc>
        <w:tc>
          <w:tcPr>
            <w:tcW w:w="1268" w:type="dxa"/>
          </w:tcPr>
          <w:p w14:paraId="4CE1C38A" w14:textId="77777777" w:rsidR="007F2504" w:rsidRPr="00A540EC" w:rsidRDefault="007F2504" w:rsidP="00BE5038">
            <w:pPr>
              <w:rPr>
                <w:rFonts w:ascii="Trebuchet MS" w:hAnsi="Trebuchet MS"/>
                <w:bCs/>
                <w:sz w:val="16"/>
                <w:szCs w:val="16"/>
              </w:rPr>
            </w:pPr>
            <w:r w:rsidRPr="00A540EC">
              <w:rPr>
                <w:rFonts w:ascii="Trebuchet MS" w:hAnsi="Trebuchet MS"/>
                <w:bCs/>
                <w:sz w:val="16"/>
                <w:szCs w:val="16"/>
              </w:rPr>
              <w:t>User Role</w:t>
            </w:r>
          </w:p>
        </w:tc>
        <w:tc>
          <w:tcPr>
            <w:tcW w:w="1620" w:type="dxa"/>
          </w:tcPr>
          <w:p w14:paraId="0C175349" w14:textId="77777777" w:rsidR="007F2504" w:rsidRPr="00A540EC" w:rsidRDefault="007F2504" w:rsidP="00BE5038">
            <w:pPr>
              <w:rPr>
                <w:rFonts w:ascii="Trebuchet MS" w:hAnsi="Trebuchet MS"/>
                <w:bCs/>
                <w:sz w:val="16"/>
                <w:szCs w:val="16"/>
              </w:rPr>
            </w:pPr>
            <w:r w:rsidRPr="00A540EC">
              <w:rPr>
                <w:rFonts w:ascii="Trebuchet MS" w:hAnsi="Trebuchet MS"/>
                <w:bCs/>
                <w:sz w:val="16"/>
                <w:szCs w:val="16"/>
              </w:rPr>
              <w:t>Authentication Source</w:t>
            </w:r>
          </w:p>
        </w:tc>
        <w:tc>
          <w:tcPr>
            <w:tcW w:w="4587" w:type="dxa"/>
          </w:tcPr>
          <w:p w14:paraId="75E2DC4D" w14:textId="77777777" w:rsidR="007F2504" w:rsidRPr="00A540EC" w:rsidRDefault="007F2504" w:rsidP="00BE5038">
            <w:pPr>
              <w:rPr>
                <w:rFonts w:ascii="Trebuchet MS" w:hAnsi="Trebuchet MS"/>
                <w:bCs/>
                <w:sz w:val="16"/>
                <w:szCs w:val="16"/>
              </w:rPr>
            </w:pPr>
            <w:r w:rsidRPr="00A540EC">
              <w:rPr>
                <w:rFonts w:ascii="Trebuchet MS" w:hAnsi="Trebuchet MS"/>
                <w:bCs/>
                <w:sz w:val="16"/>
                <w:szCs w:val="16"/>
              </w:rPr>
              <w:t>Description</w:t>
            </w:r>
          </w:p>
        </w:tc>
      </w:tr>
      <w:tr w:rsidR="007F2504" w:rsidRPr="00D70240" w14:paraId="34BD4633" w14:textId="77777777" w:rsidTr="006A3299">
        <w:tc>
          <w:tcPr>
            <w:tcW w:w="1337" w:type="dxa"/>
          </w:tcPr>
          <w:p w14:paraId="458EBEE8"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Public Access Internet Users</w:t>
            </w:r>
          </w:p>
        </w:tc>
        <w:tc>
          <w:tcPr>
            <w:tcW w:w="1268" w:type="dxa"/>
          </w:tcPr>
          <w:p w14:paraId="103EA94B"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Internet User</w:t>
            </w:r>
          </w:p>
        </w:tc>
        <w:tc>
          <w:tcPr>
            <w:tcW w:w="1620" w:type="dxa"/>
          </w:tcPr>
          <w:p w14:paraId="4EF16202"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Public (no authentication)</w:t>
            </w:r>
          </w:p>
        </w:tc>
        <w:tc>
          <w:tcPr>
            <w:tcW w:w="4587" w:type="dxa"/>
          </w:tcPr>
          <w:p w14:paraId="1D49D6AC"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Anonymous visitors accessing public pages of SRS or MyRental without authentication; can browse listings, general information, or initiate tenant applications.</w:t>
            </w:r>
          </w:p>
        </w:tc>
      </w:tr>
      <w:tr w:rsidR="007F2504" w:rsidRPr="00D70240" w14:paraId="60BB13F8" w14:textId="77777777" w:rsidTr="006A3299">
        <w:tc>
          <w:tcPr>
            <w:tcW w:w="1337" w:type="dxa"/>
          </w:tcPr>
          <w:p w14:paraId="5C3AD177"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SRS and MyRental Authenticated Users</w:t>
            </w:r>
          </w:p>
        </w:tc>
        <w:tc>
          <w:tcPr>
            <w:tcW w:w="1268" w:type="dxa"/>
          </w:tcPr>
          <w:p w14:paraId="5782B23F"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Client</w:t>
            </w:r>
          </w:p>
        </w:tc>
        <w:tc>
          <w:tcPr>
            <w:tcW w:w="1620" w:type="dxa"/>
          </w:tcPr>
          <w:p w14:paraId="4BFD09EE" w14:textId="08F562AC" w:rsidR="007F2504" w:rsidRPr="00D70240" w:rsidRDefault="00393939" w:rsidP="00BE5038">
            <w:pPr>
              <w:rPr>
                <w:rFonts w:ascii="Trebuchet MS" w:hAnsi="Trebuchet MS"/>
                <w:sz w:val="16"/>
                <w:szCs w:val="16"/>
              </w:rPr>
            </w:pPr>
            <w:r>
              <w:rPr>
                <w:rFonts w:ascii="Trebuchet MS" w:hAnsi="Trebuchet MS"/>
                <w:sz w:val="16"/>
                <w:szCs w:val="16"/>
              </w:rPr>
              <w:t>SRS</w:t>
            </w:r>
            <w:r w:rsidR="00FD0D12">
              <w:rPr>
                <w:rFonts w:ascii="Trebuchet MS" w:hAnsi="Trebuchet MS"/>
                <w:sz w:val="16"/>
                <w:szCs w:val="16"/>
              </w:rPr>
              <w:t xml:space="preserve"> Users DB</w:t>
            </w:r>
          </w:p>
        </w:tc>
        <w:tc>
          <w:tcPr>
            <w:tcW w:w="4587" w:type="dxa"/>
          </w:tcPr>
          <w:p w14:paraId="4572D0A5"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Authenticated user representing a property management company using SafeRent or MyRental to manage tenant screenings and property data.</w:t>
            </w:r>
          </w:p>
        </w:tc>
      </w:tr>
      <w:tr w:rsidR="007F2504" w:rsidRPr="00D70240" w14:paraId="4689CFE7" w14:textId="77777777" w:rsidTr="006A3299">
        <w:tc>
          <w:tcPr>
            <w:tcW w:w="1337" w:type="dxa"/>
          </w:tcPr>
          <w:p w14:paraId="03F9FC9F" w14:textId="77777777" w:rsidR="007F2504" w:rsidRPr="00D70240" w:rsidRDefault="007F2504" w:rsidP="00BE5038">
            <w:pPr>
              <w:rPr>
                <w:rFonts w:ascii="Trebuchet MS" w:hAnsi="Trebuchet MS"/>
                <w:sz w:val="16"/>
                <w:szCs w:val="16"/>
              </w:rPr>
            </w:pPr>
          </w:p>
        </w:tc>
        <w:tc>
          <w:tcPr>
            <w:tcW w:w="1268" w:type="dxa"/>
          </w:tcPr>
          <w:p w14:paraId="285D05FA"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Applicant</w:t>
            </w:r>
          </w:p>
        </w:tc>
        <w:tc>
          <w:tcPr>
            <w:tcW w:w="1620" w:type="dxa"/>
          </w:tcPr>
          <w:p w14:paraId="13BB13BA" w14:textId="660A3B72" w:rsidR="007F2504" w:rsidRPr="00D70240" w:rsidRDefault="00393939" w:rsidP="00BE5038">
            <w:pPr>
              <w:rPr>
                <w:rFonts w:ascii="Trebuchet MS" w:hAnsi="Trebuchet MS"/>
                <w:sz w:val="16"/>
                <w:szCs w:val="16"/>
              </w:rPr>
            </w:pPr>
            <w:r>
              <w:rPr>
                <w:rFonts w:ascii="Trebuchet MS" w:hAnsi="Trebuchet MS"/>
                <w:sz w:val="16"/>
                <w:szCs w:val="16"/>
              </w:rPr>
              <w:t>SRS Users DB</w:t>
            </w:r>
          </w:p>
        </w:tc>
        <w:tc>
          <w:tcPr>
            <w:tcW w:w="4587" w:type="dxa"/>
          </w:tcPr>
          <w:p w14:paraId="0AF07A20"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Prospective tenant submitting rental applications and background screenings through the SafeRent or MyRental portal.</w:t>
            </w:r>
          </w:p>
        </w:tc>
      </w:tr>
      <w:tr w:rsidR="007F2504" w:rsidRPr="00D70240" w14:paraId="13C97393" w14:textId="77777777" w:rsidTr="006A3299">
        <w:tc>
          <w:tcPr>
            <w:tcW w:w="1337" w:type="dxa"/>
          </w:tcPr>
          <w:p w14:paraId="2FF9A630" w14:textId="77777777" w:rsidR="007F2504" w:rsidRPr="00D70240" w:rsidRDefault="007F2504" w:rsidP="00BE5038">
            <w:pPr>
              <w:rPr>
                <w:rFonts w:ascii="Trebuchet MS" w:hAnsi="Trebuchet MS"/>
                <w:sz w:val="16"/>
                <w:szCs w:val="16"/>
              </w:rPr>
            </w:pPr>
          </w:p>
        </w:tc>
        <w:tc>
          <w:tcPr>
            <w:tcW w:w="1268" w:type="dxa"/>
          </w:tcPr>
          <w:p w14:paraId="17694E0A"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SmallLandlord</w:t>
            </w:r>
          </w:p>
        </w:tc>
        <w:tc>
          <w:tcPr>
            <w:tcW w:w="1620" w:type="dxa"/>
          </w:tcPr>
          <w:p w14:paraId="3DE39DDD" w14:textId="68C1C9F8" w:rsidR="007F2504" w:rsidRPr="00D70240" w:rsidRDefault="00393939" w:rsidP="00BE5038">
            <w:pPr>
              <w:rPr>
                <w:rFonts w:ascii="Trebuchet MS" w:hAnsi="Trebuchet MS"/>
                <w:sz w:val="16"/>
                <w:szCs w:val="16"/>
              </w:rPr>
            </w:pPr>
            <w:r>
              <w:rPr>
                <w:rFonts w:ascii="Trebuchet MS" w:hAnsi="Trebuchet MS"/>
                <w:sz w:val="16"/>
                <w:szCs w:val="16"/>
              </w:rPr>
              <w:t>SRS Users DB</w:t>
            </w:r>
          </w:p>
        </w:tc>
        <w:tc>
          <w:tcPr>
            <w:tcW w:w="4587" w:type="dxa"/>
          </w:tcPr>
          <w:p w14:paraId="602C0505"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Independent or small-scale property owner using MyRental to list properties and manage tenant applications without enterprise PMS integration.</w:t>
            </w:r>
          </w:p>
        </w:tc>
      </w:tr>
      <w:tr w:rsidR="007F2504" w:rsidRPr="00D70240" w14:paraId="66E02C66" w14:textId="77777777" w:rsidTr="006A3299">
        <w:tc>
          <w:tcPr>
            <w:tcW w:w="1337" w:type="dxa"/>
          </w:tcPr>
          <w:p w14:paraId="32639151"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Corporate Users (Microsoft EntraID Authentication)</w:t>
            </w:r>
          </w:p>
        </w:tc>
        <w:tc>
          <w:tcPr>
            <w:tcW w:w="1268" w:type="dxa"/>
          </w:tcPr>
          <w:p w14:paraId="30CA8BC5"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Support</w:t>
            </w:r>
          </w:p>
        </w:tc>
        <w:tc>
          <w:tcPr>
            <w:tcW w:w="1620" w:type="dxa"/>
          </w:tcPr>
          <w:p w14:paraId="6560D902"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Microsoft Entra ID (Corporate SSO)</w:t>
            </w:r>
          </w:p>
        </w:tc>
        <w:tc>
          <w:tcPr>
            <w:tcW w:w="4587" w:type="dxa"/>
          </w:tcPr>
          <w:p w14:paraId="4F7216C4"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SafeRent internal support team managing customer cases, user issues, and access troubleshooting via BackOffice tools.</w:t>
            </w:r>
          </w:p>
        </w:tc>
      </w:tr>
      <w:tr w:rsidR="007F2504" w:rsidRPr="00D70240" w14:paraId="4F1BE179" w14:textId="77777777" w:rsidTr="006A3299">
        <w:tc>
          <w:tcPr>
            <w:tcW w:w="1337" w:type="dxa"/>
          </w:tcPr>
          <w:p w14:paraId="41144508" w14:textId="77777777" w:rsidR="007F2504" w:rsidRPr="00D70240" w:rsidRDefault="007F2504" w:rsidP="00BE5038">
            <w:pPr>
              <w:rPr>
                <w:rFonts w:ascii="Trebuchet MS" w:hAnsi="Trebuchet MS"/>
                <w:sz w:val="16"/>
                <w:szCs w:val="16"/>
              </w:rPr>
            </w:pPr>
          </w:p>
        </w:tc>
        <w:tc>
          <w:tcPr>
            <w:tcW w:w="1268" w:type="dxa"/>
          </w:tcPr>
          <w:p w14:paraId="41A92709"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Account Manager</w:t>
            </w:r>
          </w:p>
        </w:tc>
        <w:tc>
          <w:tcPr>
            <w:tcW w:w="1620" w:type="dxa"/>
          </w:tcPr>
          <w:p w14:paraId="114B6A06"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Microsoft Entra ID (Corporate SSO)</w:t>
            </w:r>
          </w:p>
        </w:tc>
        <w:tc>
          <w:tcPr>
            <w:tcW w:w="4587" w:type="dxa"/>
          </w:tcPr>
          <w:p w14:paraId="152F3549"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SafeRent client relationship representative responsible for onboarding, client configuration, and permissions management through administrative portals.</w:t>
            </w:r>
          </w:p>
        </w:tc>
      </w:tr>
      <w:tr w:rsidR="007F2504" w:rsidRPr="00D70240" w14:paraId="2FE5F07A" w14:textId="77777777" w:rsidTr="006A3299">
        <w:tc>
          <w:tcPr>
            <w:tcW w:w="1337" w:type="dxa"/>
          </w:tcPr>
          <w:p w14:paraId="7BA5C262"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PMS and MLS Users (External System Authentication)</w:t>
            </w:r>
          </w:p>
        </w:tc>
        <w:tc>
          <w:tcPr>
            <w:tcW w:w="1268" w:type="dxa"/>
          </w:tcPr>
          <w:p w14:paraId="211F2B3B"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PMS User</w:t>
            </w:r>
          </w:p>
        </w:tc>
        <w:tc>
          <w:tcPr>
            <w:tcW w:w="1620" w:type="dxa"/>
          </w:tcPr>
          <w:p w14:paraId="43CA330D"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PMS SSO (e.g., Yardi, MRI, AppFolio via MITS 3.0)</w:t>
            </w:r>
          </w:p>
        </w:tc>
        <w:tc>
          <w:tcPr>
            <w:tcW w:w="4587" w:type="dxa"/>
          </w:tcPr>
          <w:p w14:paraId="3F15518A"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Property management system operator accessing SafeRent services through SSO-enabled MITS 3.0 B2B interface.</w:t>
            </w:r>
          </w:p>
        </w:tc>
      </w:tr>
      <w:tr w:rsidR="007F2504" w:rsidRPr="00D70240" w14:paraId="576CF89A" w14:textId="77777777" w:rsidTr="006A3299">
        <w:tc>
          <w:tcPr>
            <w:tcW w:w="1337" w:type="dxa"/>
          </w:tcPr>
          <w:p w14:paraId="23474DE4" w14:textId="77777777" w:rsidR="007F2504" w:rsidRPr="00D70240" w:rsidRDefault="007F2504" w:rsidP="00BE5038">
            <w:pPr>
              <w:rPr>
                <w:rFonts w:ascii="Trebuchet MS" w:hAnsi="Trebuchet MS"/>
                <w:sz w:val="16"/>
                <w:szCs w:val="16"/>
              </w:rPr>
            </w:pPr>
          </w:p>
        </w:tc>
        <w:tc>
          <w:tcPr>
            <w:tcW w:w="1268" w:type="dxa"/>
          </w:tcPr>
          <w:p w14:paraId="0183E7F1"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MLS Agent</w:t>
            </w:r>
          </w:p>
        </w:tc>
        <w:tc>
          <w:tcPr>
            <w:tcW w:w="1620" w:type="dxa"/>
          </w:tcPr>
          <w:p w14:paraId="3C65C04C"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MLS SSO (e.g., regional MLS federation)</w:t>
            </w:r>
          </w:p>
        </w:tc>
        <w:tc>
          <w:tcPr>
            <w:tcW w:w="4587" w:type="dxa"/>
          </w:tcPr>
          <w:p w14:paraId="268F02D9" w14:textId="77777777" w:rsidR="007F2504" w:rsidRPr="00D70240" w:rsidRDefault="007F2504" w:rsidP="00BE5038">
            <w:pPr>
              <w:rPr>
                <w:rFonts w:ascii="Trebuchet MS" w:hAnsi="Trebuchet MS"/>
                <w:sz w:val="16"/>
                <w:szCs w:val="16"/>
              </w:rPr>
            </w:pPr>
            <w:r w:rsidRPr="00D70240">
              <w:rPr>
                <w:rFonts w:ascii="Trebuchet MS" w:hAnsi="Trebuchet MS"/>
                <w:sz w:val="16"/>
                <w:szCs w:val="16"/>
              </w:rPr>
              <w:t>Licensed real estate agent accessing SafeRent tenant screening or listing integrations via MLS partner platforms.</w:t>
            </w:r>
          </w:p>
        </w:tc>
      </w:tr>
    </w:tbl>
    <w:p w14:paraId="0E8400E4" w14:textId="48844A14" w:rsidR="00304511" w:rsidRDefault="00304511" w:rsidP="00640817">
      <w:pPr>
        <w:pStyle w:val="BodyText"/>
      </w:pPr>
    </w:p>
    <w:p w14:paraId="161AC30D" w14:textId="77777777" w:rsidR="00304511" w:rsidRDefault="00304511">
      <w:pPr>
        <w:rPr>
          <w:rFonts w:ascii="Trebuchet MS" w:hAnsi="Trebuchet MS"/>
          <w:color w:val="3B3838" w:themeColor="background2" w:themeShade="40"/>
          <w:sz w:val="18"/>
          <w:szCs w:val="20"/>
          <w:lang w:eastAsia="en-US"/>
        </w:rPr>
      </w:pPr>
      <w:r>
        <w:br w:type="page"/>
      </w:r>
    </w:p>
    <w:p w14:paraId="70DF7B26" w14:textId="77777777" w:rsidR="007F2504" w:rsidRDefault="007F2504" w:rsidP="00640817">
      <w:pPr>
        <w:pStyle w:val="BodyText"/>
      </w:pPr>
    </w:p>
    <w:p w14:paraId="351E28A4" w14:textId="2D0B8A4F" w:rsidR="00923D1C" w:rsidRDefault="00923D1C" w:rsidP="00923D1C">
      <w:pPr>
        <w:pStyle w:val="Heading2"/>
      </w:pPr>
      <w:bookmarkStart w:id="45" w:name="_Toc213516152"/>
      <w:r>
        <w:t>CONTAINER DIAGRA</w:t>
      </w:r>
      <w:r w:rsidR="009A5901">
        <w:t>M</w:t>
      </w:r>
      <w:bookmarkEnd w:id="45"/>
    </w:p>
    <w:p w14:paraId="751F75D4" w14:textId="567136E0" w:rsidR="009A5901" w:rsidRDefault="009A5901" w:rsidP="009A5901">
      <w:pPr>
        <w:pStyle w:val="Heading3"/>
      </w:pPr>
      <w:bookmarkStart w:id="46" w:name="_Toc213516153"/>
      <w:r>
        <w:t>Legend</w:t>
      </w:r>
      <w:bookmarkEnd w:id="46"/>
    </w:p>
    <w:p w14:paraId="5EE7618D" w14:textId="4E83A2D6" w:rsidR="00A14102" w:rsidRPr="00A14102" w:rsidRDefault="009A5901" w:rsidP="00B929C6">
      <w:pPr>
        <w:pStyle w:val="BodyText"/>
      </w:pPr>
      <w:r>
        <w:rPr>
          <w:noProof/>
        </w:rPr>
        <w:drawing>
          <wp:inline distT="0" distB="0" distL="0" distR="0" wp14:anchorId="6573E6EB" wp14:editId="73173BD3">
            <wp:extent cx="2139043" cy="855663"/>
            <wp:effectExtent l="0" t="0" r="0" b="0"/>
            <wp:docPr id="59424178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1780"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0908" cy="884411"/>
                    </a:xfrm>
                    <a:prstGeom prst="rect">
                      <a:avLst/>
                    </a:prstGeom>
                  </pic:spPr>
                </pic:pic>
              </a:graphicData>
            </a:graphic>
          </wp:inline>
        </w:drawing>
      </w:r>
    </w:p>
    <w:p w14:paraId="4FF7CFEF" w14:textId="0A2579B1" w:rsidR="00BC1D1E" w:rsidRDefault="00BC1D1E" w:rsidP="00923D1C">
      <w:pPr>
        <w:pStyle w:val="Heading3"/>
      </w:pPr>
      <w:bookmarkStart w:id="47" w:name="_Toc213516154"/>
      <w:r>
        <w:t xml:space="preserve">SafeRent Solutions </w:t>
      </w:r>
      <w:r w:rsidR="000B3AF2">
        <w:t>Software Platform. Components</w:t>
      </w:r>
      <w:bookmarkEnd w:id="47"/>
    </w:p>
    <w:p w14:paraId="56FC4A4E" w14:textId="5C402B5F" w:rsidR="004B2BCE" w:rsidRDefault="004B2BCE" w:rsidP="004B2BCE">
      <w:pPr>
        <w:pStyle w:val="BodyText"/>
      </w:pPr>
      <w:r>
        <w:rPr>
          <w:noProof/>
        </w:rPr>
        <w:drawing>
          <wp:inline distT="0" distB="0" distL="0" distR="0" wp14:anchorId="24CCC6A9" wp14:editId="17D8E3A6">
            <wp:extent cx="5941695" cy="6187440"/>
            <wp:effectExtent l="0" t="0" r="1905" b="0"/>
            <wp:docPr id="10781499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997" name="Picture 6" descr="A diagram of a network&#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1695" cy="6187440"/>
                    </a:xfrm>
                    <a:prstGeom prst="rect">
                      <a:avLst/>
                    </a:prstGeom>
                  </pic:spPr>
                </pic:pic>
              </a:graphicData>
            </a:graphic>
          </wp:inline>
        </w:drawing>
      </w:r>
    </w:p>
    <w:p w14:paraId="0D33FEEA" w14:textId="1DFC8838" w:rsidR="002E0941" w:rsidRDefault="002E0941" w:rsidP="002E0941">
      <w:pPr>
        <w:pStyle w:val="Heading3"/>
      </w:pPr>
      <w:bookmarkStart w:id="48" w:name="_Toc213516155"/>
      <w:r w:rsidRPr="002E0941">
        <w:t>Current Authentication Types by Component</w:t>
      </w:r>
      <w:bookmarkEnd w:id="48"/>
    </w:p>
    <w:tbl>
      <w:tblPr>
        <w:tblStyle w:val="TableEPAM"/>
        <w:tblW w:w="0" w:type="auto"/>
        <w:tblLook w:val="04A0" w:firstRow="1" w:lastRow="0" w:firstColumn="1" w:lastColumn="0" w:noHBand="0" w:noVBand="1"/>
      </w:tblPr>
      <w:tblGrid>
        <w:gridCol w:w="2605"/>
        <w:gridCol w:w="1890"/>
        <w:gridCol w:w="4145"/>
      </w:tblGrid>
      <w:tr w:rsidR="00351BAF" w:rsidRPr="00CD1886" w14:paraId="55528264" w14:textId="77777777" w:rsidTr="00CD1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285211F" w14:textId="77777777" w:rsidR="00351BAF" w:rsidRPr="00CD1886" w:rsidRDefault="00351BAF" w:rsidP="006B41D1">
            <w:pPr>
              <w:rPr>
                <w:bCs/>
                <w:sz w:val="16"/>
                <w:szCs w:val="16"/>
              </w:rPr>
            </w:pPr>
            <w:r w:rsidRPr="00CD1886">
              <w:rPr>
                <w:bCs/>
                <w:sz w:val="16"/>
                <w:szCs w:val="16"/>
              </w:rPr>
              <w:t>Authentication Type</w:t>
            </w:r>
          </w:p>
        </w:tc>
        <w:tc>
          <w:tcPr>
            <w:tcW w:w="1890" w:type="dxa"/>
          </w:tcPr>
          <w:p w14:paraId="18546F38" w14:textId="77777777" w:rsidR="00351BAF" w:rsidRPr="00CD1886" w:rsidRDefault="00351BAF" w:rsidP="006B41D1">
            <w:pPr>
              <w:cnfStyle w:val="100000000000" w:firstRow="1" w:lastRow="0" w:firstColumn="0" w:lastColumn="0" w:oddVBand="0" w:evenVBand="0" w:oddHBand="0" w:evenHBand="0" w:firstRowFirstColumn="0" w:firstRowLastColumn="0" w:lastRowFirstColumn="0" w:lastRowLastColumn="0"/>
              <w:rPr>
                <w:bCs/>
                <w:sz w:val="16"/>
                <w:szCs w:val="16"/>
              </w:rPr>
            </w:pPr>
            <w:r w:rsidRPr="00CD1886">
              <w:rPr>
                <w:bCs/>
                <w:sz w:val="16"/>
                <w:szCs w:val="16"/>
              </w:rPr>
              <w:t>Component / Application</w:t>
            </w:r>
          </w:p>
        </w:tc>
        <w:tc>
          <w:tcPr>
            <w:tcW w:w="4145" w:type="dxa"/>
          </w:tcPr>
          <w:p w14:paraId="7A3B705C" w14:textId="77777777" w:rsidR="00351BAF" w:rsidRPr="00CD1886" w:rsidRDefault="00351BAF" w:rsidP="006B41D1">
            <w:pPr>
              <w:cnfStyle w:val="100000000000" w:firstRow="1" w:lastRow="0" w:firstColumn="0" w:lastColumn="0" w:oddVBand="0" w:evenVBand="0" w:oddHBand="0" w:evenHBand="0" w:firstRowFirstColumn="0" w:firstRowLastColumn="0" w:lastRowFirstColumn="0" w:lastRowLastColumn="0"/>
              <w:rPr>
                <w:bCs/>
                <w:sz w:val="16"/>
                <w:szCs w:val="16"/>
              </w:rPr>
            </w:pPr>
            <w:r w:rsidRPr="00CD1886">
              <w:rPr>
                <w:bCs/>
                <w:sz w:val="16"/>
                <w:szCs w:val="16"/>
              </w:rPr>
              <w:t>Notes</w:t>
            </w:r>
          </w:p>
        </w:tc>
      </w:tr>
      <w:tr w:rsidR="00351BAF" w:rsidRPr="00A540EC" w14:paraId="031B6893"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96111AA" w14:textId="77777777" w:rsidR="00351BAF" w:rsidRPr="00A540EC" w:rsidRDefault="00351BAF" w:rsidP="006B41D1">
            <w:pPr>
              <w:rPr>
                <w:sz w:val="16"/>
                <w:szCs w:val="16"/>
              </w:rPr>
            </w:pPr>
            <w:r w:rsidRPr="00A540EC">
              <w:rPr>
                <w:sz w:val="16"/>
                <w:szCs w:val="16"/>
              </w:rPr>
              <w:lastRenderedPageBreak/>
              <w:t>Forms (Local ASP.NET Authentication)</w:t>
            </w:r>
          </w:p>
        </w:tc>
        <w:tc>
          <w:tcPr>
            <w:tcW w:w="1890" w:type="dxa"/>
          </w:tcPr>
          <w:p w14:paraId="7BEF90B4"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SRS Web</w:t>
            </w:r>
          </w:p>
        </w:tc>
        <w:tc>
          <w:tcPr>
            <w:tcW w:w="4145" w:type="dxa"/>
          </w:tcPr>
          <w:p w14:paraId="308F4373"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Uses ASP.NET Forms authentication with local SQL credential store.</w:t>
            </w:r>
          </w:p>
        </w:tc>
      </w:tr>
      <w:tr w:rsidR="00351BAF" w:rsidRPr="00A540EC" w14:paraId="02B09811"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D87820E" w14:textId="78BE13D4" w:rsidR="00351BAF" w:rsidRPr="00A540EC" w:rsidRDefault="00351BAF" w:rsidP="006B41D1">
            <w:pPr>
              <w:rPr>
                <w:sz w:val="16"/>
                <w:szCs w:val="16"/>
              </w:rPr>
            </w:pPr>
          </w:p>
        </w:tc>
        <w:tc>
          <w:tcPr>
            <w:tcW w:w="1890" w:type="dxa"/>
          </w:tcPr>
          <w:p w14:paraId="629524D5"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proofErr w:type="spellStart"/>
            <w:r w:rsidRPr="00A540EC">
              <w:rPr>
                <w:sz w:val="16"/>
                <w:szCs w:val="16"/>
              </w:rPr>
              <w:t>MyRental</w:t>
            </w:r>
            <w:proofErr w:type="spellEnd"/>
          </w:p>
        </w:tc>
        <w:tc>
          <w:tcPr>
            <w:tcW w:w="4145" w:type="dxa"/>
          </w:tcPr>
          <w:p w14:paraId="0EB2F6BE"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Uses local credentials; some users access via SAML (MLS federation).</w:t>
            </w:r>
          </w:p>
        </w:tc>
      </w:tr>
      <w:tr w:rsidR="00351BAF" w:rsidRPr="00A540EC" w14:paraId="1D599F49"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BC66AC3" w14:textId="7DE10139" w:rsidR="00351BAF" w:rsidRPr="00A540EC" w:rsidRDefault="007A1CA5" w:rsidP="006B41D1">
            <w:pPr>
              <w:rPr>
                <w:sz w:val="16"/>
                <w:szCs w:val="16"/>
              </w:rPr>
            </w:pPr>
            <w:r w:rsidRPr="00A540EC">
              <w:rPr>
                <w:sz w:val="16"/>
                <w:szCs w:val="16"/>
              </w:rPr>
              <w:t>Local Token (Legacy Application-Issued Tokens)</w:t>
            </w:r>
          </w:p>
        </w:tc>
        <w:tc>
          <w:tcPr>
            <w:tcW w:w="1890" w:type="dxa"/>
          </w:tcPr>
          <w:p w14:paraId="15FAA997"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SRS Monitoring SPA</w:t>
            </w:r>
          </w:p>
        </w:tc>
        <w:tc>
          <w:tcPr>
            <w:tcW w:w="4145" w:type="dxa"/>
          </w:tcPr>
          <w:p w14:paraId="4C48BBCE"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Authenticates users with local credentials; consumes tokens from Monitoring API.</w:t>
            </w:r>
          </w:p>
        </w:tc>
      </w:tr>
      <w:tr w:rsidR="00351BAF" w:rsidRPr="00A540EC" w14:paraId="46BE949C"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2407802" w14:textId="2F0B9DD5" w:rsidR="00351BAF" w:rsidRPr="00A540EC" w:rsidRDefault="00351BAF" w:rsidP="006B41D1">
            <w:pPr>
              <w:rPr>
                <w:sz w:val="16"/>
                <w:szCs w:val="16"/>
              </w:rPr>
            </w:pPr>
          </w:p>
        </w:tc>
        <w:tc>
          <w:tcPr>
            <w:tcW w:w="1890" w:type="dxa"/>
          </w:tcPr>
          <w:p w14:paraId="4E4898F3"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SRS Monitoring API</w:t>
            </w:r>
          </w:p>
        </w:tc>
        <w:tc>
          <w:tcPr>
            <w:tcW w:w="4145" w:type="dxa"/>
          </w:tcPr>
          <w:p w14:paraId="52209345"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Issues tokens to SPA; validates user session locally.</w:t>
            </w:r>
          </w:p>
        </w:tc>
      </w:tr>
      <w:tr w:rsidR="00351BAF" w:rsidRPr="00A540EC" w14:paraId="1E67A6DF"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857F6A5" w14:textId="6BB2CAEB" w:rsidR="00351BAF" w:rsidRPr="00A540EC" w:rsidRDefault="00351BAF" w:rsidP="006B41D1">
            <w:pPr>
              <w:rPr>
                <w:sz w:val="16"/>
                <w:szCs w:val="16"/>
              </w:rPr>
            </w:pPr>
          </w:p>
        </w:tc>
        <w:tc>
          <w:tcPr>
            <w:tcW w:w="1890" w:type="dxa"/>
          </w:tcPr>
          <w:p w14:paraId="019DE6D8"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Permissions Manager UI</w:t>
            </w:r>
          </w:p>
        </w:tc>
        <w:tc>
          <w:tcPr>
            <w:tcW w:w="4145" w:type="dxa"/>
          </w:tcPr>
          <w:p w14:paraId="21ADAA36"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Issues and validates tokens internally; no centralized identity.</w:t>
            </w:r>
          </w:p>
        </w:tc>
      </w:tr>
      <w:tr w:rsidR="00351BAF" w:rsidRPr="00A540EC" w14:paraId="2E06A55A"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9798268" w14:textId="451F91B5" w:rsidR="00351BAF" w:rsidRPr="00A540EC" w:rsidRDefault="00351BAF" w:rsidP="006B41D1">
            <w:pPr>
              <w:rPr>
                <w:sz w:val="16"/>
                <w:szCs w:val="16"/>
              </w:rPr>
            </w:pPr>
          </w:p>
        </w:tc>
        <w:tc>
          <w:tcPr>
            <w:tcW w:w="1890" w:type="dxa"/>
          </w:tcPr>
          <w:p w14:paraId="158C9342"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CBP Data UI / CBP Data</w:t>
            </w:r>
          </w:p>
        </w:tc>
        <w:tc>
          <w:tcPr>
            <w:tcW w:w="4145" w:type="dxa"/>
          </w:tcPr>
          <w:p w14:paraId="4CFA0109"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Internal app authentication with local token validation.</w:t>
            </w:r>
          </w:p>
        </w:tc>
      </w:tr>
      <w:tr w:rsidR="00351BAF" w:rsidRPr="00A540EC" w14:paraId="21EFE2C6"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0023F37" w14:textId="67259BA7" w:rsidR="00351BAF" w:rsidRPr="00A540EC" w:rsidRDefault="00351BAF" w:rsidP="006B41D1">
            <w:pPr>
              <w:rPr>
                <w:sz w:val="16"/>
                <w:szCs w:val="16"/>
              </w:rPr>
            </w:pPr>
          </w:p>
        </w:tc>
        <w:tc>
          <w:tcPr>
            <w:tcW w:w="1890" w:type="dxa"/>
          </w:tcPr>
          <w:p w14:paraId="014012CD"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CBP Processor UI / CBP Processor</w:t>
            </w:r>
          </w:p>
        </w:tc>
        <w:tc>
          <w:tcPr>
            <w:tcW w:w="4145" w:type="dxa"/>
          </w:tcPr>
          <w:p w14:paraId="121DF294"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Internal application pairing using legacy token exchange.</w:t>
            </w:r>
          </w:p>
        </w:tc>
      </w:tr>
      <w:tr w:rsidR="00351BAF" w:rsidRPr="00A540EC" w14:paraId="02296F4F"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ADB7E18" w14:textId="28D139C6" w:rsidR="00351BAF" w:rsidRPr="00A540EC" w:rsidRDefault="00351BAF" w:rsidP="006B41D1">
            <w:pPr>
              <w:rPr>
                <w:sz w:val="16"/>
                <w:szCs w:val="16"/>
              </w:rPr>
            </w:pPr>
          </w:p>
        </w:tc>
        <w:tc>
          <w:tcPr>
            <w:tcW w:w="1890" w:type="dxa"/>
          </w:tcPr>
          <w:p w14:paraId="2181045F"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Vendor Routing UI / Vendor Routing</w:t>
            </w:r>
          </w:p>
        </w:tc>
        <w:tc>
          <w:tcPr>
            <w:tcW w:w="4145" w:type="dxa"/>
          </w:tcPr>
          <w:p w14:paraId="6D9181B2"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Validates local token for routing and vendor management.</w:t>
            </w:r>
          </w:p>
        </w:tc>
      </w:tr>
      <w:tr w:rsidR="00351BAF" w:rsidRPr="00A540EC" w14:paraId="2987E6DB"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A9FD922" w14:textId="7DA22E2D" w:rsidR="00351BAF" w:rsidRPr="00A540EC" w:rsidRDefault="00351BAF" w:rsidP="006B41D1">
            <w:pPr>
              <w:rPr>
                <w:sz w:val="16"/>
                <w:szCs w:val="16"/>
              </w:rPr>
            </w:pPr>
          </w:p>
        </w:tc>
        <w:tc>
          <w:tcPr>
            <w:tcW w:w="1890" w:type="dxa"/>
          </w:tcPr>
          <w:p w14:paraId="3159A002"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Transactions Monitoring Portal UI / Transactions Monitoring Portal</w:t>
            </w:r>
          </w:p>
        </w:tc>
        <w:tc>
          <w:tcPr>
            <w:tcW w:w="4145" w:type="dxa"/>
          </w:tcPr>
          <w:p w14:paraId="565C2F1A"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Uses token-based session from app backend; no SSO integration.</w:t>
            </w:r>
          </w:p>
        </w:tc>
      </w:tr>
      <w:tr w:rsidR="00351BAF" w:rsidRPr="00A540EC" w14:paraId="508F722F"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DB018BA" w14:textId="77777777" w:rsidR="00351BAF" w:rsidRPr="00A540EC" w:rsidRDefault="00351BAF" w:rsidP="006B41D1">
            <w:pPr>
              <w:rPr>
                <w:sz w:val="16"/>
                <w:szCs w:val="16"/>
              </w:rPr>
            </w:pPr>
            <w:r w:rsidRPr="00A540EC">
              <w:rPr>
                <w:sz w:val="16"/>
                <w:szCs w:val="16"/>
              </w:rPr>
              <w:t>Microsoft Entra ID / Azure Authentication</w:t>
            </w:r>
          </w:p>
        </w:tc>
        <w:tc>
          <w:tcPr>
            <w:tcW w:w="1890" w:type="dxa"/>
          </w:tcPr>
          <w:p w14:paraId="47B1881D"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BackOffice Portal UI / BackOffice Portal</w:t>
            </w:r>
          </w:p>
        </w:tc>
        <w:tc>
          <w:tcPr>
            <w:tcW w:w="4145" w:type="dxa"/>
          </w:tcPr>
          <w:p w14:paraId="00BF93A3"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Authenticated via Azure Entra ID (OIDC) for corporate users.</w:t>
            </w:r>
          </w:p>
        </w:tc>
      </w:tr>
      <w:tr w:rsidR="00351BAF" w:rsidRPr="00A540EC" w14:paraId="057E2393"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A1C6818" w14:textId="51D27EF7" w:rsidR="00351BAF" w:rsidRPr="00A540EC" w:rsidRDefault="00351BAF" w:rsidP="006B41D1">
            <w:pPr>
              <w:rPr>
                <w:sz w:val="16"/>
                <w:szCs w:val="16"/>
              </w:rPr>
            </w:pPr>
          </w:p>
        </w:tc>
        <w:tc>
          <w:tcPr>
            <w:tcW w:w="1890" w:type="dxa"/>
          </w:tcPr>
          <w:p w14:paraId="1ED218B1"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Dynamics API</w:t>
            </w:r>
          </w:p>
        </w:tc>
        <w:tc>
          <w:tcPr>
            <w:tcW w:w="4145" w:type="dxa"/>
          </w:tcPr>
          <w:p w14:paraId="7D0A0C13"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Uses Azure Entra M2M token for system-to-system integration.</w:t>
            </w:r>
          </w:p>
        </w:tc>
      </w:tr>
      <w:tr w:rsidR="00351BAF" w:rsidRPr="00A540EC" w14:paraId="10E2FA9A"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3277CD1" w14:textId="77777777" w:rsidR="00351BAF" w:rsidRPr="00A540EC" w:rsidRDefault="00351BAF" w:rsidP="006B41D1">
            <w:pPr>
              <w:rPr>
                <w:sz w:val="16"/>
                <w:szCs w:val="16"/>
              </w:rPr>
            </w:pPr>
            <w:r w:rsidRPr="00A540EC">
              <w:rPr>
                <w:sz w:val="16"/>
                <w:szCs w:val="16"/>
              </w:rPr>
              <w:t>SAML Federation</w:t>
            </w:r>
          </w:p>
        </w:tc>
        <w:tc>
          <w:tcPr>
            <w:tcW w:w="1890" w:type="dxa"/>
          </w:tcPr>
          <w:p w14:paraId="2CEC4388"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proofErr w:type="spellStart"/>
            <w:r w:rsidRPr="00A540EC">
              <w:rPr>
                <w:sz w:val="16"/>
                <w:szCs w:val="16"/>
              </w:rPr>
              <w:t>MyRental</w:t>
            </w:r>
            <w:proofErr w:type="spellEnd"/>
            <w:r w:rsidRPr="00A540EC">
              <w:rPr>
                <w:sz w:val="16"/>
                <w:szCs w:val="16"/>
              </w:rPr>
              <w:t xml:space="preserve"> (via MLS)</w:t>
            </w:r>
          </w:p>
        </w:tc>
        <w:tc>
          <w:tcPr>
            <w:tcW w:w="4145" w:type="dxa"/>
          </w:tcPr>
          <w:p w14:paraId="7EE77791"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Supports SAML IdP login from MLS for agents.</w:t>
            </w:r>
          </w:p>
        </w:tc>
      </w:tr>
      <w:tr w:rsidR="00351BAF" w:rsidRPr="00A540EC" w14:paraId="20C192A3" w14:textId="77777777" w:rsidTr="00CD1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EB4A243" w14:textId="77777777" w:rsidR="00351BAF" w:rsidRPr="00A540EC" w:rsidRDefault="00351BAF" w:rsidP="006B41D1">
            <w:pPr>
              <w:rPr>
                <w:sz w:val="16"/>
                <w:szCs w:val="16"/>
              </w:rPr>
            </w:pPr>
            <w:r w:rsidRPr="00A540EC">
              <w:rPr>
                <w:sz w:val="16"/>
                <w:szCs w:val="16"/>
              </w:rPr>
              <w:t>Public (No Authentication)</w:t>
            </w:r>
          </w:p>
        </w:tc>
        <w:tc>
          <w:tcPr>
            <w:tcW w:w="1890" w:type="dxa"/>
          </w:tcPr>
          <w:p w14:paraId="22C1C6A6"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Marketing Portal</w:t>
            </w:r>
          </w:p>
        </w:tc>
        <w:tc>
          <w:tcPr>
            <w:tcW w:w="4145" w:type="dxa"/>
          </w:tcPr>
          <w:p w14:paraId="7EEE8DC4" w14:textId="77777777" w:rsidR="00351BAF" w:rsidRPr="00A540EC" w:rsidRDefault="00351BAF" w:rsidP="006B41D1">
            <w:pPr>
              <w:cnfStyle w:val="000000100000" w:firstRow="0" w:lastRow="0" w:firstColumn="0" w:lastColumn="0" w:oddVBand="0" w:evenVBand="0" w:oddHBand="1" w:evenHBand="0" w:firstRowFirstColumn="0" w:firstRowLastColumn="0" w:lastRowFirstColumn="0" w:lastRowLastColumn="0"/>
              <w:rPr>
                <w:sz w:val="16"/>
                <w:szCs w:val="16"/>
              </w:rPr>
            </w:pPr>
            <w:r w:rsidRPr="00A540EC">
              <w:rPr>
                <w:sz w:val="16"/>
                <w:szCs w:val="16"/>
              </w:rPr>
              <w:t>Public-facing access for general information and lead generation.</w:t>
            </w:r>
          </w:p>
        </w:tc>
      </w:tr>
      <w:tr w:rsidR="00351BAF" w:rsidRPr="00A540EC" w14:paraId="4552CC31" w14:textId="77777777" w:rsidTr="00CD18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D234969" w14:textId="77777777" w:rsidR="00351BAF" w:rsidRPr="00A540EC" w:rsidRDefault="00351BAF" w:rsidP="006B41D1">
            <w:pPr>
              <w:rPr>
                <w:sz w:val="16"/>
                <w:szCs w:val="16"/>
              </w:rPr>
            </w:pPr>
            <w:r w:rsidRPr="00A540EC">
              <w:rPr>
                <w:sz w:val="16"/>
                <w:szCs w:val="16"/>
              </w:rPr>
              <w:t>External PMS IdPs</w:t>
            </w:r>
          </w:p>
        </w:tc>
        <w:tc>
          <w:tcPr>
            <w:tcW w:w="1890" w:type="dxa"/>
          </w:tcPr>
          <w:p w14:paraId="0DC424F4"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PMS integrations (MRI, Yardi, AppFolio)</w:t>
            </w:r>
          </w:p>
        </w:tc>
        <w:tc>
          <w:tcPr>
            <w:tcW w:w="4145" w:type="dxa"/>
          </w:tcPr>
          <w:p w14:paraId="38CA5605" w14:textId="77777777" w:rsidR="00351BAF" w:rsidRPr="00A540EC" w:rsidRDefault="00351BAF" w:rsidP="006B41D1">
            <w:pPr>
              <w:cnfStyle w:val="000000010000" w:firstRow="0" w:lastRow="0" w:firstColumn="0" w:lastColumn="0" w:oddVBand="0" w:evenVBand="0" w:oddHBand="0" w:evenHBand="1" w:firstRowFirstColumn="0" w:firstRowLastColumn="0" w:lastRowFirstColumn="0" w:lastRowLastColumn="0"/>
              <w:rPr>
                <w:sz w:val="16"/>
                <w:szCs w:val="16"/>
              </w:rPr>
            </w:pPr>
            <w:r w:rsidRPr="00A540EC">
              <w:rPr>
                <w:sz w:val="16"/>
                <w:szCs w:val="16"/>
              </w:rPr>
              <w:t>External PMS systems use their own IdPs for user authentication.</w:t>
            </w:r>
          </w:p>
        </w:tc>
      </w:tr>
    </w:tbl>
    <w:p w14:paraId="6B0ECCEC" w14:textId="3A869C3D" w:rsidR="00005073" w:rsidRDefault="00005073">
      <w:pPr>
        <w:rPr>
          <w:rFonts w:ascii="Arial Black" w:hAnsi="Arial Black"/>
          <w:caps/>
          <w:color w:val="464547"/>
          <w:sz w:val="28"/>
        </w:rPr>
      </w:pPr>
    </w:p>
    <w:p w14:paraId="31D86209" w14:textId="77777777" w:rsidR="00E52611" w:rsidRDefault="001C032C" w:rsidP="00E52611">
      <w:pPr>
        <w:pStyle w:val="Heading1"/>
      </w:pPr>
      <w:bookmarkStart w:id="49" w:name="_Toc213516156"/>
      <w:r>
        <w:t xml:space="preserve">Target </w:t>
      </w:r>
      <w:r w:rsidR="00E52611">
        <w:t>Solution Architecture</w:t>
      </w:r>
      <w:bookmarkEnd w:id="49"/>
    </w:p>
    <w:p w14:paraId="291837FA" w14:textId="0E1D8B55" w:rsidR="00B808B3" w:rsidRDefault="00847E5C" w:rsidP="00F83306">
      <w:pPr>
        <w:pStyle w:val="BodyText"/>
      </w:pPr>
      <w:r>
        <w:br/>
      </w:r>
      <w:r w:rsidRPr="00847E5C">
        <w:t xml:space="preserve">Target SSO Authentication </w:t>
      </w:r>
      <w:r>
        <w:t xml:space="preserve">Flow </w:t>
      </w:r>
      <w:r w:rsidRPr="00847E5C">
        <w:t>Across</w:t>
      </w:r>
      <w:r w:rsidR="002177A0">
        <w:t xml:space="preserve"> </w:t>
      </w:r>
      <w:r w:rsidRPr="00847E5C">
        <w:t>Internal and External Domains</w:t>
      </w:r>
    </w:p>
    <w:p w14:paraId="26EF422A" w14:textId="204D76B1" w:rsidR="009F508C" w:rsidRDefault="00B808B3" w:rsidP="004D0D70">
      <w:pPr>
        <w:pStyle w:val="BodyText"/>
      </w:pPr>
      <w:r>
        <w:rPr>
          <w:noProof/>
        </w:rPr>
        <w:drawing>
          <wp:inline distT="0" distB="0" distL="0" distR="0" wp14:anchorId="56CF294F" wp14:editId="4B84DA0D">
            <wp:extent cx="5941695" cy="4147820"/>
            <wp:effectExtent l="0" t="0" r="1905" b="5080"/>
            <wp:docPr id="77438859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88596" name="Picture 5"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1695" cy="4147820"/>
                    </a:xfrm>
                    <a:prstGeom prst="rect">
                      <a:avLst/>
                    </a:prstGeom>
                  </pic:spPr>
                </pic:pic>
              </a:graphicData>
            </a:graphic>
          </wp:inline>
        </w:drawing>
      </w:r>
      <w:r w:rsidR="00CB7CDF">
        <w:t xml:space="preserve"> </w:t>
      </w:r>
    </w:p>
    <w:p w14:paraId="37498B1B" w14:textId="77777777" w:rsidR="009F508C" w:rsidRDefault="009F508C" w:rsidP="004D0D70">
      <w:pPr>
        <w:pStyle w:val="BodyText"/>
      </w:pPr>
    </w:p>
    <w:p w14:paraId="0DDB3841" w14:textId="32DF1330" w:rsidR="00074A7E" w:rsidRDefault="00074A7E">
      <w:pPr>
        <w:rPr>
          <w:rFonts w:ascii="Trebuchet MS" w:hAnsi="Trebuchet MS"/>
          <w:color w:val="3B3838" w:themeColor="background2" w:themeShade="40"/>
          <w:sz w:val="18"/>
          <w:szCs w:val="20"/>
          <w:lang w:eastAsia="en-US"/>
        </w:rPr>
      </w:pPr>
    </w:p>
    <w:p w14:paraId="3252F7D3" w14:textId="7C777548" w:rsidR="00E06D2F" w:rsidRDefault="009F508C" w:rsidP="004D0D70">
      <w:pPr>
        <w:pStyle w:val="BodyText"/>
      </w:pPr>
      <w:r>
        <w:t>T</w:t>
      </w:r>
      <w:r w:rsidRPr="00E06D2F">
        <w:t>arget authentication architecture for each application type, including the relevant Auth0 architecture scenario</w:t>
      </w:r>
      <w:r>
        <w:t>.</w:t>
      </w:r>
    </w:p>
    <w:p w14:paraId="713A0D8B" w14:textId="6E96A900" w:rsidR="00B23965" w:rsidRDefault="005434A3" w:rsidP="004D0D70">
      <w:pPr>
        <w:pStyle w:val="BodyText"/>
      </w:pPr>
      <w:r>
        <w:rPr>
          <w:noProof/>
        </w:rPr>
        <w:drawing>
          <wp:inline distT="0" distB="0" distL="0" distR="0" wp14:anchorId="24DE5D90" wp14:editId="003E7D5C">
            <wp:extent cx="5941695" cy="6224270"/>
            <wp:effectExtent l="0" t="0" r="1905" b="0"/>
            <wp:docPr id="399071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1589" name="Picture 3990715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1695" cy="6224270"/>
                    </a:xfrm>
                    <a:prstGeom prst="rect">
                      <a:avLst/>
                    </a:prstGeom>
                  </pic:spPr>
                </pic:pic>
              </a:graphicData>
            </a:graphic>
          </wp:inline>
        </w:drawing>
      </w:r>
    </w:p>
    <w:p w14:paraId="703987A8" w14:textId="7C03CCAF" w:rsidR="00B23965" w:rsidRPr="004D0D70" w:rsidRDefault="00B23965" w:rsidP="004D0D70">
      <w:pPr>
        <w:pStyle w:val="BodyText"/>
      </w:pPr>
      <w:r>
        <w:t>Integration Scenarios diagrams.</w:t>
      </w:r>
    </w:p>
    <w:p w14:paraId="26C0A8FC" w14:textId="3A33303D" w:rsidR="001E0911" w:rsidRDefault="003B42B8" w:rsidP="00EF1B2A">
      <w:pPr>
        <w:pStyle w:val="Heading2"/>
      </w:pPr>
      <w:bookmarkStart w:id="50" w:name="_Toc213516157"/>
      <w:r w:rsidRPr="003B42B8">
        <w:t>Regular Web Applications with Single Sign-On</w:t>
      </w:r>
      <w:bookmarkEnd w:id="50"/>
    </w:p>
    <w:p w14:paraId="1B49007A" w14:textId="0C452CF1" w:rsidR="001D4B3E" w:rsidRDefault="00CE2B37" w:rsidP="0029103E">
      <w:pPr>
        <w:pStyle w:val="BodyText"/>
      </w:pPr>
      <w:r>
        <w:t xml:space="preserve">Applications: </w:t>
      </w:r>
      <w:r w:rsidRPr="00844436">
        <w:rPr>
          <w:b/>
          <w:bCs/>
        </w:rPr>
        <w:t xml:space="preserve">SRS Web, </w:t>
      </w:r>
      <w:proofErr w:type="spellStart"/>
      <w:r w:rsidRPr="00844436">
        <w:rPr>
          <w:b/>
          <w:bCs/>
        </w:rPr>
        <w:t>MyRental</w:t>
      </w:r>
      <w:proofErr w:type="spellEnd"/>
    </w:p>
    <w:p w14:paraId="7EAD2C33" w14:textId="1167B793" w:rsidR="001D4B3E" w:rsidRDefault="001E0911" w:rsidP="001E0911">
      <w:pPr>
        <w:pStyle w:val="BodyText"/>
      </w:pPr>
      <w:r>
        <w:t>Migrate to Auth0-based authentication using the .NET Framework OWIN library.</w:t>
      </w:r>
    </w:p>
    <w:p w14:paraId="3E833570" w14:textId="77777777" w:rsidR="00640020" w:rsidRDefault="00640020" w:rsidP="001E0911">
      <w:pPr>
        <w:pStyle w:val="BodyText"/>
      </w:pPr>
    </w:p>
    <w:p w14:paraId="7C9AE35E" w14:textId="5E7D19FF" w:rsidR="001E0911" w:rsidRDefault="001E0911" w:rsidP="001E0911">
      <w:pPr>
        <w:pStyle w:val="BodyText"/>
      </w:pPr>
      <w:r>
        <w:t>Regular Web App (Login via Auth0)</w:t>
      </w:r>
      <w:r w:rsidR="002032C2">
        <w:t xml:space="preserve"> Authentication Flow.</w:t>
      </w:r>
    </w:p>
    <w:p w14:paraId="1C2C8D46" w14:textId="6361A432" w:rsidR="00E06D2F" w:rsidRDefault="00325455" w:rsidP="001E0911">
      <w:pPr>
        <w:pStyle w:val="BodyText"/>
      </w:pPr>
      <w:r>
        <w:rPr>
          <w:noProof/>
        </w:rPr>
        <w:lastRenderedPageBreak/>
        <w:drawing>
          <wp:inline distT="0" distB="0" distL="0" distR="0" wp14:anchorId="33E5081A" wp14:editId="7F573F30">
            <wp:extent cx="5941695" cy="5333365"/>
            <wp:effectExtent l="0" t="0" r="1905" b="635"/>
            <wp:docPr id="1765461639" name="Picture 8"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1639" name="Picture 8" descr="A diagram of software developmen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1695" cy="5333365"/>
                    </a:xfrm>
                    <a:prstGeom prst="rect">
                      <a:avLst/>
                    </a:prstGeom>
                  </pic:spPr>
                </pic:pic>
              </a:graphicData>
            </a:graphic>
          </wp:inline>
        </w:drawing>
      </w:r>
    </w:p>
    <w:p w14:paraId="5D1182A2" w14:textId="51268879" w:rsidR="001E0911" w:rsidRDefault="001E0911" w:rsidP="00767364">
      <w:pPr>
        <w:pStyle w:val="BodyText"/>
        <w:numPr>
          <w:ilvl w:val="0"/>
          <w:numId w:val="29"/>
        </w:numPr>
      </w:pPr>
      <w:r>
        <w:t>Replace ASP.NET Forms login with Auth0 Universal Login using OIDC Authorization Code.</w:t>
      </w:r>
    </w:p>
    <w:p w14:paraId="03CD79DD" w14:textId="1F1EDE09" w:rsidR="001E0911" w:rsidRDefault="001E0911" w:rsidP="00767364">
      <w:pPr>
        <w:pStyle w:val="BodyText"/>
        <w:numPr>
          <w:ilvl w:val="0"/>
          <w:numId w:val="29"/>
        </w:numPr>
      </w:pPr>
      <w:r>
        <w:t xml:space="preserve">Apps validate Auth0-issued ID and access tokens via </w:t>
      </w:r>
      <w:r w:rsidR="0009121D">
        <w:t>ID and access tokens</w:t>
      </w:r>
      <w:r>
        <w:t>.</w:t>
      </w:r>
    </w:p>
    <w:p w14:paraId="7CC8D42B" w14:textId="77777777" w:rsidR="001E0911" w:rsidRDefault="001E0911" w:rsidP="00767364">
      <w:pPr>
        <w:pStyle w:val="BodyText"/>
        <w:numPr>
          <w:ilvl w:val="0"/>
          <w:numId w:val="29"/>
        </w:numPr>
      </w:pPr>
      <w:r>
        <w:t>Support per-tenant callback/logout URLs; secrets and certificates stored in GCP Secret Manager.</w:t>
      </w:r>
    </w:p>
    <w:p w14:paraId="3F80815D" w14:textId="16DFF773" w:rsidR="001E0911" w:rsidRDefault="001E0911" w:rsidP="00767364">
      <w:pPr>
        <w:pStyle w:val="BodyText"/>
        <w:numPr>
          <w:ilvl w:val="0"/>
          <w:numId w:val="29"/>
        </w:numPr>
      </w:pPr>
      <w:r>
        <w:t xml:space="preserve">Users managed in Auth0 or through </w:t>
      </w:r>
      <w:proofErr w:type="spellStart"/>
      <w:r>
        <w:t>FarUser</w:t>
      </w:r>
      <w:proofErr w:type="spellEnd"/>
      <w:r>
        <w:t xml:space="preserve"> API for </w:t>
      </w:r>
      <w:r w:rsidR="0009121D">
        <w:t>SRS</w:t>
      </w:r>
      <w:r w:rsidR="00BF04BD">
        <w:t xml:space="preserve"> credentials</w:t>
      </w:r>
      <w:r>
        <w:t xml:space="preserve"> Database integration.</w:t>
      </w:r>
    </w:p>
    <w:p w14:paraId="6CA01964" w14:textId="497D564E" w:rsidR="00BF04BD" w:rsidRDefault="001E0911" w:rsidP="00767364">
      <w:pPr>
        <w:pStyle w:val="BodyText"/>
        <w:numPr>
          <w:ilvl w:val="0"/>
          <w:numId w:val="29"/>
        </w:numPr>
      </w:pPr>
      <w:r>
        <w:t>Roles and permissions resolved from the centralized SRS Permissions service via JWT claims.</w:t>
      </w:r>
    </w:p>
    <w:p w14:paraId="1825BCB7" w14:textId="0CBB3432" w:rsidR="00DA73CB" w:rsidRDefault="00DA73CB" w:rsidP="00DA73CB">
      <w:pPr>
        <w:pStyle w:val="Heading3"/>
      </w:pPr>
      <w:bookmarkStart w:id="51" w:name="_Toc213516158"/>
      <w:r>
        <w:t>SAML Federation</w:t>
      </w:r>
      <w:bookmarkEnd w:id="51"/>
    </w:p>
    <w:p w14:paraId="7AC57266" w14:textId="77777777" w:rsidR="00DA73CB" w:rsidRDefault="00DA73CB" w:rsidP="00DA73CB">
      <w:pPr>
        <w:pStyle w:val="BodyText"/>
      </w:pPr>
      <w:r>
        <w:t>Target: Auth0 serves as the Service Provider (SP) for MLS and partner identity providers.</w:t>
      </w:r>
    </w:p>
    <w:p w14:paraId="03C29C8F" w14:textId="77777777" w:rsidR="00DA73CB" w:rsidRDefault="00DA73CB" w:rsidP="00DA73CB">
      <w:pPr>
        <w:pStyle w:val="BodyText"/>
      </w:pPr>
      <w:r>
        <w:t>Follow scenario: SAML Federation (Auth0 as SP)</w:t>
      </w:r>
    </w:p>
    <w:p w14:paraId="5BFCC3D5" w14:textId="77777777" w:rsidR="00DA73CB" w:rsidRDefault="00DA73CB" w:rsidP="00767364">
      <w:pPr>
        <w:pStyle w:val="BodyText"/>
        <w:numPr>
          <w:ilvl w:val="0"/>
          <w:numId w:val="29"/>
        </w:numPr>
      </w:pPr>
      <w:r>
        <w:t>Accept SAML assertions from external IdPs and exchange them for OIDC tokens for internal apps.</w:t>
      </w:r>
    </w:p>
    <w:p w14:paraId="0AF1B0D4" w14:textId="77777777" w:rsidR="00DA73CB" w:rsidRDefault="00DA73CB" w:rsidP="00767364">
      <w:pPr>
        <w:pStyle w:val="BodyText"/>
        <w:numPr>
          <w:ilvl w:val="0"/>
          <w:numId w:val="29"/>
        </w:numPr>
      </w:pPr>
      <w:r>
        <w:t>Support both SP-initiated and IdP-initiated flows.</w:t>
      </w:r>
    </w:p>
    <w:p w14:paraId="75195E73" w14:textId="77777777" w:rsidR="00DA73CB" w:rsidRDefault="00DA73CB" w:rsidP="00767364">
      <w:pPr>
        <w:pStyle w:val="BodyText"/>
        <w:numPr>
          <w:ilvl w:val="0"/>
          <w:numId w:val="29"/>
        </w:numPr>
      </w:pPr>
      <w:r>
        <w:t>Attribute mapping from SAML assertions to standard OIDC claims and roles.</w:t>
      </w:r>
    </w:p>
    <w:p w14:paraId="6864BA89" w14:textId="32938CAA" w:rsidR="00BF04BD" w:rsidRPr="00DA73CB" w:rsidRDefault="00DA73CB" w:rsidP="00767364">
      <w:pPr>
        <w:pStyle w:val="BodyText"/>
        <w:numPr>
          <w:ilvl w:val="0"/>
          <w:numId w:val="29"/>
        </w:numPr>
      </w:pPr>
      <w:r>
        <w:t>Enforce central logout through Auth0; step-up MFA enabled where external IdPs lack MFA.</w:t>
      </w:r>
    </w:p>
    <w:p w14:paraId="7FBB24BD" w14:textId="77777777" w:rsidR="004B61A5" w:rsidRDefault="004B61A5" w:rsidP="00F47D6A">
      <w:pPr>
        <w:pStyle w:val="BodyText"/>
        <w:ind w:left="720"/>
      </w:pPr>
    </w:p>
    <w:p w14:paraId="2DDAF5A5" w14:textId="12871322" w:rsidR="00065C73" w:rsidRDefault="006307F8" w:rsidP="006307F8">
      <w:pPr>
        <w:pStyle w:val="Heading2"/>
      </w:pPr>
      <w:bookmarkStart w:id="52" w:name="_Toc213516159"/>
      <w:r w:rsidRPr="006307F8">
        <w:t>Single-Page Applications (SPA) with API</w:t>
      </w:r>
      <w:bookmarkEnd w:id="52"/>
    </w:p>
    <w:p w14:paraId="5E6F8929" w14:textId="423AF346" w:rsidR="005D3BD9" w:rsidRPr="005D3BD9" w:rsidRDefault="005D3BD9" w:rsidP="005D3BD9">
      <w:pPr>
        <w:pStyle w:val="BodyText"/>
      </w:pPr>
      <w:r>
        <w:t xml:space="preserve">Applications: </w:t>
      </w:r>
      <w:r w:rsidR="0016110E" w:rsidRPr="0016110E">
        <w:rPr>
          <w:b/>
          <w:bCs/>
        </w:rPr>
        <w:t>Back Office</w:t>
      </w:r>
      <w:r w:rsidR="00DE6446">
        <w:rPr>
          <w:b/>
          <w:bCs/>
        </w:rPr>
        <w:t xml:space="preserve"> applications</w:t>
      </w:r>
      <w:r w:rsidR="0016110E" w:rsidRPr="0016110E">
        <w:rPr>
          <w:b/>
          <w:bCs/>
        </w:rPr>
        <w:t>, Monitoring portal</w:t>
      </w:r>
    </w:p>
    <w:p w14:paraId="0A2904B7" w14:textId="77777777" w:rsidR="002E05BC" w:rsidRDefault="002E05BC" w:rsidP="002E05BC">
      <w:pPr>
        <w:pStyle w:val="BodyText"/>
      </w:pPr>
      <w:r>
        <w:t>Replace all local tokens with Auth0-issued JWTs managed through centralized OIDC/OAuth2 flows.</w:t>
      </w:r>
    </w:p>
    <w:p w14:paraId="5AEEA76A" w14:textId="77777777" w:rsidR="0016110E" w:rsidRDefault="0016110E" w:rsidP="002E05BC">
      <w:pPr>
        <w:pStyle w:val="BodyText"/>
      </w:pPr>
    </w:p>
    <w:p w14:paraId="62A692E8" w14:textId="34DA4DC8" w:rsidR="002E05BC" w:rsidRDefault="002E05BC" w:rsidP="002E05BC">
      <w:pPr>
        <w:pStyle w:val="BodyText"/>
      </w:pPr>
      <w:r>
        <w:t>SPA + API</w:t>
      </w:r>
      <w:r w:rsidR="00086BD3">
        <w:t xml:space="preserve">. </w:t>
      </w:r>
      <w:r w:rsidR="00086BD3" w:rsidRPr="00086BD3">
        <w:t>Authorization Code Flow with Proof Key for Code Exchange (PKCE)</w:t>
      </w:r>
    </w:p>
    <w:p w14:paraId="3DC992DB" w14:textId="4BFB7808" w:rsidR="00086BD3" w:rsidRDefault="00924C20" w:rsidP="002E05BC">
      <w:pPr>
        <w:pStyle w:val="BodyText"/>
      </w:pPr>
      <w:r>
        <w:rPr>
          <w:noProof/>
        </w:rPr>
        <w:drawing>
          <wp:inline distT="0" distB="0" distL="0" distR="0" wp14:anchorId="09389DEE" wp14:editId="7D92AF2D">
            <wp:extent cx="5941695" cy="4321175"/>
            <wp:effectExtent l="0" t="0" r="1905" b="0"/>
            <wp:docPr id="162483610"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10" name="Picture 9" descr="A diagram of a compan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1695" cy="4321175"/>
                    </a:xfrm>
                    <a:prstGeom prst="rect">
                      <a:avLst/>
                    </a:prstGeom>
                  </pic:spPr>
                </pic:pic>
              </a:graphicData>
            </a:graphic>
          </wp:inline>
        </w:drawing>
      </w:r>
    </w:p>
    <w:p w14:paraId="72A0B2BA" w14:textId="77777777" w:rsidR="00086BD3" w:rsidRDefault="00086BD3" w:rsidP="002E05BC">
      <w:pPr>
        <w:pStyle w:val="BodyText"/>
      </w:pPr>
    </w:p>
    <w:p w14:paraId="2B5EB17D" w14:textId="77777777" w:rsidR="002E05BC" w:rsidRDefault="002E05BC" w:rsidP="00767364">
      <w:pPr>
        <w:pStyle w:val="BodyText"/>
        <w:numPr>
          <w:ilvl w:val="0"/>
          <w:numId w:val="30"/>
        </w:numPr>
      </w:pPr>
      <w:r>
        <w:t>Frontend SPAs authenticate using Auth Code + PKCE; APIs validate Auth0 access tokens.</w:t>
      </w:r>
    </w:p>
    <w:p w14:paraId="6ACBCEC4" w14:textId="77777777" w:rsidR="002E05BC" w:rsidRDefault="002E05BC" w:rsidP="00767364">
      <w:pPr>
        <w:pStyle w:val="BodyText"/>
        <w:numPr>
          <w:ilvl w:val="0"/>
          <w:numId w:val="30"/>
        </w:numPr>
      </w:pPr>
      <w:r>
        <w:t>Internal services (APIs-to-APIs) use Client Credentials flow.</w:t>
      </w:r>
    </w:p>
    <w:p w14:paraId="27C8248C" w14:textId="77777777" w:rsidR="002E05BC" w:rsidRDefault="002E05BC" w:rsidP="00767364">
      <w:pPr>
        <w:pStyle w:val="BodyText"/>
        <w:numPr>
          <w:ilvl w:val="0"/>
          <w:numId w:val="30"/>
        </w:numPr>
      </w:pPr>
      <w:r>
        <w:t>Apigee acts as API Gateway validating tokens and enforcing scopes.</w:t>
      </w:r>
    </w:p>
    <w:p w14:paraId="442EE58D" w14:textId="77777777" w:rsidR="002E05BC" w:rsidRDefault="002E05BC" w:rsidP="00767364">
      <w:pPr>
        <w:pStyle w:val="BodyText"/>
        <w:numPr>
          <w:ilvl w:val="0"/>
          <w:numId w:val="30"/>
        </w:numPr>
      </w:pPr>
      <w:r>
        <w:t>Token lifetimes, rotation, and signing keys managed centrally by Auth0; secrets stored in GCP SM.</w:t>
      </w:r>
    </w:p>
    <w:p w14:paraId="7C0D353E" w14:textId="77ADC8D4" w:rsidR="00961BE5" w:rsidRDefault="002E05BC" w:rsidP="00767364">
      <w:pPr>
        <w:pStyle w:val="BodyText"/>
        <w:numPr>
          <w:ilvl w:val="0"/>
          <w:numId w:val="30"/>
        </w:numPr>
      </w:pPr>
      <w:r>
        <w:t>Roles standardized using RBAC and included as scopes in JWTs.</w:t>
      </w:r>
    </w:p>
    <w:p w14:paraId="0F82C686" w14:textId="77777777" w:rsidR="00DA73CB" w:rsidRDefault="00DA73CB" w:rsidP="00DA73CB">
      <w:pPr>
        <w:pStyle w:val="Heading3"/>
      </w:pPr>
      <w:bookmarkStart w:id="53" w:name="_Toc213516160"/>
      <w:r>
        <w:t>(Microsoft Entra ID / Azure Authentication</w:t>
      </w:r>
      <w:bookmarkEnd w:id="53"/>
    </w:p>
    <w:p w14:paraId="2706B376" w14:textId="77777777" w:rsidR="00DA73CB" w:rsidRDefault="00DA73CB" w:rsidP="00DA73CB">
      <w:pPr>
        <w:pStyle w:val="BodyText"/>
      </w:pPr>
      <w:r>
        <w:t>Target: Keep Entra ID as corporate IdP via an Auth0 Enterprise OIDC connection.</w:t>
      </w:r>
    </w:p>
    <w:p w14:paraId="471F72DC" w14:textId="77777777" w:rsidR="00DA73CB" w:rsidRDefault="00DA73CB" w:rsidP="00DA73CB">
      <w:pPr>
        <w:pStyle w:val="BodyText"/>
      </w:pPr>
      <w:r>
        <w:t>Follow scenario: Enterprise Identity Providers (OIDC/SAML Federation)</w:t>
      </w:r>
    </w:p>
    <w:p w14:paraId="1C863638" w14:textId="77777777" w:rsidR="00DA73CB" w:rsidRDefault="00DA73CB" w:rsidP="00767364">
      <w:pPr>
        <w:pStyle w:val="BodyText"/>
        <w:numPr>
          <w:ilvl w:val="0"/>
          <w:numId w:val="30"/>
        </w:numPr>
      </w:pPr>
      <w:r>
        <w:t>Corporate users authenticate via Microsoft Entra ID, federated through Auth0.</w:t>
      </w:r>
    </w:p>
    <w:p w14:paraId="63DAC314" w14:textId="77777777" w:rsidR="00DA73CB" w:rsidRDefault="00DA73CB" w:rsidP="00767364">
      <w:pPr>
        <w:pStyle w:val="BodyText"/>
        <w:numPr>
          <w:ilvl w:val="0"/>
          <w:numId w:val="30"/>
        </w:numPr>
      </w:pPr>
      <w:r>
        <w:t>Auth0 issues tokens to downstream apps for consistent trust and claims structure.</w:t>
      </w:r>
    </w:p>
    <w:p w14:paraId="5A7AD412" w14:textId="77777777" w:rsidR="00DA73CB" w:rsidRDefault="00DA73CB" w:rsidP="00767364">
      <w:pPr>
        <w:pStyle w:val="BodyText"/>
        <w:numPr>
          <w:ilvl w:val="0"/>
          <w:numId w:val="30"/>
        </w:numPr>
      </w:pPr>
      <w:r>
        <w:t>Entra user attributes and groups mapped to Auth0 roles using rules/actions.</w:t>
      </w:r>
    </w:p>
    <w:p w14:paraId="60FE6A38" w14:textId="1EDC5F51" w:rsidR="00DA73CB" w:rsidRDefault="00DA73CB" w:rsidP="00767364">
      <w:pPr>
        <w:pStyle w:val="BodyText"/>
        <w:numPr>
          <w:ilvl w:val="0"/>
          <w:numId w:val="30"/>
        </w:numPr>
      </w:pPr>
      <w:r>
        <w:t>Entra Conditional Access and MFA policies remain enforced upstream.</w:t>
      </w:r>
    </w:p>
    <w:p w14:paraId="07415B7B" w14:textId="61881D2A" w:rsidR="00DA73CB" w:rsidRDefault="00DA73CB">
      <w:pPr>
        <w:rPr>
          <w:rFonts w:ascii="Trebuchet MS" w:hAnsi="Trebuchet MS"/>
          <w:color w:val="3B3838" w:themeColor="background2" w:themeShade="40"/>
          <w:sz w:val="18"/>
          <w:szCs w:val="20"/>
          <w:lang w:eastAsia="en-US"/>
        </w:rPr>
      </w:pPr>
    </w:p>
    <w:p w14:paraId="31798B29" w14:textId="77777777" w:rsidR="00961BE5" w:rsidRPr="00DA73CB" w:rsidRDefault="00961BE5" w:rsidP="00DA73CB">
      <w:pPr>
        <w:pStyle w:val="BodyText"/>
      </w:pPr>
    </w:p>
    <w:p w14:paraId="2B998BCF" w14:textId="467ADA01" w:rsidR="00961BE5" w:rsidRDefault="00961BE5" w:rsidP="00961BE5">
      <w:pPr>
        <w:pStyle w:val="Heading2"/>
      </w:pPr>
      <w:bookmarkStart w:id="54" w:name="_Toc213516161"/>
      <w:r>
        <w:t>External PMS IdPs (MRI, Yardi, AppFolio)</w:t>
      </w:r>
      <w:bookmarkEnd w:id="54"/>
    </w:p>
    <w:p w14:paraId="3C954DB4" w14:textId="3E70EC6B" w:rsidR="00961BE5" w:rsidRDefault="00961BE5" w:rsidP="00961BE5">
      <w:pPr>
        <w:pStyle w:val="BodyText"/>
      </w:pPr>
      <w:r>
        <w:t>Enable B2B and PMS integrations through secure SSO and API token flows.</w:t>
      </w:r>
    </w:p>
    <w:p w14:paraId="46D2D37F" w14:textId="77777777" w:rsidR="00961BE5" w:rsidRDefault="00961BE5" w:rsidP="00961BE5">
      <w:pPr>
        <w:pStyle w:val="BodyText"/>
      </w:pPr>
      <w:r>
        <w:t>Follow scenario: Machine-to-Machine (M2M) / B2B API Integration</w:t>
      </w:r>
    </w:p>
    <w:p w14:paraId="2546ABFA" w14:textId="036346ED" w:rsidR="00961BE5" w:rsidRDefault="00DA73CB" w:rsidP="00961BE5">
      <w:pPr>
        <w:pStyle w:val="BodyText"/>
      </w:pPr>
      <w:r>
        <w:rPr>
          <w:noProof/>
        </w:rPr>
        <w:lastRenderedPageBreak/>
        <w:drawing>
          <wp:inline distT="0" distB="0" distL="0" distR="0" wp14:anchorId="12A4B490" wp14:editId="5B70484E">
            <wp:extent cx="5941695" cy="5432425"/>
            <wp:effectExtent l="0" t="0" r="1905" b="3175"/>
            <wp:docPr id="1763999039" name="Picture 6"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9039" name="Picture 6" descr="A diagram of a us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1695" cy="5432425"/>
                    </a:xfrm>
                    <a:prstGeom prst="rect">
                      <a:avLst/>
                    </a:prstGeom>
                  </pic:spPr>
                </pic:pic>
              </a:graphicData>
            </a:graphic>
          </wp:inline>
        </w:drawing>
      </w:r>
    </w:p>
    <w:p w14:paraId="21089890" w14:textId="77777777" w:rsidR="00961BE5" w:rsidRDefault="00961BE5" w:rsidP="00767364">
      <w:pPr>
        <w:pStyle w:val="BodyText"/>
        <w:numPr>
          <w:ilvl w:val="0"/>
          <w:numId w:val="31"/>
        </w:numPr>
      </w:pPr>
      <w:r>
        <w:t>PMS systems use OAuth 2.0 Client Credentials to obtain tenant-scoped access tokens via Auth0.</w:t>
      </w:r>
    </w:p>
    <w:p w14:paraId="61D19597" w14:textId="77777777" w:rsidR="00961BE5" w:rsidRDefault="00961BE5" w:rsidP="00767364">
      <w:pPr>
        <w:pStyle w:val="BodyText"/>
        <w:numPr>
          <w:ilvl w:val="0"/>
          <w:numId w:val="31"/>
        </w:numPr>
      </w:pPr>
      <w:r>
        <w:t>Interactive SSO enabled via SAML or OIDC Enterprise connections for PMS IdPs.</w:t>
      </w:r>
    </w:p>
    <w:p w14:paraId="4064B46C" w14:textId="77777777" w:rsidR="00961BE5" w:rsidRDefault="00961BE5" w:rsidP="00767364">
      <w:pPr>
        <w:pStyle w:val="BodyText"/>
        <w:numPr>
          <w:ilvl w:val="0"/>
          <w:numId w:val="31"/>
        </w:numPr>
      </w:pPr>
      <w:r>
        <w:t>Tokens validated through Apigee or directly via Auth0 JWKS; secrets managed in GCP SM.</w:t>
      </w:r>
    </w:p>
    <w:p w14:paraId="726A62A8" w14:textId="77777777" w:rsidR="00961BE5" w:rsidRDefault="00961BE5" w:rsidP="00767364">
      <w:pPr>
        <w:pStyle w:val="BodyText"/>
        <w:numPr>
          <w:ilvl w:val="0"/>
          <w:numId w:val="31"/>
        </w:numPr>
      </w:pPr>
      <w:r>
        <w:t xml:space="preserve">Auth0-issued bearer tokens embedded into MITS 3.0 protocol as </w:t>
      </w:r>
      <w:proofErr w:type="spellStart"/>
      <w:proofErr w:type="gramStart"/>
      <w:r>
        <w:t>auth.token</w:t>
      </w:r>
      <w:proofErr w:type="spellEnd"/>
      <w:proofErr w:type="gramEnd"/>
      <w:r>
        <w:t xml:space="preserve"> for partner system authentication.</w:t>
      </w:r>
    </w:p>
    <w:p w14:paraId="75E1EF7F" w14:textId="7657B58C" w:rsidR="00065C73" w:rsidRDefault="00961BE5" w:rsidP="00767364">
      <w:pPr>
        <w:pStyle w:val="BodyText"/>
        <w:numPr>
          <w:ilvl w:val="0"/>
          <w:numId w:val="31"/>
        </w:numPr>
      </w:pPr>
      <w:r>
        <w:t>Maintain strict tenant isolation, rate limits, and per-partner scope definitions.</w:t>
      </w:r>
    </w:p>
    <w:p w14:paraId="30E19ACB" w14:textId="77777777" w:rsidR="003D16B3" w:rsidRDefault="003D16B3" w:rsidP="002E05BC">
      <w:pPr>
        <w:pStyle w:val="BodyText"/>
      </w:pPr>
    </w:p>
    <w:p w14:paraId="7D631FE5" w14:textId="77777777" w:rsidR="00DA73CB" w:rsidRDefault="00DA73CB" w:rsidP="002E05BC">
      <w:pPr>
        <w:pStyle w:val="BodyText"/>
      </w:pPr>
    </w:p>
    <w:p w14:paraId="44BAC4D6" w14:textId="77777777" w:rsidR="00DA73CB" w:rsidRDefault="00DA73CB" w:rsidP="002E05BC">
      <w:pPr>
        <w:pStyle w:val="BodyText"/>
      </w:pPr>
    </w:p>
    <w:p w14:paraId="39585831" w14:textId="77777777" w:rsidR="00DA73CB" w:rsidRDefault="00DA73CB" w:rsidP="002E05BC">
      <w:pPr>
        <w:pStyle w:val="BodyText"/>
      </w:pPr>
    </w:p>
    <w:p w14:paraId="56C5F961" w14:textId="7CDF0F1C" w:rsidR="00DA73CB" w:rsidRDefault="00306452" w:rsidP="00306452">
      <w:pPr>
        <w:pStyle w:val="Heading2"/>
      </w:pPr>
      <w:bookmarkStart w:id="55" w:name="_Toc213516162"/>
      <w:r>
        <w:t>Logout process</w:t>
      </w:r>
      <w:bookmarkEnd w:id="55"/>
    </w:p>
    <w:p w14:paraId="34C6619B" w14:textId="77777777" w:rsidR="00306452" w:rsidRDefault="00306452">
      <w:r>
        <w:rPr>
          <w:noProof/>
        </w:rPr>
        <w:lastRenderedPageBreak/>
        <w:drawing>
          <wp:inline distT="0" distB="0" distL="0" distR="0" wp14:anchorId="491F78F5" wp14:editId="1B6A634D">
            <wp:extent cx="5613400" cy="3708400"/>
            <wp:effectExtent l="0" t="0" r="0" b="0"/>
            <wp:docPr id="741719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19188" name="Picture 7417191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3400" cy="3708400"/>
                    </a:xfrm>
                    <a:prstGeom prst="rect">
                      <a:avLst/>
                    </a:prstGeom>
                  </pic:spPr>
                </pic:pic>
              </a:graphicData>
            </a:graphic>
          </wp:inline>
        </w:drawing>
      </w:r>
    </w:p>
    <w:p w14:paraId="40B173EE" w14:textId="2AD273A3" w:rsidR="00306452" w:rsidRDefault="00306452" w:rsidP="00306452">
      <w:pPr>
        <w:pStyle w:val="Heading3"/>
      </w:pPr>
      <w:bookmarkStart w:id="56" w:name="_Toc213516163"/>
      <w:r>
        <w:t>Forms (Local ASP.NET Authentication)</w:t>
      </w:r>
      <w:bookmarkEnd w:id="56"/>
    </w:p>
    <w:p w14:paraId="72B951E4" w14:textId="77777777" w:rsidR="00306452" w:rsidRDefault="00306452" w:rsidP="00D040B1">
      <w:pPr>
        <w:pStyle w:val="BodyText"/>
      </w:pPr>
      <w:r>
        <w:t>Scenario: Regular Web App (Auth0 SSO, .NET Framework OWIN)</w:t>
      </w:r>
    </w:p>
    <w:p w14:paraId="4A878F43" w14:textId="77777777" w:rsidR="00306452" w:rsidRDefault="00306452" w:rsidP="00767364">
      <w:pPr>
        <w:pStyle w:val="BodyText"/>
        <w:numPr>
          <w:ilvl w:val="0"/>
          <w:numId w:val="32"/>
        </w:numPr>
      </w:pPr>
      <w:r>
        <w:t xml:space="preserve">App invokes Auth0 /v2/logout with </w:t>
      </w:r>
      <w:proofErr w:type="spellStart"/>
      <w:r>
        <w:t>client_id</w:t>
      </w:r>
      <w:proofErr w:type="spellEnd"/>
      <w:r>
        <w:t xml:space="preserve"> and </w:t>
      </w:r>
      <w:proofErr w:type="spellStart"/>
      <w:r>
        <w:t>returnTo</w:t>
      </w:r>
      <w:proofErr w:type="spellEnd"/>
      <w:r>
        <w:t>, then clears its local session cookie.</w:t>
      </w:r>
    </w:p>
    <w:p w14:paraId="4D8FEBB5" w14:textId="77777777" w:rsidR="00306452" w:rsidRDefault="00306452" w:rsidP="00767364">
      <w:pPr>
        <w:pStyle w:val="BodyText"/>
        <w:numPr>
          <w:ilvl w:val="0"/>
          <w:numId w:val="32"/>
        </w:numPr>
      </w:pPr>
      <w:r>
        <w:t>If Refresh Tokens are used, call /</w:t>
      </w:r>
      <w:proofErr w:type="spellStart"/>
      <w:r>
        <w:t>oauth</w:t>
      </w:r>
      <w:proofErr w:type="spellEnd"/>
      <w:r>
        <w:t>/revoke to invalidate them; rely on short-lived Access Tokens.</w:t>
      </w:r>
    </w:p>
    <w:p w14:paraId="25526DF3" w14:textId="77777777" w:rsidR="00306452" w:rsidRDefault="00306452" w:rsidP="00767364">
      <w:pPr>
        <w:pStyle w:val="BodyText"/>
        <w:numPr>
          <w:ilvl w:val="0"/>
          <w:numId w:val="32"/>
        </w:numPr>
      </w:pPr>
      <w:r>
        <w:t>For federated users (e.g., Entra ID), enable federated logout when supported; otherwise perform local + Auth0 session logout.</w:t>
      </w:r>
    </w:p>
    <w:p w14:paraId="6650CC08" w14:textId="5CC31274" w:rsidR="00306452" w:rsidRDefault="00306452" w:rsidP="00306452">
      <w:pPr>
        <w:pStyle w:val="Heading3"/>
      </w:pPr>
      <w:bookmarkStart w:id="57" w:name="_Toc213516164"/>
      <w:r>
        <w:t>Local Token (Legacy Application-Issued Tokens → SPA + API)</w:t>
      </w:r>
      <w:bookmarkEnd w:id="57"/>
    </w:p>
    <w:p w14:paraId="44B0370E" w14:textId="77777777" w:rsidR="00306452" w:rsidRDefault="00306452" w:rsidP="00D040B1">
      <w:pPr>
        <w:pStyle w:val="BodyText"/>
      </w:pPr>
      <w:r>
        <w:t>Scenario: SPA + API</w:t>
      </w:r>
    </w:p>
    <w:p w14:paraId="373D005C" w14:textId="77777777" w:rsidR="00306452" w:rsidRDefault="00306452" w:rsidP="00767364">
      <w:pPr>
        <w:pStyle w:val="BodyText"/>
        <w:numPr>
          <w:ilvl w:val="0"/>
          <w:numId w:val="33"/>
        </w:numPr>
      </w:pPr>
      <w:r>
        <w:t>SPA calls Auth0 /v2/logout and clears in-app storage (no tokens left in memory/storage).</w:t>
      </w:r>
    </w:p>
    <w:p w14:paraId="3A438EF5" w14:textId="77777777" w:rsidR="00306452" w:rsidRDefault="00306452" w:rsidP="00767364">
      <w:pPr>
        <w:pStyle w:val="BodyText"/>
        <w:numPr>
          <w:ilvl w:val="0"/>
          <w:numId w:val="33"/>
        </w:numPr>
      </w:pPr>
      <w:r>
        <w:t>APIs are stateless: no “logout” on the API—tokens simply expire; revoke RTs if issued.</w:t>
      </w:r>
    </w:p>
    <w:p w14:paraId="4CD0160F" w14:textId="77777777" w:rsidR="00306452" w:rsidRDefault="00306452" w:rsidP="00767364">
      <w:pPr>
        <w:pStyle w:val="BodyText"/>
        <w:numPr>
          <w:ilvl w:val="0"/>
          <w:numId w:val="33"/>
        </w:numPr>
      </w:pPr>
      <w:r>
        <w:t>Gateway (Apigee) immediately blocks future calls once tokens expire/are revoked.</w:t>
      </w:r>
    </w:p>
    <w:p w14:paraId="65EB1B1C" w14:textId="14E52A6A" w:rsidR="00306452" w:rsidRDefault="00306452" w:rsidP="00306452">
      <w:pPr>
        <w:pStyle w:val="Heading3"/>
      </w:pPr>
      <w:bookmarkStart w:id="58" w:name="_Toc213516165"/>
      <w:r>
        <w:t>Microsoft Entra ID / Azure Authentication (via Auth0 Enterprise OIDC)</w:t>
      </w:r>
      <w:bookmarkEnd w:id="58"/>
    </w:p>
    <w:p w14:paraId="077BDCF6" w14:textId="77777777" w:rsidR="00306452" w:rsidRDefault="00306452" w:rsidP="00D040B1">
      <w:pPr>
        <w:pStyle w:val="BodyText"/>
      </w:pPr>
      <w:r>
        <w:t>Scenario: Enterprise Identity Providers (OIDC/SAML Federation)</w:t>
      </w:r>
    </w:p>
    <w:p w14:paraId="35D89066" w14:textId="77777777" w:rsidR="00306452" w:rsidRDefault="00306452" w:rsidP="00767364">
      <w:pPr>
        <w:pStyle w:val="BodyText"/>
        <w:numPr>
          <w:ilvl w:val="0"/>
          <w:numId w:val="34"/>
        </w:numPr>
      </w:pPr>
      <w:r>
        <w:t xml:space="preserve">App triggers Auth0 /v2/logout </w:t>
      </w:r>
      <w:r>
        <w:rPr>
          <w:rFonts w:ascii="Arial" w:hAnsi="Arial" w:cs="Arial"/>
        </w:rPr>
        <w:t>→</w:t>
      </w:r>
      <w:r>
        <w:t xml:space="preserve"> clears Auth0 session and app session.</w:t>
      </w:r>
    </w:p>
    <w:p w14:paraId="50287A63" w14:textId="77777777" w:rsidR="00306452" w:rsidRDefault="00306452" w:rsidP="00767364">
      <w:pPr>
        <w:pStyle w:val="BodyText"/>
        <w:numPr>
          <w:ilvl w:val="0"/>
          <w:numId w:val="34"/>
        </w:numPr>
      </w:pPr>
      <w:r>
        <w:t>If configured, Auth0 initiates upstream (Entra) logout; if upstream SLO isn’t available, rely on Auth0 + app session termination.</w:t>
      </w:r>
    </w:p>
    <w:p w14:paraId="3BEBFFEE" w14:textId="77777777" w:rsidR="00306452" w:rsidRDefault="00306452" w:rsidP="00767364">
      <w:pPr>
        <w:pStyle w:val="BodyText"/>
        <w:numPr>
          <w:ilvl w:val="0"/>
          <w:numId w:val="34"/>
        </w:numPr>
      </w:pPr>
      <w:r>
        <w:t>Claims/roles are re-issued only on next login; sessions respect Entra Conditional Access on re-auth.</w:t>
      </w:r>
    </w:p>
    <w:p w14:paraId="67C630BD" w14:textId="6797593B" w:rsidR="00306452" w:rsidRDefault="00306452" w:rsidP="00306452">
      <w:pPr>
        <w:pStyle w:val="Heading3"/>
      </w:pPr>
      <w:bookmarkStart w:id="59" w:name="_Toc213516166"/>
      <w:r>
        <w:t>SAML Federation (Auth0 as SP)</w:t>
      </w:r>
      <w:bookmarkEnd w:id="59"/>
    </w:p>
    <w:p w14:paraId="3948B65A" w14:textId="77777777" w:rsidR="00306452" w:rsidRDefault="00306452" w:rsidP="00D040B1">
      <w:pPr>
        <w:pStyle w:val="BodyText"/>
      </w:pPr>
      <w:r>
        <w:t>Scenario: SAML Federation (Auth0 as SP)</w:t>
      </w:r>
    </w:p>
    <w:p w14:paraId="35885F8E" w14:textId="77777777" w:rsidR="00306452" w:rsidRDefault="00306452" w:rsidP="00767364">
      <w:pPr>
        <w:pStyle w:val="BodyText"/>
        <w:numPr>
          <w:ilvl w:val="0"/>
          <w:numId w:val="35"/>
        </w:numPr>
      </w:pPr>
      <w:r>
        <w:t>App redirects to Auth0 /v2/logout. If SAML SLO is supported by the partner IdP, Auth0 performs SP-initiated SLO to the IdP.</w:t>
      </w:r>
    </w:p>
    <w:p w14:paraId="4BC6A1A7" w14:textId="77777777" w:rsidR="00306452" w:rsidRDefault="00306452" w:rsidP="00767364">
      <w:pPr>
        <w:pStyle w:val="BodyText"/>
        <w:numPr>
          <w:ilvl w:val="0"/>
          <w:numId w:val="35"/>
        </w:numPr>
      </w:pPr>
      <w:r>
        <w:t>If partner IdP lacks SLO, perform local logout (app + Auth0 session) and allow the IdP session to expire independently.</w:t>
      </w:r>
    </w:p>
    <w:p w14:paraId="1E34600F" w14:textId="77777777" w:rsidR="00306452" w:rsidRDefault="00306452" w:rsidP="00767364">
      <w:pPr>
        <w:pStyle w:val="BodyText"/>
        <w:numPr>
          <w:ilvl w:val="0"/>
          <w:numId w:val="35"/>
        </w:numPr>
      </w:pPr>
      <w:r>
        <w:t>All downstream apps rely on Auth0 session state; user is signed out globally once Auth0 session ends.</w:t>
      </w:r>
    </w:p>
    <w:p w14:paraId="5A55D180" w14:textId="3CBC59EE" w:rsidR="00306452" w:rsidRDefault="00306452" w:rsidP="00306452">
      <w:pPr>
        <w:pStyle w:val="Heading3"/>
      </w:pPr>
      <w:bookmarkStart w:id="60" w:name="_Toc213516167"/>
      <w:r>
        <w:lastRenderedPageBreak/>
        <w:t>External PMS IdPs (MRI, Yardi, AppFolio, etc.) — B2B/M2M &amp; Interactive</w:t>
      </w:r>
      <w:bookmarkEnd w:id="60"/>
    </w:p>
    <w:p w14:paraId="2953023A" w14:textId="77777777" w:rsidR="00306452" w:rsidRDefault="00306452" w:rsidP="00D040B1">
      <w:pPr>
        <w:pStyle w:val="BodyText"/>
      </w:pPr>
      <w:r>
        <w:t>Scenario: Machine-to-Machine (M2M) (for APIs) + Enterprise Identity Providers (for interactive SSO)</w:t>
      </w:r>
    </w:p>
    <w:p w14:paraId="70894608" w14:textId="77777777" w:rsidR="00306452" w:rsidRDefault="00306452" w:rsidP="00767364">
      <w:pPr>
        <w:pStyle w:val="BodyText"/>
        <w:numPr>
          <w:ilvl w:val="0"/>
          <w:numId w:val="36"/>
        </w:numPr>
      </w:pPr>
      <w:r>
        <w:t>M2M/API: no user session to “log out.” Use short-lived Access Tokens, revoke Client Credentials tokens when needed, and rotate PMS client secrets/keys.</w:t>
      </w:r>
    </w:p>
    <w:p w14:paraId="5D508E60" w14:textId="77777777" w:rsidR="00306452" w:rsidRDefault="00306452" w:rsidP="00767364">
      <w:pPr>
        <w:pStyle w:val="BodyText"/>
        <w:numPr>
          <w:ilvl w:val="0"/>
          <w:numId w:val="36"/>
        </w:numPr>
      </w:pPr>
      <w:r>
        <w:t>Interactive SSO: same as SAML/OIDC federation—trigger Auth0 /v2/logout; if PMS IdP supports SLO, Auth0 propagates it upstream.</w:t>
      </w:r>
    </w:p>
    <w:p w14:paraId="657EDD78" w14:textId="0F3C22FA" w:rsidR="00F67592" w:rsidRDefault="00306452" w:rsidP="00767364">
      <w:pPr>
        <w:pStyle w:val="BodyText"/>
        <w:numPr>
          <w:ilvl w:val="0"/>
          <w:numId w:val="36"/>
        </w:numPr>
      </w:pPr>
      <w:r>
        <w:t>Gateway (Apigee) enforces token expiry/revocation immediately; partner scopes/tenants restrict any residual access.</w:t>
      </w:r>
    </w:p>
    <w:p w14:paraId="35260936" w14:textId="6C584A3A" w:rsidR="004B275B" w:rsidRPr="00F67592" w:rsidRDefault="00F67592" w:rsidP="00F67592">
      <w:pPr>
        <w:rPr>
          <w:rFonts w:ascii="Trebuchet MS" w:hAnsi="Trebuchet MS"/>
          <w:color w:val="3B3838" w:themeColor="background2" w:themeShade="40"/>
          <w:sz w:val="18"/>
          <w:szCs w:val="20"/>
          <w:lang w:eastAsia="en-US"/>
        </w:rPr>
      </w:pPr>
      <w:r>
        <w:br w:type="page"/>
      </w:r>
    </w:p>
    <w:p w14:paraId="73AE210E" w14:textId="59FF2711" w:rsidR="00AC6D8F" w:rsidRDefault="00955421" w:rsidP="00005073">
      <w:pPr>
        <w:pStyle w:val="Heading2"/>
      </w:pPr>
      <w:bookmarkStart w:id="61" w:name="_Toc213516168"/>
      <w:r>
        <w:lastRenderedPageBreak/>
        <w:t>Deployment View</w:t>
      </w:r>
      <w:bookmarkEnd w:id="61"/>
    </w:p>
    <w:p w14:paraId="5BE18B8E" w14:textId="49A5C3D0" w:rsidR="009122D0" w:rsidRDefault="00ED5A7C" w:rsidP="00FB3B9C">
      <w:pPr>
        <w:pStyle w:val="BodyText"/>
      </w:pPr>
      <w:r>
        <w:t>D</w:t>
      </w:r>
      <w:r w:rsidR="00FB3B9C" w:rsidRPr="00FB3B9C">
        <w:t xml:space="preserve">eployment architecture integrates Auth0 for identity, Apigee for secure API management, GCP for scalable infrastructure, GitLab for CI/CD, and Datadog for observability, forming a robust, secure, and maintainable foundation for </w:t>
      </w:r>
      <w:proofErr w:type="spellStart"/>
      <w:r w:rsidR="00FB3B9C" w:rsidRPr="00FB3B9C">
        <w:t>SafeRent’s</w:t>
      </w:r>
      <w:proofErr w:type="spellEnd"/>
      <w:r w:rsidR="00FB3B9C" w:rsidRPr="00FB3B9C">
        <w:t xml:space="preserve"> unified SSO environment.</w:t>
      </w:r>
    </w:p>
    <w:p w14:paraId="3AD7D073" w14:textId="7D76691F" w:rsidR="00955421" w:rsidRPr="00036680" w:rsidRDefault="005433AF" w:rsidP="00036680">
      <w:pPr>
        <w:pStyle w:val="BodyText"/>
      </w:pPr>
      <w:r>
        <w:rPr>
          <w:noProof/>
        </w:rPr>
        <w:drawing>
          <wp:inline distT="0" distB="0" distL="0" distR="0" wp14:anchorId="62667EEE" wp14:editId="609895A9">
            <wp:extent cx="5941695" cy="7267575"/>
            <wp:effectExtent l="0" t="0" r="1905" b="0"/>
            <wp:docPr id="9169433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3382" name="Picture 9"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1695" cy="7267575"/>
                    </a:xfrm>
                    <a:prstGeom prst="rect">
                      <a:avLst/>
                    </a:prstGeom>
                  </pic:spPr>
                </pic:pic>
              </a:graphicData>
            </a:graphic>
          </wp:inline>
        </w:drawing>
      </w:r>
    </w:p>
    <w:p w14:paraId="364CC277" w14:textId="77777777" w:rsidR="002A6072" w:rsidRPr="002A6072" w:rsidRDefault="002A6072" w:rsidP="002A6072">
      <w:pPr>
        <w:pStyle w:val="Heading3"/>
      </w:pPr>
      <w:bookmarkStart w:id="62" w:name="_Toc213516169"/>
      <w:r w:rsidRPr="002A6072">
        <w:t>Infrastructure Overview</w:t>
      </w:r>
      <w:bookmarkEnd w:id="62"/>
    </w:p>
    <w:p w14:paraId="39CD2985" w14:textId="77777777" w:rsidR="002A6072" w:rsidRPr="0011121B" w:rsidRDefault="002A6072" w:rsidP="00767364">
      <w:pPr>
        <w:pStyle w:val="ListParagraph"/>
        <w:numPr>
          <w:ilvl w:val="0"/>
          <w:numId w:val="37"/>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The system operates in a dedicated GCP Virtual Private Cloud (VPC 10.0.0.0/16) within the us-west1 region.</w:t>
      </w:r>
    </w:p>
    <w:p w14:paraId="0EBEA870" w14:textId="77777777" w:rsidR="002A6072" w:rsidRPr="0011121B" w:rsidRDefault="002A6072" w:rsidP="00767364">
      <w:pPr>
        <w:pStyle w:val="ListParagraph"/>
        <w:numPr>
          <w:ilvl w:val="0"/>
          <w:numId w:val="37"/>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All applications are distributed across multiple subnets and availability zones to achieve redundancy and zero downtime.</w:t>
      </w:r>
    </w:p>
    <w:p w14:paraId="4350915A" w14:textId="77777777" w:rsidR="002A6072" w:rsidRPr="0011121B" w:rsidRDefault="002A6072" w:rsidP="00767364">
      <w:pPr>
        <w:pStyle w:val="ListParagraph"/>
        <w:numPr>
          <w:ilvl w:val="0"/>
          <w:numId w:val="37"/>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lastRenderedPageBreak/>
        <w:t>A GCP Load Balancer routes incoming traffic to backend web servers, balancing user and API requests.</w:t>
      </w:r>
    </w:p>
    <w:p w14:paraId="04E4FA2C" w14:textId="77777777" w:rsidR="002A6072" w:rsidRPr="002A6072" w:rsidRDefault="002A6072" w:rsidP="00C25C37">
      <w:pPr>
        <w:pStyle w:val="Heading3"/>
      </w:pPr>
      <w:bookmarkStart w:id="63" w:name="_Toc213516170"/>
      <w:r w:rsidRPr="002A6072">
        <w:t>Compute and Application Hosting</w:t>
      </w:r>
      <w:bookmarkEnd w:id="63"/>
    </w:p>
    <w:p w14:paraId="5F5E209B" w14:textId="77777777" w:rsidR="002A6072" w:rsidRPr="0011121B" w:rsidRDefault="002A6072" w:rsidP="00767364">
      <w:pPr>
        <w:pStyle w:val="ListParagraph"/>
        <w:numPr>
          <w:ilvl w:val="0"/>
          <w:numId w:val="38"/>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 xml:space="preserve">Web Servers (srs-s000-s100-gce-vm-fap-01-us-west1) host </w:t>
      </w:r>
      <w:proofErr w:type="spellStart"/>
      <w:r w:rsidRPr="0011121B">
        <w:rPr>
          <w:rFonts w:ascii="Trebuchet MS" w:hAnsi="Trebuchet MS" w:cs="Segoe UI"/>
          <w:color w:val="172B4D"/>
          <w:sz w:val="18"/>
          <w:szCs w:val="18"/>
        </w:rPr>
        <w:t>SafeRent</w:t>
      </w:r>
      <w:proofErr w:type="spellEnd"/>
      <w:r w:rsidRPr="0011121B">
        <w:rPr>
          <w:rFonts w:ascii="Trebuchet MS" w:hAnsi="Trebuchet MS" w:cs="Segoe UI"/>
          <w:color w:val="172B4D"/>
          <w:sz w:val="18"/>
          <w:szCs w:val="18"/>
        </w:rPr>
        <w:t xml:space="preserve"> web applications such as </w:t>
      </w:r>
      <w:proofErr w:type="spellStart"/>
      <w:r w:rsidRPr="0011121B">
        <w:rPr>
          <w:rFonts w:ascii="Trebuchet MS" w:hAnsi="Trebuchet MS" w:cs="Segoe UI"/>
          <w:color w:val="172B4D"/>
          <w:sz w:val="18"/>
          <w:szCs w:val="18"/>
        </w:rPr>
        <w:t>SRSWeb</w:t>
      </w:r>
      <w:proofErr w:type="spellEnd"/>
      <w:r w:rsidRPr="0011121B">
        <w:rPr>
          <w:rFonts w:ascii="Trebuchet MS" w:hAnsi="Trebuchet MS" w:cs="Segoe UI"/>
          <w:color w:val="172B4D"/>
          <w:sz w:val="18"/>
          <w:szCs w:val="18"/>
        </w:rPr>
        <w:t xml:space="preserve">, </w:t>
      </w:r>
      <w:proofErr w:type="spellStart"/>
      <w:r w:rsidRPr="0011121B">
        <w:rPr>
          <w:rFonts w:ascii="Trebuchet MS" w:hAnsi="Trebuchet MS" w:cs="Segoe UI"/>
          <w:color w:val="172B4D"/>
          <w:sz w:val="18"/>
          <w:szCs w:val="18"/>
        </w:rPr>
        <w:t>MyRental</w:t>
      </w:r>
      <w:proofErr w:type="spellEnd"/>
      <w:r w:rsidRPr="0011121B">
        <w:rPr>
          <w:rFonts w:ascii="Trebuchet MS" w:hAnsi="Trebuchet MS" w:cs="Segoe UI"/>
          <w:color w:val="172B4D"/>
          <w:sz w:val="18"/>
          <w:szCs w:val="18"/>
        </w:rPr>
        <w:t>, BackOffice, and Permissions Manager.</w:t>
      </w:r>
    </w:p>
    <w:p w14:paraId="6F667331" w14:textId="77777777" w:rsidR="0011121B" w:rsidRPr="0011121B" w:rsidRDefault="002A6072" w:rsidP="00767364">
      <w:pPr>
        <w:pStyle w:val="ListParagraph"/>
        <w:numPr>
          <w:ilvl w:val="0"/>
          <w:numId w:val="38"/>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Each web server instance authenticates users through Auth0 Universal Login and connects to internal APIs through Apigee.</w:t>
      </w:r>
    </w:p>
    <w:p w14:paraId="13112BEF" w14:textId="43E626AC" w:rsidR="002A6072" w:rsidRPr="0011121B" w:rsidRDefault="002A6072" w:rsidP="00767364">
      <w:pPr>
        <w:pStyle w:val="ListParagraph"/>
        <w:numPr>
          <w:ilvl w:val="0"/>
          <w:numId w:val="38"/>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Applications retrieve configuration secrets, certificates, and encryption keys from Google Cloud Secret Manager.</w:t>
      </w:r>
    </w:p>
    <w:p w14:paraId="14CF276D" w14:textId="77777777" w:rsidR="002A6072" w:rsidRPr="002A6072" w:rsidRDefault="002A6072" w:rsidP="00C25C37">
      <w:pPr>
        <w:pStyle w:val="Heading3"/>
      </w:pPr>
      <w:bookmarkStart w:id="64" w:name="_Toc213516171"/>
      <w:r w:rsidRPr="002A6072">
        <w:t>Data Layer</w:t>
      </w:r>
      <w:bookmarkEnd w:id="64"/>
    </w:p>
    <w:p w14:paraId="6A282B88" w14:textId="77777777" w:rsidR="002A6072" w:rsidRPr="0011121B" w:rsidRDefault="002A6072" w:rsidP="00767364">
      <w:pPr>
        <w:pStyle w:val="ListParagraph"/>
        <w:numPr>
          <w:ilvl w:val="0"/>
          <w:numId w:val="39"/>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Two SQL Server instances (srs-s000-s100-gce-vm-sqls-11/12-us-west1) are configured in an Availability Group (AG10) for synchronous replication and high availability.</w:t>
      </w:r>
    </w:p>
    <w:p w14:paraId="221ADD52" w14:textId="77777777" w:rsidR="002A6072" w:rsidRPr="0011121B" w:rsidRDefault="002A6072" w:rsidP="00767364">
      <w:pPr>
        <w:pStyle w:val="ListParagraph"/>
        <w:numPr>
          <w:ilvl w:val="0"/>
          <w:numId w:val="39"/>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Database connectivity uses private networking within the VPC; no public access is allowed.</w:t>
      </w:r>
    </w:p>
    <w:p w14:paraId="7BA94F41" w14:textId="77777777" w:rsidR="002A6072" w:rsidRPr="002A6072" w:rsidRDefault="002A6072" w:rsidP="00C25C37">
      <w:pPr>
        <w:pStyle w:val="Heading3"/>
      </w:pPr>
      <w:bookmarkStart w:id="65" w:name="_Toc213516172"/>
      <w:r w:rsidRPr="002A6072">
        <w:t>Identity and API Management</w:t>
      </w:r>
      <w:bookmarkEnd w:id="65"/>
    </w:p>
    <w:p w14:paraId="295260DC" w14:textId="77777777" w:rsidR="002A6072" w:rsidRPr="0011121B" w:rsidRDefault="002A6072" w:rsidP="00767364">
      <w:pPr>
        <w:pStyle w:val="ListParagraph"/>
        <w:numPr>
          <w:ilvl w:val="0"/>
          <w:numId w:val="40"/>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 xml:space="preserve">Auth0 Tenant (Hosted by Auth0) serves as the single identity provider for all </w:t>
      </w:r>
      <w:proofErr w:type="spellStart"/>
      <w:r w:rsidRPr="0011121B">
        <w:rPr>
          <w:rFonts w:ascii="Trebuchet MS" w:hAnsi="Trebuchet MS" w:cs="Segoe UI"/>
          <w:color w:val="172B4D"/>
          <w:sz w:val="18"/>
          <w:szCs w:val="18"/>
        </w:rPr>
        <w:t>SafeRent</w:t>
      </w:r>
      <w:proofErr w:type="spellEnd"/>
      <w:r w:rsidRPr="0011121B">
        <w:rPr>
          <w:rFonts w:ascii="Trebuchet MS" w:hAnsi="Trebuchet MS" w:cs="Segoe UI"/>
          <w:color w:val="172B4D"/>
          <w:sz w:val="18"/>
          <w:szCs w:val="18"/>
        </w:rPr>
        <w:t xml:space="preserve"> applications. It issues OAuth2 and OpenID Connect tokens for both web and API access.</w:t>
      </w:r>
    </w:p>
    <w:p w14:paraId="585A8F25" w14:textId="77777777" w:rsidR="002A6072" w:rsidRPr="0011121B" w:rsidRDefault="002A6072" w:rsidP="00767364">
      <w:pPr>
        <w:pStyle w:val="ListParagraph"/>
        <w:numPr>
          <w:ilvl w:val="0"/>
          <w:numId w:val="40"/>
        </w:numPr>
        <w:shd w:val="clear" w:color="auto" w:fill="FFFFFF"/>
        <w:spacing w:before="100" w:beforeAutospacing="1" w:after="100" w:afterAutospacing="1"/>
        <w:rPr>
          <w:rFonts w:ascii="Trebuchet MS" w:hAnsi="Trebuchet MS" w:cs="Segoe UI"/>
          <w:color w:val="172B4D"/>
          <w:sz w:val="18"/>
          <w:szCs w:val="18"/>
        </w:rPr>
      </w:pPr>
      <w:r w:rsidRPr="0011121B">
        <w:rPr>
          <w:rFonts w:ascii="Trebuchet MS" w:hAnsi="Trebuchet MS" w:cs="Segoe UI"/>
          <w:color w:val="172B4D"/>
          <w:sz w:val="18"/>
          <w:szCs w:val="18"/>
        </w:rPr>
        <w:t>Apigee API Platform (Hosted by Google) acts as the secured entry point for API consumers, handling authentication via Auth0 tokens, applying rate limiting, and managing API policies.</w:t>
      </w:r>
    </w:p>
    <w:p w14:paraId="25325343" w14:textId="77777777" w:rsidR="002A6072" w:rsidRPr="002A6072" w:rsidRDefault="002A6072" w:rsidP="0011121B">
      <w:pPr>
        <w:pStyle w:val="Heading3"/>
      </w:pPr>
      <w:bookmarkStart w:id="66" w:name="_Toc213516173"/>
      <w:r w:rsidRPr="002A6072">
        <w:t>DevOps and Automation</w:t>
      </w:r>
      <w:bookmarkEnd w:id="66"/>
    </w:p>
    <w:p w14:paraId="16B0FC7F" w14:textId="0D1D936A" w:rsidR="002A6072" w:rsidRPr="00BD3777" w:rsidRDefault="002A6072" w:rsidP="00767364">
      <w:pPr>
        <w:pStyle w:val="ListParagraph"/>
        <w:numPr>
          <w:ilvl w:val="0"/>
          <w:numId w:val="41"/>
        </w:numPr>
        <w:shd w:val="clear" w:color="auto" w:fill="FFFFFF"/>
        <w:spacing w:before="100" w:beforeAutospacing="1" w:after="100" w:afterAutospacing="1"/>
        <w:rPr>
          <w:rFonts w:ascii="Trebuchet MS" w:hAnsi="Trebuchet MS" w:cs="Segoe UI"/>
          <w:color w:val="172B4D"/>
          <w:sz w:val="18"/>
          <w:szCs w:val="18"/>
        </w:rPr>
      </w:pPr>
      <w:r w:rsidRPr="00BD3777">
        <w:rPr>
          <w:rFonts w:ascii="Trebuchet MS" w:hAnsi="Trebuchet MS" w:cs="Segoe UI"/>
          <w:color w:val="172B4D"/>
          <w:sz w:val="18"/>
          <w:szCs w:val="18"/>
        </w:rPr>
        <w:t>GitLab Repositories store source code, infrastructure-as-code scripts, and CI/CD pipelines.</w:t>
      </w:r>
    </w:p>
    <w:p w14:paraId="1ED34EBC" w14:textId="77777777" w:rsidR="002A6072" w:rsidRPr="00BD3777" w:rsidRDefault="002A6072" w:rsidP="00767364">
      <w:pPr>
        <w:pStyle w:val="ListParagraph"/>
        <w:numPr>
          <w:ilvl w:val="0"/>
          <w:numId w:val="41"/>
        </w:numPr>
        <w:shd w:val="clear" w:color="auto" w:fill="FFFFFF"/>
        <w:spacing w:before="100" w:beforeAutospacing="1" w:after="100" w:afterAutospacing="1"/>
        <w:rPr>
          <w:rFonts w:ascii="Trebuchet MS" w:hAnsi="Trebuchet MS" w:cs="Segoe UI"/>
          <w:color w:val="172B4D"/>
          <w:sz w:val="18"/>
          <w:szCs w:val="18"/>
        </w:rPr>
      </w:pPr>
      <w:r w:rsidRPr="00BD3777">
        <w:rPr>
          <w:rFonts w:ascii="Trebuchet MS" w:hAnsi="Trebuchet MS" w:cs="Segoe UI"/>
          <w:color w:val="172B4D"/>
          <w:sz w:val="18"/>
          <w:szCs w:val="18"/>
        </w:rPr>
        <w:t xml:space="preserve">GitLab pipelines automate build, test, and deployment stages for all application components, with promotion through DEV </w:t>
      </w:r>
      <w:r w:rsidRPr="00BD3777">
        <w:rPr>
          <w:rFonts w:ascii="Arial" w:hAnsi="Arial" w:cs="Arial"/>
          <w:color w:val="172B4D"/>
          <w:sz w:val="18"/>
          <w:szCs w:val="18"/>
        </w:rPr>
        <w:t>→</w:t>
      </w:r>
      <w:r w:rsidRPr="00BD3777">
        <w:rPr>
          <w:rFonts w:ascii="Trebuchet MS" w:hAnsi="Trebuchet MS" w:cs="Segoe UI"/>
          <w:color w:val="172B4D"/>
          <w:sz w:val="18"/>
          <w:szCs w:val="18"/>
        </w:rPr>
        <w:t xml:space="preserve"> QA </w:t>
      </w:r>
      <w:r w:rsidRPr="00BD3777">
        <w:rPr>
          <w:rFonts w:ascii="Arial" w:hAnsi="Arial" w:cs="Arial"/>
          <w:color w:val="172B4D"/>
          <w:sz w:val="18"/>
          <w:szCs w:val="18"/>
        </w:rPr>
        <w:t>→</w:t>
      </w:r>
      <w:r w:rsidRPr="00BD3777">
        <w:rPr>
          <w:rFonts w:ascii="Trebuchet MS" w:hAnsi="Trebuchet MS" w:cs="Segoe UI"/>
          <w:color w:val="172B4D"/>
          <w:sz w:val="18"/>
          <w:szCs w:val="18"/>
        </w:rPr>
        <w:t xml:space="preserve"> UAT </w:t>
      </w:r>
      <w:r w:rsidRPr="00BD3777">
        <w:rPr>
          <w:rFonts w:ascii="Arial" w:hAnsi="Arial" w:cs="Arial"/>
          <w:color w:val="172B4D"/>
          <w:sz w:val="18"/>
          <w:szCs w:val="18"/>
        </w:rPr>
        <w:t>→</w:t>
      </w:r>
      <w:r w:rsidRPr="00BD3777">
        <w:rPr>
          <w:rFonts w:ascii="Trebuchet MS" w:hAnsi="Trebuchet MS" w:cs="Segoe UI"/>
          <w:color w:val="172B4D"/>
          <w:sz w:val="18"/>
          <w:szCs w:val="18"/>
        </w:rPr>
        <w:t xml:space="preserve"> PROD environments.</w:t>
      </w:r>
    </w:p>
    <w:p w14:paraId="2B80376C" w14:textId="77777777" w:rsidR="002A6072" w:rsidRPr="002A6072" w:rsidRDefault="002A6072" w:rsidP="00BD3777">
      <w:pPr>
        <w:pStyle w:val="Heading3"/>
      </w:pPr>
      <w:bookmarkStart w:id="67" w:name="_Toc213516174"/>
      <w:r w:rsidRPr="002A6072">
        <w:t>Monitoring and Observability</w:t>
      </w:r>
      <w:bookmarkEnd w:id="67"/>
    </w:p>
    <w:p w14:paraId="70DAFBC1" w14:textId="77777777" w:rsidR="002A6072" w:rsidRPr="00A55E8A" w:rsidRDefault="002A6072" w:rsidP="00767364">
      <w:pPr>
        <w:pStyle w:val="ListParagraph"/>
        <w:numPr>
          <w:ilvl w:val="0"/>
          <w:numId w:val="42"/>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Datadog (Hosted by Datadog) provides infrastructure and application monitoring, collecting performance metrics, logs, and traces from GCP workloads.</w:t>
      </w:r>
    </w:p>
    <w:p w14:paraId="1BF90CEF" w14:textId="77777777" w:rsidR="002A6072" w:rsidRPr="00A55E8A" w:rsidRDefault="002A6072" w:rsidP="00767364">
      <w:pPr>
        <w:pStyle w:val="ListParagraph"/>
        <w:numPr>
          <w:ilvl w:val="0"/>
          <w:numId w:val="42"/>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Datadog dashboards integrate with GCP monitoring and Apigee analytics for unified visibility.</w:t>
      </w:r>
    </w:p>
    <w:p w14:paraId="3C71DD01" w14:textId="77777777" w:rsidR="002A6072" w:rsidRPr="002A6072" w:rsidRDefault="002A6072" w:rsidP="0011121B">
      <w:pPr>
        <w:pStyle w:val="Heading3"/>
      </w:pPr>
      <w:bookmarkStart w:id="68" w:name="_Toc213516175"/>
      <w:r w:rsidRPr="002A6072">
        <w:t>Security and Compliance</w:t>
      </w:r>
      <w:bookmarkEnd w:id="68"/>
    </w:p>
    <w:p w14:paraId="77384155" w14:textId="77777777" w:rsidR="002A6072" w:rsidRPr="00A55E8A" w:rsidRDefault="002A6072" w:rsidP="00767364">
      <w:pPr>
        <w:pStyle w:val="ListParagraph"/>
        <w:numPr>
          <w:ilvl w:val="0"/>
          <w:numId w:val="43"/>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Secrets and certificates are managed exclusively in GCP Secret Manager with IAM-based access controls.</w:t>
      </w:r>
    </w:p>
    <w:p w14:paraId="442F4F24" w14:textId="77777777" w:rsidR="002A6072" w:rsidRPr="00A55E8A" w:rsidRDefault="002A6072" w:rsidP="00767364">
      <w:pPr>
        <w:pStyle w:val="ListParagraph"/>
        <w:numPr>
          <w:ilvl w:val="0"/>
          <w:numId w:val="43"/>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Traffic between all components is encrypted (HTTPS/TLS 1.2+).</w:t>
      </w:r>
    </w:p>
    <w:p w14:paraId="65FBFC41" w14:textId="77777777" w:rsidR="002A6072" w:rsidRPr="00A55E8A" w:rsidRDefault="002A6072" w:rsidP="00767364">
      <w:pPr>
        <w:pStyle w:val="ListParagraph"/>
        <w:numPr>
          <w:ilvl w:val="0"/>
          <w:numId w:val="43"/>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Audit trails from Auth0, Apigee, and Datadog support compliance and operational visibility.</w:t>
      </w:r>
    </w:p>
    <w:p w14:paraId="718A124B" w14:textId="1D6A7B7C" w:rsidR="002A6072" w:rsidRPr="00651E9E" w:rsidRDefault="002A6072" w:rsidP="00651E9E">
      <w:pPr>
        <w:pStyle w:val="Heading3"/>
      </w:pPr>
      <w:bookmarkStart w:id="69" w:name="_Toc213516176"/>
      <w:r w:rsidRPr="002A6072">
        <w:t>High Availability and Scalability</w:t>
      </w:r>
      <w:bookmarkEnd w:id="69"/>
    </w:p>
    <w:p w14:paraId="58ECC92C" w14:textId="77777777" w:rsidR="002A6072" w:rsidRPr="00A55E8A" w:rsidRDefault="002A6072" w:rsidP="00767364">
      <w:pPr>
        <w:pStyle w:val="ListParagraph"/>
        <w:numPr>
          <w:ilvl w:val="0"/>
          <w:numId w:val="44"/>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Load balancing and horizontal scaling policies automatically adjust to workload demands.</w:t>
      </w:r>
    </w:p>
    <w:p w14:paraId="52EAAFC1" w14:textId="0EEE757A" w:rsidR="00036680" w:rsidRPr="00A55E8A" w:rsidRDefault="002A6072" w:rsidP="00767364">
      <w:pPr>
        <w:pStyle w:val="ListParagraph"/>
        <w:numPr>
          <w:ilvl w:val="0"/>
          <w:numId w:val="44"/>
        </w:numPr>
        <w:shd w:val="clear" w:color="auto" w:fill="FFFFFF"/>
        <w:spacing w:before="100" w:beforeAutospacing="1" w:after="100" w:afterAutospacing="1"/>
        <w:rPr>
          <w:rFonts w:ascii="Trebuchet MS" w:hAnsi="Trebuchet MS" w:cs="Segoe UI"/>
          <w:color w:val="172B4D"/>
          <w:sz w:val="18"/>
          <w:szCs w:val="18"/>
        </w:rPr>
      </w:pPr>
      <w:r w:rsidRPr="00A55E8A">
        <w:rPr>
          <w:rFonts w:ascii="Trebuchet MS" w:hAnsi="Trebuchet MS" w:cs="Segoe UI"/>
          <w:color w:val="172B4D"/>
          <w:sz w:val="18"/>
          <w:szCs w:val="18"/>
        </w:rPr>
        <w:t>Web, API, and identity components operate independently, ensuring fault isolation and resilience.</w:t>
      </w:r>
    </w:p>
    <w:p w14:paraId="17CF1DEA" w14:textId="2670AFAA" w:rsidR="00391FBD" w:rsidRDefault="00391FBD" w:rsidP="00391FBD">
      <w:pPr>
        <w:pStyle w:val="BodyText"/>
      </w:pPr>
    </w:p>
    <w:p w14:paraId="6192F4B2" w14:textId="6DB56A95" w:rsidR="00391FBD" w:rsidRDefault="00955421" w:rsidP="00391FBD">
      <w:pPr>
        <w:pStyle w:val="Heading2"/>
      </w:pPr>
      <w:bookmarkStart w:id="70" w:name="_Toc213516177"/>
      <w:r>
        <w:t>Addressing key quality attributes</w:t>
      </w:r>
      <w:bookmarkEnd w:id="70"/>
    </w:p>
    <w:p w14:paraId="654F19B8" w14:textId="6DB23B76" w:rsidR="0000423F" w:rsidRDefault="0000423F" w:rsidP="0000423F">
      <w:pPr>
        <w:pStyle w:val="Heading3"/>
      </w:pPr>
      <w:bookmarkStart w:id="71" w:name="_Toc213516178"/>
      <w:r>
        <w:t>Interoperability</w:t>
      </w:r>
      <w:bookmarkEnd w:id="71"/>
    </w:p>
    <w:p w14:paraId="269AA187" w14:textId="77777777" w:rsidR="0000423F" w:rsidRDefault="0000423F" w:rsidP="0000423F">
      <w:pPr>
        <w:pStyle w:val="BodyText"/>
      </w:pPr>
      <w:r>
        <w:t>The SSO solution integrates seamlessly with multiple internal and external systems through standard, open protocols and interfaces.</w:t>
      </w:r>
    </w:p>
    <w:p w14:paraId="15339149" w14:textId="13B83A61" w:rsidR="0000423F" w:rsidRDefault="0000423F" w:rsidP="00767364">
      <w:pPr>
        <w:pStyle w:val="BodyText"/>
        <w:numPr>
          <w:ilvl w:val="0"/>
          <w:numId w:val="45"/>
        </w:numPr>
      </w:pPr>
      <w:r>
        <w:lastRenderedPageBreak/>
        <w:t xml:space="preserve">Authentication and Authorization: All </w:t>
      </w:r>
      <w:proofErr w:type="spellStart"/>
      <w:r>
        <w:t>SafeRent</w:t>
      </w:r>
      <w:proofErr w:type="spellEnd"/>
      <w:r>
        <w:t xml:space="preserve"> and </w:t>
      </w:r>
      <w:proofErr w:type="spellStart"/>
      <w:r>
        <w:t>MyRental</w:t>
      </w:r>
      <w:proofErr w:type="spellEnd"/>
      <w:r>
        <w:t xml:space="preserve"> applications use Auth0 with OAuth 2.0, OpenID Connect, and SAML 2.0 to ensure interoperability across web, API, and third-party PMS (Property Management Systems) integrations.</w:t>
      </w:r>
    </w:p>
    <w:p w14:paraId="76595DCE" w14:textId="447DA7DE" w:rsidR="0000423F" w:rsidRDefault="0000423F" w:rsidP="00767364">
      <w:pPr>
        <w:pStyle w:val="BodyText"/>
        <w:numPr>
          <w:ilvl w:val="0"/>
          <w:numId w:val="45"/>
        </w:numPr>
      </w:pPr>
      <w:r>
        <w:t>API Communication: Apigee API Platform enables RESTful communication between GCP-hosted services and external partners, with secure token validation through Auth0.</w:t>
      </w:r>
    </w:p>
    <w:p w14:paraId="5D70A231" w14:textId="7608806F" w:rsidR="0000423F" w:rsidRDefault="0000423F" w:rsidP="00767364">
      <w:pPr>
        <w:pStyle w:val="BodyText"/>
        <w:numPr>
          <w:ilvl w:val="0"/>
          <w:numId w:val="45"/>
        </w:numPr>
      </w:pPr>
      <w:r>
        <w:t>B2B Integrations: Support for MITS 3.0 protocol with token-based authentication ensures secure interoperability with partner PMS systems such as Yardi and MRI Software.</w:t>
      </w:r>
    </w:p>
    <w:p w14:paraId="450B2378" w14:textId="77777777" w:rsidR="0000423F" w:rsidRDefault="0000423F" w:rsidP="0000423F">
      <w:pPr>
        <w:pStyle w:val="BodyText"/>
      </w:pPr>
      <w:r>
        <w:t>Result: A standards-based, vendor-neutral architecture ensuring broad compatibility and minimal coupling.</w:t>
      </w:r>
    </w:p>
    <w:p w14:paraId="575C7B20" w14:textId="77777777" w:rsidR="0000423F" w:rsidRDefault="0000423F" w:rsidP="0000423F">
      <w:pPr>
        <w:pStyle w:val="BodyText"/>
      </w:pPr>
      <w:r>
        <w:t>Confidence: High.</w:t>
      </w:r>
    </w:p>
    <w:p w14:paraId="11EC4DE0" w14:textId="5DADE956" w:rsidR="0000423F" w:rsidRDefault="0000423F" w:rsidP="0000423F">
      <w:pPr>
        <w:pStyle w:val="Heading3"/>
      </w:pPr>
      <w:bookmarkStart w:id="72" w:name="_Toc213516179"/>
      <w:r>
        <w:t>Performance</w:t>
      </w:r>
      <w:bookmarkEnd w:id="72"/>
    </w:p>
    <w:p w14:paraId="31743649" w14:textId="77777777" w:rsidR="0000423F" w:rsidRDefault="0000423F" w:rsidP="0000423F">
      <w:pPr>
        <w:pStyle w:val="BodyText"/>
      </w:pPr>
      <w:r>
        <w:t>System performance is optimized through distributed deployment and managed cloud services.</w:t>
      </w:r>
    </w:p>
    <w:p w14:paraId="525352EE" w14:textId="75483EEF" w:rsidR="0000423F" w:rsidRDefault="0000423F" w:rsidP="00767364">
      <w:pPr>
        <w:pStyle w:val="BodyText"/>
        <w:numPr>
          <w:ilvl w:val="0"/>
          <w:numId w:val="46"/>
        </w:numPr>
      </w:pPr>
      <w:r>
        <w:t>Web applications and APIs are deployed on GCE instances in multiple zones, behind a GCP Load Balancer for even traffic distribution.</w:t>
      </w:r>
    </w:p>
    <w:p w14:paraId="61A14814" w14:textId="64212966" w:rsidR="0000423F" w:rsidRDefault="0000423F" w:rsidP="00767364">
      <w:pPr>
        <w:pStyle w:val="BodyText"/>
        <w:numPr>
          <w:ilvl w:val="0"/>
          <w:numId w:val="46"/>
        </w:numPr>
      </w:pPr>
      <w:r>
        <w:t>Apigee provides caching, rate limiting, and request routing to maintain low latency.</w:t>
      </w:r>
    </w:p>
    <w:p w14:paraId="03571C62" w14:textId="52852511" w:rsidR="0000423F" w:rsidRDefault="0000423F" w:rsidP="00767364">
      <w:pPr>
        <w:pStyle w:val="BodyText"/>
        <w:numPr>
          <w:ilvl w:val="0"/>
          <w:numId w:val="46"/>
        </w:numPr>
      </w:pPr>
      <w:r>
        <w:t>Datadog monitors response times and resource usage to proactively detect performance bottlenecks.</w:t>
      </w:r>
    </w:p>
    <w:p w14:paraId="3FE88B68" w14:textId="77777777" w:rsidR="0000423F" w:rsidRDefault="0000423F" w:rsidP="0000423F">
      <w:pPr>
        <w:pStyle w:val="BodyText"/>
      </w:pPr>
      <w:r>
        <w:t xml:space="preserve">Expected throughput: Supports thousands of concurrent sessions with authentication and authorization response times below 300 </w:t>
      </w:r>
      <w:proofErr w:type="spellStart"/>
      <w:r>
        <w:t>ms</w:t>
      </w:r>
      <w:proofErr w:type="spellEnd"/>
      <w:r>
        <w:t xml:space="preserve"> (p95).</w:t>
      </w:r>
    </w:p>
    <w:p w14:paraId="5738EA46" w14:textId="77777777" w:rsidR="0000423F" w:rsidRDefault="0000423F" w:rsidP="0000423F">
      <w:pPr>
        <w:pStyle w:val="BodyText"/>
      </w:pPr>
      <w:r>
        <w:t>Confidence: High.</w:t>
      </w:r>
    </w:p>
    <w:p w14:paraId="3D8062EF" w14:textId="342F03D2" w:rsidR="0000423F" w:rsidRDefault="0000423F" w:rsidP="002677B5">
      <w:pPr>
        <w:pStyle w:val="Heading3"/>
      </w:pPr>
      <w:bookmarkStart w:id="73" w:name="_Toc213516180"/>
      <w:r>
        <w:t>Scalability</w:t>
      </w:r>
      <w:bookmarkEnd w:id="73"/>
    </w:p>
    <w:p w14:paraId="01604D0F" w14:textId="77777777" w:rsidR="0000423F" w:rsidRDefault="0000423F" w:rsidP="0000423F">
      <w:pPr>
        <w:pStyle w:val="BodyText"/>
      </w:pPr>
      <w:r>
        <w:t>The architecture supports horizontal scaling at both application and database layers.</w:t>
      </w:r>
    </w:p>
    <w:p w14:paraId="48C04C1B" w14:textId="677C5E2C" w:rsidR="0000423F" w:rsidRDefault="0000423F" w:rsidP="00767364">
      <w:pPr>
        <w:pStyle w:val="BodyText"/>
        <w:numPr>
          <w:ilvl w:val="0"/>
          <w:numId w:val="47"/>
        </w:numPr>
      </w:pPr>
      <w:r>
        <w:t>Apigee automatically scales API gateways to handle bursts in API calls.</w:t>
      </w:r>
    </w:p>
    <w:p w14:paraId="14348519" w14:textId="099259DE" w:rsidR="0000423F" w:rsidRDefault="0000423F" w:rsidP="00767364">
      <w:pPr>
        <w:pStyle w:val="BodyText"/>
        <w:numPr>
          <w:ilvl w:val="0"/>
          <w:numId w:val="47"/>
        </w:numPr>
      </w:pPr>
      <w:r>
        <w:t>SQL Server AG10 configuration provides vertical scalability and data replication across zones.</w:t>
      </w:r>
    </w:p>
    <w:p w14:paraId="3DE2C907" w14:textId="77777777" w:rsidR="0000423F" w:rsidRDefault="0000423F" w:rsidP="0000423F">
      <w:pPr>
        <w:pStyle w:val="BodyText"/>
      </w:pPr>
      <w:r>
        <w:t>Confidence: High.</w:t>
      </w:r>
    </w:p>
    <w:p w14:paraId="4046ED2E" w14:textId="03ACF0A7" w:rsidR="0000423F" w:rsidRDefault="0000423F" w:rsidP="002677B5">
      <w:pPr>
        <w:pStyle w:val="Heading3"/>
      </w:pPr>
      <w:bookmarkStart w:id="74" w:name="_Toc213516181"/>
      <w:r>
        <w:t>Security</w:t>
      </w:r>
      <w:bookmarkEnd w:id="74"/>
    </w:p>
    <w:p w14:paraId="7C05DD2B" w14:textId="77777777" w:rsidR="0000423F" w:rsidRDefault="0000423F" w:rsidP="0000423F">
      <w:pPr>
        <w:pStyle w:val="BodyText"/>
      </w:pPr>
      <w:r>
        <w:t>Security is ensured through a defense-in-depth approach combining modern identity management, encrypted communication, and centralized secret handling.</w:t>
      </w:r>
    </w:p>
    <w:p w14:paraId="0802A433" w14:textId="2B282C92" w:rsidR="0000423F" w:rsidRDefault="0000423F" w:rsidP="00767364">
      <w:pPr>
        <w:pStyle w:val="BodyText"/>
        <w:numPr>
          <w:ilvl w:val="0"/>
          <w:numId w:val="48"/>
        </w:numPr>
      </w:pPr>
      <w:r>
        <w:t>Auth0 manages user identities, MFA, and secure token issuance.</w:t>
      </w:r>
    </w:p>
    <w:p w14:paraId="6861E974" w14:textId="7852C240" w:rsidR="0000423F" w:rsidRDefault="0000423F" w:rsidP="00767364">
      <w:pPr>
        <w:pStyle w:val="BodyText"/>
        <w:numPr>
          <w:ilvl w:val="0"/>
          <w:numId w:val="48"/>
        </w:numPr>
      </w:pPr>
      <w:r>
        <w:t>All API and user interactions are protected with TLS 1.2+ encryption.</w:t>
      </w:r>
    </w:p>
    <w:p w14:paraId="0F45F86F" w14:textId="1C2B09BD" w:rsidR="0000423F" w:rsidRDefault="0000423F" w:rsidP="00767364">
      <w:pPr>
        <w:pStyle w:val="BodyText"/>
        <w:numPr>
          <w:ilvl w:val="0"/>
          <w:numId w:val="48"/>
        </w:numPr>
      </w:pPr>
      <w:r>
        <w:t>Secrets and certificates are stored in GCP Secret Manager, never embedded in application code.</w:t>
      </w:r>
    </w:p>
    <w:p w14:paraId="0A588661" w14:textId="2C9994E0" w:rsidR="0000423F" w:rsidRDefault="0000423F" w:rsidP="00767364">
      <w:pPr>
        <w:pStyle w:val="BodyText"/>
        <w:numPr>
          <w:ilvl w:val="0"/>
          <w:numId w:val="48"/>
        </w:numPr>
      </w:pPr>
      <w:r>
        <w:t>Apigee enforces OAuth 2.0 token verification, request quotas, and threat protection policies.</w:t>
      </w:r>
    </w:p>
    <w:p w14:paraId="0127F8BB" w14:textId="317C44DA" w:rsidR="0000423F" w:rsidRDefault="0000423F" w:rsidP="00767364">
      <w:pPr>
        <w:pStyle w:val="BodyText"/>
        <w:numPr>
          <w:ilvl w:val="0"/>
          <w:numId w:val="48"/>
        </w:numPr>
      </w:pPr>
      <w:r>
        <w:t>Continuous security monitoring and vulnerability scanning are automated through GitLab CI/CD pipelines.</w:t>
      </w:r>
    </w:p>
    <w:p w14:paraId="757DC7F7" w14:textId="77777777" w:rsidR="0000423F" w:rsidRDefault="0000423F" w:rsidP="0000423F">
      <w:pPr>
        <w:pStyle w:val="BodyText"/>
      </w:pPr>
      <w:r>
        <w:t>Confidence: High.</w:t>
      </w:r>
    </w:p>
    <w:p w14:paraId="756D4B1C" w14:textId="1B095C9A" w:rsidR="0000423F" w:rsidRDefault="0000423F" w:rsidP="002677B5">
      <w:pPr>
        <w:pStyle w:val="Heading3"/>
      </w:pPr>
      <w:bookmarkStart w:id="75" w:name="_Toc213516182"/>
      <w:r>
        <w:t>Availability and Reliability</w:t>
      </w:r>
      <w:bookmarkEnd w:id="75"/>
    </w:p>
    <w:p w14:paraId="7CE76AA1" w14:textId="77777777" w:rsidR="0000423F" w:rsidRDefault="0000423F" w:rsidP="0000423F">
      <w:pPr>
        <w:pStyle w:val="BodyText"/>
      </w:pPr>
      <w:r>
        <w:t>Redundant GCE web and SQL instances deployed across multiple zones ensure no single point of failure.</w:t>
      </w:r>
    </w:p>
    <w:p w14:paraId="54F28D43" w14:textId="1E74F606" w:rsidR="0000423F" w:rsidRDefault="0000423F" w:rsidP="00767364">
      <w:pPr>
        <w:pStyle w:val="BodyText"/>
        <w:numPr>
          <w:ilvl w:val="0"/>
          <w:numId w:val="49"/>
        </w:numPr>
      </w:pPr>
      <w:r>
        <w:t>Apigee and Auth0 provide SLA-backed availability of 99.9%+.</w:t>
      </w:r>
    </w:p>
    <w:p w14:paraId="78221708" w14:textId="456FE977" w:rsidR="0000423F" w:rsidRDefault="0000423F" w:rsidP="00767364">
      <w:pPr>
        <w:pStyle w:val="BodyText"/>
        <w:numPr>
          <w:ilvl w:val="0"/>
          <w:numId w:val="49"/>
        </w:numPr>
      </w:pPr>
      <w:r>
        <w:t>Datadog alerts and dashboards provide operational awareness, allowing proactive incident management.</w:t>
      </w:r>
    </w:p>
    <w:p w14:paraId="4EDA89FD" w14:textId="77777777" w:rsidR="0000423F" w:rsidRDefault="0000423F" w:rsidP="0000423F">
      <w:pPr>
        <w:pStyle w:val="BodyText"/>
      </w:pPr>
      <w:r>
        <w:t>Confidence: High.</w:t>
      </w:r>
    </w:p>
    <w:p w14:paraId="30EC80F5" w14:textId="666CC8A3" w:rsidR="0000423F" w:rsidRDefault="0000423F" w:rsidP="002677B5">
      <w:pPr>
        <w:pStyle w:val="Heading3"/>
      </w:pPr>
      <w:bookmarkStart w:id="76" w:name="_Toc213516183"/>
      <w:r>
        <w:t>Observability</w:t>
      </w:r>
      <w:bookmarkEnd w:id="76"/>
    </w:p>
    <w:p w14:paraId="7C1C0CDE" w14:textId="77777777" w:rsidR="0000423F" w:rsidRDefault="0000423F" w:rsidP="0000423F">
      <w:pPr>
        <w:pStyle w:val="BodyText"/>
      </w:pPr>
      <w:r>
        <w:t>Datadog collects metrics, logs, and distributed traces from all components.</w:t>
      </w:r>
    </w:p>
    <w:p w14:paraId="5B26A6FE" w14:textId="15E7A107" w:rsidR="0000423F" w:rsidRDefault="0000423F" w:rsidP="00767364">
      <w:pPr>
        <w:pStyle w:val="BodyText"/>
        <w:numPr>
          <w:ilvl w:val="0"/>
          <w:numId w:val="50"/>
        </w:numPr>
      </w:pPr>
      <w:r>
        <w:t>Apigee analytics provides detailed API performance and error insights.</w:t>
      </w:r>
    </w:p>
    <w:p w14:paraId="74E15256" w14:textId="4F438399" w:rsidR="0000423F" w:rsidRDefault="0000423F" w:rsidP="00767364">
      <w:pPr>
        <w:pStyle w:val="BodyText"/>
        <w:numPr>
          <w:ilvl w:val="0"/>
          <w:numId w:val="50"/>
        </w:numPr>
      </w:pPr>
      <w:r>
        <w:t>Integration with GitLab pipelines supports deployment tracking and versioned audit trails.</w:t>
      </w:r>
    </w:p>
    <w:p w14:paraId="032094F2" w14:textId="77777777" w:rsidR="0000423F" w:rsidRDefault="0000423F" w:rsidP="0000423F">
      <w:pPr>
        <w:pStyle w:val="BodyText"/>
      </w:pPr>
      <w:r>
        <w:t>Confidence: Medium–High (dependent on complete Datadog instrumentation coverage).</w:t>
      </w:r>
    </w:p>
    <w:p w14:paraId="13FECA61" w14:textId="7052D3BE" w:rsidR="0000423F" w:rsidRDefault="0000423F" w:rsidP="002677B5">
      <w:pPr>
        <w:pStyle w:val="Heading3"/>
      </w:pPr>
      <w:bookmarkStart w:id="77" w:name="_Toc213516184"/>
      <w:r>
        <w:t>Testability</w:t>
      </w:r>
      <w:bookmarkEnd w:id="77"/>
    </w:p>
    <w:p w14:paraId="30A6A323" w14:textId="77777777" w:rsidR="0000423F" w:rsidRDefault="0000423F" w:rsidP="0000423F">
      <w:pPr>
        <w:pStyle w:val="BodyText"/>
      </w:pPr>
      <w:r>
        <w:lastRenderedPageBreak/>
        <w:t>Continuous Integration and Deployment pipelines in GitLab ensure automated build, test, and deployment processes.</w:t>
      </w:r>
    </w:p>
    <w:p w14:paraId="03CD5387" w14:textId="276111A4" w:rsidR="0000423F" w:rsidRDefault="0000423F" w:rsidP="00767364">
      <w:pPr>
        <w:pStyle w:val="BodyText"/>
        <w:numPr>
          <w:ilvl w:val="0"/>
          <w:numId w:val="51"/>
        </w:numPr>
      </w:pPr>
      <w:r>
        <w:t>Unit and integration tests are triggered on each commit.</w:t>
      </w:r>
    </w:p>
    <w:p w14:paraId="770A2567" w14:textId="498CEDB5" w:rsidR="0000423F" w:rsidRDefault="0000423F" w:rsidP="00767364">
      <w:pPr>
        <w:pStyle w:val="BodyText"/>
        <w:numPr>
          <w:ilvl w:val="0"/>
          <w:numId w:val="51"/>
        </w:numPr>
      </w:pPr>
      <w:r>
        <w:t>API tests are integrated into Apigee staging environments.</w:t>
      </w:r>
    </w:p>
    <w:p w14:paraId="5B49C592" w14:textId="04FC05DE" w:rsidR="0000423F" w:rsidRDefault="0000423F" w:rsidP="00767364">
      <w:pPr>
        <w:pStyle w:val="BodyText"/>
        <w:numPr>
          <w:ilvl w:val="0"/>
          <w:numId w:val="51"/>
        </w:numPr>
      </w:pPr>
      <w:r>
        <w:t>Auth0 tenant configurations are validated through sandbox environments before promotion.</w:t>
      </w:r>
    </w:p>
    <w:p w14:paraId="382D541F" w14:textId="77777777" w:rsidR="0000423F" w:rsidRDefault="0000423F" w:rsidP="0000423F">
      <w:pPr>
        <w:pStyle w:val="BodyText"/>
      </w:pPr>
      <w:r>
        <w:t>Target coverage: 80% unit and 60% integration test coverage.</w:t>
      </w:r>
    </w:p>
    <w:p w14:paraId="3E00FA2F" w14:textId="77777777" w:rsidR="0000423F" w:rsidRDefault="0000423F" w:rsidP="0000423F">
      <w:pPr>
        <w:pStyle w:val="BodyText"/>
      </w:pPr>
      <w:r>
        <w:t>Confidence: Medium–High.</w:t>
      </w:r>
    </w:p>
    <w:p w14:paraId="468ABD82" w14:textId="1E279449" w:rsidR="0000423F" w:rsidRDefault="0000423F" w:rsidP="002677B5">
      <w:pPr>
        <w:pStyle w:val="Heading3"/>
      </w:pPr>
      <w:bookmarkStart w:id="78" w:name="_Toc213516185"/>
      <w:r>
        <w:t>Conceptual Integrity</w:t>
      </w:r>
      <w:bookmarkEnd w:id="78"/>
    </w:p>
    <w:p w14:paraId="5394F54C" w14:textId="77777777" w:rsidR="0000423F" w:rsidRDefault="0000423F" w:rsidP="0000423F">
      <w:pPr>
        <w:pStyle w:val="BodyText"/>
      </w:pPr>
      <w:r>
        <w:t>The architecture follows microservices principles and domain-driven design.</w:t>
      </w:r>
    </w:p>
    <w:p w14:paraId="149352FB" w14:textId="50E98C50" w:rsidR="0000423F" w:rsidRDefault="0000423F" w:rsidP="00767364">
      <w:pPr>
        <w:pStyle w:val="BodyText"/>
        <w:numPr>
          <w:ilvl w:val="0"/>
          <w:numId w:val="52"/>
        </w:numPr>
      </w:pPr>
      <w:r>
        <w:t xml:space="preserve">Common authentication and authorization mechanisms are standardized across all </w:t>
      </w:r>
      <w:proofErr w:type="spellStart"/>
      <w:r>
        <w:t>SafeRent</w:t>
      </w:r>
      <w:proofErr w:type="spellEnd"/>
      <w:r>
        <w:t xml:space="preserve"> applications.</w:t>
      </w:r>
    </w:p>
    <w:p w14:paraId="72E33003" w14:textId="0A581DBB" w:rsidR="0000423F" w:rsidRDefault="0000423F" w:rsidP="00767364">
      <w:pPr>
        <w:pStyle w:val="BodyText"/>
        <w:numPr>
          <w:ilvl w:val="0"/>
          <w:numId w:val="52"/>
        </w:numPr>
      </w:pPr>
      <w:r>
        <w:t>CI/CD, logging, and monitoring are unified under GitLab and Datadog to ensure consistency and repeatability.</w:t>
      </w:r>
    </w:p>
    <w:p w14:paraId="10B5D236" w14:textId="77777777" w:rsidR="0000423F" w:rsidRDefault="0000423F" w:rsidP="0000423F">
      <w:pPr>
        <w:pStyle w:val="BodyText"/>
      </w:pPr>
      <w:r>
        <w:t>Confidence: High.</w:t>
      </w:r>
    </w:p>
    <w:p w14:paraId="619867E3" w14:textId="77777777" w:rsidR="00DC4CEC" w:rsidRDefault="00DC4CEC" w:rsidP="0000423F">
      <w:pPr>
        <w:pStyle w:val="BodyText"/>
      </w:pPr>
    </w:p>
    <w:p w14:paraId="2BCF04B7" w14:textId="77777777" w:rsidR="0023611C" w:rsidRDefault="0023611C" w:rsidP="0023611C">
      <w:pPr>
        <w:pStyle w:val="Heading1"/>
      </w:pPr>
      <w:bookmarkStart w:id="79" w:name="_Toc213516186"/>
      <w:r>
        <w:t>SafeRent Solutions LLC – Auth0 Integration and SSO Modernization</w:t>
      </w:r>
      <w:bookmarkEnd w:id="79"/>
    </w:p>
    <w:p w14:paraId="3FF4B932" w14:textId="4822FBD5" w:rsidR="0023611C" w:rsidRPr="00E572A0" w:rsidRDefault="0023611C" w:rsidP="00D97BC4">
      <w:pPr>
        <w:pStyle w:val="BodyText"/>
      </w:pPr>
      <w:r w:rsidRPr="00E572A0">
        <w:t xml:space="preserve">This </w:t>
      </w:r>
      <w:r w:rsidR="008579C1">
        <w:t xml:space="preserve">part of the </w:t>
      </w:r>
      <w:r w:rsidRPr="00E572A0">
        <w:t xml:space="preserve">document implementation work plan for the </w:t>
      </w:r>
      <w:proofErr w:type="spellStart"/>
      <w:r w:rsidRPr="00E572A0">
        <w:t>SafeRent</w:t>
      </w:r>
      <w:proofErr w:type="spellEnd"/>
      <w:r w:rsidRPr="00E572A0">
        <w:t xml:space="preserve"> Solutions Auth0 Integration and Single Sign-On (SSO) Modernization Project. It defines the scope of activities, estimated engineering effort, risk levels, and an eight-week execution timeline. The goal of the initiative is to modernize user authentication and authorization across the </w:t>
      </w:r>
      <w:proofErr w:type="spellStart"/>
      <w:r w:rsidRPr="00E572A0">
        <w:t>SafeRent</w:t>
      </w:r>
      <w:proofErr w:type="spellEnd"/>
      <w:r w:rsidRPr="00E572A0">
        <w:t xml:space="preserve"> ecosystem by implementing Auth0 as a unified Identity Provider, modernizing the SRS B2B interface with token-based authentication (MITS 3.0), and integrating key components within the Google Cloud Platform (GCP) environment.</w:t>
      </w:r>
    </w:p>
    <w:p w14:paraId="2A718F67" w14:textId="77777777" w:rsidR="0023611C" w:rsidRDefault="0023611C" w:rsidP="0023611C">
      <w:pPr>
        <w:pStyle w:val="Heading2"/>
      </w:pPr>
      <w:bookmarkStart w:id="80" w:name="_Toc213516187"/>
      <w:r>
        <w:t>1. Detailed Work Plan</w:t>
      </w:r>
      <w:bookmarkEnd w:id="80"/>
    </w:p>
    <w:p w14:paraId="61972CE5" w14:textId="77777777" w:rsidR="0023611C" w:rsidRDefault="0023611C" w:rsidP="0023611C">
      <w:pPr>
        <w:rPr>
          <w:rFonts w:ascii="Trebuchet MS" w:hAnsi="Trebuchet MS"/>
          <w:sz w:val="16"/>
          <w:szCs w:val="16"/>
        </w:rPr>
      </w:pPr>
      <w:r w:rsidRPr="00B0094B">
        <w:rPr>
          <w:rFonts w:ascii="Trebuchet MS" w:hAnsi="Trebuchet MS"/>
          <w:sz w:val="16"/>
          <w:szCs w:val="16"/>
        </w:rPr>
        <w:t>The table below outlines the key activities required to implement the integration. Effort estimates are expressed in engineering days per discipline and may run in parallel across workstreams.</w:t>
      </w:r>
    </w:p>
    <w:p w14:paraId="4563F100" w14:textId="77777777" w:rsidR="00B0094B" w:rsidRPr="00B0094B" w:rsidRDefault="00B0094B" w:rsidP="0023611C">
      <w:pPr>
        <w:rPr>
          <w:rFonts w:ascii="Trebuchet MS" w:hAnsi="Trebuchet MS"/>
          <w:sz w:val="16"/>
          <w:szCs w:val="16"/>
        </w:rPr>
      </w:pPr>
    </w:p>
    <w:tbl>
      <w:tblPr>
        <w:tblStyle w:val="TableEPAM"/>
        <w:tblW w:w="0" w:type="auto"/>
        <w:tblLook w:val="04A0" w:firstRow="1" w:lastRow="0" w:firstColumn="1" w:lastColumn="0" w:noHBand="0" w:noVBand="1"/>
      </w:tblPr>
      <w:tblGrid>
        <w:gridCol w:w="1756"/>
        <w:gridCol w:w="2931"/>
        <w:gridCol w:w="970"/>
        <w:gridCol w:w="954"/>
        <w:gridCol w:w="1008"/>
        <w:gridCol w:w="788"/>
        <w:gridCol w:w="940"/>
      </w:tblGrid>
      <w:tr w:rsidR="008039F5" w:rsidRPr="008039F5" w14:paraId="578D5573" w14:textId="77777777" w:rsidTr="00F73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FA23C28" w14:textId="77777777" w:rsidR="0023611C" w:rsidRPr="008039F5" w:rsidRDefault="0023611C" w:rsidP="0028583E">
            <w:pPr>
              <w:rPr>
                <w:b w:val="0"/>
                <w:sz w:val="18"/>
                <w:szCs w:val="18"/>
              </w:rPr>
            </w:pPr>
            <w:r w:rsidRPr="008039F5">
              <w:rPr>
                <w:b w:val="0"/>
                <w:sz w:val="18"/>
                <w:szCs w:val="18"/>
              </w:rPr>
              <w:t>Activity / Module</w:t>
            </w:r>
          </w:p>
        </w:tc>
        <w:tc>
          <w:tcPr>
            <w:tcW w:w="3150" w:type="dxa"/>
          </w:tcPr>
          <w:p w14:paraId="0DEACB1D"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Description</w:t>
            </w:r>
          </w:p>
        </w:tc>
        <w:tc>
          <w:tcPr>
            <w:tcW w:w="990" w:type="dxa"/>
          </w:tcPr>
          <w:p w14:paraId="037EBF53"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Risk Level</w:t>
            </w:r>
          </w:p>
        </w:tc>
        <w:tc>
          <w:tcPr>
            <w:tcW w:w="908" w:type="dxa"/>
          </w:tcPr>
          <w:p w14:paraId="307E97F0"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Days (</w:t>
            </w:r>
            <w:proofErr w:type="spellStart"/>
            <w:r w:rsidRPr="008039F5">
              <w:rPr>
                <w:b w:val="0"/>
                <w:sz w:val="18"/>
                <w:szCs w:val="18"/>
              </w:rPr>
              <w:t>BackEnd</w:t>
            </w:r>
            <w:proofErr w:type="spellEnd"/>
            <w:r w:rsidRPr="008039F5">
              <w:rPr>
                <w:b w:val="0"/>
                <w:sz w:val="18"/>
                <w:szCs w:val="18"/>
              </w:rPr>
              <w:t xml:space="preserve"> Devs)</w:t>
            </w:r>
          </w:p>
        </w:tc>
        <w:tc>
          <w:tcPr>
            <w:tcW w:w="920" w:type="dxa"/>
          </w:tcPr>
          <w:p w14:paraId="0397A24A"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Days (</w:t>
            </w:r>
            <w:proofErr w:type="spellStart"/>
            <w:r w:rsidRPr="008039F5">
              <w:rPr>
                <w:b w:val="0"/>
                <w:sz w:val="18"/>
                <w:szCs w:val="18"/>
              </w:rPr>
              <w:t>FrontEnd</w:t>
            </w:r>
            <w:proofErr w:type="spellEnd"/>
            <w:r w:rsidRPr="008039F5">
              <w:rPr>
                <w:b w:val="0"/>
                <w:sz w:val="18"/>
                <w:szCs w:val="18"/>
              </w:rPr>
              <w:t xml:space="preserve"> Devs)</w:t>
            </w:r>
          </w:p>
        </w:tc>
        <w:tc>
          <w:tcPr>
            <w:tcW w:w="725" w:type="dxa"/>
          </w:tcPr>
          <w:p w14:paraId="6B39AB06"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Days (DB Admin)</w:t>
            </w:r>
          </w:p>
        </w:tc>
        <w:tc>
          <w:tcPr>
            <w:tcW w:w="859" w:type="dxa"/>
          </w:tcPr>
          <w:p w14:paraId="1E630396" w14:textId="77777777" w:rsidR="0023611C" w:rsidRPr="008039F5" w:rsidRDefault="0023611C" w:rsidP="0028583E">
            <w:pPr>
              <w:cnfStyle w:val="100000000000" w:firstRow="1" w:lastRow="0" w:firstColumn="0" w:lastColumn="0" w:oddVBand="0" w:evenVBand="0" w:oddHBand="0" w:evenHBand="0" w:firstRowFirstColumn="0" w:firstRowLastColumn="0" w:lastRowFirstColumn="0" w:lastRowLastColumn="0"/>
              <w:rPr>
                <w:b w:val="0"/>
                <w:sz w:val="18"/>
                <w:szCs w:val="18"/>
              </w:rPr>
            </w:pPr>
            <w:r w:rsidRPr="008039F5">
              <w:rPr>
                <w:b w:val="0"/>
                <w:sz w:val="18"/>
                <w:szCs w:val="18"/>
              </w:rPr>
              <w:t>Days (DevOps)</w:t>
            </w:r>
          </w:p>
        </w:tc>
      </w:tr>
      <w:tr w:rsidR="008039F5" w:rsidRPr="008039F5" w14:paraId="2221DFEB"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4141350" w14:textId="77777777" w:rsidR="0023611C" w:rsidRPr="008039F5" w:rsidRDefault="0023611C" w:rsidP="0028583E">
            <w:pPr>
              <w:rPr>
                <w:sz w:val="18"/>
                <w:szCs w:val="18"/>
              </w:rPr>
            </w:pPr>
            <w:r w:rsidRPr="008039F5">
              <w:rPr>
                <w:sz w:val="18"/>
                <w:szCs w:val="18"/>
              </w:rPr>
              <w:t>Auth0 Tenant Setup &amp; Configuration</w:t>
            </w:r>
          </w:p>
        </w:tc>
        <w:tc>
          <w:tcPr>
            <w:tcW w:w="3150" w:type="dxa"/>
          </w:tcPr>
          <w:p w14:paraId="7135CB89"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Establish DEV/UAT/PROD tenants. Configure Universal Login, MFA, and RBAC.</w:t>
            </w:r>
          </w:p>
        </w:tc>
        <w:tc>
          <w:tcPr>
            <w:tcW w:w="990" w:type="dxa"/>
          </w:tcPr>
          <w:p w14:paraId="37CE410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Medium</w:t>
            </w:r>
          </w:p>
        </w:tc>
        <w:tc>
          <w:tcPr>
            <w:tcW w:w="908" w:type="dxa"/>
          </w:tcPr>
          <w:p w14:paraId="7EA27A58"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5</w:t>
            </w:r>
          </w:p>
        </w:tc>
        <w:tc>
          <w:tcPr>
            <w:tcW w:w="920" w:type="dxa"/>
          </w:tcPr>
          <w:p w14:paraId="3A3C6E04"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3B55667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w:t>
            </w:r>
          </w:p>
        </w:tc>
        <w:tc>
          <w:tcPr>
            <w:tcW w:w="859" w:type="dxa"/>
          </w:tcPr>
          <w:p w14:paraId="5647F8D5"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3</w:t>
            </w:r>
          </w:p>
        </w:tc>
      </w:tr>
      <w:tr w:rsidR="008039F5" w:rsidRPr="008039F5" w14:paraId="1586755E"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897FA5D" w14:textId="77777777" w:rsidR="0023611C" w:rsidRPr="008039F5" w:rsidRDefault="0023611C" w:rsidP="0028583E">
            <w:pPr>
              <w:rPr>
                <w:sz w:val="18"/>
                <w:szCs w:val="18"/>
              </w:rPr>
            </w:pPr>
            <w:r w:rsidRPr="008039F5">
              <w:rPr>
                <w:sz w:val="18"/>
                <w:szCs w:val="18"/>
              </w:rPr>
              <w:t>Custom Database Connection Design</w:t>
            </w:r>
          </w:p>
        </w:tc>
        <w:tc>
          <w:tcPr>
            <w:tcW w:w="3150" w:type="dxa"/>
          </w:tcPr>
          <w:p w14:paraId="496C79E8"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 xml:space="preserve">Define a unified Custom Database schema for integration via </w:t>
            </w:r>
            <w:proofErr w:type="spellStart"/>
            <w:r w:rsidRPr="008039F5">
              <w:rPr>
                <w:sz w:val="18"/>
                <w:szCs w:val="18"/>
              </w:rPr>
              <w:t>FarUser</w:t>
            </w:r>
            <w:proofErr w:type="spellEnd"/>
            <w:r w:rsidRPr="008039F5">
              <w:rPr>
                <w:sz w:val="18"/>
                <w:szCs w:val="18"/>
              </w:rPr>
              <w:t xml:space="preserve"> API.</w:t>
            </w:r>
          </w:p>
        </w:tc>
        <w:tc>
          <w:tcPr>
            <w:tcW w:w="990" w:type="dxa"/>
          </w:tcPr>
          <w:p w14:paraId="618D94FE"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High</w:t>
            </w:r>
          </w:p>
        </w:tc>
        <w:tc>
          <w:tcPr>
            <w:tcW w:w="908" w:type="dxa"/>
          </w:tcPr>
          <w:p w14:paraId="0F99BAB4"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6</w:t>
            </w:r>
          </w:p>
        </w:tc>
        <w:tc>
          <w:tcPr>
            <w:tcW w:w="920" w:type="dxa"/>
          </w:tcPr>
          <w:p w14:paraId="179C4A7C"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61E2284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3</w:t>
            </w:r>
          </w:p>
        </w:tc>
        <w:tc>
          <w:tcPr>
            <w:tcW w:w="859" w:type="dxa"/>
          </w:tcPr>
          <w:p w14:paraId="3C2FEC3B"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r>
      <w:tr w:rsidR="008039F5" w:rsidRPr="008039F5" w14:paraId="224F7F9E"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2515A22" w14:textId="77777777" w:rsidR="0023611C" w:rsidRPr="008039F5" w:rsidRDefault="0023611C" w:rsidP="0028583E">
            <w:pPr>
              <w:rPr>
                <w:sz w:val="18"/>
                <w:szCs w:val="18"/>
              </w:rPr>
            </w:pPr>
            <w:proofErr w:type="spellStart"/>
            <w:r w:rsidRPr="008039F5">
              <w:rPr>
                <w:sz w:val="18"/>
                <w:szCs w:val="18"/>
              </w:rPr>
              <w:t>FarUser</w:t>
            </w:r>
            <w:proofErr w:type="spellEnd"/>
            <w:r w:rsidRPr="008039F5">
              <w:rPr>
                <w:sz w:val="18"/>
                <w:szCs w:val="18"/>
              </w:rPr>
              <w:t xml:space="preserve"> API – Development</w:t>
            </w:r>
          </w:p>
        </w:tc>
        <w:tc>
          <w:tcPr>
            <w:tcW w:w="3150" w:type="dxa"/>
          </w:tcPr>
          <w:p w14:paraId="65FBB306"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Develop REST API implementing Auth0 Custom DB interface in .NET 8.</w:t>
            </w:r>
          </w:p>
        </w:tc>
        <w:tc>
          <w:tcPr>
            <w:tcW w:w="990" w:type="dxa"/>
          </w:tcPr>
          <w:p w14:paraId="040FE3DF"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High</w:t>
            </w:r>
          </w:p>
        </w:tc>
        <w:tc>
          <w:tcPr>
            <w:tcW w:w="908" w:type="dxa"/>
          </w:tcPr>
          <w:p w14:paraId="70A58AB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10</w:t>
            </w:r>
          </w:p>
        </w:tc>
        <w:tc>
          <w:tcPr>
            <w:tcW w:w="920" w:type="dxa"/>
          </w:tcPr>
          <w:p w14:paraId="19C6C0B5"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78DBA4C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2</w:t>
            </w:r>
          </w:p>
        </w:tc>
        <w:tc>
          <w:tcPr>
            <w:tcW w:w="859" w:type="dxa"/>
          </w:tcPr>
          <w:p w14:paraId="1D4CB1D8"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2</w:t>
            </w:r>
          </w:p>
        </w:tc>
      </w:tr>
      <w:tr w:rsidR="008039F5" w:rsidRPr="008039F5" w14:paraId="486B0A79"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EDF8333" w14:textId="77777777" w:rsidR="0023611C" w:rsidRPr="008039F5" w:rsidRDefault="0023611C" w:rsidP="0028583E">
            <w:pPr>
              <w:rPr>
                <w:sz w:val="18"/>
                <w:szCs w:val="18"/>
              </w:rPr>
            </w:pPr>
            <w:proofErr w:type="spellStart"/>
            <w:r w:rsidRPr="008039F5">
              <w:rPr>
                <w:sz w:val="18"/>
                <w:szCs w:val="18"/>
              </w:rPr>
              <w:t>FarUser</w:t>
            </w:r>
            <w:proofErr w:type="spellEnd"/>
            <w:r w:rsidRPr="008039F5">
              <w:rPr>
                <w:sz w:val="18"/>
                <w:szCs w:val="18"/>
              </w:rPr>
              <w:t xml:space="preserve"> API – GCP Deployment &amp; Secrets</w:t>
            </w:r>
          </w:p>
        </w:tc>
        <w:tc>
          <w:tcPr>
            <w:tcW w:w="3150" w:type="dxa"/>
          </w:tcPr>
          <w:p w14:paraId="3FB91B3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 xml:space="preserve">Deploy </w:t>
            </w:r>
            <w:proofErr w:type="spellStart"/>
            <w:r w:rsidRPr="008039F5">
              <w:rPr>
                <w:sz w:val="18"/>
                <w:szCs w:val="18"/>
              </w:rPr>
              <w:t>FarUser</w:t>
            </w:r>
            <w:proofErr w:type="spellEnd"/>
            <w:r w:rsidRPr="008039F5">
              <w:rPr>
                <w:sz w:val="18"/>
                <w:szCs w:val="18"/>
              </w:rPr>
              <w:t xml:space="preserve"> API to GCP, integrate with GCP Secret Manager, secure via Apigee.</w:t>
            </w:r>
          </w:p>
        </w:tc>
        <w:tc>
          <w:tcPr>
            <w:tcW w:w="990" w:type="dxa"/>
          </w:tcPr>
          <w:p w14:paraId="3B55BEBC"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High</w:t>
            </w:r>
          </w:p>
        </w:tc>
        <w:tc>
          <w:tcPr>
            <w:tcW w:w="908" w:type="dxa"/>
          </w:tcPr>
          <w:p w14:paraId="6382FD2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3</w:t>
            </w:r>
          </w:p>
        </w:tc>
        <w:tc>
          <w:tcPr>
            <w:tcW w:w="920" w:type="dxa"/>
          </w:tcPr>
          <w:p w14:paraId="3336864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4DC93139"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3A7227BB"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5</w:t>
            </w:r>
          </w:p>
        </w:tc>
      </w:tr>
      <w:tr w:rsidR="008039F5" w:rsidRPr="008039F5" w14:paraId="2891EC63"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D7DA01E" w14:textId="77777777" w:rsidR="0023611C" w:rsidRPr="008039F5" w:rsidRDefault="0023611C" w:rsidP="0028583E">
            <w:pPr>
              <w:rPr>
                <w:sz w:val="18"/>
                <w:szCs w:val="18"/>
              </w:rPr>
            </w:pPr>
            <w:r w:rsidRPr="008039F5">
              <w:rPr>
                <w:sz w:val="18"/>
                <w:szCs w:val="18"/>
              </w:rPr>
              <w:t>Apigee Gateway Configuration</w:t>
            </w:r>
          </w:p>
        </w:tc>
        <w:tc>
          <w:tcPr>
            <w:tcW w:w="3150" w:type="dxa"/>
          </w:tcPr>
          <w:p w14:paraId="677488C5"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 xml:space="preserve">Expose </w:t>
            </w:r>
            <w:proofErr w:type="spellStart"/>
            <w:r w:rsidRPr="008039F5">
              <w:rPr>
                <w:sz w:val="18"/>
                <w:szCs w:val="18"/>
              </w:rPr>
              <w:t>FarUser</w:t>
            </w:r>
            <w:proofErr w:type="spellEnd"/>
            <w:r w:rsidRPr="008039F5">
              <w:rPr>
                <w:sz w:val="18"/>
                <w:szCs w:val="18"/>
              </w:rPr>
              <w:t xml:space="preserve"> API and SRS B2B endpoints through Apigee Gateway with OAuth 2.0 policies.</w:t>
            </w:r>
          </w:p>
        </w:tc>
        <w:tc>
          <w:tcPr>
            <w:tcW w:w="990" w:type="dxa"/>
          </w:tcPr>
          <w:p w14:paraId="7CAFE0A7"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Medium</w:t>
            </w:r>
          </w:p>
        </w:tc>
        <w:tc>
          <w:tcPr>
            <w:tcW w:w="908" w:type="dxa"/>
          </w:tcPr>
          <w:p w14:paraId="024A66E0"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3</w:t>
            </w:r>
          </w:p>
        </w:tc>
        <w:tc>
          <w:tcPr>
            <w:tcW w:w="920" w:type="dxa"/>
          </w:tcPr>
          <w:p w14:paraId="7B594AC1"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2B95D4D7"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2E12F6C7"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5</w:t>
            </w:r>
          </w:p>
        </w:tc>
      </w:tr>
      <w:tr w:rsidR="008039F5" w:rsidRPr="008039F5" w14:paraId="7C550D65"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1265F5F" w14:textId="77777777" w:rsidR="0023611C" w:rsidRPr="008039F5" w:rsidRDefault="0023611C" w:rsidP="0028583E">
            <w:pPr>
              <w:rPr>
                <w:sz w:val="18"/>
                <w:szCs w:val="18"/>
              </w:rPr>
            </w:pPr>
            <w:r w:rsidRPr="008039F5">
              <w:rPr>
                <w:sz w:val="18"/>
                <w:szCs w:val="18"/>
              </w:rPr>
              <w:t>SRS B2B Modernization (MITS 3.0)</w:t>
            </w:r>
          </w:p>
        </w:tc>
        <w:tc>
          <w:tcPr>
            <w:tcW w:w="3150" w:type="dxa"/>
          </w:tcPr>
          <w:p w14:paraId="382564FA"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Replace static credentials with OAuth 2.0 Bearer tokens for partner integrations.</w:t>
            </w:r>
          </w:p>
        </w:tc>
        <w:tc>
          <w:tcPr>
            <w:tcW w:w="990" w:type="dxa"/>
          </w:tcPr>
          <w:p w14:paraId="0D9F9DC5"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High</w:t>
            </w:r>
          </w:p>
        </w:tc>
        <w:tc>
          <w:tcPr>
            <w:tcW w:w="908" w:type="dxa"/>
          </w:tcPr>
          <w:p w14:paraId="3F74506E"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8</w:t>
            </w:r>
          </w:p>
        </w:tc>
        <w:tc>
          <w:tcPr>
            <w:tcW w:w="920" w:type="dxa"/>
          </w:tcPr>
          <w:p w14:paraId="6C3E58D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2EE2F185"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2</w:t>
            </w:r>
          </w:p>
        </w:tc>
        <w:tc>
          <w:tcPr>
            <w:tcW w:w="859" w:type="dxa"/>
          </w:tcPr>
          <w:p w14:paraId="535844D2"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2</w:t>
            </w:r>
          </w:p>
        </w:tc>
      </w:tr>
      <w:tr w:rsidR="008039F5" w:rsidRPr="008039F5" w14:paraId="337049B9"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5EFC51D" w14:textId="77777777" w:rsidR="0023611C" w:rsidRPr="008039F5" w:rsidRDefault="0023611C" w:rsidP="0028583E">
            <w:pPr>
              <w:rPr>
                <w:sz w:val="18"/>
                <w:szCs w:val="18"/>
              </w:rPr>
            </w:pPr>
            <w:r w:rsidRPr="008039F5">
              <w:rPr>
                <w:sz w:val="18"/>
                <w:szCs w:val="18"/>
              </w:rPr>
              <w:t>Auth0 Actions &amp; Token Enrichment</w:t>
            </w:r>
          </w:p>
        </w:tc>
        <w:tc>
          <w:tcPr>
            <w:tcW w:w="3150" w:type="dxa"/>
          </w:tcPr>
          <w:p w14:paraId="3A69D941"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Implement Auth0 Actions for claims enrichment using Permissions Manager API.</w:t>
            </w:r>
          </w:p>
        </w:tc>
        <w:tc>
          <w:tcPr>
            <w:tcW w:w="990" w:type="dxa"/>
          </w:tcPr>
          <w:p w14:paraId="09C065CA"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Medium</w:t>
            </w:r>
          </w:p>
        </w:tc>
        <w:tc>
          <w:tcPr>
            <w:tcW w:w="908" w:type="dxa"/>
          </w:tcPr>
          <w:p w14:paraId="350D9B53"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4</w:t>
            </w:r>
          </w:p>
        </w:tc>
        <w:tc>
          <w:tcPr>
            <w:tcW w:w="920" w:type="dxa"/>
          </w:tcPr>
          <w:p w14:paraId="660C87A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09BE17D3"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5CA4A58F"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w:t>
            </w:r>
          </w:p>
        </w:tc>
      </w:tr>
      <w:tr w:rsidR="008039F5" w:rsidRPr="008039F5" w14:paraId="762C0CAD"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5C911D3" w14:textId="77777777" w:rsidR="0023611C" w:rsidRPr="008039F5" w:rsidRDefault="0023611C" w:rsidP="0028583E">
            <w:pPr>
              <w:rPr>
                <w:sz w:val="18"/>
                <w:szCs w:val="18"/>
              </w:rPr>
            </w:pPr>
            <w:r w:rsidRPr="008039F5">
              <w:rPr>
                <w:sz w:val="18"/>
                <w:szCs w:val="18"/>
              </w:rPr>
              <w:t>SPA Integration</w:t>
            </w:r>
          </w:p>
        </w:tc>
        <w:tc>
          <w:tcPr>
            <w:tcW w:w="3150" w:type="dxa"/>
          </w:tcPr>
          <w:p w14:paraId="3DBDC0C4"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Implement Auth0 SPA SDK and configure callback/logout URLs for Angular applications.</w:t>
            </w:r>
          </w:p>
        </w:tc>
        <w:tc>
          <w:tcPr>
            <w:tcW w:w="990" w:type="dxa"/>
          </w:tcPr>
          <w:p w14:paraId="3398F572"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Medium</w:t>
            </w:r>
          </w:p>
        </w:tc>
        <w:tc>
          <w:tcPr>
            <w:tcW w:w="908" w:type="dxa"/>
          </w:tcPr>
          <w:p w14:paraId="0E0CF2E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920" w:type="dxa"/>
          </w:tcPr>
          <w:p w14:paraId="21CE5AC3"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10</w:t>
            </w:r>
          </w:p>
        </w:tc>
        <w:tc>
          <w:tcPr>
            <w:tcW w:w="725" w:type="dxa"/>
          </w:tcPr>
          <w:p w14:paraId="047CA71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3D22ABF8"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r>
      <w:tr w:rsidR="008039F5" w:rsidRPr="008039F5" w14:paraId="4AAB8AEF"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2EF42E9" w14:textId="77777777" w:rsidR="0023611C" w:rsidRPr="008039F5" w:rsidRDefault="0023611C" w:rsidP="0028583E">
            <w:pPr>
              <w:rPr>
                <w:sz w:val="18"/>
                <w:szCs w:val="18"/>
              </w:rPr>
            </w:pPr>
            <w:r w:rsidRPr="008039F5">
              <w:rPr>
                <w:sz w:val="18"/>
                <w:szCs w:val="18"/>
              </w:rPr>
              <w:t>Legacy .NET Applications Update</w:t>
            </w:r>
          </w:p>
        </w:tc>
        <w:tc>
          <w:tcPr>
            <w:tcW w:w="3150" w:type="dxa"/>
          </w:tcPr>
          <w:p w14:paraId="7FE6941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 xml:space="preserve">Migrate SRS Web and </w:t>
            </w:r>
            <w:proofErr w:type="spellStart"/>
            <w:r w:rsidRPr="008039F5">
              <w:rPr>
                <w:sz w:val="18"/>
                <w:szCs w:val="18"/>
              </w:rPr>
              <w:t>MyRental</w:t>
            </w:r>
            <w:proofErr w:type="spellEnd"/>
            <w:r w:rsidRPr="008039F5">
              <w:rPr>
                <w:sz w:val="18"/>
                <w:szCs w:val="18"/>
              </w:rPr>
              <w:t xml:space="preserve"> applications to OIDC-based authentication.</w:t>
            </w:r>
          </w:p>
        </w:tc>
        <w:tc>
          <w:tcPr>
            <w:tcW w:w="990" w:type="dxa"/>
          </w:tcPr>
          <w:p w14:paraId="4BCB75EB"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High</w:t>
            </w:r>
          </w:p>
        </w:tc>
        <w:tc>
          <w:tcPr>
            <w:tcW w:w="908" w:type="dxa"/>
          </w:tcPr>
          <w:p w14:paraId="57778A1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8</w:t>
            </w:r>
          </w:p>
        </w:tc>
        <w:tc>
          <w:tcPr>
            <w:tcW w:w="920" w:type="dxa"/>
          </w:tcPr>
          <w:p w14:paraId="1FFA814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683D8B14"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1C0D70C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r>
      <w:tr w:rsidR="008039F5" w:rsidRPr="008039F5" w14:paraId="12FFBCD1"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1FDBF1A" w14:textId="77777777" w:rsidR="0023611C" w:rsidRPr="008039F5" w:rsidRDefault="0023611C" w:rsidP="0028583E">
            <w:pPr>
              <w:rPr>
                <w:sz w:val="18"/>
                <w:szCs w:val="18"/>
              </w:rPr>
            </w:pPr>
            <w:r w:rsidRPr="008039F5">
              <w:rPr>
                <w:sz w:val="18"/>
                <w:szCs w:val="18"/>
              </w:rPr>
              <w:lastRenderedPageBreak/>
              <w:t>API Security Retrofit</w:t>
            </w:r>
          </w:p>
        </w:tc>
        <w:tc>
          <w:tcPr>
            <w:tcW w:w="3150" w:type="dxa"/>
          </w:tcPr>
          <w:p w14:paraId="6E991ED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Implement JWT validation and enforce Auth0 scopes and claims across all APIs.</w:t>
            </w:r>
          </w:p>
        </w:tc>
        <w:tc>
          <w:tcPr>
            <w:tcW w:w="990" w:type="dxa"/>
          </w:tcPr>
          <w:p w14:paraId="0340E225"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Medium</w:t>
            </w:r>
          </w:p>
        </w:tc>
        <w:tc>
          <w:tcPr>
            <w:tcW w:w="908" w:type="dxa"/>
          </w:tcPr>
          <w:p w14:paraId="6B305638"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6</w:t>
            </w:r>
          </w:p>
        </w:tc>
        <w:tc>
          <w:tcPr>
            <w:tcW w:w="920" w:type="dxa"/>
          </w:tcPr>
          <w:p w14:paraId="386885B4"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1CDE0F4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0DFBE152"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r>
      <w:tr w:rsidR="008039F5" w:rsidRPr="008039F5" w14:paraId="2F09E898"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7FB4FFA" w14:textId="77777777" w:rsidR="0023611C" w:rsidRPr="008039F5" w:rsidRDefault="0023611C" w:rsidP="0028583E">
            <w:pPr>
              <w:rPr>
                <w:sz w:val="18"/>
                <w:szCs w:val="18"/>
              </w:rPr>
            </w:pPr>
            <w:r w:rsidRPr="008039F5">
              <w:rPr>
                <w:sz w:val="18"/>
                <w:szCs w:val="18"/>
              </w:rPr>
              <w:t>GCP Secret Manager Implementation</w:t>
            </w:r>
          </w:p>
        </w:tc>
        <w:tc>
          <w:tcPr>
            <w:tcW w:w="3150" w:type="dxa"/>
          </w:tcPr>
          <w:p w14:paraId="7F38108B"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Centralize key and credential management with automated rotation and IAM roles.</w:t>
            </w:r>
          </w:p>
        </w:tc>
        <w:tc>
          <w:tcPr>
            <w:tcW w:w="990" w:type="dxa"/>
          </w:tcPr>
          <w:p w14:paraId="24DFA5E6"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Low</w:t>
            </w:r>
          </w:p>
        </w:tc>
        <w:tc>
          <w:tcPr>
            <w:tcW w:w="908" w:type="dxa"/>
          </w:tcPr>
          <w:p w14:paraId="32EC36B5"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w:t>
            </w:r>
          </w:p>
        </w:tc>
        <w:tc>
          <w:tcPr>
            <w:tcW w:w="920" w:type="dxa"/>
          </w:tcPr>
          <w:p w14:paraId="2AFB828A"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0DCBB83C"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5B678FF1"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4</w:t>
            </w:r>
          </w:p>
        </w:tc>
      </w:tr>
      <w:tr w:rsidR="008039F5" w:rsidRPr="008039F5" w14:paraId="311A022B"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A2CD31B" w14:textId="77777777" w:rsidR="0023611C" w:rsidRPr="008039F5" w:rsidRDefault="0023611C" w:rsidP="0028583E">
            <w:pPr>
              <w:rPr>
                <w:sz w:val="18"/>
                <w:szCs w:val="18"/>
              </w:rPr>
            </w:pPr>
            <w:r w:rsidRPr="008039F5">
              <w:rPr>
                <w:sz w:val="18"/>
                <w:szCs w:val="18"/>
              </w:rPr>
              <w:t>GitLab CI/CD for Auth0 Configuration</w:t>
            </w:r>
          </w:p>
        </w:tc>
        <w:tc>
          <w:tcPr>
            <w:tcW w:w="3150" w:type="dxa"/>
          </w:tcPr>
          <w:p w14:paraId="14AB7C04"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Implement automated Auth0 configuration promotion via GitLab pipelines.</w:t>
            </w:r>
          </w:p>
        </w:tc>
        <w:tc>
          <w:tcPr>
            <w:tcW w:w="990" w:type="dxa"/>
          </w:tcPr>
          <w:p w14:paraId="11C16AB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Medium</w:t>
            </w:r>
          </w:p>
        </w:tc>
        <w:tc>
          <w:tcPr>
            <w:tcW w:w="908" w:type="dxa"/>
          </w:tcPr>
          <w:p w14:paraId="4426B57C"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c>
          <w:tcPr>
            <w:tcW w:w="920" w:type="dxa"/>
          </w:tcPr>
          <w:p w14:paraId="1C0D1DD5"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3E3E284E"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719D0D74"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6</w:t>
            </w:r>
          </w:p>
        </w:tc>
      </w:tr>
      <w:tr w:rsidR="008039F5" w:rsidRPr="008039F5" w14:paraId="5142479F"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DD1FC2B" w14:textId="77777777" w:rsidR="0023611C" w:rsidRPr="008039F5" w:rsidRDefault="0023611C" w:rsidP="0028583E">
            <w:pPr>
              <w:rPr>
                <w:sz w:val="18"/>
                <w:szCs w:val="18"/>
              </w:rPr>
            </w:pPr>
            <w:r w:rsidRPr="008039F5">
              <w:rPr>
                <w:sz w:val="18"/>
                <w:szCs w:val="18"/>
              </w:rPr>
              <w:t xml:space="preserve">GitLab CI/CD for </w:t>
            </w:r>
            <w:proofErr w:type="spellStart"/>
            <w:r w:rsidRPr="008039F5">
              <w:rPr>
                <w:sz w:val="18"/>
                <w:szCs w:val="18"/>
              </w:rPr>
              <w:t>FarUser</w:t>
            </w:r>
            <w:proofErr w:type="spellEnd"/>
            <w:r w:rsidRPr="008039F5">
              <w:rPr>
                <w:sz w:val="18"/>
                <w:szCs w:val="18"/>
              </w:rPr>
              <w:t xml:space="preserve"> API Deployment</w:t>
            </w:r>
          </w:p>
        </w:tc>
        <w:tc>
          <w:tcPr>
            <w:tcW w:w="3150" w:type="dxa"/>
          </w:tcPr>
          <w:p w14:paraId="0BC3E194"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Develop build and deployment pipeline with secret injection from GCP SM.</w:t>
            </w:r>
          </w:p>
        </w:tc>
        <w:tc>
          <w:tcPr>
            <w:tcW w:w="990" w:type="dxa"/>
          </w:tcPr>
          <w:p w14:paraId="74B1AA14"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Medium</w:t>
            </w:r>
          </w:p>
        </w:tc>
        <w:tc>
          <w:tcPr>
            <w:tcW w:w="908" w:type="dxa"/>
          </w:tcPr>
          <w:p w14:paraId="5ED6ADC3"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2</w:t>
            </w:r>
          </w:p>
        </w:tc>
        <w:tc>
          <w:tcPr>
            <w:tcW w:w="920" w:type="dxa"/>
          </w:tcPr>
          <w:p w14:paraId="6CD4EC47"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3F7942D9"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2A065D9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4</w:t>
            </w:r>
          </w:p>
        </w:tc>
      </w:tr>
      <w:tr w:rsidR="008039F5" w:rsidRPr="008039F5" w14:paraId="52EC781D"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6C274B4" w14:textId="77777777" w:rsidR="0023611C" w:rsidRPr="008039F5" w:rsidRDefault="0023611C" w:rsidP="0028583E">
            <w:pPr>
              <w:rPr>
                <w:sz w:val="18"/>
                <w:szCs w:val="18"/>
              </w:rPr>
            </w:pPr>
            <w:r w:rsidRPr="008039F5">
              <w:rPr>
                <w:sz w:val="18"/>
                <w:szCs w:val="18"/>
              </w:rPr>
              <w:t>MLS Federation Setup</w:t>
            </w:r>
          </w:p>
        </w:tc>
        <w:tc>
          <w:tcPr>
            <w:tcW w:w="3150" w:type="dxa"/>
          </w:tcPr>
          <w:p w14:paraId="1D040458"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Integrate MLS through SAML/OIDC federation with attribute normalization.</w:t>
            </w:r>
          </w:p>
        </w:tc>
        <w:tc>
          <w:tcPr>
            <w:tcW w:w="990" w:type="dxa"/>
          </w:tcPr>
          <w:p w14:paraId="3E276D79"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Medium</w:t>
            </w:r>
          </w:p>
        </w:tc>
        <w:tc>
          <w:tcPr>
            <w:tcW w:w="908" w:type="dxa"/>
          </w:tcPr>
          <w:p w14:paraId="099F9C1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3</w:t>
            </w:r>
          </w:p>
        </w:tc>
        <w:tc>
          <w:tcPr>
            <w:tcW w:w="920" w:type="dxa"/>
          </w:tcPr>
          <w:p w14:paraId="4B32FB3C"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725" w:type="dxa"/>
          </w:tcPr>
          <w:p w14:paraId="7DDD1C70"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2698E74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r>
      <w:tr w:rsidR="008039F5" w:rsidRPr="008039F5" w14:paraId="671ACF46"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4C8BFA9" w14:textId="77777777" w:rsidR="0023611C" w:rsidRPr="008039F5" w:rsidRDefault="0023611C" w:rsidP="0028583E">
            <w:pPr>
              <w:rPr>
                <w:sz w:val="18"/>
                <w:szCs w:val="18"/>
              </w:rPr>
            </w:pPr>
            <w:proofErr w:type="spellStart"/>
            <w:r w:rsidRPr="008039F5">
              <w:rPr>
                <w:sz w:val="18"/>
                <w:szCs w:val="18"/>
              </w:rPr>
              <w:t>DataDog</w:t>
            </w:r>
            <w:proofErr w:type="spellEnd"/>
            <w:r w:rsidRPr="008039F5">
              <w:rPr>
                <w:sz w:val="18"/>
                <w:szCs w:val="18"/>
              </w:rPr>
              <w:t xml:space="preserve"> &amp; Observability Integration</w:t>
            </w:r>
          </w:p>
        </w:tc>
        <w:tc>
          <w:tcPr>
            <w:tcW w:w="3150" w:type="dxa"/>
          </w:tcPr>
          <w:p w14:paraId="346D890B"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Enable monitoring of Auth0 log streams, Apigee metrics, and GCP components.</w:t>
            </w:r>
          </w:p>
        </w:tc>
        <w:tc>
          <w:tcPr>
            <w:tcW w:w="990" w:type="dxa"/>
          </w:tcPr>
          <w:p w14:paraId="692F2BE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Low</w:t>
            </w:r>
          </w:p>
        </w:tc>
        <w:tc>
          <w:tcPr>
            <w:tcW w:w="908" w:type="dxa"/>
          </w:tcPr>
          <w:p w14:paraId="51B3627B"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w:t>
            </w:r>
          </w:p>
        </w:tc>
        <w:tc>
          <w:tcPr>
            <w:tcW w:w="920" w:type="dxa"/>
          </w:tcPr>
          <w:p w14:paraId="69D5D94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4BFE7042"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859" w:type="dxa"/>
          </w:tcPr>
          <w:p w14:paraId="7B257588"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3</w:t>
            </w:r>
          </w:p>
        </w:tc>
      </w:tr>
      <w:tr w:rsidR="008039F5" w:rsidRPr="008039F5" w14:paraId="5ED2FD9E"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A8EADCA" w14:textId="77777777" w:rsidR="0023611C" w:rsidRPr="008039F5" w:rsidRDefault="0023611C" w:rsidP="0028583E">
            <w:pPr>
              <w:rPr>
                <w:sz w:val="18"/>
                <w:szCs w:val="18"/>
              </w:rPr>
            </w:pPr>
            <w:r w:rsidRPr="008039F5">
              <w:rPr>
                <w:sz w:val="18"/>
                <w:szCs w:val="18"/>
              </w:rPr>
              <w:t>Comprehensive QA and End-to-End Testing</w:t>
            </w:r>
          </w:p>
        </w:tc>
        <w:tc>
          <w:tcPr>
            <w:tcW w:w="3150" w:type="dxa"/>
          </w:tcPr>
          <w:p w14:paraId="1EADCD71"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Conduct full authentication flow validation including JIT migration and MFA.</w:t>
            </w:r>
          </w:p>
        </w:tc>
        <w:tc>
          <w:tcPr>
            <w:tcW w:w="990" w:type="dxa"/>
          </w:tcPr>
          <w:p w14:paraId="0CAF1E3A"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Medium</w:t>
            </w:r>
          </w:p>
        </w:tc>
        <w:tc>
          <w:tcPr>
            <w:tcW w:w="908" w:type="dxa"/>
          </w:tcPr>
          <w:p w14:paraId="3527570F"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4</w:t>
            </w:r>
          </w:p>
        </w:tc>
        <w:tc>
          <w:tcPr>
            <w:tcW w:w="920" w:type="dxa"/>
          </w:tcPr>
          <w:p w14:paraId="4143B8EF"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3</w:t>
            </w:r>
          </w:p>
        </w:tc>
        <w:tc>
          <w:tcPr>
            <w:tcW w:w="725" w:type="dxa"/>
          </w:tcPr>
          <w:p w14:paraId="5E1A8489"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c>
          <w:tcPr>
            <w:tcW w:w="859" w:type="dxa"/>
          </w:tcPr>
          <w:p w14:paraId="3A5B6232"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r>
      <w:tr w:rsidR="008039F5" w:rsidRPr="008039F5" w14:paraId="0E7DF1B8" w14:textId="77777777" w:rsidTr="00F73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F586DFD" w14:textId="77777777" w:rsidR="0023611C" w:rsidRPr="008039F5" w:rsidRDefault="0023611C" w:rsidP="0028583E">
            <w:pPr>
              <w:rPr>
                <w:sz w:val="18"/>
                <w:szCs w:val="18"/>
              </w:rPr>
            </w:pPr>
            <w:r w:rsidRPr="008039F5">
              <w:rPr>
                <w:sz w:val="18"/>
                <w:szCs w:val="18"/>
              </w:rPr>
              <w:t>B2B Partner Validation</w:t>
            </w:r>
          </w:p>
        </w:tc>
        <w:tc>
          <w:tcPr>
            <w:tcW w:w="3150" w:type="dxa"/>
          </w:tcPr>
          <w:p w14:paraId="5E8069B6"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Test OAuth token issuance and validation with Yardi, MRI, and other partners.</w:t>
            </w:r>
          </w:p>
        </w:tc>
        <w:tc>
          <w:tcPr>
            <w:tcW w:w="990" w:type="dxa"/>
          </w:tcPr>
          <w:p w14:paraId="7F644D0B"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High</w:t>
            </w:r>
          </w:p>
        </w:tc>
        <w:tc>
          <w:tcPr>
            <w:tcW w:w="908" w:type="dxa"/>
          </w:tcPr>
          <w:p w14:paraId="45ECAEB5"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4</w:t>
            </w:r>
          </w:p>
        </w:tc>
        <w:tc>
          <w:tcPr>
            <w:tcW w:w="920" w:type="dxa"/>
          </w:tcPr>
          <w:p w14:paraId="23F73E6E"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0</w:t>
            </w:r>
          </w:p>
        </w:tc>
        <w:tc>
          <w:tcPr>
            <w:tcW w:w="725" w:type="dxa"/>
          </w:tcPr>
          <w:p w14:paraId="5F22D248"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1</w:t>
            </w:r>
          </w:p>
        </w:tc>
        <w:tc>
          <w:tcPr>
            <w:tcW w:w="859" w:type="dxa"/>
          </w:tcPr>
          <w:p w14:paraId="55EA0991" w14:textId="77777777" w:rsidR="0023611C" w:rsidRPr="008039F5" w:rsidRDefault="0023611C" w:rsidP="0028583E">
            <w:pPr>
              <w:cnfStyle w:val="000000100000" w:firstRow="0" w:lastRow="0" w:firstColumn="0" w:lastColumn="0" w:oddVBand="0" w:evenVBand="0" w:oddHBand="1" w:evenHBand="0" w:firstRowFirstColumn="0" w:firstRowLastColumn="0" w:lastRowFirstColumn="0" w:lastRowLastColumn="0"/>
              <w:rPr>
                <w:sz w:val="18"/>
                <w:szCs w:val="18"/>
              </w:rPr>
            </w:pPr>
            <w:r w:rsidRPr="008039F5">
              <w:rPr>
                <w:sz w:val="18"/>
                <w:szCs w:val="18"/>
              </w:rPr>
              <w:t>2</w:t>
            </w:r>
          </w:p>
        </w:tc>
      </w:tr>
      <w:tr w:rsidR="008039F5" w:rsidRPr="008039F5" w14:paraId="12D1E124" w14:textId="77777777" w:rsidTr="00F731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0AEE4DB" w14:textId="77777777" w:rsidR="0023611C" w:rsidRPr="008039F5" w:rsidRDefault="0023611C" w:rsidP="0028583E">
            <w:pPr>
              <w:rPr>
                <w:sz w:val="18"/>
                <w:szCs w:val="18"/>
              </w:rPr>
            </w:pPr>
            <w:r w:rsidRPr="008039F5">
              <w:rPr>
                <w:sz w:val="18"/>
                <w:szCs w:val="18"/>
              </w:rPr>
              <w:t>Documentation and Knowledge Transfer</w:t>
            </w:r>
          </w:p>
        </w:tc>
        <w:tc>
          <w:tcPr>
            <w:tcW w:w="3150" w:type="dxa"/>
          </w:tcPr>
          <w:p w14:paraId="208E6433"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Deliver technical documentation, runbooks, and operational handover.</w:t>
            </w:r>
          </w:p>
        </w:tc>
        <w:tc>
          <w:tcPr>
            <w:tcW w:w="990" w:type="dxa"/>
          </w:tcPr>
          <w:p w14:paraId="11A6CCAD"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Low</w:t>
            </w:r>
          </w:p>
        </w:tc>
        <w:tc>
          <w:tcPr>
            <w:tcW w:w="908" w:type="dxa"/>
          </w:tcPr>
          <w:p w14:paraId="4706BBA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2</w:t>
            </w:r>
          </w:p>
        </w:tc>
        <w:tc>
          <w:tcPr>
            <w:tcW w:w="920" w:type="dxa"/>
          </w:tcPr>
          <w:p w14:paraId="6859AEFC"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c>
          <w:tcPr>
            <w:tcW w:w="725" w:type="dxa"/>
          </w:tcPr>
          <w:p w14:paraId="539AF806"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0</w:t>
            </w:r>
          </w:p>
        </w:tc>
        <w:tc>
          <w:tcPr>
            <w:tcW w:w="859" w:type="dxa"/>
          </w:tcPr>
          <w:p w14:paraId="7B29EF65" w14:textId="77777777" w:rsidR="0023611C" w:rsidRPr="008039F5" w:rsidRDefault="0023611C" w:rsidP="0028583E">
            <w:pPr>
              <w:cnfStyle w:val="000000010000" w:firstRow="0" w:lastRow="0" w:firstColumn="0" w:lastColumn="0" w:oddVBand="0" w:evenVBand="0" w:oddHBand="0" w:evenHBand="1" w:firstRowFirstColumn="0" w:firstRowLastColumn="0" w:lastRowFirstColumn="0" w:lastRowLastColumn="0"/>
              <w:rPr>
                <w:sz w:val="18"/>
                <w:szCs w:val="18"/>
              </w:rPr>
            </w:pPr>
            <w:r w:rsidRPr="008039F5">
              <w:rPr>
                <w:sz w:val="18"/>
                <w:szCs w:val="18"/>
              </w:rPr>
              <w:t>1</w:t>
            </w:r>
          </w:p>
        </w:tc>
      </w:tr>
    </w:tbl>
    <w:p w14:paraId="18B6E7B0" w14:textId="61E6CAD4" w:rsidR="0023611C" w:rsidRDefault="0023611C" w:rsidP="0023611C"/>
    <w:p w14:paraId="73F86AE6" w14:textId="088A9461" w:rsidR="006F37C7" w:rsidRDefault="006F37C7" w:rsidP="0023611C">
      <w:pPr>
        <w:pStyle w:val="Heading2"/>
      </w:pPr>
      <w:bookmarkStart w:id="81" w:name="_Toc213516188"/>
      <w:r>
        <w:t>TOTAL ESTIMATED EFFORT</w:t>
      </w:r>
    </w:p>
    <w:tbl>
      <w:tblPr>
        <w:tblStyle w:val="EPAM"/>
        <w:tblW w:w="0" w:type="auto"/>
        <w:tblLook w:val="04A0" w:firstRow="1" w:lastRow="0" w:firstColumn="1" w:lastColumn="0" w:noHBand="0" w:noVBand="1"/>
      </w:tblPr>
      <w:tblGrid>
        <w:gridCol w:w="7105"/>
        <w:gridCol w:w="1080"/>
        <w:gridCol w:w="1162"/>
      </w:tblGrid>
      <w:tr w:rsidR="001E4798" w14:paraId="0D71F942" w14:textId="77777777" w:rsidTr="00B43F4D">
        <w:trPr>
          <w:cnfStyle w:val="100000000000" w:firstRow="1" w:lastRow="0" w:firstColumn="0" w:lastColumn="0" w:oddVBand="0" w:evenVBand="0" w:oddHBand="0" w:evenHBand="0" w:firstRowFirstColumn="0" w:firstRowLastColumn="0" w:lastRowFirstColumn="0" w:lastRowLastColumn="0"/>
        </w:trPr>
        <w:tc>
          <w:tcPr>
            <w:tcW w:w="7105" w:type="dxa"/>
          </w:tcPr>
          <w:p w14:paraId="26D51DC8" w14:textId="3957EEB8" w:rsidR="001E4798" w:rsidRDefault="00B44DB6" w:rsidP="00F7551C">
            <w:pPr>
              <w:pStyle w:val="BodyText"/>
            </w:pPr>
            <w:r>
              <w:t>Role</w:t>
            </w:r>
          </w:p>
        </w:tc>
        <w:tc>
          <w:tcPr>
            <w:tcW w:w="1080" w:type="dxa"/>
          </w:tcPr>
          <w:p w14:paraId="58E44D55" w14:textId="42ED2E2B" w:rsidR="001E4798" w:rsidRDefault="00B44DB6" w:rsidP="00F7551C">
            <w:pPr>
              <w:pStyle w:val="BodyText"/>
            </w:pPr>
            <w:r>
              <w:t>People</w:t>
            </w:r>
          </w:p>
        </w:tc>
        <w:tc>
          <w:tcPr>
            <w:tcW w:w="1162" w:type="dxa"/>
          </w:tcPr>
          <w:p w14:paraId="4977A140" w14:textId="0C6603EC" w:rsidR="001E4798" w:rsidRDefault="00B44DB6" w:rsidP="00F7551C">
            <w:pPr>
              <w:pStyle w:val="BodyText"/>
            </w:pPr>
            <w:r>
              <w:t>Days</w:t>
            </w:r>
          </w:p>
        </w:tc>
      </w:tr>
      <w:tr w:rsidR="001E4798" w14:paraId="43204A75" w14:textId="77777777" w:rsidTr="00B43F4D">
        <w:tc>
          <w:tcPr>
            <w:tcW w:w="7105" w:type="dxa"/>
          </w:tcPr>
          <w:p w14:paraId="687406C1" w14:textId="6BB88E2C" w:rsidR="001E4798" w:rsidRDefault="00B44DB6" w:rsidP="00F7551C">
            <w:pPr>
              <w:pStyle w:val="BodyText"/>
            </w:pPr>
            <w:r>
              <w:t>Backend Developers</w:t>
            </w:r>
          </w:p>
        </w:tc>
        <w:tc>
          <w:tcPr>
            <w:tcW w:w="1080" w:type="dxa"/>
          </w:tcPr>
          <w:p w14:paraId="463419A4" w14:textId="66E58B63" w:rsidR="001E4798" w:rsidRDefault="00B44DB6" w:rsidP="00F7551C">
            <w:pPr>
              <w:pStyle w:val="BodyText"/>
            </w:pPr>
            <w:r>
              <w:t>5</w:t>
            </w:r>
          </w:p>
        </w:tc>
        <w:tc>
          <w:tcPr>
            <w:tcW w:w="1162" w:type="dxa"/>
          </w:tcPr>
          <w:p w14:paraId="57C88843" w14:textId="239993FE" w:rsidR="001E4798" w:rsidRDefault="00B44DB6" w:rsidP="00F7551C">
            <w:pPr>
              <w:pStyle w:val="BodyText"/>
            </w:pPr>
            <w:r>
              <w:t>71</w:t>
            </w:r>
          </w:p>
        </w:tc>
      </w:tr>
      <w:tr w:rsidR="001E4798" w14:paraId="40A5A8C4" w14:textId="77777777" w:rsidTr="00B43F4D">
        <w:tc>
          <w:tcPr>
            <w:tcW w:w="7105" w:type="dxa"/>
          </w:tcPr>
          <w:p w14:paraId="48D5355B" w14:textId="6EFE2CD1" w:rsidR="001E4798" w:rsidRDefault="00B44DB6" w:rsidP="00F7551C">
            <w:pPr>
              <w:pStyle w:val="BodyText"/>
            </w:pPr>
            <w:r>
              <w:t>Frontend Developers</w:t>
            </w:r>
          </w:p>
        </w:tc>
        <w:tc>
          <w:tcPr>
            <w:tcW w:w="1080" w:type="dxa"/>
          </w:tcPr>
          <w:p w14:paraId="366CCF82" w14:textId="0F2136C0" w:rsidR="001E4798" w:rsidRDefault="00B44DB6" w:rsidP="00F7551C">
            <w:pPr>
              <w:pStyle w:val="BodyText"/>
            </w:pPr>
            <w:r>
              <w:t>1</w:t>
            </w:r>
          </w:p>
        </w:tc>
        <w:tc>
          <w:tcPr>
            <w:tcW w:w="1162" w:type="dxa"/>
          </w:tcPr>
          <w:p w14:paraId="076173D7" w14:textId="7E21CF61" w:rsidR="001E4798" w:rsidRDefault="00BB5E07" w:rsidP="00F7551C">
            <w:pPr>
              <w:pStyle w:val="BodyText"/>
            </w:pPr>
            <w:r>
              <w:t>14</w:t>
            </w:r>
          </w:p>
        </w:tc>
      </w:tr>
      <w:tr w:rsidR="001E4798" w14:paraId="4346D801" w14:textId="77777777" w:rsidTr="00B43F4D">
        <w:tc>
          <w:tcPr>
            <w:tcW w:w="7105" w:type="dxa"/>
          </w:tcPr>
          <w:p w14:paraId="2E4840BE" w14:textId="769631EF" w:rsidR="001E4798" w:rsidRDefault="00B44DB6" w:rsidP="00F7551C">
            <w:pPr>
              <w:pStyle w:val="BodyText"/>
            </w:pPr>
            <w:r>
              <w:t>Database Administrator</w:t>
            </w:r>
          </w:p>
        </w:tc>
        <w:tc>
          <w:tcPr>
            <w:tcW w:w="1080" w:type="dxa"/>
          </w:tcPr>
          <w:p w14:paraId="24E89530" w14:textId="083E18CE" w:rsidR="001E4798" w:rsidRDefault="00B44DB6" w:rsidP="00F7551C">
            <w:pPr>
              <w:pStyle w:val="BodyText"/>
            </w:pPr>
            <w:r>
              <w:t>1</w:t>
            </w:r>
          </w:p>
        </w:tc>
        <w:tc>
          <w:tcPr>
            <w:tcW w:w="1162" w:type="dxa"/>
          </w:tcPr>
          <w:p w14:paraId="09B015F4" w14:textId="77E1CEA2" w:rsidR="001E4798" w:rsidRDefault="00BB5E07" w:rsidP="00F7551C">
            <w:pPr>
              <w:pStyle w:val="BodyText"/>
            </w:pPr>
            <w:r>
              <w:t>10</w:t>
            </w:r>
          </w:p>
        </w:tc>
      </w:tr>
      <w:tr w:rsidR="001E4798" w14:paraId="0E31349E" w14:textId="77777777" w:rsidTr="00B43F4D">
        <w:tc>
          <w:tcPr>
            <w:tcW w:w="7105" w:type="dxa"/>
          </w:tcPr>
          <w:p w14:paraId="0FD97835" w14:textId="1FED1FB1" w:rsidR="001E4798" w:rsidRDefault="00B44DB6" w:rsidP="00F7551C">
            <w:pPr>
              <w:pStyle w:val="BodyText"/>
            </w:pPr>
            <w:r>
              <w:t>DevOps Engineers</w:t>
            </w:r>
          </w:p>
        </w:tc>
        <w:tc>
          <w:tcPr>
            <w:tcW w:w="1080" w:type="dxa"/>
          </w:tcPr>
          <w:p w14:paraId="24E53490" w14:textId="514A3B07" w:rsidR="001E4798" w:rsidRDefault="00B44DB6" w:rsidP="00F7551C">
            <w:pPr>
              <w:pStyle w:val="BodyText"/>
            </w:pPr>
            <w:r>
              <w:t>2</w:t>
            </w:r>
          </w:p>
        </w:tc>
        <w:tc>
          <w:tcPr>
            <w:tcW w:w="1162" w:type="dxa"/>
          </w:tcPr>
          <w:p w14:paraId="081E51B5" w14:textId="04E991D7" w:rsidR="001E4798" w:rsidRDefault="00BB5E07" w:rsidP="00F7551C">
            <w:pPr>
              <w:pStyle w:val="BodyText"/>
            </w:pPr>
            <w:r>
              <w:t>40</w:t>
            </w:r>
          </w:p>
        </w:tc>
      </w:tr>
    </w:tbl>
    <w:p w14:paraId="14755DEC" w14:textId="77777777" w:rsidR="00F7551C" w:rsidRPr="00F7551C" w:rsidRDefault="00F7551C" w:rsidP="00F7551C">
      <w:pPr>
        <w:pStyle w:val="BodyText"/>
      </w:pPr>
    </w:p>
    <w:p w14:paraId="3BE31AF6" w14:textId="0B55C1CC" w:rsidR="0023611C" w:rsidRDefault="0023611C" w:rsidP="0023611C">
      <w:pPr>
        <w:pStyle w:val="Heading2"/>
      </w:pPr>
      <w:r>
        <w:t>Implementation Timeline (8 Weeks)</w:t>
      </w:r>
      <w:bookmarkEnd w:id="81"/>
    </w:p>
    <w:p w14:paraId="128E28E9" w14:textId="77777777" w:rsidR="0023611C" w:rsidRPr="00A70738" w:rsidRDefault="0023611C" w:rsidP="0023611C">
      <w:pPr>
        <w:rPr>
          <w:rFonts w:ascii="Trebuchet MS" w:hAnsi="Trebuchet MS"/>
          <w:sz w:val="16"/>
          <w:szCs w:val="16"/>
        </w:rPr>
      </w:pPr>
      <w:r w:rsidRPr="00A70738">
        <w:rPr>
          <w:rFonts w:ascii="Trebuchet MS" w:hAnsi="Trebuchet MS"/>
          <w:sz w:val="16"/>
          <w:szCs w:val="16"/>
        </w:rPr>
        <w:t>The following timeline represents a phased implementation approach with parallel workstreams across backend, frontend, DevOps, and database teams.</w:t>
      </w:r>
    </w:p>
    <w:tbl>
      <w:tblPr>
        <w:tblStyle w:val="EPAM"/>
        <w:tblW w:w="0" w:type="auto"/>
        <w:tblLook w:val="04A0" w:firstRow="1" w:lastRow="0" w:firstColumn="1" w:lastColumn="0" w:noHBand="0" w:noVBand="1"/>
      </w:tblPr>
      <w:tblGrid>
        <w:gridCol w:w="985"/>
        <w:gridCol w:w="8280"/>
      </w:tblGrid>
      <w:tr w:rsidR="0023611C" w:rsidRPr="008039F5" w14:paraId="28A330E7" w14:textId="77777777" w:rsidTr="006775A7">
        <w:trPr>
          <w:cnfStyle w:val="100000000000" w:firstRow="1" w:lastRow="0" w:firstColumn="0" w:lastColumn="0" w:oddVBand="0" w:evenVBand="0" w:oddHBand="0" w:evenHBand="0" w:firstRowFirstColumn="0" w:firstRowLastColumn="0" w:lastRowFirstColumn="0" w:lastRowLastColumn="0"/>
        </w:trPr>
        <w:tc>
          <w:tcPr>
            <w:tcW w:w="985" w:type="dxa"/>
          </w:tcPr>
          <w:p w14:paraId="72C42871" w14:textId="77777777" w:rsidR="0023611C" w:rsidRPr="008039F5" w:rsidRDefault="0023611C" w:rsidP="0028583E">
            <w:pPr>
              <w:rPr>
                <w:rFonts w:ascii="Trebuchet MS" w:hAnsi="Trebuchet MS"/>
                <w:b w:val="0"/>
                <w:sz w:val="18"/>
                <w:szCs w:val="18"/>
              </w:rPr>
            </w:pPr>
            <w:r w:rsidRPr="008039F5">
              <w:rPr>
                <w:rFonts w:ascii="Trebuchet MS" w:hAnsi="Trebuchet MS"/>
                <w:b w:val="0"/>
                <w:sz w:val="18"/>
                <w:szCs w:val="18"/>
              </w:rPr>
              <w:t>Week</w:t>
            </w:r>
          </w:p>
        </w:tc>
        <w:tc>
          <w:tcPr>
            <w:tcW w:w="8280" w:type="dxa"/>
          </w:tcPr>
          <w:p w14:paraId="6A5060EC" w14:textId="77777777" w:rsidR="0023611C" w:rsidRPr="008039F5" w:rsidRDefault="0023611C" w:rsidP="0028583E">
            <w:pPr>
              <w:rPr>
                <w:rFonts w:ascii="Trebuchet MS" w:hAnsi="Trebuchet MS"/>
                <w:b w:val="0"/>
                <w:sz w:val="18"/>
                <w:szCs w:val="18"/>
              </w:rPr>
            </w:pPr>
            <w:r w:rsidRPr="008039F5">
              <w:rPr>
                <w:rFonts w:ascii="Trebuchet MS" w:hAnsi="Trebuchet MS"/>
                <w:b w:val="0"/>
                <w:sz w:val="18"/>
                <w:szCs w:val="18"/>
              </w:rPr>
              <w:t>Key Activities</w:t>
            </w:r>
          </w:p>
        </w:tc>
      </w:tr>
      <w:tr w:rsidR="0023611C" w:rsidRPr="008039F5" w14:paraId="38B26E02" w14:textId="77777777" w:rsidTr="006775A7">
        <w:tc>
          <w:tcPr>
            <w:tcW w:w="985" w:type="dxa"/>
          </w:tcPr>
          <w:p w14:paraId="1797C85D"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1</w:t>
            </w:r>
          </w:p>
        </w:tc>
        <w:tc>
          <w:tcPr>
            <w:tcW w:w="8280" w:type="dxa"/>
          </w:tcPr>
          <w:p w14:paraId="34EE6556"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Project initiation; Auth0 tenant provisioning; GCP Secret Manager setup; GitLab CI/CD skeleton creation.</w:t>
            </w:r>
          </w:p>
        </w:tc>
      </w:tr>
      <w:tr w:rsidR="0023611C" w:rsidRPr="008039F5" w14:paraId="0BAC79D0" w14:textId="77777777" w:rsidTr="006775A7">
        <w:tc>
          <w:tcPr>
            <w:tcW w:w="985" w:type="dxa"/>
          </w:tcPr>
          <w:p w14:paraId="30330D6E"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2</w:t>
            </w:r>
          </w:p>
        </w:tc>
        <w:tc>
          <w:tcPr>
            <w:tcW w:w="8280" w:type="dxa"/>
          </w:tcPr>
          <w:p w14:paraId="31971279"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 xml:space="preserve">Development of </w:t>
            </w:r>
            <w:proofErr w:type="spellStart"/>
            <w:r w:rsidRPr="008039F5">
              <w:rPr>
                <w:rFonts w:ascii="Trebuchet MS" w:hAnsi="Trebuchet MS"/>
                <w:sz w:val="18"/>
                <w:szCs w:val="18"/>
              </w:rPr>
              <w:t>FarUser</w:t>
            </w:r>
            <w:proofErr w:type="spellEnd"/>
            <w:r w:rsidRPr="008039F5">
              <w:rPr>
                <w:rFonts w:ascii="Trebuchet MS" w:hAnsi="Trebuchet MS"/>
                <w:sz w:val="18"/>
                <w:szCs w:val="18"/>
              </w:rPr>
              <w:t xml:space="preserve"> API; GCP integration; deployment to DEV environment.</w:t>
            </w:r>
          </w:p>
        </w:tc>
      </w:tr>
      <w:tr w:rsidR="0023611C" w:rsidRPr="008039F5" w14:paraId="20851838" w14:textId="77777777" w:rsidTr="006775A7">
        <w:tc>
          <w:tcPr>
            <w:tcW w:w="985" w:type="dxa"/>
          </w:tcPr>
          <w:p w14:paraId="72C9C978"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3</w:t>
            </w:r>
          </w:p>
        </w:tc>
        <w:tc>
          <w:tcPr>
            <w:tcW w:w="8280" w:type="dxa"/>
          </w:tcPr>
          <w:p w14:paraId="4243078A"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Configuration of Custom DB Connection in Auth0; JIT migration testing with SQL Server and PostgreSQL.</w:t>
            </w:r>
          </w:p>
        </w:tc>
      </w:tr>
      <w:tr w:rsidR="0023611C" w:rsidRPr="008039F5" w14:paraId="25B210A9" w14:textId="77777777" w:rsidTr="006775A7">
        <w:tc>
          <w:tcPr>
            <w:tcW w:w="985" w:type="dxa"/>
          </w:tcPr>
          <w:p w14:paraId="2CFEE314"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4</w:t>
            </w:r>
          </w:p>
        </w:tc>
        <w:tc>
          <w:tcPr>
            <w:tcW w:w="8280" w:type="dxa"/>
          </w:tcPr>
          <w:p w14:paraId="495A3BB9"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Integration of SPAs and legacy .NET apps using Auth0 Universal Login and OIDC middleware.</w:t>
            </w:r>
          </w:p>
        </w:tc>
      </w:tr>
      <w:tr w:rsidR="0023611C" w:rsidRPr="008039F5" w14:paraId="6745BD5F" w14:textId="77777777" w:rsidTr="006775A7">
        <w:tc>
          <w:tcPr>
            <w:tcW w:w="985" w:type="dxa"/>
          </w:tcPr>
          <w:p w14:paraId="3B35DED0"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5</w:t>
            </w:r>
          </w:p>
        </w:tc>
        <w:tc>
          <w:tcPr>
            <w:tcW w:w="8280" w:type="dxa"/>
          </w:tcPr>
          <w:p w14:paraId="1CB1ACFA"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 xml:space="preserve">Deployment of Apigee Gateway for </w:t>
            </w:r>
            <w:proofErr w:type="spellStart"/>
            <w:r w:rsidRPr="008039F5">
              <w:rPr>
                <w:rFonts w:ascii="Trebuchet MS" w:hAnsi="Trebuchet MS"/>
                <w:sz w:val="18"/>
                <w:szCs w:val="18"/>
              </w:rPr>
              <w:t>FarUser</w:t>
            </w:r>
            <w:proofErr w:type="spellEnd"/>
            <w:r w:rsidRPr="008039F5">
              <w:rPr>
                <w:rFonts w:ascii="Trebuchet MS" w:hAnsi="Trebuchet MS"/>
                <w:sz w:val="18"/>
                <w:szCs w:val="18"/>
              </w:rPr>
              <w:t xml:space="preserve"> API and modernization of SRS B2B interface to OAuth tokens (MITS 3.0).</w:t>
            </w:r>
          </w:p>
        </w:tc>
      </w:tr>
      <w:tr w:rsidR="0023611C" w:rsidRPr="008039F5" w14:paraId="5CE9599C" w14:textId="77777777" w:rsidTr="006775A7">
        <w:tc>
          <w:tcPr>
            <w:tcW w:w="985" w:type="dxa"/>
          </w:tcPr>
          <w:p w14:paraId="797EDB72"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6</w:t>
            </w:r>
          </w:p>
        </w:tc>
        <w:tc>
          <w:tcPr>
            <w:tcW w:w="8280" w:type="dxa"/>
          </w:tcPr>
          <w:p w14:paraId="12B5A0E0"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 xml:space="preserve">Implementation of CI/CD pipelines for Auth0 and </w:t>
            </w:r>
            <w:proofErr w:type="spellStart"/>
            <w:r w:rsidRPr="008039F5">
              <w:rPr>
                <w:rFonts w:ascii="Trebuchet MS" w:hAnsi="Trebuchet MS"/>
                <w:sz w:val="18"/>
                <w:szCs w:val="18"/>
              </w:rPr>
              <w:t>FarUser</w:t>
            </w:r>
            <w:proofErr w:type="spellEnd"/>
            <w:r w:rsidRPr="008039F5">
              <w:rPr>
                <w:rFonts w:ascii="Trebuchet MS" w:hAnsi="Trebuchet MS"/>
                <w:sz w:val="18"/>
                <w:szCs w:val="18"/>
              </w:rPr>
              <w:t xml:space="preserve"> API; MLS Federation; </w:t>
            </w:r>
            <w:proofErr w:type="spellStart"/>
            <w:r w:rsidRPr="008039F5">
              <w:rPr>
                <w:rFonts w:ascii="Trebuchet MS" w:hAnsi="Trebuchet MS"/>
                <w:sz w:val="18"/>
                <w:szCs w:val="18"/>
              </w:rPr>
              <w:t>DataDog</w:t>
            </w:r>
            <w:proofErr w:type="spellEnd"/>
            <w:r w:rsidRPr="008039F5">
              <w:rPr>
                <w:rFonts w:ascii="Trebuchet MS" w:hAnsi="Trebuchet MS"/>
                <w:sz w:val="18"/>
                <w:szCs w:val="18"/>
              </w:rPr>
              <w:t xml:space="preserve"> integration.</w:t>
            </w:r>
          </w:p>
        </w:tc>
      </w:tr>
      <w:tr w:rsidR="0023611C" w:rsidRPr="008039F5" w14:paraId="667D8584" w14:textId="77777777" w:rsidTr="006775A7">
        <w:tc>
          <w:tcPr>
            <w:tcW w:w="985" w:type="dxa"/>
          </w:tcPr>
          <w:p w14:paraId="7F1FA443"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7</w:t>
            </w:r>
          </w:p>
        </w:tc>
        <w:tc>
          <w:tcPr>
            <w:tcW w:w="8280" w:type="dxa"/>
          </w:tcPr>
          <w:p w14:paraId="7BEDA26F"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Execution of end-to-end testing, B2B partner validation (Yardi, MRI), and pre-production readiness checks.</w:t>
            </w:r>
          </w:p>
        </w:tc>
      </w:tr>
      <w:tr w:rsidR="0023611C" w:rsidRPr="008039F5" w14:paraId="513B2475" w14:textId="77777777" w:rsidTr="006775A7">
        <w:tc>
          <w:tcPr>
            <w:tcW w:w="985" w:type="dxa"/>
          </w:tcPr>
          <w:p w14:paraId="78780944"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Week 8</w:t>
            </w:r>
          </w:p>
        </w:tc>
        <w:tc>
          <w:tcPr>
            <w:tcW w:w="8280" w:type="dxa"/>
          </w:tcPr>
          <w:p w14:paraId="3008809F" w14:textId="77777777" w:rsidR="0023611C" w:rsidRPr="008039F5" w:rsidRDefault="0023611C" w:rsidP="0028583E">
            <w:pPr>
              <w:rPr>
                <w:rFonts w:ascii="Trebuchet MS" w:hAnsi="Trebuchet MS"/>
                <w:sz w:val="18"/>
                <w:szCs w:val="18"/>
              </w:rPr>
            </w:pPr>
            <w:r w:rsidRPr="008039F5">
              <w:rPr>
                <w:rFonts w:ascii="Trebuchet MS" w:hAnsi="Trebuchet MS"/>
                <w:sz w:val="18"/>
                <w:szCs w:val="18"/>
              </w:rPr>
              <w:t>Production deployment, migration cutover, documentation finalization, and operational handover.</w:t>
            </w:r>
          </w:p>
        </w:tc>
      </w:tr>
    </w:tbl>
    <w:p w14:paraId="64F28E65" w14:textId="77777777" w:rsidR="0023611C" w:rsidRPr="00535BA6" w:rsidRDefault="0023611C" w:rsidP="0023611C">
      <w:pPr>
        <w:rPr>
          <w:rFonts w:ascii="Trebuchet MS" w:hAnsi="Trebuchet MS"/>
          <w:sz w:val="18"/>
          <w:szCs w:val="18"/>
        </w:rPr>
      </w:pPr>
      <w:r>
        <w:br/>
      </w:r>
      <w:r w:rsidRPr="00535BA6">
        <w:rPr>
          <w:rFonts w:ascii="Trebuchet MS" w:hAnsi="Trebuchet MS"/>
          <w:sz w:val="18"/>
          <w:szCs w:val="18"/>
        </w:rPr>
        <w:t>All credentials, secrets, and certificates throughout the implementation are securely stored in Google Cloud Secret Manager and governed through IAM-based access control with automated rotation and full audit logging.</w:t>
      </w:r>
    </w:p>
    <w:p w14:paraId="484D9620" w14:textId="72190683" w:rsidR="0023611C" w:rsidRDefault="0023611C" w:rsidP="0023611C">
      <w:pPr>
        <w:pStyle w:val="Heading2"/>
      </w:pPr>
      <w:bookmarkStart w:id="82" w:name="_Toc213516189"/>
      <w:r>
        <w:t>Governance and Quality Assurance</w:t>
      </w:r>
      <w:bookmarkEnd w:id="82"/>
    </w:p>
    <w:p w14:paraId="638536DE" w14:textId="77777777" w:rsidR="0023611C" w:rsidRDefault="0023611C" w:rsidP="00D97BC4">
      <w:pPr>
        <w:pStyle w:val="BodyText"/>
      </w:pPr>
      <w:r>
        <w:lastRenderedPageBreak/>
        <w:t xml:space="preserve">All development and deployment activities will be governed under </w:t>
      </w:r>
      <w:proofErr w:type="spellStart"/>
      <w:r>
        <w:t>SafeRent’s</w:t>
      </w:r>
      <w:proofErr w:type="spellEnd"/>
      <w:r>
        <w:t xml:space="preserve"> Agile delivery model with continuous integration and gated promotion. Quality assurance follows test-driven development practices, automated validation in CI/CD pipelines, and adherence to code review and security policies.</w:t>
      </w:r>
    </w:p>
    <w:p w14:paraId="0896DC69" w14:textId="77777777" w:rsidR="0023611C" w:rsidRDefault="0023611C" w:rsidP="0023611C">
      <w:pPr>
        <w:pStyle w:val="Heading2"/>
      </w:pPr>
      <w:bookmarkStart w:id="83" w:name="_Toc213516190"/>
      <w:r>
        <w:t>4. Summary</w:t>
      </w:r>
      <w:bookmarkEnd w:id="83"/>
    </w:p>
    <w:p w14:paraId="5AAF68BA" w14:textId="196A31BB" w:rsidR="00216A9B" w:rsidRPr="00E1556C" w:rsidRDefault="0023611C" w:rsidP="00D97BC4">
      <w:pPr>
        <w:pStyle w:val="BodyText"/>
      </w:pPr>
      <w:r>
        <w:t>This implementation plan provides the formal structure, sequencing, and workload estimation required for successful delivery of the Auth0 SSO modernization. The project will establish a unified authentication framework, enhance security posture through token-based B2B integration, and streamline operations through cloud-native automation and observability.</w:t>
      </w:r>
    </w:p>
    <w:p w14:paraId="165186F5" w14:textId="337978C0" w:rsidR="00B9772B" w:rsidRDefault="0078613C" w:rsidP="008E7B9D">
      <w:pPr>
        <w:pStyle w:val="Heading1"/>
      </w:pPr>
      <w:bookmarkStart w:id="84" w:name="_Toc213516191"/>
      <w:r>
        <w:t>SSO Implementation checklist</w:t>
      </w:r>
      <w:bookmarkEnd w:id="84"/>
    </w:p>
    <w:p w14:paraId="166169B3" w14:textId="77777777" w:rsidR="00D73189" w:rsidRDefault="00D73189">
      <w:pPr>
        <w:autoSpaceDE w:val="0"/>
        <w:autoSpaceDN w:val="0"/>
        <w:adjustRightInd w:val="0"/>
        <w:rPr>
          <w:rFonts w:ascii="Trebuchet MS" w:hAnsi="Trebuchet MS" w:cs="Arial"/>
          <w:color w:val="0000FF"/>
          <w:sz w:val="16"/>
          <w:szCs w:val="16"/>
          <w:u w:val="single"/>
          <w:lang w:eastAsia="en-US"/>
        </w:rPr>
        <w:sectPr w:rsidR="00D73189" w:rsidSect="0069316F">
          <w:footerReference w:type="default" r:id="rId26"/>
          <w:pgSz w:w="11909" w:h="16834" w:code="9"/>
          <w:pgMar w:top="1134" w:right="851" w:bottom="1134" w:left="1134" w:header="720" w:footer="720" w:gutter="567"/>
          <w:cols w:space="720"/>
          <w:docGrid w:linePitch="272"/>
        </w:sectPr>
      </w:pPr>
    </w:p>
    <w:tbl>
      <w:tblPr>
        <w:tblStyle w:val="TableGrid"/>
        <w:tblW w:w="5000" w:type="pct"/>
        <w:tblLook w:val="0000" w:firstRow="0" w:lastRow="0" w:firstColumn="0" w:lastColumn="0" w:noHBand="0" w:noVBand="0"/>
      </w:tblPr>
      <w:tblGrid>
        <w:gridCol w:w="841"/>
        <w:gridCol w:w="3234"/>
        <w:gridCol w:w="1686"/>
        <w:gridCol w:w="1092"/>
        <w:gridCol w:w="2494"/>
      </w:tblGrid>
      <w:tr w:rsidR="00D73189" w:rsidRPr="008D19FB" w14:paraId="007A95C6" w14:textId="77777777" w:rsidTr="00C63478">
        <w:trPr>
          <w:trHeight w:val="220"/>
        </w:trPr>
        <w:tc>
          <w:tcPr>
            <w:tcW w:w="394" w:type="pct"/>
          </w:tcPr>
          <w:p w14:paraId="7C1AA0E9"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Analyze</w:t>
            </w:r>
          </w:p>
        </w:tc>
        <w:tc>
          <w:tcPr>
            <w:tcW w:w="1784" w:type="pct"/>
          </w:tcPr>
          <w:p w14:paraId="249C13C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12AF091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5FFD7F3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1B0741F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438E57DF" w14:textId="77777777" w:rsidTr="00C63478">
        <w:trPr>
          <w:trHeight w:val="240"/>
        </w:trPr>
        <w:tc>
          <w:tcPr>
            <w:tcW w:w="394" w:type="pct"/>
          </w:tcPr>
          <w:p w14:paraId="79D075C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4D42B9D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13DF759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7EAF2CE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215B385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78613C" w:rsidRPr="008D19FB" w14:paraId="4ED5C0B2" w14:textId="77777777" w:rsidTr="00C63478">
        <w:trPr>
          <w:trHeight w:val="220"/>
        </w:trPr>
        <w:tc>
          <w:tcPr>
            <w:tcW w:w="2178" w:type="pct"/>
            <w:gridSpan w:val="2"/>
          </w:tcPr>
          <w:p w14:paraId="46CDEB2A"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Architecture</w:t>
            </w:r>
          </w:p>
        </w:tc>
        <w:tc>
          <w:tcPr>
            <w:tcW w:w="953" w:type="pct"/>
          </w:tcPr>
          <w:p w14:paraId="3CEBB68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39C6397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0497CE6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17807E3C" w14:textId="77777777" w:rsidTr="00C63478">
        <w:trPr>
          <w:trHeight w:val="720"/>
        </w:trPr>
        <w:tc>
          <w:tcPr>
            <w:tcW w:w="394" w:type="pct"/>
          </w:tcPr>
          <w:p w14:paraId="794E5BD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AC10</w:t>
            </w:r>
          </w:p>
        </w:tc>
        <w:tc>
          <w:tcPr>
            <w:tcW w:w="1784" w:type="pct"/>
          </w:tcPr>
          <w:p w14:paraId="4E26CFA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Determine tenant naming</w:t>
            </w:r>
          </w:p>
          <w:p w14:paraId="41FA081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Create a unique name convention for each Auth0 tenant</w:t>
            </w:r>
          </w:p>
        </w:tc>
        <w:tc>
          <w:tcPr>
            <w:tcW w:w="953" w:type="pct"/>
          </w:tcPr>
          <w:p w14:paraId="30148DC8"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Accounts and Tenants</w:t>
            </w:r>
          </w:p>
        </w:tc>
        <w:tc>
          <w:tcPr>
            <w:tcW w:w="507" w:type="pct"/>
          </w:tcPr>
          <w:p w14:paraId="1F8FF312" w14:textId="7C109B77" w:rsidR="0078613C" w:rsidRPr="008D19FB" w:rsidRDefault="009B6642">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9EE3AA6" wp14:editId="1D7E3042">
                  <wp:extent cx="286101" cy="286101"/>
                  <wp:effectExtent l="0" t="0" r="0" b="0"/>
                  <wp:docPr id="40638774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06CC2F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roofErr w:type="spellStart"/>
            <w:r w:rsidRPr="008D19FB">
              <w:rPr>
                <w:rFonts w:ascii="Trebuchet MS" w:hAnsi="Trebuchet MS" w:cs="Arial"/>
                <w:color w:val="000000"/>
                <w:sz w:val="18"/>
                <w:szCs w:val="18"/>
                <w:lang w:eastAsia="en-US"/>
              </w:rPr>
              <w:t>saferentsolution</w:t>
            </w:r>
            <w:proofErr w:type="spellEnd"/>
          </w:p>
        </w:tc>
      </w:tr>
      <w:tr w:rsidR="00D73189" w:rsidRPr="008D19FB" w14:paraId="08FA21DF" w14:textId="77777777" w:rsidTr="00C63478">
        <w:trPr>
          <w:trHeight w:val="720"/>
        </w:trPr>
        <w:tc>
          <w:tcPr>
            <w:tcW w:w="394" w:type="pct"/>
          </w:tcPr>
          <w:p w14:paraId="37778B0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AC20</w:t>
            </w:r>
          </w:p>
        </w:tc>
        <w:tc>
          <w:tcPr>
            <w:tcW w:w="1784" w:type="pct"/>
          </w:tcPr>
          <w:p w14:paraId="001E67F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Determine production tenant provision</w:t>
            </w:r>
          </w:p>
          <w:p w14:paraId="298713F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an Auth0 production tenant for each user domain you need to support</w:t>
            </w:r>
          </w:p>
        </w:tc>
        <w:tc>
          <w:tcPr>
            <w:tcW w:w="953" w:type="pct"/>
          </w:tcPr>
          <w:p w14:paraId="3E15F58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Tenant Settings Best Practices</w:t>
            </w:r>
          </w:p>
        </w:tc>
        <w:tc>
          <w:tcPr>
            <w:tcW w:w="507" w:type="pct"/>
          </w:tcPr>
          <w:p w14:paraId="6B7800A5" w14:textId="4D1D9B13" w:rsidR="0078613C" w:rsidRPr="008D19FB" w:rsidRDefault="000E71A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3D2F741" wp14:editId="4F6439CD">
                  <wp:extent cx="286101" cy="286101"/>
                  <wp:effectExtent l="0" t="0" r="0" b="0"/>
                  <wp:docPr id="49638321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5BDAF4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roofErr w:type="spellStart"/>
            <w:r w:rsidRPr="008D19FB">
              <w:rPr>
                <w:rFonts w:ascii="Trebuchet MS" w:hAnsi="Trebuchet MS" w:cs="Arial"/>
                <w:color w:val="000000"/>
                <w:sz w:val="18"/>
                <w:szCs w:val="18"/>
                <w:lang w:eastAsia="en-US"/>
              </w:rPr>
              <w:t>saferentsolutions</w:t>
            </w:r>
            <w:proofErr w:type="spellEnd"/>
          </w:p>
        </w:tc>
      </w:tr>
      <w:tr w:rsidR="00D73189" w:rsidRPr="008D19FB" w14:paraId="6FBFA529" w14:textId="77777777" w:rsidTr="00C63478">
        <w:trPr>
          <w:trHeight w:val="960"/>
        </w:trPr>
        <w:tc>
          <w:tcPr>
            <w:tcW w:w="394" w:type="pct"/>
          </w:tcPr>
          <w:p w14:paraId="7EF20AD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AC30</w:t>
            </w:r>
          </w:p>
        </w:tc>
        <w:tc>
          <w:tcPr>
            <w:tcW w:w="1784" w:type="pct"/>
          </w:tcPr>
          <w:p w14:paraId="269738C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a development tenant for each production tenant</w:t>
            </w:r>
          </w:p>
          <w:p w14:paraId="126A974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an Auth0 development tenant for each production tenant you have defined</w:t>
            </w:r>
          </w:p>
        </w:tc>
        <w:tc>
          <w:tcPr>
            <w:tcW w:w="953" w:type="pct"/>
          </w:tcPr>
          <w:p w14:paraId="1E3AE008"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Set Up Multiple Environments</w:t>
            </w:r>
          </w:p>
        </w:tc>
        <w:tc>
          <w:tcPr>
            <w:tcW w:w="507" w:type="pct"/>
          </w:tcPr>
          <w:p w14:paraId="53B146D5" w14:textId="24278BB9" w:rsidR="0078613C" w:rsidRPr="008D19FB" w:rsidRDefault="000E71A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C27FE91" wp14:editId="455DC9A8">
                  <wp:extent cx="286101" cy="286101"/>
                  <wp:effectExtent l="0" t="0" r="0" b="0"/>
                  <wp:docPr id="207412536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2F72E7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dev-</w:t>
            </w:r>
            <w:proofErr w:type="spellStart"/>
            <w:r w:rsidRPr="008D19FB">
              <w:rPr>
                <w:rFonts w:ascii="Trebuchet MS" w:hAnsi="Trebuchet MS" w:cs="Arial"/>
                <w:color w:val="000000"/>
                <w:sz w:val="18"/>
                <w:szCs w:val="18"/>
                <w:lang w:eastAsia="en-US"/>
              </w:rPr>
              <w:t>saferentsolutions</w:t>
            </w:r>
            <w:proofErr w:type="spellEnd"/>
          </w:p>
        </w:tc>
      </w:tr>
      <w:tr w:rsidR="00D73189" w:rsidRPr="008D19FB" w14:paraId="349DF724" w14:textId="77777777" w:rsidTr="00C63478">
        <w:trPr>
          <w:trHeight w:val="960"/>
        </w:trPr>
        <w:tc>
          <w:tcPr>
            <w:tcW w:w="394" w:type="pct"/>
          </w:tcPr>
          <w:p w14:paraId="26300CB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AC40</w:t>
            </w:r>
          </w:p>
        </w:tc>
        <w:tc>
          <w:tcPr>
            <w:tcW w:w="1784" w:type="pct"/>
          </w:tcPr>
          <w:p w14:paraId="1C653EE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a staging tenant for each production tenant</w:t>
            </w:r>
          </w:p>
          <w:p w14:paraId="732BA72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an Auth0 test tenant for each production tenant you have defined</w:t>
            </w:r>
          </w:p>
        </w:tc>
        <w:tc>
          <w:tcPr>
            <w:tcW w:w="953" w:type="pct"/>
          </w:tcPr>
          <w:p w14:paraId="6CB908B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Set Up Multiple Environments</w:t>
            </w:r>
          </w:p>
        </w:tc>
        <w:tc>
          <w:tcPr>
            <w:tcW w:w="507" w:type="pct"/>
          </w:tcPr>
          <w:p w14:paraId="11913F10" w14:textId="4D752F3E" w:rsidR="0078613C" w:rsidRPr="008D19FB" w:rsidRDefault="000E71A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3A24381" wp14:editId="23046782">
                  <wp:extent cx="286101" cy="286101"/>
                  <wp:effectExtent l="0" t="0" r="0" b="0"/>
                  <wp:docPr id="130359698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C2CFAC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roofErr w:type="spellStart"/>
            <w:r w:rsidRPr="008D19FB">
              <w:rPr>
                <w:rFonts w:ascii="Trebuchet MS" w:hAnsi="Trebuchet MS" w:cs="Arial"/>
                <w:color w:val="000000"/>
                <w:sz w:val="18"/>
                <w:szCs w:val="18"/>
                <w:lang w:eastAsia="en-US"/>
              </w:rPr>
              <w:t>ppd-saferentsolutions</w:t>
            </w:r>
            <w:proofErr w:type="spellEnd"/>
          </w:p>
        </w:tc>
      </w:tr>
      <w:tr w:rsidR="00D73189" w:rsidRPr="008D19FB" w14:paraId="4FABEB02" w14:textId="77777777" w:rsidTr="00C63478">
        <w:trPr>
          <w:trHeight w:val="720"/>
        </w:trPr>
        <w:tc>
          <w:tcPr>
            <w:tcW w:w="394" w:type="pct"/>
          </w:tcPr>
          <w:p w14:paraId="2B1EFF2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AC50</w:t>
            </w:r>
          </w:p>
        </w:tc>
        <w:tc>
          <w:tcPr>
            <w:tcW w:w="1784" w:type="pct"/>
          </w:tcPr>
          <w:p w14:paraId="5F2FB4F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domain naming</w:t>
            </w:r>
          </w:p>
          <w:p w14:paraId="443F39B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Apply custom domain naming to each Auth0 tenant to provide branding and security benefits</w:t>
            </w:r>
          </w:p>
        </w:tc>
        <w:tc>
          <w:tcPr>
            <w:tcW w:w="953" w:type="pct"/>
          </w:tcPr>
          <w:p w14:paraId="4896A362"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Custom Domains</w:t>
            </w:r>
          </w:p>
        </w:tc>
        <w:tc>
          <w:tcPr>
            <w:tcW w:w="507" w:type="pct"/>
          </w:tcPr>
          <w:p w14:paraId="5606C862" w14:textId="6685F5EF" w:rsidR="0078613C" w:rsidRPr="008D19FB" w:rsidRDefault="000E71A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C38B70E" wp14:editId="66D356C5">
                  <wp:extent cx="286101" cy="286101"/>
                  <wp:effectExtent l="0" t="0" r="0" b="0"/>
                  <wp:docPr id="1127672829"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D42330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auth.saferentsolutions.com, ppd-auth.saferentsolutions.com, 301-auth.saferentsolutions.com</w:t>
            </w:r>
          </w:p>
        </w:tc>
      </w:tr>
      <w:tr w:rsidR="00D73189" w:rsidRPr="008D19FB" w14:paraId="3B917823" w14:textId="77777777" w:rsidTr="00C63478">
        <w:trPr>
          <w:trHeight w:val="1200"/>
        </w:trPr>
        <w:tc>
          <w:tcPr>
            <w:tcW w:w="394" w:type="pct"/>
          </w:tcPr>
          <w:p w14:paraId="11637B4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AC60</w:t>
            </w:r>
          </w:p>
        </w:tc>
        <w:tc>
          <w:tcPr>
            <w:tcW w:w="1784" w:type="pct"/>
          </w:tcPr>
          <w:p w14:paraId="307E0F1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Associate tenants with your account</w:t>
            </w:r>
          </w:p>
          <w:p w14:paraId="6F14CDB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Contact your Auth0 representative or the Auth0 Support Center (at http://bit.ly/2V5mViG to ensure all tenants are associated with your Auth0 contractual agreement for feature permission parity</w:t>
            </w:r>
          </w:p>
        </w:tc>
        <w:tc>
          <w:tcPr>
            <w:tcW w:w="953" w:type="pct"/>
          </w:tcPr>
          <w:p w14:paraId="0C2433A8"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Child Tenant Request Process</w:t>
            </w:r>
          </w:p>
        </w:tc>
        <w:tc>
          <w:tcPr>
            <w:tcW w:w="507" w:type="pct"/>
          </w:tcPr>
          <w:p w14:paraId="63DE6F99" w14:textId="2346D87F" w:rsidR="0078613C" w:rsidRPr="008D19FB" w:rsidRDefault="000E71A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2332865" wp14:editId="0FA18B0D">
                  <wp:extent cx="286101" cy="286101"/>
                  <wp:effectExtent l="0" t="0" r="0" b="0"/>
                  <wp:docPr id="95631123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76C29E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BF5B1D2" w14:textId="77777777" w:rsidTr="00C63478">
        <w:trPr>
          <w:trHeight w:val="720"/>
        </w:trPr>
        <w:tc>
          <w:tcPr>
            <w:tcW w:w="394" w:type="pct"/>
          </w:tcPr>
          <w:p w14:paraId="56BAA70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AC70</w:t>
            </w:r>
          </w:p>
        </w:tc>
        <w:tc>
          <w:tcPr>
            <w:tcW w:w="1784" w:type="pct"/>
          </w:tcPr>
          <w:p w14:paraId="51A6F9A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Extensions</w:t>
            </w:r>
          </w:p>
          <w:p w14:paraId="0DC57A4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Auth0 Extensions to customize and extend Auth0 beyond base product capabilities</w:t>
            </w:r>
          </w:p>
        </w:tc>
        <w:tc>
          <w:tcPr>
            <w:tcW w:w="953" w:type="pct"/>
          </w:tcPr>
          <w:p w14:paraId="6BEFD49F"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Extensions</w:t>
            </w:r>
          </w:p>
        </w:tc>
        <w:tc>
          <w:tcPr>
            <w:tcW w:w="507" w:type="pct"/>
          </w:tcPr>
          <w:p w14:paraId="6ABCBCC3" w14:textId="75350ABD" w:rsidR="0078613C" w:rsidRPr="008D19FB" w:rsidRDefault="00152466">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EE9F265" wp14:editId="4004B83A">
                  <wp:extent cx="286101" cy="286101"/>
                  <wp:effectExtent l="0" t="0" r="0" b="0"/>
                  <wp:docPr id="106129888"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5A27F5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Logs</w:t>
            </w:r>
          </w:p>
          <w:p w14:paraId="25FC528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Version 1.3</w:t>
            </w:r>
          </w:p>
        </w:tc>
      </w:tr>
      <w:tr w:rsidR="0078613C" w:rsidRPr="008D19FB" w14:paraId="570CCFFC" w14:textId="77777777" w:rsidTr="00C63478">
        <w:trPr>
          <w:trHeight w:val="220"/>
        </w:trPr>
        <w:tc>
          <w:tcPr>
            <w:tcW w:w="2178" w:type="pct"/>
            <w:gridSpan w:val="2"/>
          </w:tcPr>
          <w:p w14:paraId="7BB39D67"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Provisioning</w:t>
            </w:r>
          </w:p>
        </w:tc>
        <w:tc>
          <w:tcPr>
            <w:tcW w:w="953" w:type="pct"/>
          </w:tcPr>
          <w:p w14:paraId="08A35761"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7D5BCA7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4572900B"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393F9DCF" w14:textId="77777777" w:rsidTr="00C63478">
        <w:trPr>
          <w:trHeight w:val="720"/>
        </w:trPr>
        <w:tc>
          <w:tcPr>
            <w:tcW w:w="394" w:type="pct"/>
          </w:tcPr>
          <w:p w14:paraId="2193D62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AC100</w:t>
            </w:r>
          </w:p>
        </w:tc>
        <w:tc>
          <w:tcPr>
            <w:tcW w:w="1784" w:type="pct"/>
          </w:tcPr>
          <w:p w14:paraId="3F8B8DA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Identity provisioning via database connections</w:t>
            </w:r>
          </w:p>
          <w:p w14:paraId="67C71B2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Auth0 as an identity provider to provide sign-up and user identification</w:t>
            </w:r>
          </w:p>
        </w:tc>
        <w:tc>
          <w:tcPr>
            <w:tcW w:w="953" w:type="pct"/>
          </w:tcPr>
          <w:p w14:paraId="5C6AC525"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Database Identity Providers</w:t>
            </w:r>
          </w:p>
        </w:tc>
        <w:tc>
          <w:tcPr>
            <w:tcW w:w="507" w:type="pct"/>
          </w:tcPr>
          <w:p w14:paraId="071A0BF0" w14:textId="515D7837" w:rsidR="0078613C" w:rsidRPr="008D19FB" w:rsidRDefault="00152466">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9D9AD47" wp14:editId="7ED9215B">
                  <wp:extent cx="286101" cy="286101"/>
                  <wp:effectExtent l="0" t="0" r="0" b="0"/>
                  <wp:docPr id="156968198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D48B47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DB (FarAPI service)</w:t>
            </w:r>
          </w:p>
        </w:tc>
      </w:tr>
      <w:tr w:rsidR="00D73189" w:rsidRPr="008D19FB" w14:paraId="5E402B39" w14:textId="77777777" w:rsidTr="00C63478">
        <w:trPr>
          <w:trHeight w:val="960"/>
        </w:trPr>
        <w:tc>
          <w:tcPr>
            <w:tcW w:w="394" w:type="pct"/>
          </w:tcPr>
          <w:p w14:paraId="5895D59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AC110</w:t>
            </w:r>
          </w:p>
        </w:tc>
        <w:tc>
          <w:tcPr>
            <w:tcW w:w="1784" w:type="pct"/>
          </w:tcPr>
          <w:p w14:paraId="0730791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Identity migration</w:t>
            </w:r>
          </w:p>
          <w:p w14:paraId="69A35D9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Auth0 as an identity provider to provide user identification by migrating from your existing legacy identity store</w:t>
            </w:r>
          </w:p>
        </w:tc>
        <w:tc>
          <w:tcPr>
            <w:tcW w:w="953" w:type="pct"/>
          </w:tcPr>
          <w:p w14:paraId="3B4B81EA"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Migrating to Auth0 from a Custom User Store</w:t>
            </w:r>
          </w:p>
        </w:tc>
        <w:tc>
          <w:tcPr>
            <w:tcW w:w="507" w:type="pct"/>
          </w:tcPr>
          <w:p w14:paraId="5AC3D016" w14:textId="76FAFBEF"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2512D34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r>
      <w:tr w:rsidR="00D73189" w:rsidRPr="008D19FB" w14:paraId="70E49DED" w14:textId="77777777" w:rsidTr="00C63478">
        <w:trPr>
          <w:trHeight w:val="720"/>
        </w:trPr>
        <w:tc>
          <w:tcPr>
            <w:tcW w:w="394" w:type="pct"/>
          </w:tcPr>
          <w:p w14:paraId="5EC7212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AC120</w:t>
            </w:r>
          </w:p>
        </w:tc>
        <w:tc>
          <w:tcPr>
            <w:tcW w:w="1784" w:type="pct"/>
          </w:tcPr>
          <w:p w14:paraId="184F507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Existing identity storage</w:t>
            </w:r>
          </w:p>
          <w:p w14:paraId="35CE149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Auth0 to provide user identification directly from your existing (legacy) identity store</w:t>
            </w:r>
          </w:p>
        </w:tc>
        <w:tc>
          <w:tcPr>
            <w:tcW w:w="953" w:type="pct"/>
          </w:tcPr>
          <w:p w14:paraId="3DF96D6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Authenticate Users Using Your Database</w:t>
            </w:r>
          </w:p>
        </w:tc>
        <w:tc>
          <w:tcPr>
            <w:tcW w:w="507" w:type="pct"/>
          </w:tcPr>
          <w:p w14:paraId="24E7D6C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6D2649A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AC7EEF7" w14:textId="77777777" w:rsidTr="00C63478">
        <w:trPr>
          <w:trHeight w:val="720"/>
        </w:trPr>
        <w:tc>
          <w:tcPr>
            <w:tcW w:w="394" w:type="pct"/>
          </w:tcPr>
          <w:p w14:paraId="0D8B7C8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AC130</w:t>
            </w:r>
          </w:p>
        </w:tc>
        <w:tc>
          <w:tcPr>
            <w:tcW w:w="1784" w:type="pct"/>
          </w:tcPr>
          <w:p w14:paraId="3B34B1B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Third Party identity providers</w:t>
            </w:r>
          </w:p>
          <w:p w14:paraId="6F918FB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third-party social identity providers in support of user provisioning</w:t>
            </w:r>
          </w:p>
        </w:tc>
        <w:tc>
          <w:tcPr>
            <w:tcW w:w="953" w:type="pct"/>
          </w:tcPr>
          <w:p w14:paraId="3E426293"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Social Identity Providers</w:t>
            </w:r>
          </w:p>
        </w:tc>
        <w:tc>
          <w:tcPr>
            <w:tcW w:w="507" w:type="pct"/>
          </w:tcPr>
          <w:p w14:paraId="13CC833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27D17D7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34FFC58" w14:textId="77777777" w:rsidTr="00C63478">
        <w:trPr>
          <w:trHeight w:val="960"/>
        </w:trPr>
        <w:tc>
          <w:tcPr>
            <w:tcW w:w="394" w:type="pct"/>
          </w:tcPr>
          <w:p w14:paraId="5327494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AC140</w:t>
            </w:r>
          </w:p>
        </w:tc>
        <w:tc>
          <w:tcPr>
            <w:tcW w:w="1784" w:type="pct"/>
          </w:tcPr>
          <w:p w14:paraId="25340B6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Hooks</w:t>
            </w:r>
          </w:p>
          <w:p w14:paraId="58A7497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Review use of Auth0 Hook extensibility to further customize and extend Auth0's base product capabilities </w:t>
            </w:r>
          </w:p>
        </w:tc>
        <w:tc>
          <w:tcPr>
            <w:tcW w:w="953" w:type="pct"/>
          </w:tcPr>
          <w:p w14:paraId="24BB01A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Hooks</w:t>
            </w:r>
          </w:p>
        </w:tc>
        <w:tc>
          <w:tcPr>
            <w:tcW w:w="507" w:type="pct"/>
          </w:tcPr>
          <w:p w14:paraId="353C0557" w14:textId="69F783B1"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7840886" wp14:editId="7F47D3BE">
                  <wp:extent cx="286101" cy="286101"/>
                  <wp:effectExtent l="0" t="0" r="0" b="0"/>
                  <wp:docPr id="199774976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AA5BCF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Set of actions has been implemented</w:t>
            </w:r>
          </w:p>
        </w:tc>
      </w:tr>
      <w:tr w:rsidR="0078613C" w:rsidRPr="008D19FB" w14:paraId="543229FE" w14:textId="77777777" w:rsidTr="00C63478">
        <w:trPr>
          <w:trHeight w:val="220"/>
        </w:trPr>
        <w:tc>
          <w:tcPr>
            <w:tcW w:w="2178" w:type="pct"/>
            <w:gridSpan w:val="2"/>
          </w:tcPr>
          <w:p w14:paraId="4E908BEB"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Authentication</w:t>
            </w:r>
          </w:p>
        </w:tc>
        <w:tc>
          <w:tcPr>
            <w:tcW w:w="953" w:type="pct"/>
          </w:tcPr>
          <w:p w14:paraId="381665D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4E4D85E1"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0F15D8F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64FC3D61" w14:textId="77777777" w:rsidTr="00C63478">
        <w:trPr>
          <w:trHeight w:val="720"/>
        </w:trPr>
        <w:tc>
          <w:tcPr>
            <w:tcW w:w="394" w:type="pct"/>
          </w:tcPr>
          <w:p w14:paraId="2381C51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AC200</w:t>
            </w:r>
          </w:p>
        </w:tc>
        <w:tc>
          <w:tcPr>
            <w:tcW w:w="1784" w:type="pct"/>
          </w:tcPr>
          <w:p w14:paraId="44722E8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Universal Login</w:t>
            </w:r>
          </w:p>
          <w:p w14:paraId="6B70264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Auth0 Universal Login in support of Single Sign On (SSO) and industry best practice</w:t>
            </w:r>
          </w:p>
        </w:tc>
        <w:tc>
          <w:tcPr>
            <w:tcW w:w="953" w:type="pct"/>
          </w:tcPr>
          <w:p w14:paraId="4879F3FF"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Universal Login</w:t>
            </w:r>
          </w:p>
        </w:tc>
        <w:tc>
          <w:tcPr>
            <w:tcW w:w="507" w:type="pct"/>
          </w:tcPr>
          <w:p w14:paraId="099254EF" w14:textId="51B6F95B"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388EA8D" wp14:editId="669B22E6">
                  <wp:extent cx="286101" cy="286101"/>
                  <wp:effectExtent l="0" t="0" r="0" b="0"/>
                  <wp:docPr id="49886979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DD0F96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ulogin.aspx</w:t>
            </w:r>
          </w:p>
        </w:tc>
      </w:tr>
      <w:tr w:rsidR="00D73189" w:rsidRPr="008D19FB" w14:paraId="5FF63306" w14:textId="77777777" w:rsidTr="00C63478">
        <w:trPr>
          <w:trHeight w:val="220"/>
        </w:trPr>
        <w:tc>
          <w:tcPr>
            <w:tcW w:w="394" w:type="pct"/>
          </w:tcPr>
          <w:p w14:paraId="3BCB9A17"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Design</w:t>
            </w:r>
          </w:p>
        </w:tc>
        <w:tc>
          <w:tcPr>
            <w:tcW w:w="1784" w:type="pct"/>
          </w:tcPr>
          <w:p w14:paraId="0CE334C2"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036BA62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53D12DE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1ADB090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8BC7113" w14:textId="77777777" w:rsidTr="00C63478">
        <w:trPr>
          <w:trHeight w:val="240"/>
        </w:trPr>
        <w:tc>
          <w:tcPr>
            <w:tcW w:w="394" w:type="pct"/>
          </w:tcPr>
          <w:p w14:paraId="0310531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245027A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320E993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75180E5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36EB377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78613C" w:rsidRPr="008D19FB" w14:paraId="1E452E86" w14:textId="77777777" w:rsidTr="00C63478">
        <w:trPr>
          <w:trHeight w:val="220"/>
        </w:trPr>
        <w:tc>
          <w:tcPr>
            <w:tcW w:w="2178" w:type="pct"/>
            <w:gridSpan w:val="2"/>
          </w:tcPr>
          <w:p w14:paraId="704AEEB8"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Architecture</w:t>
            </w:r>
          </w:p>
        </w:tc>
        <w:tc>
          <w:tcPr>
            <w:tcW w:w="953" w:type="pct"/>
          </w:tcPr>
          <w:p w14:paraId="0B4BB89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72F4B950"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31763111"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2CF57B3D" w14:textId="77777777" w:rsidTr="00C63478">
        <w:trPr>
          <w:trHeight w:val="720"/>
        </w:trPr>
        <w:tc>
          <w:tcPr>
            <w:tcW w:w="394" w:type="pct"/>
          </w:tcPr>
          <w:p w14:paraId="5F1679E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DC10</w:t>
            </w:r>
          </w:p>
        </w:tc>
        <w:tc>
          <w:tcPr>
            <w:tcW w:w="1784" w:type="pct"/>
          </w:tcPr>
          <w:p w14:paraId="7C4EBD9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domain naming</w:t>
            </w:r>
          </w:p>
          <w:p w14:paraId="73CB8E8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Apply custom domain naming to each Auth0 tenant to provide branding and security benefits</w:t>
            </w:r>
          </w:p>
        </w:tc>
        <w:tc>
          <w:tcPr>
            <w:tcW w:w="953" w:type="pct"/>
          </w:tcPr>
          <w:p w14:paraId="632716D2"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Custom Domains</w:t>
            </w:r>
          </w:p>
        </w:tc>
        <w:tc>
          <w:tcPr>
            <w:tcW w:w="507" w:type="pct"/>
          </w:tcPr>
          <w:p w14:paraId="6DA37165" w14:textId="4E02B090"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83C6F89" wp14:editId="218FB1D7">
                  <wp:extent cx="286101" cy="286101"/>
                  <wp:effectExtent l="0" t="0" r="0" b="0"/>
                  <wp:docPr id="292969371"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2421A3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78613C" w:rsidRPr="008D19FB" w14:paraId="48F38F6A" w14:textId="77777777" w:rsidTr="00C63478">
        <w:trPr>
          <w:trHeight w:val="220"/>
        </w:trPr>
        <w:tc>
          <w:tcPr>
            <w:tcW w:w="2178" w:type="pct"/>
            <w:gridSpan w:val="2"/>
          </w:tcPr>
          <w:p w14:paraId="6085AE45"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Provisioning</w:t>
            </w:r>
          </w:p>
        </w:tc>
        <w:tc>
          <w:tcPr>
            <w:tcW w:w="953" w:type="pct"/>
          </w:tcPr>
          <w:p w14:paraId="352F6A0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7702F00B"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46BFD8F8"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2CDA72C" w14:textId="77777777" w:rsidTr="00C63478">
        <w:trPr>
          <w:trHeight w:val="960"/>
        </w:trPr>
        <w:tc>
          <w:tcPr>
            <w:tcW w:w="394" w:type="pct"/>
          </w:tcPr>
          <w:p w14:paraId="42D1AFD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DC100</w:t>
            </w:r>
          </w:p>
        </w:tc>
        <w:tc>
          <w:tcPr>
            <w:tcW w:w="1784" w:type="pct"/>
          </w:tcPr>
          <w:p w14:paraId="0154DA1A"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User </w:t>
            </w:r>
            <w:proofErr w:type="spellStart"/>
            <w:r w:rsidRPr="008D19FB">
              <w:rPr>
                <w:rFonts w:ascii="Trebuchet MS" w:hAnsi="Trebuchet MS" w:cs="Arial"/>
                <w:color w:val="000000"/>
                <w:sz w:val="18"/>
                <w:szCs w:val="18"/>
                <w:lang w:eastAsia="en-US"/>
              </w:rPr>
              <w:t xml:space="preserve">self </w:t>
            </w:r>
            <w:proofErr w:type="gramStart"/>
            <w:r w:rsidRPr="008D19FB">
              <w:rPr>
                <w:rFonts w:ascii="Trebuchet MS" w:hAnsi="Trebuchet MS" w:cs="Arial"/>
                <w:color w:val="000000"/>
                <w:sz w:val="18"/>
                <w:szCs w:val="18"/>
                <w:lang w:eastAsia="en-US"/>
              </w:rPr>
              <w:t>sign</w:t>
            </w:r>
            <w:proofErr w:type="spellEnd"/>
            <w:proofErr w:type="gramEnd"/>
            <w:r w:rsidRPr="008D19FB">
              <w:rPr>
                <w:rFonts w:ascii="Trebuchet MS" w:hAnsi="Trebuchet MS" w:cs="Arial"/>
                <w:color w:val="000000"/>
                <w:sz w:val="18"/>
                <w:szCs w:val="18"/>
                <w:lang w:eastAsia="en-US"/>
              </w:rPr>
              <w:t xml:space="preserve"> up</w:t>
            </w:r>
          </w:p>
          <w:p w14:paraId="2F3FD3F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Leverage Auth0 database connection for storing the user id, password, and (optional) username information collected during the sign-up process</w:t>
            </w:r>
          </w:p>
        </w:tc>
        <w:tc>
          <w:tcPr>
            <w:tcW w:w="953" w:type="pct"/>
          </w:tcPr>
          <w:p w14:paraId="3EB461C2"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Database Identity Providers</w:t>
            </w:r>
          </w:p>
        </w:tc>
        <w:tc>
          <w:tcPr>
            <w:tcW w:w="507" w:type="pct"/>
          </w:tcPr>
          <w:p w14:paraId="29173472" w14:textId="1D33A539"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61562A9C" wp14:editId="41AD97A3">
                  <wp:extent cx="286101" cy="286101"/>
                  <wp:effectExtent l="0" t="0" r="0" b="0"/>
                  <wp:docPr id="42384828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A43B6E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2D02529" w14:textId="77777777" w:rsidTr="00C63478">
        <w:trPr>
          <w:trHeight w:val="960"/>
        </w:trPr>
        <w:tc>
          <w:tcPr>
            <w:tcW w:w="394" w:type="pct"/>
          </w:tcPr>
          <w:p w14:paraId="76930D3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DC110</w:t>
            </w:r>
          </w:p>
        </w:tc>
        <w:tc>
          <w:tcPr>
            <w:tcW w:w="1784" w:type="pct"/>
          </w:tcPr>
          <w:p w14:paraId="026FB73A"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User migration</w:t>
            </w:r>
          </w:p>
          <w:p w14:paraId="12D4EC4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Use Auth0 database connection to provide a secure Auth0 hosted replacement for your legacy identity store (not applicable if you will not be migrating users)</w:t>
            </w:r>
          </w:p>
        </w:tc>
        <w:tc>
          <w:tcPr>
            <w:tcW w:w="953" w:type="pct"/>
          </w:tcPr>
          <w:p w14:paraId="0D79798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Migration</w:t>
            </w:r>
          </w:p>
        </w:tc>
        <w:tc>
          <w:tcPr>
            <w:tcW w:w="507" w:type="pct"/>
          </w:tcPr>
          <w:p w14:paraId="0838D637" w14:textId="1F5D4DCE"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077EB41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r>
      <w:tr w:rsidR="00D73189" w:rsidRPr="008D19FB" w14:paraId="19EE7C79" w14:textId="77777777" w:rsidTr="00C63478">
        <w:trPr>
          <w:trHeight w:val="720"/>
        </w:trPr>
        <w:tc>
          <w:tcPr>
            <w:tcW w:w="394" w:type="pct"/>
          </w:tcPr>
          <w:p w14:paraId="262E55F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DC120</w:t>
            </w:r>
          </w:p>
        </w:tc>
        <w:tc>
          <w:tcPr>
            <w:tcW w:w="1784" w:type="pct"/>
          </w:tcPr>
          <w:p w14:paraId="5AA47D7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Existing identity storage</w:t>
            </w:r>
          </w:p>
          <w:p w14:paraId="736DC91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 of Auth0 to provide user identification directly from your existing (legacy) identity store</w:t>
            </w:r>
          </w:p>
        </w:tc>
        <w:tc>
          <w:tcPr>
            <w:tcW w:w="953" w:type="pct"/>
          </w:tcPr>
          <w:p w14:paraId="55C88485"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Authenticate Users Using Your Database</w:t>
            </w:r>
          </w:p>
        </w:tc>
        <w:tc>
          <w:tcPr>
            <w:tcW w:w="507" w:type="pct"/>
          </w:tcPr>
          <w:p w14:paraId="0890C440" w14:textId="4B96D8FC"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50F1C80" wp14:editId="5FC55C59">
                  <wp:extent cx="286101" cy="286101"/>
                  <wp:effectExtent l="0" t="0" r="0" b="0"/>
                  <wp:docPr id="89764298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4C58E3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6A7E85D6" w14:textId="77777777" w:rsidTr="00C63478">
        <w:trPr>
          <w:trHeight w:val="220"/>
        </w:trPr>
        <w:tc>
          <w:tcPr>
            <w:tcW w:w="2178" w:type="pct"/>
            <w:gridSpan w:val="2"/>
          </w:tcPr>
          <w:p w14:paraId="6D29FE47"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Authentication</w:t>
            </w:r>
          </w:p>
        </w:tc>
        <w:tc>
          <w:tcPr>
            <w:tcW w:w="953" w:type="pct"/>
          </w:tcPr>
          <w:p w14:paraId="2BDBC002"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2861D8C8"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4CC63225"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5ED20A13" w14:textId="77777777" w:rsidTr="00C63478">
        <w:trPr>
          <w:trHeight w:val="960"/>
        </w:trPr>
        <w:tc>
          <w:tcPr>
            <w:tcW w:w="394" w:type="pct"/>
          </w:tcPr>
          <w:p w14:paraId="12E15F2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DC200</w:t>
            </w:r>
          </w:p>
        </w:tc>
        <w:tc>
          <w:tcPr>
            <w:tcW w:w="1784" w:type="pct"/>
          </w:tcPr>
          <w:p w14:paraId="6B0B162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Application integration</w:t>
            </w:r>
          </w:p>
          <w:p w14:paraId="235ECE7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Follow the </w:t>
            </w:r>
            <w:proofErr w:type="spellStart"/>
            <w:r w:rsidRPr="008D19FB">
              <w:rPr>
                <w:rFonts w:ascii="Trebuchet MS" w:hAnsi="Trebuchet MS" w:cs="Arial"/>
                <w:color w:val="000000"/>
                <w:sz w:val="18"/>
                <w:szCs w:val="18"/>
                <w:lang w:eastAsia="en-US"/>
              </w:rPr>
              <w:t>Quickstart</w:t>
            </w:r>
            <w:proofErr w:type="spellEnd"/>
            <w:r w:rsidRPr="008D19FB">
              <w:rPr>
                <w:rFonts w:ascii="Trebuchet MS" w:hAnsi="Trebuchet MS" w:cs="Arial"/>
                <w:color w:val="000000"/>
                <w:sz w:val="18"/>
                <w:szCs w:val="18"/>
                <w:lang w:eastAsia="en-US"/>
              </w:rPr>
              <w:t xml:space="preserve"> that best aligns with your technology stack </w:t>
            </w:r>
            <w:proofErr w:type="gramStart"/>
            <w:r w:rsidRPr="008D19FB">
              <w:rPr>
                <w:rFonts w:ascii="Trebuchet MS" w:hAnsi="Trebuchet MS" w:cs="Arial"/>
                <w:color w:val="000000"/>
                <w:sz w:val="18"/>
                <w:szCs w:val="18"/>
                <w:lang w:eastAsia="en-US"/>
              </w:rPr>
              <w:t>in order to</w:t>
            </w:r>
            <w:proofErr w:type="gramEnd"/>
            <w:r w:rsidRPr="008D19FB">
              <w:rPr>
                <w:rFonts w:ascii="Trebuchet MS" w:hAnsi="Trebuchet MS" w:cs="Arial"/>
                <w:color w:val="000000"/>
                <w:sz w:val="18"/>
                <w:szCs w:val="18"/>
                <w:lang w:eastAsia="en-US"/>
              </w:rPr>
              <w:t xml:space="preserve"> obtain design guidance for your specific application.</w:t>
            </w:r>
          </w:p>
        </w:tc>
        <w:tc>
          <w:tcPr>
            <w:tcW w:w="953" w:type="pct"/>
          </w:tcPr>
          <w:p w14:paraId="07233FF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proofErr w:type="spellStart"/>
            <w:r w:rsidRPr="008D19FB">
              <w:rPr>
                <w:rFonts w:ascii="Trebuchet MS" w:hAnsi="Trebuchet MS" w:cs="Arial"/>
                <w:color w:val="0000FF"/>
                <w:sz w:val="18"/>
                <w:szCs w:val="18"/>
                <w:u w:val="single"/>
                <w:lang w:eastAsia="en-US"/>
              </w:rPr>
              <w:t>Quickstarts</w:t>
            </w:r>
            <w:proofErr w:type="spellEnd"/>
          </w:p>
        </w:tc>
        <w:tc>
          <w:tcPr>
            <w:tcW w:w="507" w:type="pct"/>
          </w:tcPr>
          <w:p w14:paraId="6E5A8C72" w14:textId="41662697"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6E357E9" wp14:editId="5AB02C15">
                  <wp:extent cx="286101" cy="286101"/>
                  <wp:effectExtent l="0" t="0" r="0" b="0"/>
                  <wp:docPr id="99251446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2CAF2D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C9C87D5" w14:textId="77777777" w:rsidTr="00C63478">
        <w:trPr>
          <w:trHeight w:val="720"/>
        </w:trPr>
        <w:tc>
          <w:tcPr>
            <w:tcW w:w="394" w:type="pct"/>
          </w:tcPr>
          <w:p w14:paraId="3AD9660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DC220</w:t>
            </w:r>
          </w:p>
        </w:tc>
        <w:tc>
          <w:tcPr>
            <w:tcW w:w="1784" w:type="pct"/>
          </w:tcPr>
          <w:p w14:paraId="412CD0D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Universal Login</w:t>
            </w:r>
          </w:p>
          <w:p w14:paraId="6F53E8C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The most secure way to authenticate users via use of browser redirect workflow</w:t>
            </w:r>
          </w:p>
        </w:tc>
        <w:tc>
          <w:tcPr>
            <w:tcW w:w="953" w:type="pct"/>
          </w:tcPr>
          <w:p w14:paraId="0116B227"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Universal Login</w:t>
            </w:r>
          </w:p>
        </w:tc>
        <w:tc>
          <w:tcPr>
            <w:tcW w:w="507" w:type="pct"/>
          </w:tcPr>
          <w:p w14:paraId="5EBD4620" w14:textId="0558A158"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432658A" wp14:editId="0C6E3E4C">
                  <wp:extent cx="286101" cy="286101"/>
                  <wp:effectExtent l="0" t="0" r="0" b="0"/>
                  <wp:docPr id="164029245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E38302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4DAD2FA" w14:textId="77777777" w:rsidTr="00C63478">
        <w:trPr>
          <w:trHeight w:val="240"/>
        </w:trPr>
        <w:tc>
          <w:tcPr>
            <w:tcW w:w="394" w:type="pct"/>
          </w:tcPr>
          <w:p w14:paraId="4C13E8A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DC230</w:t>
            </w:r>
          </w:p>
        </w:tc>
        <w:tc>
          <w:tcPr>
            <w:tcW w:w="1784" w:type="pct"/>
          </w:tcPr>
          <w:p w14:paraId="32D0DBE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Universal Login customization</w:t>
            </w:r>
          </w:p>
          <w:p w14:paraId="1192191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Simple customization as well as advanced customization provides guidance on a range of capabilities that support custom branding and other UI design requirements</w:t>
            </w:r>
          </w:p>
        </w:tc>
        <w:tc>
          <w:tcPr>
            <w:tcW w:w="953" w:type="pct"/>
          </w:tcPr>
          <w:p w14:paraId="2CD898B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Simple Login Customization</w:t>
            </w:r>
          </w:p>
        </w:tc>
        <w:tc>
          <w:tcPr>
            <w:tcW w:w="507" w:type="pct"/>
          </w:tcPr>
          <w:p w14:paraId="0C6666EA" w14:textId="3519F0A1"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F312036" wp14:editId="5AAD9BA5">
                  <wp:extent cx="286101" cy="286101"/>
                  <wp:effectExtent l="0" t="0" r="0" b="0"/>
                  <wp:docPr id="6810484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F86E3B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Logo, wording, messages</w:t>
            </w:r>
          </w:p>
        </w:tc>
      </w:tr>
      <w:tr w:rsidR="00D73189" w:rsidRPr="008D19FB" w14:paraId="73525BA6" w14:textId="77777777" w:rsidTr="00C63478">
        <w:trPr>
          <w:trHeight w:val="240"/>
        </w:trPr>
        <w:tc>
          <w:tcPr>
            <w:tcW w:w="394" w:type="pct"/>
          </w:tcPr>
          <w:p w14:paraId="59DC7F1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784" w:type="pct"/>
          </w:tcPr>
          <w:p w14:paraId="7B0446A8"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6E1788C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Advanced Login Customization</w:t>
            </w:r>
          </w:p>
        </w:tc>
        <w:tc>
          <w:tcPr>
            <w:tcW w:w="507" w:type="pct"/>
          </w:tcPr>
          <w:p w14:paraId="17E7FE5C" w14:textId="679C2342"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6C017FD4" wp14:editId="1091D497">
                  <wp:extent cx="286101" cy="286101"/>
                  <wp:effectExtent l="0" t="0" r="0" b="0"/>
                  <wp:docPr id="629509488"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A15D9D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See Auth0 actions, forms, hooks</w:t>
            </w:r>
          </w:p>
        </w:tc>
      </w:tr>
      <w:tr w:rsidR="00D73189" w:rsidRPr="008D19FB" w14:paraId="5593581D" w14:textId="77777777" w:rsidTr="00C63478">
        <w:trPr>
          <w:trHeight w:val="960"/>
        </w:trPr>
        <w:tc>
          <w:tcPr>
            <w:tcW w:w="394" w:type="pct"/>
          </w:tcPr>
          <w:p w14:paraId="3992F40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DC240</w:t>
            </w:r>
          </w:p>
        </w:tc>
        <w:tc>
          <w:tcPr>
            <w:tcW w:w="1784" w:type="pct"/>
          </w:tcPr>
          <w:p w14:paraId="55A7983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Password reset customization</w:t>
            </w:r>
          </w:p>
          <w:p w14:paraId="1987454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Provide Change Password customization to suit your </w:t>
            </w:r>
            <w:proofErr w:type="spellStart"/>
            <w:r w:rsidRPr="008D19FB">
              <w:rPr>
                <w:rFonts w:ascii="Trebuchet MS" w:hAnsi="Trebuchet MS" w:cs="Arial"/>
                <w:color w:val="000000"/>
                <w:sz w:val="18"/>
                <w:szCs w:val="18"/>
                <w:lang w:eastAsia="en-US"/>
              </w:rPr>
              <w:t>organisation’s</w:t>
            </w:r>
            <w:proofErr w:type="spellEnd"/>
            <w:r w:rsidRPr="008D19FB">
              <w:rPr>
                <w:rFonts w:ascii="Trebuchet MS" w:hAnsi="Trebuchet MS" w:cs="Arial"/>
                <w:color w:val="000000"/>
                <w:sz w:val="18"/>
                <w:szCs w:val="18"/>
                <w:lang w:eastAsia="en-US"/>
              </w:rPr>
              <w:t xml:space="preserve"> branding as well as other UI design requirements</w:t>
            </w:r>
          </w:p>
        </w:tc>
        <w:tc>
          <w:tcPr>
            <w:tcW w:w="953" w:type="pct"/>
          </w:tcPr>
          <w:p w14:paraId="7578AF31"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Edit Password Reset Page</w:t>
            </w:r>
          </w:p>
        </w:tc>
        <w:tc>
          <w:tcPr>
            <w:tcW w:w="507" w:type="pct"/>
          </w:tcPr>
          <w:p w14:paraId="31E5F02D" w14:textId="1173D5B6"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3DA50DB" wp14:editId="095C9BB5">
                  <wp:extent cx="286101" cy="286101"/>
                  <wp:effectExtent l="0" t="0" r="0" b="0"/>
                  <wp:docPr id="183437805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D3BAE1C" w14:textId="77777777" w:rsidR="0078613C" w:rsidRPr="008D19FB" w:rsidRDefault="0078613C">
            <w:pPr>
              <w:autoSpaceDE w:val="0"/>
              <w:autoSpaceDN w:val="0"/>
              <w:adjustRightInd w:val="0"/>
              <w:jc w:val="center"/>
              <w:rPr>
                <w:rFonts w:ascii="Trebuchet MS" w:hAnsi="Trebuchet MS" w:cs="Arial"/>
                <w:color w:val="33CCCC"/>
                <w:sz w:val="18"/>
                <w:szCs w:val="18"/>
                <w:u w:val="single"/>
                <w:lang w:eastAsia="en-US"/>
              </w:rPr>
            </w:pPr>
            <w:r w:rsidRPr="008D19FB">
              <w:rPr>
                <w:rFonts w:ascii="Trebuchet MS" w:hAnsi="Trebuchet MS" w:cs="Arial"/>
                <w:color w:val="33CCCC"/>
                <w:sz w:val="18"/>
                <w:szCs w:val="18"/>
                <w:u w:val="single"/>
                <w:lang w:eastAsia="en-US"/>
              </w:rPr>
              <w:t>SSO Planning Board</w:t>
            </w:r>
          </w:p>
        </w:tc>
      </w:tr>
      <w:tr w:rsidR="00D73189" w:rsidRPr="008D19FB" w14:paraId="4BF3C8F8" w14:textId="77777777" w:rsidTr="00C63478">
        <w:trPr>
          <w:trHeight w:val="960"/>
        </w:trPr>
        <w:tc>
          <w:tcPr>
            <w:tcW w:w="394" w:type="pct"/>
          </w:tcPr>
          <w:p w14:paraId="10A8389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DC250</w:t>
            </w:r>
          </w:p>
        </w:tc>
        <w:tc>
          <w:tcPr>
            <w:tcW w:w="1784" w:type="pct"/>
          </w:tcPr>
          <w:p w14:paraId="20909DFA"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Guardian </w:t>
            </w:r>
            <w:proofErr w:type="gramStart"/>
            <w:r w:rsidRPr="008D19FB">
              <w:rPr>
                <w:rFonts w:ascii="Trebuchet MS" w:hAnsi="Trebuchet MS" w:cs="Arial"/>
                <w:color w:val="000000"/>
                <w:sz w:val="18"/>
                <w:szCs w:val="18"/>
                <w:lang w:eastAsia="en-US"/>
              </w:rPr>
              <w:t>Multi-factor</w:t>
            </w:r>
            <w:proofErr w:type="gramEnd"/>
            <w:r w:rsidRPr="008D19FB">
              <w:rPr>
                <w:rFonts w:ascii="Trebuchet MS" w:hAnsi="Trebuchet MS" w:cs="Arial"/>
                <w:color w:val="000000"/>
                <w:sz w:val="18"/>
                <w:szCs w:val="18"/>
                <w:lang w:eastAsia="en-US"/>
              </w:rPr>
              <w:t xml:space="preserve"> page customization</w:t>
            </w:r>
          </w:p>
          <w:p w14:paraId="6709497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Customize the Guardian Mult-factor page (not applicable if you are not using multi-factor authentication)</w:t>
            </w:r>
          </w:p>
        </w:tc>
        <w:tc>
          <w:tcPr>
            <w:tcW w:w="953" w:type="pct"/>
          </w:tcPr>
          <w:p w14:paraId="6A54960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Guardian Multi-factor Login Page</w:t>
            </w:r>
          </w:p>
        </w:tc>
        <w:tc>
          <w:tcPr>
            <w:tcW w:w="507" w:type="pct"/>
          </w:tcPr>
          <w:p w14:paraId="4A0B5F2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314F581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271273F" w14:textId="77777777" w:rsidTr="00C63478">
        <w:trPr>
          <w:trHeight w:val="960"/>
        </w:trPr>
        <w:tc>
          <w:tcPr>
            <w:tcW w:w="394" w:type="pct"/>
          </w:tcPr>
          <w:p w14:paraId="62719EA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DC260</w:t>
            </w:r>
          </w:p>
        </w:tc>
        <w:tc>
          <w:tcPr>
            <w:tcW w:w="1784" w:type="pct"/>
          </w:tcPr>
          <w:p w14:paraId="3BE0F86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Social connection registration</w:t>
            </w:r>
          </w:p>
          <w:p w14:paraId="40A5C7E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Register for each social identity provider to mitigate limitations of out-of-box Auth0 Developer Keys (not applicable if you are not using social connections)</w:t>
            </w:r>
          </w:p>
        </w:tc>
        <w:tc>
          <w:tcPr>
            <w:tcW w:w="953" w:type="pct"/>
          </w:tcPr>
          <w:p w14:paraId="32F1DB61"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Test Social Connections with Auth0 Developer Keys</w:t>
            </w:r>
          </w:p>
        </w:tc>
        <w:tc>
          <w:tcPr>
            <w:tcW w:w="507" w:type="pct"/>
          </w:tcPr>
          <w:p w14:paraId="0379ED8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779962D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906B6BE" w14:textId="77777777" w:rsidTr="00C63478">
        <w:trPr>
          <w:trHeight w:val="960"/>
        </w:trPr>
        <w:tc>
          <w:tcPr>
            <w:tcW w:w="394" w:type="pct"/>
          </w:tcPr>
          <w:p w14:paraId="59FB799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DC270</w:t>
            </w:r>
          </w:p>
        </w:tc>
        <w:tc>
          <w:tcPr>
            <w:tcW w:w="1784" w:type="pct"/>
          </w:tcPr>
          <w:p w14:paraId="1F75AB8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social connection</w:t>
            </w:r>
          </w:p>
          <w:p w14:paraId="0041D03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Customize a connection for </w:t>
            </w:r>
            <w:proofErr w:type="gramStart"/>
            <w:r w:rsidRPr="008D19FB">
              <w:rPr>
                <w:rFonts w:ascii="Trebuchet MS" w:hAnsi="Trebuchet MS" w:cs="Arial"/>
                <w:color w:val="000000"/>
                <w:sz w:val="18"/>
                <w:szCs w:val="18"/>
                <w:lang w:eastAsia="en-US"/>
              </w:rPr>
              <w:t>a</w:t>
            </w:r>
            <w:proofErr w:type="gramEnd"/>
            <w:r w:rsidRPr="008D19FB">
              <w:rPr>
                <w:rFonts w:ascii="Trebuchet MS" w:hAnsi="Trebuchet MS" w:cs="Arial"/>
                <w:color w:val="000000"/>
                <w:sz w:val="18"/>
                <w:szCs w:val="18"/>
                <w:lang w:eastAsia="en-US"/>
              </w:rPr>
              <w:t xml:space="preserve"> </w:t>
            </w:r>
            <w:proofErr w:type="spellStart"/>
            <w:r w:rsidRPr="008D19FB">
              <w:rPr>
                <w:rFonts w:ascii="Trebuchet MS" w:hAnsi="Trebuchet MS" w:cs="Arial"/>
                <w:color w:val="000000"/>
                <w:sz w:val="18"/>
                <w:szCs w:val="18"/>
                <w:lang w:eastAsia="en-US"/>
              </w:rPr>
              <w:t>ocial</w:t>
            </w:r>
            <w:proofErr w:type="spellEnd"/>
            <w:r w:rsidRPr="008D19FB">
              <w:rPr>
                <w:rFonts w:ascii="Trebuchet MS" w:hAnsi="Trebuchet MS" w:cs="Arial"/>
                <w:color w:val="000000"/>
                <w:sz w:val="18"/>
                <w:szCs w:val="18"/>
                <w:lang w:eastAsia="en-US"/>
              </w:rPr>
              <w:t xml:space="preserve"> provider not supported out-of-box (not applicable if you are not using social connections)</w:t>
            </w:r>
          </w:p>
        </w:tc>
        <w:tc>
          <w:tcPr>
            <w:tcW w:w="953" w:type="pct"/>
          </w:tcPr>
          <w:p w14:paraId="77DE22C6"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Custom Social Connections</w:t>
            </w:r>
          </w:p>
        </w:tc>
        <w:tc>
          <w:tcPr>
            <w:tcW w:w="507" w:type="pct"/>
          </w:tcPr>
          <w:p w14:paraId="1FE900B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48CE2FA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1663C082" w14:textId="77777777" w:rsidTr="00C63478">
        <w:trPr>
          <w:trHeight w:val="960"/>
        </w:trPr>
        <w:tc>
          <w:tcPr>
            <w:tcW w:w="394" w:type="pct"/>
          </w:tcPr>
          <w:p w14:paraId="019D5CC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DC280</w:t>
            </w:r>
          </w:p>
        </w:tc>
        <w:tc>
          <w:tcPr>
            <w:tcW w:w="1784" w:type="pct"/>
          </w:tcPr>
          <w:p w14:paraId="0CFD429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Auth0 as a SAML service provider</w:t>
            </w:r>
          </w:p>
          <w:p w14:paraId="6AF178B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design considerations for using Auth0 as a SAML service provider (not applicable if you do not need to support a SAML service provider context)</w:t>
            </w:r>
          </w:p>
        </w:tc>
        <w:tc>
          <w:tcPr>
            <w:tcW w:w="953" w:type="pct"/>
          </w:tcPr>
          <w:p w14:paraId="4CB02D14"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SAML Considerations for Using Auth0 as Service Provider</w:t>
            </w:r>
          </w:p>
        </w:tc>
        <w:tc>
          <w:tcPr>
            <w:tcW w:w="507" w:type="pct"/>
          </w:tcPr>
          <w:p w14:paraId="1DBE236C" w14:textId="7882BF25"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AEBECB2" wp14:editId="57E4450D">
                  <wp:extent cx="286101" cy="286101"/>
                  <wp:effectExtent l="0" t="0" r="0" b="0"/>
                  <wp:docPr id="102839085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261A0D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6321F08" w14:textId="77777777" w:rsidTr="00C63478">
        <w:trPr>
          <w:trHeight w:val="220"/>
        </w:trPr>
        <w:tc>
          <w:tcPr>
            <w:tcW w:w="394" w:type="pct"/>
          </w:tcPr>
          <w:p w14:paraId="0BDCE664"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Build</w:t>
            </w:r>
          </w:p>
        </w:tc>
        <w:tc>
          <w:tcPr>
            <w:tcW w:w="1784" w:type="pct"/>
          </w:tcPr>
          <w:p w14:paraId="347F2F6B"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0E4AF25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6C3FBE9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648039B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3D97BD6D" w14:textId="77777777" w:rsidTr="00C63478">
        <w:trPr>
          <w:trHeight w:val="240"/>
        </w:trPr>
        <w:tc>
          <w:tcPr>
            <w:tcW w:w="394" w:type="pct"/>
          </w:tcPr>
          <w:p w14:paraId="6BDD46A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22ED53B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05B1202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772AF9A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46B8E0E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330AFC" w:rsidRPr="008D19FB" w14:paraId="14A5625A" w14:textId="77777777" w:rsidTr="00C63478">
        <w:trPr>
          <w:trHeight w:val="220"/>
        </w:trPr>
        <w:tc>
          <w:tcPr>
            <w:tcW w:w="2178" w:type="pct"/>
            <w:gridSpan w:val="2"/>
          </w:tcPr>
          <w:p w14:paraId="014AE674"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Architecture</w:t>
            </w:r>
          </w:p>
        </w:tc>
        <w:tc>
          <w:tcPr>
            <w:tcW w:w="953" w:type="pct"/>
          </w:tcPr>
          <w:p w14:paraId="5462865E"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62C9973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6ABAA052"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4A41A4D9" w14:textId="77777777" w:rsidTr="00C63478">
        <w:trPr>
          <w:trHeight w:val="960"/>
        </w:trPr>
        <w:tc>
          <w:tcPr>
            <w:tcW w:w="394" w:type="pct"/>
          </w:tcPr>
          <w:p w14:paraId="27BAD42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BC10</w:t>
            </w:r>
          </w:p>
        </w:tc>
        <w:tc>
          <w:tcPr>
            <w:tcW w:w="1784" w:type="pct"/>
          </w:tcPr>
          <w:p w14:paraId="45691A7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Rules best practice aligned</w:t>
            </w:r>
          </w:p>
          <w:p w14:paraId="6C28C8E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Rule implementation for alignment with best practice guidance for configuration (not applicable if you are not using Rule Extensibility)</w:t>
            </w:r>
          </w:p>
        </w:tc>
        <w:tc>
          <w:tcPr>
            <w:tcW w:w="953" w:type="pct"/>
          </w:tcPr>
          <w:p w14:paraId="73AF396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Rules Security Recommendations</w:t>
            </w:r>
          </w:p>
        </w:tc>
        <w:tc>
          <w:tcPr>
            <w:tcW w:w="507" w:type="pct"/>
          </w:tcPr>
          <w:p w14:paraId="243AF4C6" w14:textId="4456AC88"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C25C901" wp14:editId="609CFEE8">
                  <wp:extent cx="286101" cy="286101"/>
                  <wp:effectExtent l="0" t="0" r="0" b="0"/>
                  <wp:docPr id="27312279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4CD123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CDB64CE" w14:textId="77777777" w:rsidTr="00C63478">
        <w:trPr>
          <w:trHeight w:val="960"/>
        </w:trPr>
        <w:tc>
          <w:tcPr>
            <w:tcW w:w="394" w:type="pct"/>
          </w:tcPr>
          <w:p w14:paraId="535DE7E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BC14</w:t>
            </w:r>
          </w:p>
        </w:tc>
        <w:tc>
          <w:tcPr>
            <w:tcW w:w="1784" w:type="pct"/>
          </w:tcPr>
          <w:p w14:paraId="549594C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Hooks best practice aligned</w:t>
            </w:r>
          </w:p>
          <w:p w14:paraId="097981A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Review use of Auth0 Hook extensibility to further customize and extend Auth0's base product capabilities </w:t>
            </w:r>
          </w:p>
        </w:tc>
        <w:tc>
          <w:tcPr>
            <w:tcW w:w="953" w:type="pct"/>
          </w:tcPr>
          <w:p w14:paraId="15703BC4"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Hooks</w:t>
            </w:r>
          </w:p>
        </w:tc>
        <w:tc>
          <w:tcPr>
            <w:tcW w:w="507" w:type="pct"/>
          </w:tcPr>
          <w:p w14:paraId="0DB17BFD" w14:textId="26CD1759"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5056F4D" wp14:editId="5C8B98C4">
                  <wp:extent cx="286101" cy="286101"/>
                  <wp:effectExtent l="0" t="0" r="0" b="0"/>
                  <wp:docPr id="84005520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CEE4BB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B9802A9" w14:textId="77777777" w:rsidTr="00C63478">
        <w:trPr>
          <w:trHeight w:val="1200"/>
        </w:trPr>
        <w:tc>
          <w:tcPr>
            <w:tcW w:w="394" w:type="pct"/>
          </w:tcPr>
          <w:p w14:paraId="57B6E4A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BC16</w:t>
            </w:r>
          </w:p>
        </w:tc>
        <w:tc>
          <w:tcPr>
            <w:tcW w:w="1784" w:type="pct"/>
          </w:tcPr>
          <w:p w14:paraId="1E6F1F9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database scripts best practice aligned</w:t>
            </w:r>
          </w:p>
          <w:p w14:paraId="281B581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Custom Database Script implementation for alignment with best practice (not applicable if you are not using custom database or automatic user migration functionality)</w:t>
            </w:r>
          </w:p>
        </w:tc>
        <w:tc>
          <w:tcPr>
            <w:tcW w:w="953" w:type="pct"/>
          </w:tcPr>
          <w:p w14:paraId="3C0F56B4"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Add Custom Database Configuration Parameters</w:t>
            </w:r>
          </w:p>
        </w:tc>
        <w:tc>
          <w:tcPr>
            <w:tcW w:w="507" w:type="pct"/>
          </w:tcPr>
          <w:p w14:paraId="337E03E5" w14:textId="44DE22C9"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8E949A5" wp14:editId="48BB0380">
                  <wp:extent cx="286101" cy="286101"/>
                  <wp:effectExtent l="0" t="0" r="0" b="0"/>
                  <wp:docPr id="53263118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4682D2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Secrets </w:t>
            </w:r>
          </w:p>
        </w:tc>
      </w:tr>
      <w:tr w:rsidR="00D73189" w:rsidRPr="008D19FB" w14:paraId="7F60C81B" w14:textId="77777777" w:rsidTr="00C63478">
        <w:trPr>
          <w:trHeight w:val="1200"/>
        </w:trPr>
        <w:tc>
          <w:tcPr>
            <w:tcW w:w="394" w:type="pct"/>
          </w:tcPr>
          <w:p w14:paraId="01AAE5A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BC30</w:t>
            </w:r>
          </w:p>
        </w:tc>
        <w:tc>
          <w:tcPr>
            <w:tcW w:w="1784" w:type="pct"/>
          </w:tcPr>
          <w:p w14:paraId="14395D3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logging</w:t>
            </w:r>
          </w:p>
          <w:p w14:paraId="77B8B74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Enable 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logging for extensibility debugging (not applicable if you are not using Auth0 extensibility features such as Rules, Hooks or custom database)</w:t>
            </w:r>
          </w:p>
        </w:tc>
        <w:tc>
          <w:tcPr>
            <w:tcW w:w="953" w:type="pct"/>
          </w:tcPr>
          <w:p w14:paraId="045C2285"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 xml:space="preserve">Real-time </w:t>
            </w:r>
            <w:proofErr w:type="spellStart"/>
            <w:r w:rsidRPr="008D19FB">
              <w:rPr>
                <w:rFonts w:ascii="Trebuchet MS" w:hAnsi="Trebuchet MS" w:cs="Arial"/>
                <w:color w:val="0066CC"/>
                <w:sz w:val="18"/>
                <w:szCs w:val="18"/>
                <w:u w:val="single"/>
                <w:lang w:eastAsia="en-US"/>
              </w:rPr>
              <w:t>Webtask</w:t>
            </w:r>
            <w:proofErr w:type="spellEnd"/>
            <w:r w:rsidRPr="008D19FB">
              <w:rPr>
                <w:rFonts w:ascii="Trebuchet MS" w:hAnsi="Trebuchet MS" w:cs="Arial"/>
                <w:color w:val="0066CC"/>
                <w:sz w:val="18"/>
                <w:szCs w:val="18"/>
                <w:u w:val="single"/>
                <w:lang w:eastAsia="en-US"/>
              </w:rPr>
              <w:t xml:space="preserve"> Logs</w:t>
            </w:r>
          </w:p>
        </w:tc>
        <w:tc>
          <w:tcPr>
            <w:tcW w:w="507" w:type="pct"/>
          </w:tcPr>
          <w:p w14:paraId="5DA5083B" w14:textId="70E413F2"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8DE22F2" wp14:editId="7CEF9DAA">
                  <wp:extent cx="286101" cy="286101"/>
                  <wp:effectExtent l="0" t="0" r="0" b="0"/>
                  <wp:docPr id="101348707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F3996F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AAD65B6" w14:textId="77777777" w:rsidTr="00C63478">
        <w:trPr>
          <w:trHeight w:val="980"/>
        </w:trPr>
        <w:tc>
          <w:tcPr>
            <w:tcW w:w="394" w:type="pct"/>
          </w:tcPr>
          <w:p w14:paraId="3EE9C03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BC40</w:t>
            </w:r>
          </w:p>
        </w:tc>
        <w:tc>
          <w:tcPr>
            <w:tcW w:w="1784" w:type="pct"/>
          </w:tcPr>
          <w:p w14:paraId="288033A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CI (Continuous Integration)</w:t>
            </w:r>
          </w:p>
          <w:p w14:paraId="594B866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Regular integration and test Auth0 of custom extensibility (et-al) prior to automatic deployment (also applicable if you are not using a CI/CD pipeline)</w:t>
            </w:r>
          </w:p>
        </w:tc>
        <w:tc>
          <w:tcPr>
            <w:tcW w:w="953" w:type="pct"/>
          </w:tcPr>
          <w:p w14:paraId="417028B6"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Continuous Deployment Pipelines and Open Source Node.js Web Apps</w:t>
            </w:r>
          </w:p>
        </w:tc>
        <w:tc>
          <w:tcPr>
            <w:tcW w:w="507" w:type="pct"/>
          </w:tcPr>
          <w:p w14:paraId="06D69B4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c>
          <w:tcPr>
            <w:tcW w:w="1361" w:type="pct"/>
          </w:tcPr>
          <w:p w14:paraId="7210698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Terraform scripts. In progress</w:t>
            </w:r>
          </w:p>
        </w:tc>
      </w:tr>
      <w:tr w:rsidR="00330AFC" w:rsidRPr="008D19FB" w14:paraId="593B410B" w14:textId="77777777" w:rsidTr="00C63478">
        <w:trPr>
          <w:trHeight w:val="220"/>
        </w:trPr>
        <w:tc>
          <w:tcPr>
            <w:tcW w:w="2178" w:type="pct"/>
            <w:gridSpan w:val="2"/>
          </w:tcPr>
          <w:p w14:paraId="6923F91E"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Provisioning</w:t>
            </w:r>
          </w:p>
        </w:tc>
        <w:tc>
          <w:tcPr>
            <w:tcW w:w="953" w:type="pct"/>
          </w:tcPr>
          <w:p w14:paraId="67741380"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6B1D0EF5"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54D3B7B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6EAAEAC7" w14:textId="77777777" w:rsidTr="00C63478">
        <w:trPr>
          <w:trHeight w:val="1200"/>
        </w:trPr>
        <w:tc>
          <w:tcPr>
            <w:tcW w:w="394" w:type="pct"/>
          </w:tcPr>
          <w:p w14:paraId="513B15D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BC100</w:t>
            </w:r>
          </w:p>
        </w:tc>
        <w:tc>
          <w:tcPr>
            <w:tcW w:w="1784" w:type="pct"/>
          </w:tcPr>
          <w:p w14:paraId="62C2BB7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Custom database scripts best practice aligned</w:t>
            </w:r>
          </w:p>
          <w:p w14:paraId="639DB71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Custom Database Script implementation for alignment with best practice guidance (not applicable if you are not using custom database or automatic user migration functionality)</w:t>
            </w:r>
          </w:p>
        </w:tc>
        <w:tc>
          <w:tcPr>
            <w:tcW w:w="953" w:type="pct"/>
          </w:tcPr>
          <w:p w14:paraId="3484D8E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Create Database Action Scripts</w:t>
            </w:r>
          </w:p>
        </w:tc>
        <w:tc>
          <w:tcPr>
            <w:tcW w:w="507" w:type="pct"/>
          </w:tcPr>
          <w:p w14:paraId="6782B617" w14:textId="5C6FD86E"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9CEE015" wp14:editId="20776397">
                  <wp:extent cx="286101" cy="286101"/>
                  <wp:effectExtent l="0" t="0" r="0" b="0"/>
                  <wp:docPr id="309533381"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C9080D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C1D819D" w14:textId="77777777" w:rsidTr="00C63478">
        <w:trPr>
          <w:trHeight w:val="1200"/>
        </w:trPr>
        <w:tc>
          <w:tcPr>
            <w:tcW w:w="394" w:type="pct"/>
          </w:tcPr>
          <w:p w14:paraId="2DFDC31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BC110</w:t>
            </w:r>
          </w:p>
        </w:tc>
        <w:tc>
          <w:tcPr>
            <w:tcW w:w="1784" w:type="pct"/>
          </w:tcPr>
          <w:p w14:paraId="7B32FBE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Hooks best practice aligned</w:t>
            </w:r>
          </w:p>
          <w:p w14:paraId="6DF610D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Implementation for Hooks aligned with best practice guidance provided here. Not applicable if you are not using either of the </w:t>
            </w:r>
            <w:proofErr w:type="spellStart"/>
            <w:r w:rsidRPr="008D19FB">
              <w:rPr>
                <w:rFonts w:ascii="Trebuchet MS" w:hAnsi="Trebuchet MS" w:cs="Arial"/>
                <w:color w:val="000000"/>
                <w:sz w:val="18"/>
                <w:szCs w:val="18"/>
                <w:lang w:eastAsia="en-US"/>
              </w:rPr>
              <w:t>the</w:t>
            </w:r>
            <w:proofErr w:type="spellEnd"/>
            <w:r w:rsidRPr="008D19FB">
              <w:rPr>
                <w:rFonts w:ascii="Trebuchet MS" w:hAnsi="Trebuchet MS" w:cs="Arial"/>
                <w:color w:val="000000"/>
                <w:sz w:val="18"/>
                <w:szCs w:val="18"/>
                <w:lang w:eastAsia="en-US"/>
              </w:rPr>
              <w:t xml:space="preserve"> Pre-User-Registration or the Post-User-</w:t>
            </w:r>
            <w:r w:rsidRPr="008D19FB">
              <w:rPr>
                <w:rFonts w:ascii="Trebuchet MS" w:hAnsi="Trebuchet MS" w:cs="Arial"/>
                <w:color w:val="000000"/>
                <w:sz w:val="18"/>
                <w:szCs w:val="18"/>
                <w:lang w:eastAsia="en-US"/>
              </w:rPr>
              <w:lastRenderedPageBreak/>
              <w:t>Registration Hook extensibility points.</w:t>
            </w:r>
          </w:p>
        </w:tc>
        <w:tc>
          <w:tcPr>
            <w:tcW w:w="953" w:type="pct"/>
          </w:tcPr>
          <w:p w14:paraId="13F054EF"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lastRenderedPageBreak/>
              <w:t>Hooks</w:t>
            </w:r>
          </w:p>
        </w:tc>
        <w:tc>
          <w:tcPr>
            <w:tcW w:w="507" w:type="pct"/>
          </w:tcPr>
          <w:p w14:paraId="05F7060E" w14:textId="408197D2"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6AA2569" wp14:editId="086A09FC">
                  <wp:extent cx="286101" cy="286101"/>
                  <wp:effectExtent l="0" t="0" r="0" b="0"/>
                  <wp:docPr id="122959116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0B0078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783F3587" w14:textId="77777777" w:rsidTr="00C63478">
        <w:trPr>
          <w:trHeight w:val="220"/>
        </w:trPr>
        <w:tc>
          <w:tcPr>
            <w:tcW w:w="2178" w:type="pct"/>
            <w:gridSpan w:val="2"/>
          </w:tcPr>
          <w:p w14:paraId="0302271A"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Authentication</w:t>
            </w:r>
          </w:p>
        </w:tc>
        <w:tc>
          <w:tcPr>
            <w:tcW w:w="953" w:type="pct"/>
          </w:tcPr>
          <w:p w14:paraId="70C7C2F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3A904A55"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4C807CC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CA8C323" w14:textId="77777777" w:rsidTr="00C63478">
        <w:trPr>
          <w:trHeight w:val="960"/>
        </w:trPr>
        <w:tc>
          <w:tcPr>
            <w:tcW w:w="394" w:type="pct"/>
          </w:tcPr>
          <w:p w14:paraId="2BF5837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BC200</w:t>
            </w:r>
          </w:p>
        </w:tc>
        <w:tc>
          <w:tcPr>
            <w:tcW w:w="1784" w:type="pct"/>
          </w:tcPr>
          <w:p w14:paraId="04C0423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Application integration</w:t>
            </w:r>
          </w:p>
          <w:p w14:paraId="5EB932B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Follow the </w:t>
            </w:r>
            <w:proofErr w:type="spellStart"/>
            <w:r w:rsidRPr="008D19FB">
              <w:rPr>
                <w:rFonts w:ascii="Trebuchet MS" w:hAnsi="Trebuchet MS" w:cs="Arial"/>
                <w:color w:val="000000"/>
                <w:sz w:val="18"/>
                <w:szCs w:val="18"/>
                <w:lang w:eastAsia="en-US"/>
              </w:rPr>
              <w:t>Quickstart</w:t>
            </w:r>
            <w:proofErr w:type="spellEnd"/>
            <w:r w:rsidRPr="008D19FB">
              <w:rPr>
                <w:rFonts w:ascii="Trebuchet MS" w:hAnsi="Trebuchet MS" w:cs="Arial"/>
                <w:color w:val="000000"/>
                <w:sz w:val="18"/>
                <w:szCs w:val="18"/>
                <w:lang w:eastAsia="en-US"/>
              </w:rPr>
              <w:t xml:space="preserve"> that best aligns with your technology stack </w:t>
            </w:r>
            <w:proofErr w:type="gramStart"/>
            <w:r w:rsidRPr="008D19FB">
              <w:rPr>
                <w:rFonts w:ascii="Trebuchet MS" w:hAnsi="Trebuchet MS" w:cs="Arial"/>
                <w:color w:val="000000"/>
                <w:sz w:val="18"/>
                <w:szCs w:val="18"/>
                <w:lang w:eastAsia="en-US"/>
              </w:rPr>
              <w:t>in order to</w:t>
            </w:r>
            <w:proofErr w:type="gramEnd"/>
            <w:r w:rsidRPr="008D19FB">
              <w:rPr>
                <w:rFonts w:ascii="Trebuchet MS" w:hAnsi="Trebuchet MS" w:cs="Arial"/>
                <w:color w:val="000000"/>
                <w:sz w:val="18"/>
                <w:szCs w:val="18"/>
                <w:lang w:eastAsia="en-US"/>
              </w:rPr>
              <w:t xml:space="preserve"> obtain design guidance for your specific application.</w:t>
            </w:r>
          </w:p>
        </w:tc>
        <w:tc>
          <w:tcPr>
            <w:tcW w:w="953" w:type="pct"/>
          </w:tcPr>
          <w:p w14:paraId="01DB5E31"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proofErr w:type="spellStart"/>
            <w:r w:rsidRPr="008D19FB">
              <w:rPr>
                <w:rFonts w:ascii="Trebuchet MS" w:hAnsi="Trebuchet MS" w:cs="Arial"/>
                <w:color w:val="0000FF"/>
                <w:sz w:val="18"/>
                <w:szCs w:val="18"/>
                <w:u w:val="single"/>
                <w:lang w:eastAsia="en-US"/>
              </w:rPr>
              <w:t>Quickstarts</w:t>
            </w:r>
            <w:proofErr w:type="spellEnd"/>
          </w:p>
        </w:tc>
        <w:tc>
          <w:tcPr>
            <w:tcW w:w="507" w:type="pct"/>
          </w:tcPr>
          <w:p w14:paraId="57B92AC2" w14:textId="0AE5AD9E"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8422EA3" wp14:editId="0E03EB73">
                  <wp:extent cx="286101" cy="286101"/>
                  <wp:effectExtent l="0" t="0" r="0" b="0"/>
                  <wp:docPr id="1638279861"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5AA2DB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A492E88" w14:textId="77777777" w:rsidTr="00C63478">
        <w:trPr>
          <w:trHeight w:val="1200"/>
        </w:trPr>
        <w:tc>
          <w:tcPr>
            <w:tcW w:w="394" w:type="pct"/>
          </w:tcPr>
          <w:p w14:paraId="1152E0B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BC210</w:t>
            </w:r>
          </w:p>
        </w:tc>
        <w:tc>
          <w:tcPr>
            <w:tcW w:w="1784" w:type="pct"/>
          </w:tcPr>
          <w:p w14:paraId="3383C5D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Application isolation</w:t>
            </w:r>
          </w:p>
          <w:p w14:paraId="614A930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guidance for more information regarding application definitions in Auth0 and to mitigate reuse client identifiers or credentials across different applications</w:t>
            </w:r>
          </w:p>
        </w:tc>
        <w:tc>
          <w:tcPr>
            <w:tcW w:w="953" w:type="pct"/>
          </w:tcPr>
          <w:p w14:paraId="04F6D13B"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Applications</w:t>
            </w:r>
          </w:p>
        </w:tc>
        <w:tc>
          <w:tcPr>
            <w:tcW w:w="507" w:type="pct"/>
          </w:tcPr>
          <w:p w14:paraId="0BC57092" w14:textId="61A14702" w:rsidR="0078613C" w:rsidRPr="008D19FB" w:rsidRDefault="00C63478">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32DF05F" wp14:editId="146B1B6B">
                  <wp:extent cx="286101" cy="286101"/>
                  <wp:effectExtent l="0" t="0" r="0" b="0"/>
                  <wp:docPr id="118330282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07C43F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95AF2DA" w14:textId="77777777" w:rsidTr="00C63478">
        <w:trPr>
          <w:trHeight w:val="960"/>
        </w:trPr>
        <w:tc>
          <w:tcPr>
            <w:tcW w:w="394" w:type="pct"/>
          </w:tcPr>
          <w:p w14:paraId="548AE74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BC220</w:t>
            </w:r>
          </w:p>
        </w:tc>
        <w:tc>
          <w:tcPr>
            <w:tcW w:w="1784" w:type="pct"/>
          </w:tcPr>
          <w:p w14:paraId="6FD780C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Auth0 Authentication SDK</w:t>
            </w:r>
          </w:p>
          <w:p w14:paraId="397376E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Follow guidance to make use of the Auth0 SDK that best aligns with your technology stack rather than calling the Auth0 Authentication API directly</w:t>
            </w:r>
          </w:p>
        </w:tc>
        <w:tc>
          <w:tcPr>
            <w:tcW w:w="953" w:type="pct"/>
          </w:tcPr>
          <w:p w14:paraId="1DA47ED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Libraries</w:t>
            </w:r>
          </w:p>
        </w:tc>
        <w:tc>
          <w:tcPr>
            <w:tcW w:w="507" w:type="pct"/>
          </w:tcPr>
          <w:p w14:paraId="4AA3B80E" w14:textId="4D410E7A"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3D531A4" wp14:editId="34DE39D2">
                  <wp:extent cx="286101" cy="286101"/>
                  <wp:effectExtent l="0" t="0" r="0" b="0"/>
                  <wp:docPr id="1453960000"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5D8CDC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3C977CA" w14:textId="77777777" w:rsidTr="00C63478">
        <w:trPr>
          <w:trHeight w:val="960"/>
        </w:trPr>
        <w:tc>
          <w:tcPr>
            <w:tcW w:w="394" w:type="pct"/>
          </w:tcPr>
          <w:p w14:paraId="612391C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BC230</w:t>
            </w:r>
          </w:p>
        </w:tc>
        <w:tc>
          <w:tcPr>
            <w:tcW w:w="1784" w:type="pct"/>
          </w:tcPr>
          <w:p w14:paraId="2C9D41F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Auth0 Authentication API rate limit handling</w:t>
            </w:r>
          </w:p>
          <w:p w14:paraId="27F74D3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Handling of HTTP Status Code 429s implemented and followed the guidance provided here concerning Auth0 Rate Limit metrics for the Authentication API</w:t>
            </w:r>
          </w:p>
        </w:tc>
        <w:tc>
          <w:tcPr>
            <w:tcW w:w="953" w:type="pct"/>
          </w:tcPr>
          <w:p w14:paraId="5559CCD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Rate Limit Policy for Auth0 APIs</w:t>
            </w:r>
          </w:p>
        </w:tc>
        <w:tc>
          <w:tcPr>
            <w:tcW w:w="507" w:type="pct"/>
          </w:tcPr>
          <w:p w14:paraId="7114EF42" w14:textId="422C6F27"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DB10CCD" wp14:editId="4C44E1F3">
                  <wp:extent cx="286101" cy="286101"/>
                  <wp:effectExtent l="0" t="0" r="0" b="0"/>
                  <wp:docPr id="158131877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B2BA0E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1DDC804" w14:textId="77777777" w:rsidTr="00C63478">
        <w:trPr>
          <w:trHeight w:val="220"/>
        </w:trPr>
        <w:tc>
          <w:tcPr>
            <w:tcW w:w="394" w:type="pct"/>
          </w:tcPr>
          <w:p w14:paraId="43057C77"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Test</w:t>
            </w:r>
          </w:p>
        </w:tc>
        <w:tc>
          <w:tcPr>
            <w:tcW w:w="1784" w:type="pct"/>
          </w:tcPr>
          <w:p w14:paraId="4484B347"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31DE80A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3FFAB36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0FC05DD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879F294" w14:textId="77777777" w:rsidTr="00C63478">
        <w:trPr>
          <w:trHeight w:val="240"/>
        </w:trPr>
        <w:tc>
          <w:tcPr>
            <w:tcW w:w="394" w:type="pct"/>
          </w:tcPr>
          <w:p w14:paraId="144F2E6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3CB3DCF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5B2FD3E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54E03FC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39FB4B0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330AFC" w:rsidRPr="008D19FB" w14:paraId="3C61B64C" w14:textId="77777777" w:rsidTr="00C63478">
        <w:trPr>
          <w:trHeight w:val="220"/>
        </w:trPr>
        <w:tc>
          <w:tcPr>
            <w:tcW w:w="2178" w:type="pct"/>
            <w:gridSpan w:val="2"/>
          </w:tcPr>
          <w:p w14:paraId="795C09F4"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Architecture</w:t>
            </w:r>
          </w:p>
        </w:tc>
        <w:tc>
          <w:tcPr>
            <w:tcW w:w="953" w:type="pct"/>
          </w:tcPr>
          <w:p w14:paraId="496E1D1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205FBD6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13F1C00F"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3242F9A" w14:textId="77777777" w:rsidTr="00C63478">
        <w:trPr>
          <w:trHeight w:val="720"/>
        </w:trPr>
        <w:tc>
          <w:tcPr>
            <w:tcW w:w="394" w:type="pct"/>
          </w:tcPr>
          <w:p w14:paraId="0B9B59F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TC10</w:t>
            </w:r>
          </w:p>
        </w:tc>
        <w:tc>
          <w:tcPr>
            <w:tcW w:w="1784" w:type="pct"/>
          </w:tcPr>
          <w:p w14:paraId="61D69F0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Session lifetime limits for Single Sign On (SSO) configured</w:t>
            </w:r>
          </w:p>
          <w:p w14:paraId="019FFB5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Configure session lifetime limits for SSO</w:t>
            </w:r>
          </w:p>
        </w:tc>
        <w:tc>
          <w:tcPr>
            <w:tcW w:w="953" w:type="pct"/>
          </w:tcPr>
          <w:p w14:paraId="717A98CA"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Configure Session Lifetime Limits for SSO</w:t>
            </w:r>
          </w:p>
        </w:tc>
        <w:tc>
          <w:tcPr>
            <w:tcW w:w="507" w:type="pct"/>
          </w:tcPr>
          <w:p w14:paraId="07446936" w14:textId="0A7BB62C"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7085FB8" wp14:editId="274CF65A">
                  <wp:extent cx="286101" cy="286101"/>
                  <wp:effectExtent l="0" t="0" r="0" b="0"/>
                  <wp:docPr id="1810150419"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684E3C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70ECCAC" w14:textId="77777777" w:rsidTr="00C63478">
        <w:trPr>
          <w:trHeight w:val="960"/>
        </w:trPr>
        <w:tc>
          <w:tcPr>
            <w:tcW w:w="394" w:type="pct"/>
          </w:tcPr>
          <w:p w14:paraId="6E42F1A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TC20</w:t>
            </w:r>
          </w:p>
        </w:tc>
        <w:tc>
          <w:tcPr>
            <w:tcW w:w="1784" w:type="pct"/>
          </w:tcPr>
          <w:p w14:paraId="193D4AD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wide allowed logout URLs defined</w:t>
            </w:r>
          </w:p>
          <w:p w14:paraId="5F6C01C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Specify logout redirect URLs and not defined as </w:t>
            </w:r>
            <w:r w:rsidRPr="008D19FB">
              <w:rPr>
                <w:rFonts w:ascii="Trebuchet MS" w:hAnsi="Trebuchet MS" w:cs="Courier New"/>
                <w:color w:val="000000"/>
                <w:sz w:val="18"/>
                <w:szCs w:val="18"/>
                <w:lang w:eastAsia="en-US"/>
              </w:rPr>
              <w:t>localhost</w:t>
            </w:r>
            <w:r w:rsidRPr="008D19FB">
              <w:rPr>
                <w:rFonts w:ascii="Trebuchet MS" w:hAnsi="Trebuchet MS" w:cs="Arial"/>
                <w:color w:val="000000"/>
                <w:sz w:val="18"/>
                <w:szCs w:val="18"/>
                <w:lang w:eastAsia="en-US"/>
              </w:rPr>
              <w:t xml:space="preserve"> (not mandatory, but it is a best practice recommendation to provide user logout functionality)</w:t>
            </w:r>
          </w:p>
        </w:tc>
        <w:tc>
          <w:tcPr>
            <w:tcW w:w="953" w:type="pct"/>
          </w:tcPr>
          <w:p w14:paraId="4D8CFE91"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Redirect Users After Logout</w:t>
            </w:r>
          </w:p>
        </w:tc>
        <w:tc>
          <w:tcPr>
            <w:tcW w:w="507" w:type="pct"/>
          </w:tcPr>
          <w:p w14:paraId="350EE142" w14:textId="4FBA0F63"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FED1F49" wp14:editId="36D5F096">
                  <wp:extent cx="286101" cy="286101"/>
                  <wp:effectExtent l="0" t="0" r="0" b="0"/>
                  <wp:docPr id="58838453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6E47FF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34B02149" w14:textId="77777777" w:rsidTr="00C63478">
        <w:trPr>
          <w:trHeight w:val="480"/>
        </w:trPr>
        <w:tc>
          <w:tcPr>
            <w:tcW w:w="394" w:type="pct"/>
          </w:tcPr>
          <w:p w14:paraId="6DCED26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TC30</w:t>
            </w:r>
          </w:p>
        </w:tc>
        <w:tc>
          <w:tcPr>
            <w:tcW w:w="1784" w:type="pct"/>
          </w:tcPr>
          <w:p w14:paraId="326B87A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environment tag assigned</w:t>
            </w:r>
          </w:p>
          <w:p w14:paraId="6240B6D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Assign an environment tag for each tenant </w:t>
            </w:r>
          </w:p>
        </w:tc>
        <w:tc>
          <w:tcPr>
            <w:tcW w:w="953" w:type="pct"/>
          </w:tcPr>
          <w:p w14:paraId="67B40CE8"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Set the Environment</w:t>
            </w:r>
          </w:p>
        </w:tc>
        <w:tc>
          <w:tcPr>
            <w:tcW w:w="507" w:type="pct"/>
          </w:tcPr>
          <w:p w14:paraId="01600B35" w14:textId="600005C1"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BE9B020" wp14:editId="4F16C33F">
                  <wp:extent cx="286101" cy="286101"/>
                  <wp:effectExtent l="0" t="0" r="0" b="0"/>
                  <wp:docPr id="2000436759"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C9AAB7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B511B2E" w14:textId="77777777" w:rsidTr="00C63478">
        <w:trPr>
          <w:trHeight w:val="960"/>
        </w:trPr>
        <w:tc>
          <w:tcPr>
            <w:tcW w:w="394" w:type="pct"/>
          </w:tcPr>
          <w:p w14:paraId="63F9CFE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TC35</w:t>
            </w:r>
          </w:p>
        </w:tc>
        <w:tc>
          <w:tcPr>
            <w:tcW w:w="1784" w:type="pct"/>
          </w:tcPr>
          <w:p w14:paraId="01A9975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production checks run</w:t>
            </w:r>
          </w:p>
          <w:p w14:paraId="622027A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Run automated tests on your production tenant configuration and address any issues raised (also applicable for non-production tenants)</w:t>
            </w:r>
          </w:p>
        </w:tc>
        <w:tc>
          <w:tcPr>
            <w:tcW w:w="953" w:type="pct"/>
          </w:tcPr>
          <w:p w14:paraId="069DB784"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How to Run Production Checks</w:t>
            </w:r>
          </w:p>
        </w:tc>
        <w:tc>
          <w:tcPr>
            <w:tcW w:w="507" w:type="pct"/>
          </w:tcPr>
          <w:p w14:paraId="6B960856" w14:textId="44597B30"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7D7BF13" wp14:editId="6AC9FF30">
                  <wp:extent cx="286101" cy="286101"/>
                  <wp:effectExtent l="0" t="0" r="0" b="0"/>
                  <wp:docPr id="142794645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5CAACB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3742655D" w14:textId="77777777" w:rsidTr="00C63478">
        <w:trPr>
          <w:trHeight w:val="1200"/>
        </w:trPr>
        <w:tc>
          <w:tcPr>
            <w:tcW w:w="394" w:type="pct"/>
          </w:tcPr>
          <w:p w14:paraId="718CBC2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TC40</w:t>
            </w:r>
          </w:p>
        </w:tc>
        <w:tc>
          <w:tcPr>
            <w:tcW w:w="1784" w:type="pct"/>
          </w:tcPr>
          <w:p w14:paraId="3F1B1B8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logging</w:t>
            </w:r>
          </w:p>
          <w:p w14:paraId="0DFBF18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Enable 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logging for extensibility debugging (not applicable if you are not using Auth0 extensibility features such as Rules, Hooks or custom database)</w:t>
            </w:r>
          </w:p>
        </w:tc>
        <w:tc>
          <w:tcPr>
            <w:tcW w:w="953" w:type="pct"/>
          </w:tcPr>
          <w:p w14:paraId="156D4F3D"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 xml:space="preserve">Real-time </w:t>
            </w:r>
            <w:proofErr w:type="spellStart"/>
            <w:r w:rsidRPr="008D19FB">
              <w:rPr>
                <w:rFonts w:ascii="Trebuchet MS" w:hAnsi="Trebuchet MS" w:cs="Arial"/>
                <w:color w:val="0066CC"/>
                <w:sz w:val="18"/>
                <w:szCs w:val="18"/>
                <w:u w:val="single"/>
                <w:lang w:eastAsia="en-US"/>
              </w:rPr>
              <w:t>Webtask</w:t>
            </w:r>
            <w:proofErr w:type="spellEnd"/>
            <w:r w:rsidRPr="008D19FB">
              <w:rPr>
                <w:rFonts w:ascii="Trebuchet MS" w:hAnsi="Trebuchet MS" w:cs="Arial"/>
                <w:color w:val="0066CC"/>
                <w:sz w:val="18"/>
                <w:szCs w:val="18"/>
                <w:u w:val="single"/>
                <w:lang w:eastAsia="en-US"/>
              </w:rPr>
              <w:t xml:space="preserve"> Logs</w:t>
            </w:r>
          </w:p>
        </w:tc>
        <w:tc>
          <w:tcPr>
            <w:tcW w:w="507" w:type="pct"/>
          </w:tcPr>
          <w:p w14:paraId="1D859B6C" w14:textId="13D14D98"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F9A8261" wp14:editId="4588ABFD">
                  <wp:extent cx="286101" cy="286101"/>
                  <wp:effectExtent l="0" t="0" r="0" b="0"/>
                  <wp:docPr id="150411913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9A843E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6CF48FA6" w14:textId="77777777" w:rsidTr="00C63478">
        <w:trPr>
          <w:trHeight w:val="220"/>
        </w:trPr>
        <w:tc>
          <w:tcPr>
            <w:tcW w:w="2178" w:type="pct"/>
            <w:gridSpan w:val="2"/>
          </w:tcPr>
          <w:p w14:paraId="09377635"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Authentication</w:t>
            </w:r>
          </w:p>
        </w:tc>
        <w:tc>
          <w:tcPr>
            <w:tcW w:w="953" w:type="pct"/>
          </w:tcPr>
          <w:p w14:paraId="3B118CF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2B5924C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15E4288E"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F5B302C" w14:textId="77777777" w:rsidTr="00C63478">
        <w:trPr>
          <w:trHeight w:val="720"/>
        </w:trPr>
        <w:tc>
          <w:tcPr>
            <w:tcW w:w="394" w:type="pct"/>
          </w:tcPr>
          <w:p w14:paraId="7D37B8C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TC200</w:t>
            </w:r>
          </w:p>
        </w:tc>
        <w:tc>
          <w:tcPr>
            <w:tcW w:w="1784" w:type="pct"/>
          </w:tcPr>
          <w:p w14:paraId="5DB7C21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Allowed callback URLs defined</w:t>
            </w:r>
          </w:p>
          <w:p w14:paraId="6D9CED0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Specify redirect URLs and not defined as </w:t>
            </w:r>
            <w:r w:rsidRPr="008D19FB">
              <w:rPr>
                <w:rFonts w:ascii="Trebuchet MS" w:hAnsi="Trebuchet MS" w:cs="Courier New"/>
                <w:color w:val="000000"/>
                <w:sz w:val="18"/>
                <w:szCs w:val="18"/>
                <w:lang w:eastAsia="en-US"/>
              </w:rPr>
              <w:t>localhost</w:t>
            </w:r>
            <w:r w:rsidRPr="008D19FB">
              <w:rPr>
                <w:rFonts w:ascii="Trebuchet MS" w:hAnsi="Trebuchet MS" w:cs="Arial"/>
                <w:color w:val="000000"/>
                <w:sz w:val="18"/>
                <w:szCs w:val="18"/>
                <w:lang w:eastAsia="en-US"/>
              </w:rPr>
              <w:t>.</w:t>
            </w:r>
          </w:p>
        </w:tc>
        <w:tc>
          <w:tcPr>
            <w:tcW w:w="953" w:type="pct"/>
          </w:tcPr>
          <w:p w14:paraId="383EF4A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Redirect Users After Login</w:t>
            </w:r>
          </w:p>
        </w:tc>
        <w:tc>
          <w:tcPr>
            <w:tcW w:w="507" w:type="pct"/>
          </w:tcPr>
          <w:p w14:paraId="623B5CFD" w14:textId="3BD226B9"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8246BC4" wp14:editId="7846E889">
                  <wp:extent cx="286101" cy="286101"/>
                  <wp:effectExtent l="0" t="0" r="0" b="0"/>
                  <wp:docPr id="182316514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A6B3EF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3DE8576B" w14:textId="77777777" w:rsidTr="00C63478">
        <w:trPr>
          <w:trHeight w:val="220"/>
        </w:trPr>
        <w:tc>
          <w:tcPr>
            <w:tcW w:w="2178" w:type="pct"/>
            <w:gridSpan w:val="2"/>
          </w:tcPr>
          <w:p w14:paraId="0853C26F"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Quality Assurance</w:t>
            </w:r>
          </w:p>
        </w:tc>
        <w:tc>
          <w:tcPr>
            <w:tcW w:w="953" w:type="pct"/>
          </w:tcPr>
          <w:p w14:paraId="6B97525A"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273F37C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3F4B116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256C10BF" w14:textId="77777777" w:rsidTr="00C63478">
        <w:trPr>
          <w:trHeight w:val="240"/>
        </w:trPr>
        <w:tc>
          <w:tcPr>
            <w:tcW w:w="394" w:type="pct"/>
          </w:tcPr>
          <w:p w14:paraId="156E6F0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TC700</w:t>
            </w:r>
          </w:p>
        </w:tc>
        <w:tc>
          <w:tcPr>
            <w:tcW w:w="1784" w:type="pct"/>
          </w:tcPr>
          <w:p w14:paraId="48A61A2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Performance test</w:t>
            </w:r>
          </w:p>
          <w:p w14:paraId="27458C3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Test performance to uncover issues with implementation</w:t>
            </w:r>
          </w:p>
        </w:tc>
        <w:tc>
          <w:tcPr>
            <w:tcW w:w="953" w:type="pct"/>
          </w:tcPr>
          <w:p w14:paraId="3220786A"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Performance Testing</w:t>
            </w:r>
          </w:p>
        </w:tc>
        <w:tc>
          <w:tcPr>
            <w:tcW w:w="507" w:type="pct"/>
          </w:tcPr>
          <w:p w14:paraId="22B845F6" w14:textId="707945EB"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77C3397" wp14:editId="72D4255C">
                  <wp:extent cx="286101" cy="286101"/>
                  <wp:effectExtent l="0" t="0" r="0" b="0"/>
                  <wp:docPr id="166869959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260C4D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4A5CD11" w14:textId="77777777" w:rsidTr="00C63478">
        <w:trPr>
          <w:trHeight w:val="240"/>
        </w:trPr>
        <w:tc>
          <w:tcPr>
            <w:tcW w:w="394" w:type="pct"/>
          </w:tcPr>
          <w:p w14:paraId="3DCB426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TC705</w:t>
            </w:r>
          </w:p>
        </w:tc>
        <w:tc>
          <w:tcPr>
            <w:tcW w:w="1784" w:type="pct"/>
          </w:tcPr>
          <w:p w14:paraId="39BF738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Performance test tooling</w:t>
            </w:r>
          </w:p>
          <w:p w14:paraId="00BF395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third-party tools for performance related testing</w:t>
            </w:r>
          </w:p>
        </w:tc>
        <w:tc>
          <w:tcPr>
            <w:tcW w:w="953" w:type="pct"/>
          </w:tcPr>
          <w:p w14:paraId="43087748"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Third-Party Testing Tools</w:t>
            </w:r>
          </w:p>
        </w:tc>
        <w:tc>
          <w:tcPr>
            <w:tcW w:w="507" w:type="pct"/>
          </w:tcPr>
          <w:p w14:paraId="36D4DE79" w14:textId="4348E69E"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EC41F80" wp14:editId="24F9651E">
                  <wp:extent cx="286101" cy="286101"/>
                  <wp:effectExtent l="0" t="0" r="0" b="0"/>
                  <wp:docPr id="50315664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F679AA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82E5EEE" w14:textId="77777777" w:rsidTr="00C63478">
        <w:trPr>
          <w:trHeight w:val="960"/>
        </w:trPr>
        <w:tc>
          <w:tcPr>
            <w:tcW w:w="394" w:type="pct"/>
          </w:tcPr>
          <w:p w14:paraId="47B8E66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TC710</w:t>
            </w:r>
          </w:p>
        </w:tc>
        <w:tc>
          <w:tcPr>
            <w:tcW w:w="1784" w:type="pct"/>
          </w:tcPr>
          <w:p w14:paraId="1B6D015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Load test scheduling</w:t>
            </w:r>
          </w:p>
          <w:p w14:paraId="3FD88E3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Schedule performance load testing in accordance with Auth0 load testing policy (not applicable if you do not need to load test)</w:t>
            </w:r>
          </w:p>
        </w:tc>
        <w:tc>
          <w:tcPr>
            <w:tcW w:w="953" w:type="pct"/>
          </w:tcPr>
          <w:p w14:paraId="71D3BAC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How to Request Load Testing</w:t>
            </w:r>
          </w:p>
        </w:tc>
        <w:tc>
          <w:tcPr>
            <w:tcW w:w="507" w:type="pct"/>
          </w:tcPr>
          <w:p w14:paraId="62B0467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FALSE</w:t>
            </w:r>
          </w:p>
        </w:tc>
        <w:tc>
          <w:tcPr>
            <w:tcW w:w="1361" w:type="pct"/>
          </w:tcPr>
          <w:p w14:paraId="1F8D3B7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52D5C41" w14:textId="77777777" w:rsidTr="00C63478">
        <w:trPr>
          <w:trHeight w:val="240"/>
        </w:trPr>
        <w:tc>
          <w:tcPr>
            <w:tcW w:w="394" w:type="pct"/>
          </w:tcPr>
          <w:p w14:paraId="75FC941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TC715</w:t>
            </w:r>
          </w:p>
        </w:tc>
        <w:tc>
          <w:tcPr>
            <w:tcW w:w="1784" w:type="pct"/>
          </w:tcPr>
          <w:p w14:paraId="75CB43E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Load test</w:t>
            </w:r>
          </w:p>
          <w:p w14:paraId="11F9ACB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Perform performance load testing in accordance with Auth0 load testing policy and requirements (not applicable if you do not need to load test)</w:t>
            </w:r>
          </w:p>
        </w:tc>
        <w:tc>
          <w:tcPr>
            <w:tcW w:w="953" w:type="pct"/>
          </w:tcPr>
          <w:p w14:paraId="3262FB29"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Load Testing Policy</w:t>
            </w:r>
          </w:p>
        </w:tc>
        <w:tc>
          <w:tcPr>
            <w:tcW w:w="507" w:type="pct"/>
          </w:tcPr>
          <w:p w14:paraId="1A4A2D3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FALSE</w:t>
            </w:r>
          </w:p>
        </w:tc>
        <w:tc>
          <w:tcPr>
            <w:tcW w:w="1361" w:type="pct"/>
          </w:tcPr>
          <w:p w14:paraId="2AB537E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B6048F6" w14:textId="77777777" w:rsidTr="00C63478">
        <w:trPr>
          <w:trHeight w:val="240"/>
        </w:trPr>
        <w:tc>
          <w:tcPr>
            <w:tcW w:w="394" w:type="pct"/>
          </w:tcPr>
          <w:p w14:paraId="3838CEDA"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784" w:type="pct"/>
          </w:tcPr>
          <w:p w14:paraId="76646599"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049A87B6"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Load Testing Requirements</w:t>
            </w:r>
          </w:p>
        </w:tc>
        <w:tc>
          <w:tcPr>
            <w:tcW w:w="507" w:type="pct"/>
          </w:tcPr>
          <w:p w14:paraId="3754FE99" w14:textId="7730B879"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52B8173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533ECDC" w14:textId="77777777" w:rsidTr="00C63478">
        <w:trPr>
          <w:trHeight w:val="960"/>
        </w:trPr>
        <w:tc>
          <w:tcPr>
            <w:tcW w:w="394" w:type="pct"/>
          </w:tcPr>
          <w:p w14:paraId="37DC025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TC720</w:t>
            </w:r>
          </w:p>
        </w:tc>
        <w:tc>
          <w:tcPr>
            <w:tcW w:w="1784" w:type="pct"/>
          </w:tcPr>
          <w:p w14:paraId="0E52E94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Mock test Authentication API</w:t>
            </w:r>
          </w:p>
          <w:p w14:paraId="1DCBED3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Mock test as a supplement to mitigate restrictions associated with Auth0 load testing (recommended but not mandatory if you do not need to load test)</w:t>
            </w:r>
          </w:p>
        </w:tc>
        <w:tc>
          <w:tcPr>
            <w:tcW w:w="953" w:type="pct"/>
          </w:tcPr>
          <w:p w14:paraId="3357EEB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Testing Your Auth0 Implementation</w:t>
            </w:r>
          </w:p>
        </w:tc>
        <w:tc>
          <w:tcPr>
            <w:tcW w:w="507" w:type="pct"/>
          </w:tcPr>
          <w:p w14:paraId="4F6E6C07" w14:textId="088F0FEB"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5A33183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49AAC59" w14:textId="77777777" w:rsidTr="00C63478">
        <w:trPr>
          <w:trHeight w:val="1200"/>
        </w:trPr>
        <w:tc>
          <w:tcPr>
            <w:tcW w:w="394" w:type="pct"/>
          </w:tcPr>
          <w:p w14:paraId="6412A4B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TC725</w:t>
            </w:r>
          </w:p>
        </w:tc>
        <w:tc>
          <w:tcPr>
            <w:tcW w:w="1784" w:type="pct"/>
          </w:tcPr>
          <w:p w14:paraId="3A44DC0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Mock test Management API</w:t>
            </w:r>
          </w:p>
          <w:p w14:paraId="7EB9446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Mock test for Management API calls as a supplement to mitigate restrictions associated with Auth0 load testing (not applicable if no independent calls are made to the Auth0 Management API)</w:t>
            </w:r>
          </w:p>
        </w:tc>
        <w:tc>
          <w:tcPr>
            <w:tcW w:w="953" w:type="pct"/>
          </w:tcPr>
          <w:p w14:paraId="2481A059"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Testing Your Auth0 Implementation</w:t>
            </w:r>
          </w:p>
        </w:tc>
        <w:tc>
          <w:tcPr>
            <w:tcW w:w="507" w:type="pct"/>
          </w:tcPr>
          <w:p w14:paraId="1BF13F17" w14:textId="0FABDEE1"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110E172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1D02A632" w14:textId="77777777" w:rsidTr="00C63478">
        <w:trPr>
          <w:trHeight w:val="220"/>
        </w:trPr>
        <w:tc>
          <w:tcPr>
            <w:tcW w:w="394" w:type="pct"/>
          </w:tcPr>
          <w:p w14:paraId="1CD2BE3B"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Deploy</w:t>
            </w:r>
          </w:p>
        </w:tc>
        <w:tc>
          <w:tcPr>
            <w:tcW w:w="1784" w:type="pct"/>
          </w:tcPr>
          <w:p w14:paraId="5BD8A67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2177E71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0FE8795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6483528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4D22E71E" w14:textId="77777777" w:rsidTr="00C63478">
        <w:trPr>
          <w:trHeight w:val="240"/>
        </w:trPr>
        <w:tc>
          <w:tcPr>
            <w:tcW w:w="394" w:type="pct"/>
          </w:tcPr>
          <w:p w14:paraId="09AE7DC5"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061BAB7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6E8E815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6C0604B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3DF0777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330AFC" w:rsidRPr="008D19FB" w14:paraId="3DBB6E33" w14:textId="77777777" w:rsidTr="00C63478">
        <w:trPr>
          <w:trHeight w:val="220"/>
        </w:trPr>
        <w:tc>
          <w:tcPr>
            <w:tcW w:w="2178" w:type="pct"/>
            <w:gridSpan w:val="2"/>
          </w:tcPr>
          <w:p w14:paraId="4F094529"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Architecture</w:t>
            </w:r>
          </w:p>
        </w:tc>
        <w:tc>
          <w:tcPr>
            <w:tcW w:w="953" w:type="pct"/>
          </w:tcPr>
          <w:p w14:paraId="255A2131"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0DB82A2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6D35A302"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505B4E62" w14:textId="77777777" w:rsidTr="00C63478">
        <w:trPr>
          <w:trHeight w:val="480"/>
        </w:trPr>
        <w:tc>
          <w:tcPr>
            <w:tcW w:w="394" w:type="pct"/>
          </w:tcPr>
          <w:p w14:paraId="5A7F78B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DEC10</w:t>
            </w:r>
          </w:p>
        </w:tc>
        <w:tc>
          <w:tcPr>
            <w:tcW w:w="1784" w:type="pct"/>
          </w:tcPr>
          <w:p w14:paraId="6746C45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administrators defined</w:t>
            </w:r>
          </w:p>
          <w:p w14:paraId="20E64E5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tenant administrators</w:t>
            </w:r>
          </w:p>
        </w:tc>
        <w:tc>
          <w:tcPr>
            <w:tcW w:w="953" w:type="pct"/>
          </w:tcPr>
          <w:p w14:paraId="3E581D32"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Manage Tenant Administrators in the Dashboard</w:t>
            </w:r>
          </w:p>
        </w:tc>
        <w:tc>
          <w:tcPr>
            <w:tcW w:w="507" w:type="pct"/>
          </w:tcPr>
          <w:p w14:paraId="5564ECD7" w14:textId="285AB777"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B3D1670" wp14:editId="3192A818">
                  <wp:extent cx="286101" cy="286101"/>
                  <wp:effectExtent l="0" t="0" r="0" b="0"/>
                  <wp:docPr id="12744058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BDEE09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C6BFD5B" w14:textId="77777777" w:rsidTr="00C63478">
        <w:trPr>
          <w:trHeight w:val="960"/>
        </w:trPr>
        <w:tc>
          <w:tcPr>
            <w:tcW w:w="394" w:type="pct"/>
          </w:tcPr>
          <w:p w14:paraId="59DAE8A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DEC15</w:t>
            </w:r>
          </w:p>
        </w:tc>
        <w:tc>
          <w:tcPr>
            <w:tcW w:w="1784" w:type="pct"/>
          </w:tcPr>
          <w:p w14:paraId="3E1C53D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administration delegation defined</w:t>
            </w:r>
          </w:p>
          <w:p w14:paraId="5FC84A2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Provision delegated tenant administrator (not applicable if you’re not using tenant Delegated Administration)</w:t>
            </w:r>
          </w:p>
        </w:tc>
        <w:tc>
          <w:tcPr>
            <w:tcW w:w="953" w:type="pct"/>
          </w:tcPr>
          <w:p w14:paraId="21D169C0"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Manage Tenant Administrators in the Dashboard</w:t>
            </w:r>
          </w:p>
        </w:tc>
        <w:tc>
          <w:tcPr>
            <w:tcW w:w="507" w:type="pct"/>
          </w:tcPr>
          <w:p w14:paraId="79D2AB56" w14:textId="44CD8803"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BE7BD66" wp14:editId="2459B185">
                  <wp:extent cx="286101" cy="286101"/>
                  <wp:effectExtent l="0" t="0" r="0" b="0"/>
                  <wp:docPr id="182837842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203F21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8367B1D" w14:textId="77777777" w:rsidTr="00C63478">
        <w:trPr>
          <w:trHeight w:val="720"/>
        </w:trPr>
        <w:tc>
          <w:tcPr>
            <w:tcW w:w="394" w:type="pct"/>
          </w:tcPr>
          <w:p w14:paraId="25E3561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DEC17</w:t>
            </w:r>
          </w:p>
        </w:tc>
        <w:tc>
          <w:tcPr>
            <w:tcW w:w="1784" w:type="pct"/>
          </w:tcPr>
          <w:p w14:paraId="1D6A758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MFA for tenant administrators enabled</w:t>
            </w:r>
          </w:p>
          <w:p w14:paraId="182B158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Enroll tenant administrators for MFA (Multi-factor Authentication) </w:t>
            </w:r>
          </w:p>
        </w:tc>
        <w:tc>
          <w:tcPr>
            <w:tcW w:w="953" w:type="pct"/>
          </w:tcPr>
          <w:p w14:paraId="47E5CE4F"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Enrolling in Multi-factor Authentication</w:t>
            </w:r>
          </w:p>
        </w:tc>
        <w:tc>
          <w:tcPr>
            <w:tcW w:w="507" w:type="pct"/>
          </w:tcPr>
          <w:p w14:paraId="5628869D" w14:textId="7B0B1307"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2E5E9C7" wp14:editId="79466941">
                  <wp:extent cx="286101" cy="286101"/>
                  <wp:effectExtent l="0" t="0" r="0" b="0"/>
                  <wp:docPr id="117718659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BC10DA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D13C288" w14:textId="77777777" w:rsidTr="00C63478">
        <w:trPr>
          <w:trHeight w:val="960"/>
        </w:trPr>
        <w:tc>
          <w:tcPr>
            <w:tcW w:w="394" w:type="pct"/>
          </w:tcPr>
          <w:p w14:paraId="0D1DFC80"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DEC20</w:t>
            </w:r>
          </w:p>
        </w:tc>
        <w:tc>
          <w:tcPr>
            <w:tcW w:w="1784" w:type="pct"/>
          </w:tcPr>
          <w:p w14:paraId="526C82B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Support URL configured</w:t>
            </w:r>
          </w:p>
          <w:p w14:paraId="27E01DA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Configure the URL for your company/organization support page and as a best practice for your production tenant deployment</w:t>
            </w:r>
          </w:p>
        </w:tc>
        <w:tc>
          <w:tcPr>
            <w:tcW w:w="953" w:type="pct"/>
          </w:tcPr>
          <w:p w14:paraId="5BDF0BE0"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Tenant Settings in the Dashboard</w:t>
            </w:r>
          </w:p>
        </w:tc>
        <w:tc>
          <w:tcPr>
            <w:tcW w:w="507" w:type="pct"/>
          </w:tcPr>
          <w:p w14:paraId="16D779A7" w14:textId="32AE8326"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6BEA0CFD" wp14:editId="0D012AFE">
                  <wp:extent cx="286101" cy="286101"/>
                  <wp:effectExtent l="0" t="0" r="0" b="0"/>
                  <wp:docPr id="212192060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362B70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FD96378" w14:textId="77777777" w:rsidTr="00C63478">
        <w:trPr>
          <w:trHeight w:val="960"/>
        </w:trPr>
        <w:tc>
          <w:tcPr>
            <w:tcW w:w="394" w:type="pct"/>
          </w:tcPr>
          <w:p w14:paraId="5A1AD07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DEC25</w:t>
            </w:r>
          </w:p>
        </w:tc>
        <w:tc>
          <w:tcPr>
            <w:tcW w:w="1784" w:type="pct"/>
          </w:tcPr>
          <w:p w14:paraId="51BB749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Support email configured</w:t>
            </w:r>
          </w:p>
          <w:p w14:paraId="1F7584A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Configure the email address used to contact your company/organization support team and as a best practice for your production tenant deployment</w:t>
            </w:r>
          </w:p>
        </w:tc>
        <w:tc>
          <w:tcPr>
            <w:tcW w:w="953" w:type="pct"/>
          </w:tcPr>
          <w:p w14:paraId="7A6EB76E"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Tenant Settings in the Dashboard</w:t>
            </w:r>
          </w:p>
        </w:tc>
        <w:tc>
          <w:tcPr>
            <w:tcW w:w="507" w:type="pct"/>
          </w:tcPr>
          <w:p w14:paraId="04800315" w14:textId="67787B05"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4145ED6" wp14:editId="6C87006C">
                  <wp:extent cx="286101" cy="286101"/>
                  <wp:effectExtent l="0" t="0" r="0" b="0"/>
                  <wp:docPr id="96557059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E02E35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92CF3C5" w14:textId="77777777" w:rsidTr="00C63478">
        <w:trPr>
          <w:trHeight w:val="480"/>
        </w:trPr>
        <w:tc>
          <w:tcPr>
            <w:tcW w:w="394" w:type="pct"/>
          </w:tcPr>
          <w:p w14:paraId="21C9AFA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DEC30</w:t>
            </w:r>
          </w:p>
        </w:tc>
        <w:tc>
          <w:tcPr>
            <w:tcW w:w="1784" w:type="pct"/>
          </w:tcPr>
          <w:p w14:paraId="5164C1A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Session lifetime limits for SSO configured</w:t>
            </w:r>
          </w:p>
          <w:p w14:paraId="21662D0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Configure session lifetime limits for SSO</w:t>
            </w:r>
          </w:p>
        </w:tc>
        <w:tc>
          <w:tcPr>
            <w:tcW w:w="953" w:type="pct"/>
          </w:tcPr>
          <w:p w14:paraId="67D9A3E7"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Configure Session Lifetime Limits for Single Sign On</w:t>
            </w:r>
          </w:p>
        </w:tc>
        <w:tc>
          <w:tcPr>
            <w:tcW w:w="507" w:type="pct"/>
          </w:tcPr>
          <w:p w14:paraId="2371D0A0" w14:textId="7C9C4FFC"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3B562AC" wp14:editId="30971828">
                  <wp:extent cx="286101" cy="286101"/>
                  <wp:effectExtent l="0" t="0" r="0" b="0"/>
                  <wp:docPr id="330718750"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05D5FB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124EE04A" w14:textId="77777777" w:rsidTr="00C63478">
        <w:trPr>
          <w:trHeight w:val="720"/>
        </w:trPr>
        <w:tc>
          <w:tcPr>
            <w:tcW w:w="394" w:type="pct"/>
          </w:tcPr>
          <w:p w14:paraId="4C90D10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DEC40</w:t>
            </w:r>
          </w:p>
        </w:tc>
        <w:tc>
          <w:tcPr>
            <w:tcW w:w="1784" w:type="pct"/>
          </w:tcPr>
          <w:p w14:paraId="6AB04BD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wide allowed logout URLs defined</w:t>
            </w:r>
          </w:p>
          <w:p w14:paraId="085B585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Specify logout redirect URLs and not defined as localhost (not mandatory but recommended)</w:t>
            </w:r>
          </w:p>
        </w:tc>
        <w:tc>
          <w:tcPr>
            <w:tcW w:w="953" w:type="pct"/>
          </w:tcPr>
          <w:p w14:paraId="3357FF02"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lastRenderedPageBreak/>
              <w:t>Redirect Users After Logout</w:t>
            </w:r>
          </w:p>
        </w:tc>
        <w:tc>
          <w:tcPr>
            <w:tcW w:w="507" w:type="pct"/>
          </w:tcPr>
          <w:p w14:paraId="51DEB290" w14:textId="038BAEB3"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0B9CDAB" wp14:editId="1313CBEC">
                  <wp:extent cx="286101" cy="286101"/>
                  <wp:effectExtent l="0" t="0" r="0" b="0"/>
                  <wp:docPr id="108565850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775190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0DF9A287" w14:textId="77777777" w:rsidTr="00C63478">
        <w:trPr>
          <w:trHeight w:val="480"/>
        </w:trPr>
        <w:tc>
          <w:tcPr>
            <w:tcW w:w="394" w:type="pct"/>
          </w:tcPr>
          <w:p w14:paraId="76FF452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DEC50</w:t>
            </w:r>
          </w:p>
        </w:tc>
        <w:tc>
          <w:tcPr>
            <w:tcW w:w="1784" w:type="pct"/>
          </w:tcPr>
          <w:p w14:paraId="3A0DEEC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environment tag assigned</w:t>
            </w:r>
          </w:p>
          <w:p w14:paraId="438ECFF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Assign environment tag for each tenant</w:t>
            </w:r>
          </w:p>
        </w:tc>
        <w:tc>
          <w:tcPr>
            <w:tcW w:w="953" w:type="pct"/>
          </w:tcPr>
          <w:p w14:paraId="58CD17FC"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Set the Environment</w:t>
            </w:r>
          </w:p>
        </w:tc>
        <w:tc>
          <w:tcPr>
            <w:tcW w:w="507" w:type="pct"/>
          </w:tcPr>
          <w:p w14:paraId="4F1E15E8" w14:textId="4FB9E320" w:rsidR="0078613C" w:rsidRPr="008D19FB" w:rsidRDefault="006C5B35">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294B2AED" wp14:editId="43BA99F1">
                  <wp:extent cx="286101" cy="286101"/>
                  <wp:effectExtent l="0" t="0" r="0" b="0"/>
                  <wp:docPr id="20774621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03B4CA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09999C8" w14:textId="77777777" w:rsidTr="00C63478">
        <w:trPr>
          <w:trHeight w:val="960"/>
        </w:trPr>
        <w:tc>
          <w:tcPr>
            <w:tcW w:w="394" w:type="pct"/>
          </w:tcPr>
          <w:p w14:paraId="3CDCDD6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DEC55</w:t>
            </w:r>
          </w:p>
        </w:tc>
        <w:tc>
          <w:tcPr>
            <w:tcW w:w="1784" w:type="pct"/>
          </w:tcPr>
          <w:p w14:paraId="002763E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production checks run</w:t>
            </w:r>
          </w:p>
          <w:p w14:paraId="023095CC"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Run automated tests on production tenant configuration and address any issues raised (also applicable for non-production tenants)</w:t>
            </w:r>
          </w:p>
        </w:tc>
        <w:tc>
          <w:tcPr>
            <w:tcW w:w="953" w:type="pct"/>
          </w:tcPr>
          <w:p w14:paraId="1CEF76C6"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How to Run the Production Checks</w:t>
            </w:r>
          </w:p>
        </w:tc>
        <w:tc>
          <w:tcPr>
            <w:tcW w:w="507" w:type="pct"/>
          </w:tcPr>
          <w:p w14:paraId="29AC4C9B" w14:textId="350E6522" w:rsidR="0078613C" w:rsidRPr="008D19FB" w:rsidRDefault="006C5B35">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44A8CF1" wp14:editId="3B0DA6E2">
                  <wp:extent cx="286101" cy="286101"/>
                  <wp:effectExtent l="0" t="0" r="0" b="0"/>
                  <wp:docPr id="7044223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203A33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FD0D111" w14:textId="77777777" w:rsidTr="00C63478">
        <w:trPr>
          <w:trHeight w:val="720"/>
        </w:trPr>
        <w:tc>
          <w:tcPr>
            <w:tcW w:w="394" w:type="pct"/>
          </w:tcPr>
          <w:p w14:paraId="4FAD8E9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DEC57</w:t>
            </w:r>
          </w:p>
        </w:tc>
        <w:tc>
          <w:tcPr>
            <w:tcW w:w="1784" w:type="pct"/>
          </w:tcPr>
          <w:p w14:paraId="5044C16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Tenant production checks best practice aligned</w:t>
            </w:r>
          </w:p>
          <w:p w14:paraId="78BB5D6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Align production tenant checks with best practices (also applicable for non-production tenants)</w:t>
            </w:r>
          </w:p>
        </w:tc>
        <w:tc>
          <w:tcPr>
            <w:tcW w:w="953" w:type="pct"/>
          </w:tcPr>
          <w:p w14:paraId="46FA6CD1"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Production Checks: Best Practices</w:t>
            </w:r>
          </w:p>
        </w:tc>
        <w:tc>
          <w:tcPr>
            <w:tcW w:w="507" w:type="pct"/>
          </w:tcPr>
          <w:p w14:paraId="102D5D47" w14:textId="1BB72CC4"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D3D2262" wp14:editId="0D5CF8E0">
                  <wp:extent cx="286101" cy="286101"/>
                  <wp:effectExtent l="0" t="0" r="0" b="0"/>
                  <wp:docPr id="171488282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7602DF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A1E8CD2" w14:textId="77777777" w:rsidTr="00C63478">
        <w:trPr>
          <w:trHeight w:val="720"/>
        </w:trPr>
        <w:tc>
          <w:tcPr>
            <w:tcW w:w="394" w:type="pct"/>
          </w:tcPr>
          <w:p w14:paraId="08F1860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DEC60</w:t>
            </w:r>
          </w:p>
        </w:tc>
        <w:tc>
          <w:tcPr>
            <w:tcW w:w="1784" w:type="pct"/>
          </w:tcPr>
          <w:p w14:paraId="34B01A0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Anomaly detection enabled</w:t>
            </w:r>
          </w:p>
          <w:p w14:paraId="62E45E8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Protect against brute force attacks and use of breached passwords</w:t>
            </w:r>
          </w:p>
        </w:tc>
        <w:tc>
          <w:tcPr>
            <w:tcW w:w="953" w:type="pct"/>
          </w:tcPr>
          <w:p w14:paraId="6E0C54C2"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Set Anomaly Detection Preferences</w:t>
            </w:r>
          </w:p>
        </w:tc>
        <w:tc>
          <w:tcPr>
            <w:tcW w:w="507" w:type="pct"/>
          </w:tcPr>
          <w:p w14:paraId="6A1C9B3F" w14:textId="255C98B2"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6C5AB463" wp14:editId="6EC71DFE">
                  <wp:extent cx="286101" cy="286101"/>
                  <wp:effectExtent l="0" t="0" r="0" b="0"/>
                  <wp:docPr id="282951994"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67CBAF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35F07794" w14:textId="77777777" w:rsidTr="00C63478">
        <w:trPr>
          <w:trHeight w:val="480"/>
        </w:trPr>
        <w:tc>
          <w:tcPr>
            <w:tcW w:w="394" w:type="pct"/>
          </w:tcPr>
          <w:p w14:paraId="610D395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DEC70</w:t>
            </w:r>
          </w:p>
        </w:tc>
        <w:tc>
          <w:tcPr>
            <w:tcW w:w="1784" w:type="pct"/>
          </w:tcPr>
          <w:p w14:paraId="535EA643"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Install Auth0 Extensions</w:t>
            </w:r>
          </w:p>
          <w:p w14:paraId="711D2D61"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Install desired extensions into each tenant</w:t>
            </w:r>
          </w:p>
        </w:tc>
        <w:tc>
          <w:tcPr>
            <w:tcW w:w="953" w:type="pct"/>
          </w:tcPr>
          <w:p w14:paraId="0762E8AA"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Extensions</w:t>
            </w:r>
          </w:p>
        </w:tc>
        <w:tc>
          <w:tcPr>
            <w:tcW w:w="507" w:type="pct"/>
          </w:tcPr>
          <w:p w14:paraId="78846FFC" w14:textId="5A501A51"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 </w:t>
            </w:r>
            <w:r w:rsidRPr="008D19FB">
              <w:rPr>
                <w:rFonts w:ascii="Trebuchet MS" w:hAnsi="Trebuchet MS" w:cs="Arial"/>
                <w:noProof/>
                <w:color w:val="000000"/>
                <w:sz w:val="18"/>
                <w:szCs w:val="18"/>
                <w:lang w:eastAsia="en-US"/>
              </w:rPr>
              <w:drawing>
                <wp:inline distT="0" distB="0" distL="0" distR="0" wp14:anchorId="4E0E7449" wp14:editId="1B8FFA5A">
                  <wp:extent cx="286101" cy="286101"/>
                  <wp:effectExtent l="0" t="0" r="0" b="0"/>
                  <wp:docPr id="188432606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0BC9198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Real-time </w:t>
            </w:r>
            <w:proofErr w:type="spellStart"/>
            <w:r w:rsidRPr="008D19FB">
              <w:rPr>
                <w:rFonts w:ascii="Trebuchet MS" w:hAnsi="Trebuchet MS" w:cs="Arial"/>
                <w:color w:val="000000"/>
                <w:sz w:val="18"/>
                <w:szCs w:val="18"/>
                <w:lang w:eastAsia="en-US"/>
              </w:rPr>
              <w:t>Webtask</w:t>
            </w:r>
            <w:proofErr w:type="spellEnd"/>
            <w:r w:rsidRPr="008D19FB">
              <w:rPr>
                <w:rFonts w:ascii="Trebuchet MS" w:hAnsi="Trebuchet MS" w:cs="Arial"/>
                <w:color w:val="000000"/>
                <w:sz w:val="18"/>
                <w:szCs w:val="18"/>
                <w:lang w:eastAsia="en-US"/>
              </w:rPr>
              <w:t xml:space="preserve"> Logs</w:t>
            </w:r>
          </w:p>
          <w:p w14:paraId="3CE4F0A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Version 1.3</w:t>
            </w:r>
          </w:p>
        </w:tc>
      </w:tr>
      <w:tr w:rsidR="00330AFC" w:rsidRPr="008D19FB" w14:paraId="30E149B2" w14:textId="77777777" w:rsidTr="00C63478">
        <w:trPr>
          <w:trHeight w:val="220"/>
        </w:trPr>
        <w:tc>
          <w:tcPr>
            <w:tcW w:w="2178" w:type="pct"/>
            <w:gridSpan w:val="2"/>
          </w:tcPr>
          <w:p w14:paraId="652844DA"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Provisioning</w:t>
            </w:r>
          </w:p>
        </w:tc>
        <w:tc>
          <w:tcPr>
            <w:tcW w:w="953" w:type="pct"/>
          </w:tcPr>
          <w:p w14:paraId="2082B04C"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50B206B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58B8494F"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DB4433F" w14:textId="77777777" w:rsidTr="00C63478">
        <w:trPr>
          <w:trHeight w:val="1200"/>
        </w:trPr>
        <w:tc>
          <w:tcPr>
            <w:tcW w:w="394" w:type="pct"/>
          </w:tcPr>
          <w:p w14:paraId="4DD4FE0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DEC100</w:t>
            </w:r>
          </w:p>
        </w:tc>
        <w:tc>
          <w:tcPr>
            <w:tcW w:w="1784" w:type="pct"/>
          </w:tcPr>
          <w:p w14:paraId="7F21BCC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user signup policy for database connections</w:t>
            </w:r>
          </w:p>
          <w:p w14:paraId="4C555DD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Disable user signup where not required (not applicable if </w:t>
            </w:r>
            <w:proofErr w:type="spellStart"/>
            <w:proofErr w:type="gramStart"/>
            <w:r w:rsidRPr="008D19FB">
              <w:rPr>
                <w:rFonts w:ascii="Trebuchet MS" w:hAnsi="Trebuchet MS" w:cs="Arial"/>
                <w:color w:val="000000"/>
                <w:sz w:val="18"/>
                <w:szCs w:val="18"/>
                <w:lang w:eastAsia="en-US"/>
              </w:rPr>
              <w:t>your</w:t>
            </w:r>
            <w:proofErr w:type="spellEnd"/>
            <w:proofErr w:type="gramEnd"/>
            <w:r w:rsidRPr="008D19FB">
              <w:rPr>
                <w:rFonts w:ascii="Trebuchet MS" w:hAnsi="Trebuchet MS" w:cs="Arial"/>
                <w:color w:val="000000"/>
                <w:sz w:val="18"/>
                <w:szCs w:val="18"/>
                <w:lang w:eastAsia="en-US"/>
              </w:rPr>
              <w:t xml:space="preserve"> are not using Auth0 database connections)</w:t>
            </w:r>
          </w:p>
        </w:tc>
        <w:tc>
          <w:tcPr>
            <w:tcW w:w="953" w:type="pct"/>
          </w:tcPr>
          <w:p w14:paraId="01FDD8B3"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Disable user signup if it's not appropriate for each database connection</w:t>
            </w:r>
          </w:p>
        </w:tc>
        <w:tc>
          <w:tcPr>
            <w:tcW w:w="507" w:type="pct"/>
          </w:tcPr>
          <w:p w14:paraId="026F0B78" w14:textId="3306B663"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7917B62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r>
      <w:tr w:rsidR="00D73189" w:rsidRPr="008D19FB" w14:paraId="555DA09F" w14:textId="77777777" w:rsidTr="00C63478">
        <w:trPr>
          <w:trHeight w:val="960"/>
        </w:trPr>
        <w:tc>
          <w:tcPr>
            <w:tcW w:w="394" w:type="pct"/>
          </w:tcPr>
          <w:p w14:paraId="27847991"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DEC110</w:t>
            </w:r>
          </w:p>
        </w:tc>
        <w:tc>
          <w:tcPr>
            <w:tcW w:w="1784" w:type="pct"/>
          </w:tcPr>
          <w:p w14:paraId="20387390"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Set password policy for database connections</w:t>
            </w:r>
          </w:p>
          <w:p w14:paraId="30B6248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Setup recommended password policy for database connections (not applicable if you are not using Auth0 database connections)</w:t>
            </w:r>
          </w:p>
        </w:tc>
        <w:tc>
          <w:tcPr>
            <w:tcW w:w="953" w:type="pct"/>
          </w:tcPr>
          <w:p w14:paraId="56A3C78D" w14:textId="77777777" w:rsidR="0078613C" w:rsidRPr="008D19FB" w:rsidRDefault="0078613C">
            <w:pPr>
              <w:autoSpaceDE w:val="0"/>
              <w:autoSpaceDN w:val="0"/>
              <w:adjustRightInd w:val="0"/>
              <w:jc w:val="center"/>
              <w:rPr>
                <w:rFonts w:ascii="Trebuchet MS" w:hAnsi="Trebuchet MS" w:cs="Arial"/>
                <w:color w:val="0066CC"/>
                <w:sz w:val="18"/>
                <w:szCs w:val="18"/>
                <w:u w:val="single"/>
                <w:lang w:eastAsia="en-US"/>
              </w:rPr>
            </w:pPr>
            <w:r w:rsidRPr="008D19FB">
              <w:rPr>
                <w:rFonts w:ascii="Trebuchet MS" w:hAnsi="Trebuchet MS" w:cs="Arial"/>
                <w:color w:val="0066CC"/>
                <w:sz w:val="18"/>
                <w:szCs w:val="18"/>
                <w:u w:val="single"/>
                <w:lang w:eastAsia="en-US"/>
              </w:rPr>
              <w:t>Set password policy for database connections</w:t>
            </w:r>
          </w:p>
        </w:tc>
        <w:tc>
          <w:tcPr>
            <w:tcW w:w="507" w:type="pct"/>
          </w:tcPr>
          <w:p w14:paraId="642B3FC4" w14:textId="7E7FB6DA"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6A3A305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r>
      <w:tr w:rsidR="00330AFC" w:rsidRPr="008D19FB" w14:paraId="3D73ED78" w14:textId="77777777" w:rsidTr="00C63478">
        <w:trPr>
          <w:trHeight w:val="220"/>
        </w:trPr>
        <w:tc>
          <w:tcPr>
            <w:tcW w:w="2178" w:type="pct"/>
            <w:gridSpan w:val="2"/>
          </w:tcPr>
          <w:p w14:paraId="03E7C8E2"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Authentication</w:t>
            </w:r>
          </w:p>
        </w:tc>
        <w:tc>
          <w:tcPr>
            <w:tcW w:w="953" w:type="pct"/>
          </w:tcPr>
          <w:p w14:paraId="4E319DA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607AD2D5"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62F71F2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7805C994" w14:textId="77777777" w:rsidTr="00C63478">
        <w:trPr>
          <w:trHeight w:val="480"/>
        </w:trPr>
        <w:tc>
          <w:tcPr>
            <w:tcW w:w="394" w:type="pct"/>
          </w:tcPr>
          <w:p w14:paraId="2369F28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DEC200</w:t>
            </w:r>
          </w:p>
        </w:tc>
        <w:tc>
          <w:tcPr>
            <w:tcW w:w="1784" w:type="pct"/>
          </w:tcPr>
          <w:p w14:paraId="328B02E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Allow callback URLs defined</w:t>
            </w:r>
          </w:p>
          <w:p w14:paraId="19FA750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Specify redirect URLs not defined as </w:t>
            </w:r>
            <w:r w:rsidRPr="008D19FB">
              <w:rPr>
                <w:rFonts w:ascii="Trebuchet MS" w:hAnsi="Trebuchet MS" w:cs="Courier New"/>
                <w:color w:val="000000"/>
                <w:sz w:val="18"/>
                <w:szCs w:val="18"/>
                <w:lang w:eastAsia="en-US"/>
              </w:rPr>
              <w:t>localhost</w:t>
            </w:r>
            <w:r w:rsidRPr="008D19FB">
              <w:rPr>
                <w:rFonts w:ascii="Trebuchet MS" w:hAnsi="Trebuchet MS" w:cs="Arial"/>
                <w:color w:val="000000"/>
                <w:sz w:val="18"/>
                <w:szCs w:val="18"/>
                <w:lang w:eastAsia="en-US"/>
              </w:rPr>
              <w:t>.</w:t>
            </w:r>
          </w:p>
        </w:tc>
        <w:tc>
          <w:tcPr>
            <w:tcW w:w="953" w:type="pct"/>
          </w:tcPr>
          <w:p w14:paraId="3867D6E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Redirect Users After Login</w:t>
            </w:r>
          </w:p>
        </w:tc>
        <w:tc>
          <w:tcPr>
            <w:tcW w:w="507" w:type="pct"/>
          </w:tcPr>
          <w:p w14:paraId="02ACE59E" w14:textId="71704808"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B884B25" wp14:editId="36B7CE64">
                  <wp:extent cx="286101" cy="286101"/>
                  <wp:effectExtent l="0" t="0" r="0" b="0"/>
                  <wp:docPr id="26782512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3DF1959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8F3D39B" w14:textId="77777777" w:rsidTr="00C63478">
        <w:trPr>
          <w:trHeight w:val="960"/>
        </w:trPr>
        <w:tc>
          <w:tcPr>
            <w:tcW w:w="394" w:type="pct"/>
          </w:tcPr>
          <w:p w14:paraId="11133B4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DEC210</w:t>
            </w:r>
          </w:p>
        </w:tc>
        <w:tc>
          <w:tcPr>
            <w:tcW w:w="1784" w:type="pct"/>
          </w:tcPr>
          <w:p w14:paraId="29D63769"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Application grant types aligned</w:t>
            </w:r>
          </w:p>
          <w:p w14:paraId="1A18937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Disable grant types not required or recommended in your application (not applicable if you are not using OIDC or OAuth2 workflows)</w:t>
            </w:r>
          </w:p>
        </w:tc>
        <w:tc>
          <w:tcPr>
            <w:tcW w:w="953" w:type="pct"/>
          </w:tcPr>
          <w:p w14:paraId="3BDDC0F4"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Available Grant Types</w:t>
            </w:r>
          </w:p>
        </w:tc>
        <w:tc>
          <w:tcPr>
            <w:tcW w:w="507" w:type="pct"/>
          </w:tcPr>
          <w:p w14:paraId="45401520" w14:textId="03468F1F"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4ED3868" wp14:editId="5B99C4B3">
                  <wp:extent cx="286101" cy="286101"/>
                  <wp:effectExtent l="0" t="0" r="0" b="0"/>
                  <wp:docPr id="277949140"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677473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3E82773E" w14:textId="77777777" w:rsidTr="00C63478">
        <w:trPr>
          <w:trHeight w:val="1200"/>
        </w:trPr>
        <w:tc>
          <w:tcPr>
            <w:tcW w:w="394" w:type="pct"/>
          </w:tcPr>
          <w:p w14:paraId="6D09DE3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DEC220</w:t>
            </w:r>
          </w:p>
        </w:tc>
        <w:tc>
          <w:tcPr>
            <w:tcW w:w="1784" w:type="pct"/>
          </w:tcPr>
          <w:p w14:paraId="2E9EB5F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Social connection developer keys replaced</w:t>
            </w:r>
          </w:p>
          <w:p w14:paraId="19B7208B"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 registration for each social identity provider to mitigate limitations of out-of-box Auth0 Developer Keys (not applicable if you are not using social connections)</w:t>
            </w:r>
          </w:p>
        </w:tc>
        <w:tc>
          <w:tcPr>
            <w:tcW w:w="953" w:type="pct"/>
          </w:tcPr>
          <w:p w14:paraId="2168323D"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Test Social Connections with Auth0 Developer Keys</w:t>
            </w:r>
          </w:p>
        </w:tc>
        <w:tc>
          <w:tcPr>
            <w:tcW w:w="507" w:type="pct"/>
          </w:tcPr>
          <w:p w14:paraId="355C1B6A" w14:textId="0D930160"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BA86DCE" wp14:editId="67895EEF">
                  <wp:extent cx="286101" cy="286101"/>
                  <wp:effectExtent l="0" t="0" r="0" b="0"/>
                  <wp:docPr id="74844349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9946F6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239FACCF" w14:textId="77777777" w:rsidTr="00C63478">
        <w:trPr>
          <w:trHeight w:val="960"/>
        </w:trPr>
        <w:tc>
          <w:tcPr>
            <w:tcW w:w="394" w:type="pct"/>
          </w:tcPr>
          <w:p w14:paraId="2E25618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DEC225</w:t>
            </w:r>
          </w:p>
        </w:tc>
        <w:tc>
          <w:tcPr>
            <w:tcW w:w="1784" w:type="pct"/>
          </w:tcPr>
          <w:p w14:paraId="6B1BA0B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Social connection identity data reviewed</w:t>
            </w:r>
          </w:p>
          <w:p w14:paraId="1DF114BA"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Review data being requested from each social connection (not applicable if you are not using social connections)</w:t>
            </w:r>
          </w:p>
        </w:tc>
        <w:tc>
          <w:tcPr>
            <w:tcW w:w="953" w:type="pct"/>
          </w:tcPr>
          <w:p w14:paraId="44B4D64C"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Review requested data</w:t>
            </w:r>
          </w:p>
        </w:tc>
        <w:tc>
          <w:tcPr>
            <w:tcW w:w="507" w:type="pct"/>
          </w:tcPr>
          <w:p w14:paraId="688DFA53" w14:textId="5E615173"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567E8A55" wp14:editId="4F8DCBC0">
                  <wp:extent cx="286101" cy="286101"/>
                  <wp:effectExtent l="0" t="0" r="0" b="0"/>
                  <wp:docPr id="871651091"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9C91E64"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E0E68B2" w14:textId="77777777" w:rsidTr="00C63478">
        <w:trPr>
          <w:trHeight w:val="960"/>
        </w:trPr>
        <w:tc>
          <w:tcPr>
            <w:tcW w:w="394" w:type="pct"/>
          </w:tcPr>
          <w:p w14:paraId="3FB549C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DEC230</w:t>
            </w:r>
          </w:p>
        </w:tc>
        <w:tc>
          <w:tcPr>
            <w:tcW w:w="1784" w:type="pct"/>
          </w:tcPr>
          <w:p w14:paraId="28DD3E0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RSA-SHA256 used as signature algorithm</w:t>
            </w:r>
          </w:p>
          <w:p w14:paraId="4AA246D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Configure SAML connections to sign requests and use RSA-SHA256 (not applicable if you are not using SAML)</w:t>
            </w:r>
          </w:p>
        </w:tc>
        <w:tc>
          <w:tcPr>
            <w:tcW w:w="953" w:type="pct"/>
          </w:tcPr>
          <w:p w14:paraId="4E85C429"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 RSA-SHA256 for SAML connections</w:t>
            </w:r>
          </w:p>
        </w:tc>
        <w:tc>
          <w:tcPr>
            <w:tcW w:w="507" w:type="pct"/>
          </w:tcPr>
          <w:p w14:paraId="7CC328FD" w14:textId="4C1E808F"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936CCA9" wp14:editId="565639A6">
                  <wp:extent cx="286101" cy="286101"/>
                  <wp:effectExtent l="0" t="0" r="0" b="0"/>
                  <wp:docPr id="40484878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60878C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1FCB9AF1" w14:textId="77777777" w:rsidTr="00C63478">
        <w:trPr>
          <w:trHeight w:val="220"/>
        </w:trPr>
        <w:tc>
          <w:tcPr>
            <w:tcW w:w="2178" w:type="pct"/>
            <w:gridSpan w:val="2"/>
          </w:tcPr>
          <w:p w14:paraId="39D35EEA"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Profile Management</w:t>
            </w:r>
          </w:p>
        </w:tc>
        <w:tc>
          <w:tcPr>
            <w:tcW w:w="953" w:type="pct"/>
          </w:tcPr>
          <w:p w14:paraId="2B2E0337"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1F3E2887"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2EA58AD3"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79AEC947" w14:textId="77777777" w:rsidTr="00C63478">
        <w:trPr>
          <w:trHeight w:val="960"/>
        </w:trPr>
        <w:tc>
          <w:tcPr>
            <w:tcW w:w="394" w:type="pct"/>
          </w:tcPr>
          <w:p w14:paraId="6103E4A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DEC400</w:t>
            </w:r>
          </w:p>
        </w:tc>
        <w:tc>
          <w:tcPr>
            <w:tcW w:w="1784" w:type="pct"/>
          </w:tcPr>
          <w:p w14:paraId="6D685B2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Set password policy for database connections</w:t>
            </w:r>
          </w:p>
          <w:p w14:paraId="577D914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Setup </w:t>
            </w:r>
            <w:proofErr w:type="spellStart"/>
            <w:r w:rsidRPr="008D19FB">
              <w:rPr>
                <w:rFonts w:ascii="Trebuchet MS" w:hAnsi="Trebuchet MS" w:cs="Arial"/>
                <w:color w:val="000000"/>
                <w:sz w:val="18"/>
                <w:szCs w:val="18"/>
                <w:lang w:eastAsia="en-US"/>
              </w:rPr>
              <w:t>recommened</w:t>
            </w:r>
            <w:proofErr w:type="spellEnd"/>
            <w:r w:rsidRPr="008D19FB">
              <w:rPr>
                <w:rFonts w:ascii="Trebuchet MS" w:hAnsi="Trebuchet MS" w:cs="Arial"/>
                <w:color w:val="000000"/>
                <w:sz w:val="18"/>
                <w:szCs w:val="18"/>
                <w:lang w:eastAsia="en-US"/>
              </w:rPr>
              <w:t xml:space="preserve"> password policy for database connections (not applicable if you are not using Auth0 database connections)</w:t>
            </w:r>
          </w:p>
        </w:tc>
        <w:tc>
          <w:tcPr>
            <w:tcW w:w="953" w:type="pct"/>
          </w:tcPr>
          <w:p w14:paraId="073B2DC8"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Set password policy for database connections</w:t>
            </w:r>
          </w:p>
        </w:tc>
        <w:tc>
          <w:tcPr>
            <w:tcW w:w="507" w:type="pct"/>
          </w:tcPr>
          <w:p w14:paraId="04581518" w14:textId="7AB2F8B7"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EFC6F7A" wp14:editId="754D83D8">
                  <wp:extent cx="286101" cy="286101"/>
                  <wp:effectExtent l="0" t="0" r="0" b="0"/>
                  <wp:docPr id="167136698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22DFF7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2078B91E" w14:textId="77777777" w:rsidTr="00C63478">
        <w:trPr>
          <w:trHeight w:val="220"/>
        </w:trPr>
        <w:tc>
          <w:tcPr>
            <w:tcW w:w="2178" w:type="pct"/>
            <w:gridSpan w:val="2"/>
          </w:tcPr>
          <w:p w14:paraId="416CA074"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User Logout</w:t>
            </w:r>
          </w:p>
        </w:tc>
        <w:tc>
          <w:tcPr>
            <w:tcW w:w="953" w:type="pct"/>
          </w:tcPr>
          <w:p w14:paraId="62D2386C"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35CB735B"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59154804"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169FE6F5" w14:textId="77777777" w:rsidTr="00C63478">
        <w:trPr>
          <w:trHeight w:val="720"/>
        </w:trPr>
        <w:tc>
          <w:tcPr>
            <w:tcW w:w="394" w:type="pct"/>
          </w:tcPr>
          <w:p w14:paraId="52626A7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DEC500</w:t>
            </w:r>
          </w:p>
        </w:tc>
        <w:tc>
          <w:tcPr>
            <w:tcW w:w="1784" w:type="pct"/>
          </w:tcPr>
          <w:p w14:paraId="249A7A3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Allowed logout URLs defined</w:t>
            </w:r>
          </w:p>
          <w:p w14:paraId="55508CC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Specify logout redirect URLs and not defined as </w:t>
            </w:r>
            <w:r w:rsidRPr="008D19FB">
              <w:rPr>
                <w:rFonts w:ascii="Trebuchet MS" w:hAnsi="Trebuchet MS" w:cs="Courier New"/>
                <w:color w:val="000000"/>
                <w:sz w:val="18"/>
                <w:szCs w:val="18"/>
                <w:lang w:eastAsia="en-US"/>
              </w:rPr>
              <w:t>localhost</w:t>
            </w:r>
            <w:r w:rsidRPr="008D19FB">
              <w:rPr>
                <w:rFonts w:ascii="Trebuchet MS" w:hAnsi="Trebuchet MS" w:cs="Arial"/>
                <w:color w:val="000000"/>
                <w:sz w:val="18"/>
                <w:szCs w:val="18"/>
                <w:lang w:eastAsia="en-US"/>
              </w:rPr>
              <w:t xml:space="preserve"> (not mandatory but recommended)</w:t>
            </w:r>
          </w:p>
        </w:tc>
        <w:tc>
          <w:tcPr>
            <w:tcW w:w="953" w:type="pct"/>
          </w:tcPr>
          <w:p w14:paraId="0E3518CB"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Redirect users after logout</w:t>
            </w:r>
          </w:p>
        </w:tc>
        <w:tc>
          <w:tcPr>
            <w:tcW w:w="507" w:type="pct"/>
          </w:tcPr>
          <w:p w14:paraId="2604D234" w14:textId="01965C39" w:rsidR="0078613C" w:rsidRPr="008D19FB" w:rsidRDefault="00C3288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005CA6D1" wp14:editId="7D784490">
                  <wp:extent cx="286101" cy="286101"/>
                  <wp:effectExtent l="0" t="0" r="0" b="0"/>
                  <wp:docPr id="915535282"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200E00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330AFC" w:rsidRPr="008D19FB" w14:paraId="462F12D1" w14:textId="77777777" w:rsidTr="00C63478">
        <w:trPr>
          <w:trHeight w:val="220"/>
        </w:trPr>
        <w:tc>
          <w:tcPr>
            <w:tcW w:w="2178" w:type="pct"/>
            <w:gridSpan w:val="2"/>
          </w:tcPr>
          <w:p w14:paraId="0F6BFA2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Deployment Automation</w:t>
            </w:r>
          </w:p>
        </w:tc>
        <w:tc>
          <w:tcPr>
            <w:tcW w:w="953" w:type="pct"/>
          </w:tcPr>
          <w:p w14:paraId="6CDF8E0A"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57591276"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0F262A3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62A41CC6" w14:textId="77777777" w:rsidTr="00C63478">
        <w:trPr>
          <w:trHeight w:val="1200"/>
        </w:trPr>
        <w:tc>
          <w:tcPr>
            <w:tcW w:w="394" w:type="pct"/>
          </w:tcPr>
          <w:p w14:paraId="16F1BFA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DEC800</w:t>
            </w:r>
          </w:p>
        </w:tc>
        <w:tc>
          <w:tcPr>
            <w:tcW w:w="1784" w:type="pct"/>
          </w:tcPr>
          <w:p w14:paraId="535260CE"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Integration test for Rules</w:t>
            </w:r>
          </w:p>
          <w:p w14:paraId="1A58915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For custom Rule extensibility, execute integration test(s) prior to automated deployment (also applicable if you are not using CI/CD pipeline, though not required if you are not using Rule extensibility)</w:t>
            </w:r>
          </w:p>
        </w:tc>
        <w:tc>
          <w:tcPr>
            <w:tcW w:w="953" w:type="pct"/>
          </w:tcPr>
          <w:p w14:paraId="52CC4331"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How to unit test rules as part of CI/CD pipeline</w:t>
            </w:r>
          </w:p>
        </w:tc>
        <w:tc>
          <w:tcPr>
            <w:tcW w:w="507" w:type="pct"/>
          </w:tcPr>
          <w:p w14:paraId="013A9C6D"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N/A</w:t>
            </w:r>
          </w:p>
        </w:tc>
        <w:tc>
          <w:tcPr>
            <w:tcW w:w="1361" w:type="pct"/>
          </w:tcPr>
          <w:p w14:paraId="408FAB1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0F501D6" w14:textId="77777777" w:rsidTr="00C63478">
        <w:trPr>
          <w:trHeight w:val="1200"/>
        </w:trPr>
        <w:tc>
          <w:tcPr>
            <w:tcW w:w="394" w:type="pct"/>
          </w:tcPr>
          <w:p w14:paraId="4CF0C7C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DEC810</w:t>
            </w:r>
          </w:p>
        </w:tc>
        <w:tc>
          <w:tcPr>
            <w:tcW w:w="1784" w:type="pct"/>
          </w:tcPr>
          <w:p w14:paraId="4C2DBE3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Integration test for Hooks</w:t>
            </w:r>
          </w:p>
          <w:p w14:paraId="11E72D6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For custom Hook extensibility, execute integration test(s) prior to automated deployment (also applicable if you are not using a CI/CD pipeline, though not required if you are not using Hook extensibility)</w:t>
            </w:r>
          </w:p>
        </w:tc>
        <w:tc>
          <w:tcPr>
            <w:tcW w:w="953" w:type="pct"/>
          </w:tcPr>
          <w:p w14:paraId="6CC5B80F"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Hooks</w:t>
            </w:r>
          </w:p>
        </w:tc>
        <w:tc>
          <w:tcPr>
            <w:tcW w:w="507" w:type="pct"/>
          </w:tcPr>
          <w:p w14:paraId="78330A03" w14:textId="4662322C"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02B9562" wp14:editId="630E98D5">
                  <wp:extent cx="286101" cy="286101"/>
                  <wp:effectExtent l="0" t="0" r="0" b="0"/>
                  <wp:docPr id="103809321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59140AF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7BEA1B88" w14:textId="77777777" w:rsidTr="00C63478">
        <w:trPr>
          <w:trHeight w:val="1680"/>
        </w:trPr>
        <w:tc>
          <w:tcPr>
            <w:tcW w:w="394" w:type="pct"/>
          </w:tcPr>
          <w:p w14:paraId="02546EB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DEC820</w:t>
            </w:r>
          </w:p>
        </w:tc>
        <w:tc>
          <w:tcPr>
            <w:tcW w:w="1784" w:type="pct"/>
          </w:tcPr>
          <w:p w14:paraId="7C286BF8"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Integration test for custom database scripts</w:t>
            </w:r>
          </w:p>
          <w:p w14:paraId="35C31537"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 xml:space="preserve">Execute integration test(s) when authenticating users using your own database or automatically migrating users prior to automated deployment (also applicable if you are not using a CI/CD pipeline, </w:t>
            </w:r>
            <w:proofErr w:type="spellStart"/>
            <w:r w:rsidRPr="008D19FB">
              <w:rPr>
                <w:rFonts w:ascii="Trebuchet MS" w:hAnsi="Trebuchet MS" w:cs="Arial"/>
                <w:color w:val="000000"/>
                <w:sz w:val="18"/>
                <w:szCs w:val="18"/>
                <w:lang w:eastAsia="en-US"/>
              </w:rPr>
              <w:t>through</w:t>
            </w:r>
            <w:proofErr w:type="spellEnd"/>
            <w:r w:rsidRPr="008D19FB">
              <w:rPr>
                <w:rFonts w:ascii="Trebuchet MS" w:hAnsi="Trebuchet MS" w:cs="Arial"/>
                <w:color w:val="000000"/>
                <w:sz w:val="18"/>
                <w:szCs w:val="18"/>
                <w:lang w:eastAsia="en-US"/>
              </w:rPr>
              <w:t xml:space="preserve"> not required if you have not implemented custom database scripts)</w:t>
            </w:r>
          </w:p>
        </w:tc>
        <w:tc>
          <w:tcPr>
            <w:tcW w:w="953" w:type="pct"/>
          </w:tcPr>
          <w:p w14:paraId="18119CA6" w14:textId="77777777" w:rsidR="0078613C" w:rsidRPr="008D19FB" w:rsidRDefault="0078613C">
            <w:pPr>
              <w:autoSpaceDE w:val="0"/>
              <w:autoSpaceDN w:val="0"/>
              <w:adjustRightInd w:val="0"/>
              <w:jc w:val="center"/>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Custom Database Error Handling and Troubleshooting</w:t>
            </w:r>
          </w:p>
        </w:tc>
        <w:tc>
          <w:tcPr>
            <w:tcW w:w="507" w:type="pct"/>
          </w:tcPr>
          <w:p w14:paraId="76B35296" w14:textId="57A6D8A9"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58742CD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In progress</w:t>
            </w:r>
          </w:p>
        </w:tc>
      </w:tr>
      <w:tr w:rsidR="00D73189" w:rsidRPr="008D19FB" w14:paraId="1548B09E" w14:textId="77777777" w:rsidTr="00C63478">
        <w:trPr>
          <w:trHeight w:val="220"/>
        </w:trPr>
        <w:tc>
          <w:tcPr>
            <w:tcW w:w="394" w:type="pct"/>
          </w:tcPr>
          <w:p w14:paraId="5F2F3D45" w14:textId="77777777" w:rsidR="0078613C" w:rsidRPr="008D19FB" w:rsidRDefault="0078613C">
            <w:pPr>
              <w:autoSpaceDE w:val="0"/>
              <w:autoSpaceDN w:val="0"/>
              <w:adjustRightInd w:val="0"/>
              <w:rPr>
                <w:rFonts w:ascii="Trebuchet MS" w:hAnsi="Trebuchet MS" w:cs="Arial"/>
                <w:color w:val="0000FF"/>
                <w:sz w:val="18"/>
                <w:szCs w:val="18"/>
                <w:u w:val="single"/>
                <w:lang w:eastAsia="en-US"/>
              </w:rPr>
            </w:pPr>
            <w:r w:rsidRPr="008D19FB">
              <w:rPr>
                <w:rFonts w:ascii="Trebuchet MS" w:hAnsi="Trebuchet MS" w:cs="Arial"/>
                <w:color w:val="0000FF"/>
                <w:sz w:val="18"/>
                <w:szCs w:val="18"/>
                <w:u w:val="single"/>
                <w:lang w:eastAsia="en-US"/>
              </w:rPr>
              <w:t>Monitor</w:t>
            </w:r>
          </w:p>
        </w:tc>
        <w:tc>
          <w:tcPr>
            <w:tcW w:w="1784" w:type="pct"/>
          </w:tcPr>
          <w:p w14:paraId="324E6C7D"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953" w:type="pct"/>
          </w:tcPr>
          <w:p w14:paraId="05A4CAE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507" w:type="pct"/>
          </w:tcPr>
          <w:p w14:paraId="1E0800E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c>
          <w:tcPr>
            <w:tcW w:w="1361" w:type="pct"/>
          </w:tcPr>
          <w:p w14:paraId="3417EF6B"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119E7C64" w14:textId="77777777" w:rsidTr="00C63478">
        <w:trPr>
          <w:trHeight w:val="240"/>
        </w:trPr>
        <w:tc>
          <w:tcPr>
            <w:tcW w:w="394" w:type="pct"/>
          </w:tcPr>
          <w:p w14:paraId="20AC619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w:t>
            </w:r>
          </w:p>
        </w:tc>
        <w:tc>
          <w:tcPr>
            <w:tcW w:w="1784" w:type="pct"/>
          </w:tcPr>
          <w:p w14:paraId="1028763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Item</w:t>
            </w:r>
          </w:p>
        </w:tc>
        <w:tc>
          <w:tcPr>
            <w:tcW w:w="953" w:type="pct"/>
          </w:tcPr>
          <w:p w14:paraId="7B4BAA5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Guidance</w:t>
            </w:r>
          </w:p>
        </w:tc>
        <w:tc>
          <w:tcPr>
            <w:tcW w:w="507" w:type="pct"/>
          </w:tcPr>
          <w:p w14:paraId="20D3AD3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Completed</w:t>
            </w:r>
          </w:p>
        </w:tc>
        <w:tc>
          <w:tcPr>
            <w:tcW w:w="1361" w:type="pct"/>
          </w:tcPr>
          <w:p w14:paraId="73A810EE"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Notes</w:t>
            </w:r>
          </w:p>
        </w:tc>
      </w:tr>
      <w:tr w:rsidR="00330AFC" w:rsidRPr="008D19FB" w14:paraId="576CD04A" w14:textId="77777777" w:rsidTr="00C63478">
        <w:trPr>
          <w:trHeight w:val="220"/>
        </w:trPr>
        <w:tc>
          <w:tcPr>
            <w:tcW w:w="2178" w:type="pct"/>
            <w:gridSpan w:val="2"/>
          </w:tcPr>
          <w:p w14:paraId="0816BA75"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Operations</w:t>
            </w:r>
          </w:p>
        </w:tc>
        <w:tc>
          <w:tcPr>
            <w:tcW w:w="953" w:type="pct"/>
          </w:tcPr>
          <w:p w14:paraId="5C13A595"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507" w:type="pct"/>
          </w:tcPr>
          <w:p w14:paraId="78C4330C"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c>
          <w:tcPr>
            <w:tcW w:w="1361" w:type="pct"/>
          </w:tcPr>
          <w:p w14:paraId="19E73F1C" w14:textId="77777777" w:rsidR="0078613C" w:rsidRPr="008D19FB" w:rsidRDefault="0078613C">
            <w:pPr>
              <w:autoSpaceDE w:val="0"/>
              <w:autoSpaceDN w:val="0"/>
              <w:adjustRightInd w:val="0"/>
              <w:jc w:val="right"/>
              <w:rPr>
                <w:rFonts w:ascii="Trebuchet MS" w:hAnsi="Trebuchet MS" w:cs="Arial"/>
                <w:color w:val="000000"/>
                <w:sz w:val="18"/>
                <w:szCs w:val="18"/>
                <w:lang w:eastAsia="en-US"/>
              </w:rPr>
            </w:pPr>
          </w:p>
        </w:tc>
      </w:tr>
      <w:tr w:rsidR="00D73189" w:rsidRPr="008D19FB" w14:paraId="6ABE8F64" w14:textId="77777777" w:rsidTr="00C63478">
        <w:trPr>
          <w:trHeight w:val="1440"/>
        </w:trPr>
        <w:tc>
          <w:tcPr>
            <w:tcW w:w="394" w:type="pct"/>
          </w:tcPr>
          <w:p w14:paraId="047F8CCA"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MC900</w:t>
            </w:r>
          </w:p>
        </w:tc>
        <w:tc>
          <w:tcPr>
            <w:tcW w:w="1784" w:type="pct"/>
          </w:tcPr>
          <w:p w14:paraId="2C48D60F"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Review Dashboard notifications</w:t>
            </w:r>
          </w:p>
          <w:p w14:paraId="0148CB87"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Review Auth0 important announcements sent to you tenant Dashboard and, depending on severity, to email registered for Auth0 Dashboard Administrators</w:t>
            </w:r>
          </w:p>
        </w:tc>
        <w:tc>
          <w:tcPr>
            <w:tcW w:w="953" w:type="pct"/>
          </w:tcPr>
          <w:p w14:paraId="60B4B7DB"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29" w:history="1">
              <w:r w:rsidRPr="008D19FB">
                <w:rPr>
                  <w:rFonts w:ascii="Trebuchet MS" w:hAnsi="Trebuchet MS" w:cs="Arial"/>
                  <w:color w:val="0000FF"/>
                  <w:sz w:val="18"/>
                  <w:szCs w:val="18"/>
                  <w:u w:val="single"/>
                  <w:lang w:eastAsia="en-US"/>
                </w:rPr>
                <w:t>Tenant Settings in the Auth0 Dashboard</w:t>
              </w:r>
            </w:hyperlink>
          </w:p>
        </w:tc>
        <w:tc>
          <w:tcPr>
            <w:tcW w:w="507" w:type="pct"/>
          </w:tcPr>
          <w:p w14:paraId="0FFE4725" w14:textId="2CF0331C"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5E58766" wp14:editId="21881FCF">
                  <wp:extent cx="286101" cy="286101"/>
                  <wp:effectExtent l="0" t="0" r="0" b="0"/>
                  <wp:docPr id="958871287"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28FC1BAD"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529F074D" w14:textId="77777777" w:rsidTr="00C63478">
        <w:trPr>
          <w:trHeight w:val="1200"/>
        </w:trPr>
        <w:tc>
          <w:tcPr>
            <w:tcW w:w="394" w:type="pct"/>
          </w:tcPr>
          <w:p w14:paraId="2B8FDD79"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MC910</w:t>
            </w:r>
          </w:p>
        </w:tc>
        <w:tc>
          <w:tcPr>
            <w:tcW w:w="1784" w:type="pct"/>
          </w:tcPr>
          <w:p w14:paraId="4930453F"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Review security bulletins</w:t>
            </w:r>
          </w:p>
          <w:p w14:paraId="5BDD5701"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 xml:space="preserve">Review notifications regarding security-related tests conducted by Auth0 and any security-related changes or actions required </w:t>
            </w:r>
          </w:p>
        </w:tc>
        <w:tc>
          <w:tcPr>
            <w:tcW w:w="953" w:type="pct"/>
          </w:tcPr>
          <w:p w14:paraId="555FA864"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0" w:history="1">
              <w:r w:rsidRPr="008D19FB">
                <w:rPr>
                  <w:rFonts w:ascii="Trebuchet MS" w:hAnsi="Trebuchet MS" w:cs="Arial"/>
                  <w:color w:val="0000FF"/>
                  <w:sz w:val="18"/>
                  <w:szCs w:val="18"/>
                  <w:u w:val="single"/>
                  <w:lang w:eastAsia="en-US"/>
                </w:rPr>
                <w:t>Auth0 Security Bulletins</w:t>
              </w:r>
            </w:hyperlink>
          </w:p>
        </w:tc>
        <w:tc>
          <w:tcPr>
            <w:tcW w:w="507" w:type="pct"/>
          </w:tcPr>
          <w:p w14:paraId="51CBD4CD" w14:textId="0BC418A9"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CF2AF95" wp14:editId="0546DD12">
                  <wp:extent cx="286101" cy="286101"/>
                  <wp:effectExtent l="0" t="0" r="0" b="0"/>
                  <wp:docPr id="480107130"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13AF997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r w:rsidR="00D73189" w:rsidRPr="008D19FB" w14:paraId="6759803E" w14:textId="77777777" w:rsidTr="00C63478">
        <w:trPr>
          <w:trHeight w:val="720"/>
        </w:trPr>
        <w:tc>
          <w:tcPr>
            <w:tcW w:w="394" w:type="pct"/>
          </w:tcPr>
          <w:p w14:paraId="39E80118"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MC920</w:t>
            </w:r>
          </w:p>
        </w:tc>
        <w:tc>
          <w:tcPr>
            <w:tcW w:w="1784" w:type="pct"/>
          </w:tcPr>
          <w:p w14:paraId="147ED3AF"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Subscribe to Auth0 Service Status</w:t>
            </w:r>
          </w:p>
          <w:p w14:paraId="608B8B82"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Subscribe via the Auth0 status dashboard to get Auth0 service status information</w:t>
            </w:r>
          </w:p>
        </w:tc>
        <w:tc>
          <w:tcPr>
            <w:tcW w:w="953" w:type="pct"/>
          </w:tcPr>
          <w:p w14:paraId="6473D723"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1" w:history="1">
              <w:r w:rsidRPr="008D19FB">
                <w:rPr>
                  <w:rFonts w:ascii="Trebuchet MS" w:hAnsi="Trebuchet MS" w:cs="Arial"/>
                  <w:color w:val="0000FF"/>
                  <w:sz w:val="18"/>
                  <w:szCs w:val="18"/>
                  <w:u w:val="single"/>
                  <w:lang w:eastAsia="en-US"/>
                </w:rPr>
                <w:t>Auth0 Status</w:t>
              </w:r>
            </w:hyperlink>
          </w:p>
        </w:tc>
        <w:tc>
          <w:tcPr>
            <w:tcW w:w="507" w:type="pct"/>
          </w:tcPr>
          <w:p w14:paraId="4B113C8B" w14:textId="381CFEB4"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4B64096B" wp14:editId="57CA3964">
                  <wp:extent cx="286101" cy="286101"/>
                  <wp:effectExtent l="0" t="0" r="0" b="0"/>
                  <wp:docPr id="1509086393"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F4C90B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Log streams, Datadog US5 instance</w:t>
            </w:r>
          </w:p>
        </w:tc>
      </w:tr>
      <w:tr w:rsidR="00D73189" w:rsidRPr="008D19FB" w14:paraId="476A244F" w14:textId="77777777" w:rsidTr="00C63478">
        <w:trPr>
          <w:trHeight w:val="720"/>
        </w:trPr>
        <w:tc>
          <w:tcPr>
            <w:tcW w:w="394" w:type="pct"/>
          </w:tcPr>
          <w:p w14:paraId="6F99C5C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MC930</w:t>
            </w:r>
          </w:p>
        </w:tc>
        <w:tc>
          <w:tcPr>
            <w:tcW w:w="1784" w:type="pct"/>
          </w:tcPr>
          <w:p w14:paraId="79455BC6"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Monitor Auth0 Service Uptime</w:t>
            </w:r>
          </w:p>
          <w:p w14:paraId="74DEBE20"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Monitor Auth0 via the uptime dashboard to get Auth0 service status information</w:t>
            </w:r>
          </w:p>
        </w:tc>
        <w:tc>
          <w:tcPr>
            <w:tcW w:w="953" w:type="pct"/>
          </w:tcPr>
          <w:p w14:paraId="2030D3ED"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2" w:history="1">
              <w:r w:rsidRPr="008D19FB">
                <w:rPr>
                  <w:rFonts w:ascii="Trebuchet MS" w:hAnsi="Trebuchet MS" w:cs="Arial"/>
                  <w:color w:val="0000FF"/>
                  <w:sz w:val="18"/>
                  <w:szCs w:val="18"/>
                  <w:u w:val="single"/>
                  <w:lang w:eastAsia="en-US"/>
                </w:rPr>
                <w:t>Auth0 Uptime</w:t>
              </w:r>
            </w:hyperlink>
          </w:p>
        </w:tc>
        <w:tc>
          <w:tcPr>
            <w:tcW w:w="507" w:type="pct"/>
          </w:tcPr>
          <w:p w14:paraId="0C3F0025" w14:textId="11276C7F"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079F66A" wp14:editId="51EF15C7">
                  <wp:extent cx="286101" cy="286101"/>
                  <wp:effectExtent l="0" t="0" r="0" b="0"/>
                  <wp:docPr id="104542870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67F54522"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Log streams, Datadog US5 instance</w:t>
            </w:r>
          </w:p>
        </w:tc>
      </w:tr>
      <w:tr w:rsidR="00D73189" w:rsidRPr="008D19FB" w14:paraId="772F1F82" w14:textId="77777777" w:rsidTr="00C63478">
        <w:trPr>
          <w:trHeight w:val="960"/>
        </w:trPr>
        <w:tc>
          <w:tcPr>
            <w:tcW w:w="394" w:type="pct"/>
          </w:tcPr>
          <w:p w14:paraId="4DFFC74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MC940</w:t>
            </w:r>
          </w:p>
        </w:tc>
        <w:tc>
          <w:tcPr>
            <w:tcW w:w="1784" w:type="pct"/>
          </w:tcPr>
          <w:p w14:paraId="688E0F04"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View log data</w:t>
            </w:r>
          </w:p>
          <w:p w14:paraId="2CE30D2E"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View log data by checkpoint and search criteria to gain insight into operational events</w:t>
            </w:r>
          </w:p>
        </w:tc>
        <w:tc>
          <w:tcPr>
            <w:tcW w:w="953" w:type="pct"/>
          </w:tcPr>
          <w:p w14:paraId="1D7D79CD"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3" w:history="1">
              <w:r w:rsidRPr="008D19FB">
                <w:rPr>
                  <w:rFonts w:ascii="Trebuchet MS" w:hAnsi="Trebuchet MS" w:cs="Arial"/>
                  <w:color w:val="0000FF"/>
                  <w:sz w:val="18"/>
                  <w:szCs w:val="18"/>
                  <w:u w:val="single"/>
                  <w:lang w:eastAsia="en-US"/>
                </w:rPr>
                <w:t>What can I use logs for?</w:t>
              </w:r>
            </w:hyperlink>
          </w:p>
        </w:tc>
        <w:tc>
          <w:tcPr>
            <w:tcW w:w="507" w:type="pct"/>
          </w:tcPr>
          <w:p w14:paraId="71B66A03" w14:textId="54C8BC09"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33E28062" wp14:editId="136404A6">
                  <wp:extent cx="286101" cy="286101"/>
                  <wp:effectExtent l="0" t="0" r="0" b="0"/>
                  <wp:docPr id="69404483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7E0DEC4C"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Log streams, Datadog US5 instance</w:t>
            </w:r>
          </w:p>
        </w:tc>
      </w:tr>
      <w:tr w:rsidR="00D73189" w:rsidRPr="008D19FB" w14:paraId="7ADB48D5" w14:textId="77777777" w:rsidTr="00C63478">
        <w:trPr>
          <w:trHeight w:val="720"/>
        </w:trPr>
        <w:tc>
          <w:tcPr>
            <w:tcW w:w="394" w:type="pct"/>
          </w:tcPr>
          <w:p w14:paraId="65D8C0D3"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lastRenderedPageBreak/>
              <w:t>MC950</w:t>
            </w:r>
          </w:p>
        </w:tc>
        <w:tc>
          <w:tcPr>
            <w:tcW w:w="1784" w:type="pct"/>
          </w:tcPr>
          <w:p w14:paraId="476A4F92" w14:textId="77777777" w:rsidR="0078613C" w:rsidRPr="008D19FB" w:rsidRDefault="0078613C">
            <w:pPr>
              <w:autoSpaceDE w:val="0"/>
              <w:autoSpaceDN w:val="0"/>
              <w:adjustRightInd w:val="0"/>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Export log data for aggregation</w:t>
            </w:r>
          </w:p>
          <w:p w14:paraId="547B639D"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Export to third-party logging services for log preservation and aggregation</w:t>
            </w:r>
          </w:p>
        </w:tc>
        <w:tc>
          <w:tcPr>
            <w:tcW w:w="953" w:type="pct"/>
          </w:tcPr>
          <w:p w14:paraId="1CA95421"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4" w:history="1">
              <w:r w:rsidRPr="008D19FB">
                <w:rPr>
                  <w:rFonts w:ascii="Trebuchet MS" w:hAnsi="Trebuchet MS" w:cs="Arial"/>
                  <w:color w:val="0000FF"/>
                  <w:sz w:val="18"/>
                  <w:szCs w:val="18"/>
                  <w:u w:val="single"/>
                  <w:lang w:eastAsia="en-US"/>
                </w:rPr>
                <w:t>Export Auth0 logs to an external service</w:t>
              </w:r>
            </w:hyperlink>
          </w:p>
        </w:tc>
        <w:tc>
          <w:tcPr>
            <w:tcW w:w="507" w:type="pct"/>
          </w:tcPr>
          <w:p w14:paraId="270D4484" w14:textId="23F59176"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1EDA1D6F" wp14:editId="30A7DC54">
                  <wp:extent cx="286101" cy="286101"/>
                  <wp:effectExtent l="0" t="0" r="0" b="0"/>
                  <wp:docPr id="604317106"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30A3D37"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Log streams, Datadog US5 instance</w:t>
            </w:r>
          </w:p>
        </w:tc>
      </w:tr>
      <w:tr w:rsidR="00D73189" w:rsidRPr="008D19FB" w14:paraId="49E0D650" w14:textId="77777777" w:rsidTr="00C63478">
        <w:trPr>
          <w:trHeight w:val="960"/>
        </w:trPr>
        <w:tc>
          <w:tcPr>
            <w:tcW w:w="394" w:type="pct"/>
          </w:tcPr>
          <w:p w14:paraId="49861C1F"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color w:val="000000"/>
                <w:sz w:val="18"/>
                <w:szCs w:val="18"/>
                <w:lang w:eastAsia="en-US"/>
              </w:rPr>
              <w:t>MC960</w:t>
            </w:r>
          </w:p>
        </w:tc>
        <w:tc>
          <w:tcPr>
            <w:tcW w:w="1784" w:type="pct"/>
          </w:tcPr>
          <w:p w14:paraId="38F1BE22"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Monitor third-party service status</w:t>
            </w:r>
          </w:p>
          <w:p w14:paraId="2D17F545" w14:textId="77777777" w:rsidR="0078613C" w:rsidRPr="008D19FB" w:rsidRDefault="0078613C">
            <w:pPr>
              <w:autoSpaceDE w:val="0"/>
              <w:autoSpaceDN w:val="0"/>
              <w:adjustRightInd w:val="0"/>
              <w:rPr>
                <w:rFonts w:ascii="Trebuchet MS" w:hAnsi="Trebuchet MS" w:cs="Verdana"/>
                <w:color w:val="000000"/>
                <w:sz w:val="18"/>
                <w:szCs w:val="18"/>
                <w:lang w:eastAsia="en-US"/>
              </w:rPr>
            </w:pPr>
            <w:r w:rsidRPr="008D19FB">
              <w:rPr>
                <w:rFonts w:ascii="Trebuchet MS" w:hAnsi="Trebuchet MS" w:cs="Verdana"/>
                <w:color w:val="000000"/>
                <w:sz w:val="18"/>
                <w:szCs w:val="18"/>
                <w:lang w:eastAsia="en-US"/>
              </w:rPr>
              <w:t>Monitor external service status to see identity provider status (not applicable if you are not using social connections)</w:t>
            </w:r>
          </w:p>
        </w:tc>
        <w:tc>
          <w:tcPr>
            <w:tcW w:w="953" w:type="pct"/>
          </w:tcPr>
          <w:p w14:paraId="0B292685" w14:textId="77777777" w:rsidR="0078613C" w:rsidRPr="008D19FB" w:rsidRDefault="0078613C">
            <w:pPr>
              <w:autoSpaceDE w:val="0"/>
              <w:autoSpaceDN w:val="0"/>
              <w:adjustRightInd w:val="0"/>
              <w:jc w:val="center"/>
              <w:rPr>
                <w:rFonts w:ascii="Trebuchet MS" w:hAnsi="Trebuchet MS" w:cs="Verdana"/>
                <w:color w:val="000000"/>
                <w:sz w:val="18"/>
                <w:szCs w:val="18"/>
                <w:lang w:eastAsia="en-US"/>
              </w:rPr>
            </w:pPr>
            <w:hyperlink r:id="rId35" w:history="1">
              <w:r w:rsidRPr="008D19FB">
                <w:rPr>
                  <w:rFonts w:ascii="Trebuchet MS" w:hAnsi="Trebuchet MS" w:cs="Arial"/>
                  <w:color w:val="0000FF"/>
                  <w:sz w:val="18"/>
                  <w:szCs w:val="18"/>
                  <w:u w:val="single"/>
                  <w:lang w:eastAsia="en-US"/>
                </w:rPr>
                <w:t>Check External Services Status</w:t>
              </w:r>
            </w:hyperlink>
          </w:p>
        </w:tc>
        <w:tc>
          <w:tcPr>
            <w:tcW w:w="507" w:type="pct"/>
          </w:tcPr>
          <w:p w14:paraId="44B7769C" w14:textId="76CB8618" w:rsidR="0078613C" w:rsidRPr="008D19FB" w:rsidRDefault="002437E1">
            <w:pPr>
              <w:autoSpaceDE w:val="0"/>
              <w:autoSpaceDN w:val="0"/>
              <w:adjustRightInd w:val="0"/>
              <w:jc w:val="center"/>
              <w:rPr>
                <w:rFonts w:ascii="Trebuchet MS" w:hAnsi="Trebuchet MS" w:cs="Arial"/>
                <w:color w:val="000000"/>
                <w:sz w:val="18"/>
                <w:szCs w:val="18"/>
                <w:lang w:eastAsia="en-US"/>
              </w:rPr>
            </w:pPr>
            <w:r w:rsidRPr="008D19FB">
              <w:rPr>
                <w:rFonts w:ascii="Trebuchet MS" w:hAnsi="Trebuchet MS" w:cs="Arial"/>
                <w:noProof/>
                <w:color w:val="000000"/>
                <w:sz w:val="18"/>
                <w:szCs w:val="18"/>
                <w:lang w:eastAsia="en-US"/>
              </w:rPr>
              <w:drawing>
                <wp:inline distT="0" distB="0" distL="0" distR="0" wp14:anchorId="78E450A9" wp14:editId="69F74CAB">
                  <wp:extent cx="286101" cy="286101"/>
                  <wp:effectExtent l="0" t="0" r="0" b="0"/>
                  <wp:docPr id="103290726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87743" name="Graphic 406387743" descr="Checkbox Checked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91966" cy="291966"/>
                          </a:xfrm>
                          <a:prstGeom prst="rect">
                            <a:avLst/>
                          </a:prstGeom>
                        </pic:spPr>
                      </pic:pic>
                    </a:graphicData>
                  </a:graphic>
                </wp:inline>
              </w:drawing>
            </w:r>
          </w:p>
        </w:tc>
        <w:tc>
          <w:tcPr>
            <w:tcW w:w="1361" w:type="pct"/>
          </w:tcPr>
          <w:p w14:paraId="4D4E24A6" w14:textId="77777777" w:rsidR="0078613C" w:rsidRPr="008D19FB" w:rsidRDefault="0078613C">
            <w:pPr>
              <w:autoSpaceDE w:val="0"/>
              <w:autoSpaceDN w:val="0"/>
              <w:adjustRightInd w:val="0"/>
              <w:jc w:val="center"/>
              <w:rPr>
                <w:rFonts w:ascii="Trebuchet MS" w:hAnsi="Trebuchet MS" w:cs="Arial"/>
                <w:color w:val="000000"/>
                <w:sz w:val="18"/>
                <w:szCs w:val="18"/>
                <w:lang w:eastAsia="en-US"/>
              </w:rPr>
            </w:pPr>
          </w:p>
        </w:tc>
      </w:tr>
    </w:tbl>
    <w:p w14:paraId="3220ABBB" w14:textId="77777777" w:rsidR="00D73189" w:rsidRDefault="00D73189" w:rsidP="0078613C">
      <w:pPr>
        <w:pStyle w:val="BodyText"/>
        <w:sectPr w:rsidR="00D73189" w:rsidSect="00D73189">
          <w:type w:val="continuous"/>
          <w:pgSz w:w="11909" w:h="16834" w:code="9"/>
          <w:pgMar w:top="1134" w:right="851" w:bottom="1134" w:left="1134" w:header="720" w:footer="720" w:gutter="567"/>
          <w:cols w:space="720"/>
          <w:docGrid w:linePitch="272"/>
        </w:sectPr>
      </w:pPr>
    </w:p>
    <w:p w14:paraId="3165760E" w14:textId="00B5893D" w:rsidR="00167612" w:rsidRDefault="00167612"/>
    <w:sectPr w:rsidR="00167612" w:rsidSect="00D73189">
      <w:type w:val="continuous"/>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C816" w14:textId="77777777" w:rsidR="00B6259C" w:rsidRDefault="00B6259C">
      <w:r>
        <w:separator/>
      </w:r>
    </w:p>
  </w:endnote>
  <w:endnote w:type="continuationSeparator" w:id="0">
    <w:p w14:paraId="51DBD476" w14:textId="77777777" w:rsidR="00B6259C" w:rsidRDefault="00B6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8A26" w14:textId="77777777" w:rsidR="009F4856" w:rsidRPr="002C5F65" w:rsidRDefault="009F4856" w:rsidP="00AF3313">
    <w:pPr>
      <w:framePr w:wrap="around" w:vAnchor="page" w:hAnchor="page" w:x="10910" w:y="15764"/>
      <w:tabs>
        <w:tab w:val="center" w:pos="4320"/>
        <w:tab w:val="right" w:pos="8640"/>
      </w:tabs>
      <w:rPr>
        <w:rStyle w:val="PageNumber"/>
        <w:rFonts w:eastAsia="MS Gothic"/>
        <w:sz w:val="18"/>
        <w:szCs w:val="18"/>
      </w:rPr>
    </w:pPr>
    <w:r w:rsidRPr="002C5F65">
      <w:rPr>
        <w:rStyle w:val="PageNumber"/>
        <w:rFonts w:eastAsia="MS Gothic"/>
        <w:sz w:val="18"/>
        <w:szCs w:val="18"/>
      </w:rPr>
      <w:fldChar w:fldCharType="begin"/>
    </w:r>
    <w:r w:rsidRPr="002C5F65">
      <w:rPr>
        <w:rStyle w:val="PageNumber"/>
        <w:rFonts w:eastAsia="MS Gothic"/>
        <w:sz w:val="18"/>
        <w:szCs w:val="18"/>
      </w:rPr>
      <w:instrText xml:space="preserve">PAGE  </w:instrText>
    </w:r>
    <w:r w:rsidRPr="002C5F65">
      <w:rPr>
        <w:rStyle w:val="PageNumber"/>
        <w:rFonts w:eastAsia="MS Gothic"/>
        <w:sz w:val="18"/>
        <w:szCs w:val="18"/>
      </w:rPr>
      <w:fldChar w:fldCharType="separate"/>
    </w:r>
    <w:r>
      <w:rPr>
        <w:rStyle w:val="PageNumber"/>
        <w:rFonts w:eastAsia="MS Gothic"/>
        <w:noProof/>
        <w:sz w:val="18"/>
        <w:szCs w:val="18"/>
      </w:rPr>
      <w:t>2</w:t>
    </w:r>
    <w:r w:rsidRPr="002C5F65">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9F4856" w14:paraId="30D93410" w14:textId="77777777" w:rsidTr="00BD7076">
      <w:tc>
        <w:tcPr>
          <w:tcW w:w="8472" w:type="dxa"/>
        </w:tcPr>
        <w:p w14:paraId="00E6C9D2" w14:textId="5D510D0B" w:rsidR="009F4856" w:rsidRDefault="00462421" w:rsidP="00673DBC">
          <w:fldSimple w:instr=" DOCPROPERTY  Classification  \* MERGEFORMAT ">
            <w:r>
              <w:t>CONFIDENTIAL</w:t>
            </w:r>
          </w:fldSimple>
          <w:r w:rsidR="009F4856">
            <w:t xml:space="preserve"> | </w:t>
          </w:r>
          <w:r w:rsidR="009F4856">
            <w:fldChar w:fldCharType="begin"/>
          </w:r>
          <w:r w:rsidR="009F4856">
            <w:instrText xml:space="preserve"> SAVEDATE  \@ "MMMM d, yyyy"  \* MERGEFORMAT </w:instrText>
          </w:r>
          <w:r w:rsidR="009F4856">
            <w:fldChar w:fldCharType="separate"/>
          </w:r>
          <w:r w:rsidR="009F508C">
            <w:rPr>
              <w:noProof/>
            </w:rPr>
            <w:t>November 8, 2025</w:t>
          </w:r>
          <w:r w:rsidR="009F4856">
            <w:fldChar w:fldCharType="end"/>
          </w:r>
          <w:r w:rsidR="009F4856">
            <w:tab/>
          </w:r>
        </w:p>
      </w:tc>
    </w:tr>
  </w:tbl>
  <w:p w14:paraId="17AF1B30" w14:textId="77777777" w:rsidR="009F4856" w:rsidRDefault="009F4856" w:rsidP="00673DBC">
    <w:r w:rsidRPr="00205D53">
      <w:rPr>
        <w:noProof/>
      </w:rPr>
      <mc:AlternateContent>
        <mc:Choice Requires="wps">
          <w:drawing>
            <wp:anchor distT="0" distB="0" distL="114300" distR="114300" simplePos="0" relativeHeight="251658240" behindDoc="0" locked="0" layoutInCell="1" allowOverlap="1" wp14:anchorId="45C45572" wp14:editId="180ECC6F">
              <wp:simplePos x="0" y="0"/>
              <wp:positionH relativeFrom="column">
                <wp:posOffset>-51171</wp:posOffset>
              </wp:positionH>
              <wp:positionV relativeFrom="paragraph">
                <wp:posOffset>-17780</wp:posOffset>
              </wp:positionV>
              <wp:extent cx="594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anchor>
          </w:drawing>
        </mc:Choice>
        <mc:Fallback>
          <w:pict>
            <v:line w14:anchorId="73A7655A" id="Straight Connector 18"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1.4pt" to="463.9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&#13;&#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F4856" w14:paraId="2B4BA194" w14:textId="77777777" w:rsidTr="00611EEB">
      <w:tc>
        <w:tcPr>
          <w:tcW w:w="1526" w:type="dxa"/>
          <w:vAlign w:val="center"/>
        </w:tcPr>
        <w:p w14:paraId="6CE7547F" w14:textId="77777777" w:rsidR="009F4856" w:rsidRPr="007F4104" w:rsidRDefault="009F4856" w:rsidP="007F4104">
          <w:pPr>
            <w:pStyle w:val="Footer"/>
            <w:rPr>
              <w:b/>
            </w:rPr>
          </w:pPr>
          <w:r w:rsidRPr="007F4104">
            <w:rPr>
              <w:b/>
            </w:rPr>
            <w:t>Legal Notice:</w:t>
          </w:r>
        </w:p>
      </w:tc>
      <w:tc>
        <w:tcPr>
          <w:tcW w:w="7613" w:type="dxa"/>
          <w:vAlign w:val="center"/>
        </w:tcPr>
        <w:p w14:paraId="01A17D2C" w14:textId="77777777" w:rsidR="009F4856" w:rsidRPr="001F1D2E" w:rsidRDefault="009F4856" w:rsidP="007F4104">
          <w:pPr>
            <w:pStyle w:val="Footer"/>
          </w:pPr>
          <w:r w:rsidRPr="001F1D2E">
            <w:t xml:space="preserve">This document contains privileged and/or confidential information and may not be </w:t>
          </w:r>
          <w:r w:rsidRPr="007F4104">
            <w:t>disclosed</w:t>
          </w:r>
          <w:r w:rsidRPr="001F1D2E">
            <w:t>, distributed or reproduced without the prior written permission of EPAM</w:t>
          </w:r>
          <w:r w:rsidRPr="008B7308">
            <w:t>®</w:t>
          </w:r>
          <w:r w:rsidRPr="001F1D2E">
            <w:t>.</w:t>
          </w:r>
        </w:p>
      </w:tc>
    </w:tr>
    <w:tr w:rsidR="009F4856" w14:paraId="1D3A2A94" w14:textId="77777777" w:rsidTr="00611EEB">
      <w:tc>
        <w:tcPr>
          <w:tcW w:w="9139" w:type="dxa"/>
          <w:gridSpan w:val="2"/>
        </w:tcPr>
        <w:p w14:paraId="0F828522" w14:textId="4F73532C" w:rsidR="009F4856" w:rsidRDefault="00462421" w:rsidP="007F4104">
          <w:pPr>
            <w:pStyle w:val="Footer"/>
          </w:pPr>
          <w:fldSimple w:instr=" DOCPROPERTY  Classification  \* MERGEFORMAT ">
            <w:r>
              <w:t>CONFIDENTIAL</w:t>
            </w:r>
          </w:fldSimple>
          <w:r w:rsidR="009F4856" w:rsidRPr="001F1D2E">
            <w:t xml:space="preserve"> | </w:t>
          </w:r>
          <w:r w:rsidR="009F4856">
            <w:t xml:space="preserve">Effective Date: </w:t>
          </w:r>
          <w:fldSimple w:instr=" DOCPROPERTY  &quot;Approval Date&quot;  \* MERGEFORMAT ">
            <w:r w:rsidR="002733D5">
              <w:t>22-Oct-2025</w:t>
            </w:r>
          </w:fldSimple>
        </w:p>
      </w:tc>
    </w:tr>
  </w:tbl>
  <w:p w14:paraId="5B803AF4" w14:textId="77777777" w:rsidR="009F4856" w:rsidRPr="005B4AE6" w:rsidRDefault="009F4856" w:rsidP="007F4104">
    <w:pPr>
      <w:pStyle w:val="Footer"/>
    </w:pPr>
    <w:r w:rsidRPr="00DF38F2">
      <w:rPr>
        <w:noProof/>
      </w:rPr>
      <mc:AlternateContent>
        <mc:Choice Requires="wps">
          <w:drawing>
            <wp:anchor distT="0" distB="0" distL="114300" distR="114300" simplePos="0" relativeHeight="251654656" behindDoc="0" locked="0" layoutInCell="1" allowOverlap="1" wp14:anchorId="0AC585E2" wp14:editId="56ADF47C">
              <wp:simplePos x="0" y="0"/>
              <wp:positionH relativeFrom="column">
                <wp:posOffset>-21219</wp:posOffset>
              </wp:positionH>
              <wp:positionV relativeFrom="paragraph">
                <wp:posOffset>-315595</wp:posOffset>
              </wp:positionV>
              <wp:extent cx="5943600" cy="0"/>
              <wp:effectExtent l="0" t="0" r="19050" b="19050"/>
              <wp:wrapSquare wrapText="bothSides"/>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F48367B"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24.85pt" to="466.35pt,-2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" strokecolor="#464547" strokeweight="2pt">
              <w10:wrap type="squar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E8FD" w14:textId="77777777" w:rsidR="009F4856" w:rsidRPr="00851FAD" w:rsidRDefault="009F4856" w:rsidP="007D05FE">
    <w:pPr>
      <w:framePr w:w="197" w:wrap="around" w:vAnchor="page" w:hAnchor="page" w:x="10861" w:y="15764"/>
      <w:tabs>
        <w:tab w:val="center" w:pos="4320"/>
        <w:tab w:val="right" w:pos="8640"/>
      </w:tabs>
      <w:jc w:val="right"/>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13</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F4856" w14:paraId="21DC7F8D" w14:textId="77777777" w:rsidTr="00611EEB">
      <w:tc>
        <w:tcPr>
          <w:tcW w:w="8472" w:type="dxa"/>
        </w:tcPr>
        <w:p w14:paraId="032AF3ED" w14:textId="03A072F9" w:rsidR="009F4856" w:rsidRDefault="00462421" w:rsidP="00611EEB">
          <w:pPr>
            <w:pStyle w:val="Footer"/>
            <w:ind w:left="-80"/>
          </w:pPr>
          <w:fldSimple w:instr=" DOCPROPERTY  Classification  \* MERGEFORMAT ">
            <w:r>
              <w:t>CONFIDENTIAL</w:t>
            </w:r>
          </w:fldSimple>
          <w:r w:rsidR="009F4856">
            <w:t xml:space="preserve"> | Effective Date: </w:t>
          </w:r>
          <w:fldSimple w:instr=" DOCPROPERTY  &quot;Approval Date&quot;  \* MERGEFORMAT ">
            <w:r w:rsidR="0050373E">
              <w:t>22-Oct-2025</w:t>
            </w:r>
          </w:fldSimple>
          <w:r w:rsidR="009F4856">
            <w:tab/>
          </w:r>
        </w:p>
      </w:tc>
    </w:tr>
  </w:tbl>
  <w:p w14:paraId="2315FD66" w14:textId="77777777" w:rsidR="009F4856" w:rsidRPr="00205D53" w:rsidRDefault="009F4856" w:rsidP="007F4104">
    <w:pPr>
      <w:pStyle w:val="Footer"/>
    </w:pPr>
    <w:r w:rsidRPr="00205D53">
      <w:rPr>
        <w:noProof/>
      </w:rPr>
      <mc:AlternateContent>
        <mc:Choice Requires="wps">
          <w:drawing>
            <wp:anchor distT="0" distB="0" distL="114300" distR="114300" simplePos="0" relativeHeight="251674112" behindDoc="0" locked="0" layoutInCell="1" allowOverlap="1" wp14:anchorId="6A891A87" wp14:editId="28CB92F2">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68B422F" id="Straight Connector 21"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7pt" to="466.8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&#13;&#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E23D" w14:textId="77777777" w:rsidR="00B6259C" w:rsidRDefault="00B6259C">
      <w:r>
        <w:separator/>
      </w:r>
    </w:p>
  </w:footnote>
  <w:footnote w:type="continuationSeparator" w:id="0">
    <w:p w14:paraId="40D007F4" w14:textId="77777777" w:rsidR="00B6259C" w:rsidRDefault="00B6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5" w:type="dxa"/>
      <w:tblLook w:val="04A0" w:firstRow="1" w:lastRow="0" w:firstColumn="1" w:lastColumn="0" w:noHBand="0" w:noVBand="1"/>
    </w:tblPr>
    <w:tblGrid>
      <w:gridCol w:w="8647"/>
      <w:gridCol w:w="1438"/>
    </w:tblGrid>
    <w:tr w:rsidR="009F4856" w:rsidRPr="00347AA1" w14:paraId="780CC727" w14:textId="77777777" w:rsidTr="00611EEB">
      <w:tc>
        <w:tcPr>
          <w:tcW w:w="8647" w:type="dxa"/>
        </w:tcPr>
        <w:p w14:paraId="3A3AA300" w14:textId="77777777" w:rsidR="009F4856" w:rsidRDefault="00462421" w:rsidP="00611EEB">
          <w:pPr>
            <w:pStyle w:val="Header"/>
          </w:pPr>
          <w:fldSimple w:instr=" DOCPROPERTY  Title  \* MERGEFORMAT ">
            <w:r>
              <w:t>Solution Architecture Document</w:t>
            </w:r>
          </w:fldSimple>
          <w:r w:rsidR="009F4856" w:rsidRPr="00205D53">
            <w:rPr>
              <w:color w:val="999999"/>
            </w:rPr>
            <w:tab/>
          </w:r>
        </w:p>
      </w:tc>
      <w:tc>
        <w:tcPr>
          <w:tcW w:w="1438" w:type="dxa"/>
        </w:tcPr>
        <w:p w14:paraId="768C1BA0" w14:textId="77777777" w:rsidR="009F4856" w:rsidRPr="006B596A" w:rsidRDefault="009F4856" w:rsidP="00611EEB">
          <w:pPr>
            <w:pStyle w:val="Header"/>
          </w:pPr>
        </w:p>
      </w:tc>
    </w:tr>
    <w:tr w:rsidR="009F4856" w:rsidRPr="00347AA1" w14:paraId="08DD6804" w14:textId="77777777" w:rsidTr="00611EEB">
      <w:trPr>
        <w:trHeight w:val="340"/>
      </w:trPr>
      <w:tc>
        <w:tcPr>
          <w:tcW w:w="8647" w:type="dxa"/>
        </w:tcPr>
        <w:p w14:paraId="1D411117" w14:textId="67D2108A" w:rsidR="009F4856" w:rsidRDefault="009F4856" w:rsidP="00611EEB">
          <w:pPr>
            <w:pStyle w:val="Header"/>
          </w:pPr>
          <w:r w:rsidRPr="009618CB">
            <w:t xml:space="preserve">PID: </w:t>
          </w:r>
          <w:fldSimple w:instr=" DOCPROPERTY  PID  \* MERGEFORMAT ">
            <w:r w:rsidR="002733D5">
              <w:t>SRS-SSO</w:t>
            </w:r>
          </w:fldSimple>
        </w:p>
      </w:tc>
      <w:tc>
        <w:tcPr>
          <w:tcW w:w="1438" w:type="dxa"/>
        </w:tcPr>
        <w:p w14:paraId="643964D0" w14:textId="77777777" w:rsidR="009F4856" w:rsidRPr="009618CB" w:rsidRDefault="009F4856" w:rsidP="00611EEB">
          <w:pPr>
            <w:pStyle w:val="Header"/>
          </w:pPr>
          <w:r w:rsidRPr="00205D53">
            <w:rPr>
              <w:noProof/>
            </w:rPr>
            <w:drawing>
              <wp:inline distT="0" distB="0" distL="0" distR="0" wp14:anchorId="74C0B5F0" wp14:editId="2010AB21">
                <wp:extent cx="457200" cy="161925"/>
                <wp:effectExtent l="0" t="0" r="0" b="9525"/>
                <wp:docPr id="1660705023" name="Picture 16607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inline>
            </w:drawing>
          </w:r>
        </w:p>
      </w:tc>
    </w:tr>
  </w:tbl>
  <w:p w14:paraId="30EC1CDF" w14:textId="77777777" w:rsidR="009F4856" w:rsidRPr="005B4AE6" w:rsidRDefault="009F4856" w:rsidP="00611EEB">
    <w:pPr>
      <w:pStyle w:val="Header"/>
      <w:rPr>
        <w:sz w:val="16"/>
        <w:szCs w:val="16"/>
      </w:rPr>
    </w:pPr>
    <w:r>
      <w:rPr>
        <w:noProof/>
      </w:rPr>
      <mc:AlternateContent>
        <mc:Choice Requires="wps">
          <w:drawing>
            <wp:anchor distT="0" distB="0" distL="114300" distR="114300" simplePos="0" relativeHeight="251659776" behindDoc="0" locked="0" layoutInCell="1" allowOverlap="1" wp14:anchorId="3A81DD0B" wp14:editId="2309B07C">
              <wp:simplePos x="0" y="0"/>
              <wp:positionH relativeFrom="column">
                <wp:posOffset>-8255</wp:posOffset>
              </wp:positionH>
              <wp:positionV relativeFrom="paragraph">
                <wp:posOffset>16019</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0AAF24" id="Straight Connector 4"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25pt" to="467.35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&#13;&#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3"/>
    <w:multiLevelType w:val="singleLevel"/>
    <w:tmpl w:val="B6905D72"/>
    <w:lvl w:ilvl="0">
      <w:start w:val="1"/>
      <w:numFmt w:val="bullet"/>
      <w:pStyle w:val="ListBullet2"/>
      <w:lvlText w:val="—"/>
      <w:lvlJc w:val="left"/>
      <w:pPr>
        <w:ind w:left="717" w:hanging="360"/>
      </w:pPr>
      <w:rPr>
        <w:rFonts w:ascii="Trebuchet MS" w:hAnsi="Trebuchet MS" w:hint="default"/>
      </w:rPr>
    </w:lvl>
  </w:abstractNum>
  <w:abstractNum w:abstractNumId="2"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23F6289"/>
    <w:multiLevelType w:val="multilevel"/>
    <w:tmpl w:val="60DEAC6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2E944BC"/>
    <w:multiLevelType w:val="hybridMultilevel"/>
    <w:tmpl w:val="41DCF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DF69DD"/>
    <w:multiLevelType w:val="multilevel"/>
    <w:tmpl w:val="3652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E42873"/>
    <w:multiLevelType w:val="hybridMultilevel"/>
    <w:tmpl w:val="6990172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8C365A"/>
    <w:multiLevelType w:val="hybridMultilevel"/>
    <w:tmpl w:val="9F2E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16230"/>
    <w:multiLevelType w:val="hybridMultilevel"/>
    <w:tmpl w:val="304A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E50F0"/>
    <w:multiLevelType w:val="hybridMultilevel"/>
    <w:tmpl w:val="8252E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E27562"/>
    <w:multiLevelType w:val="hybridMultilevel"/>
    <w:tmpl w:val="2A346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A2727"/>
    <w:multiLevelType w:val="hybridMultilevel"/>
    <w:tmpl w:val="867CB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412048"/>
    <w:multiLevelType w:val="hybridMultilevel"/>
    <w:tmpl w:val="49803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7952FD"/>
    <w:multiLevelType w:val="hybridMultilevel"/>
    <w:tmpl w:val="E66C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432A8"/>
    <w:multiLevelType w:val="hybridMultilevel"/>
    <w:tmpl w:val="A0EA9A9E"/>
    <w:lvl w:ilvl="0" w:tplc="0B2293F8">
      <w:start w:val="1"/>
      <w:numFmt w:val="decimal"/>
      <w:pStyle w:val="ListNumber"/>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FE282E"/>
    <w:multiLevelType w:val="hybridMultilevel"/>
    <w:tmpl w:val="2F00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47B5C"/>
    <w:multiLevelType w:val="multilevel"/>
    <w:tmpl w:val="7234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AD1C8B"/>
    <w:multiLevelType w:val="multilevel"/>
    <w:tmpl w:val="5908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761743"/>
    <w:multiLevelType w:val="hybridMultilevel"/>
    <w:tmpl w:val="284E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100619A"/>
    <w:multiLevelType w:val="hybridMultilevel"/>
    <w:tmpl w:val="599A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07498"/>
    <w:multiLevelType w:val="hybridMultilevel"/>
    <w:tmpl w:val="2422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7A5A94"/>
    <w:multiLevelType w:val="hybridMultilevel"/>
    <w:tmpl w:val="30024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B82F87"/>
    <w:multiLevelType w:val="hybridMultilevel"/>
    <w:tmpl w:val="2A847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222F20"/>
    <w:multiLevelType w:val="hybridMultilevel"/>
    <w:tmpl w:val="2FE2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8A242EC"/>
    <w:multiLevelType w:val="hybridMultilevel"/>
    <w:tmpl w:val="3768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8A7608"/>
    <w:multiLevelType w:val="hybridMultilevel"/>
    <w:tmpl w:val="BFBAE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923D0B"/>
    <w:multiLevelType w:val="multilevel"/>
    <w:tmpl w:val="04FA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795973"/>
    <w:multiLevelType w:val="hybridMultilevel"/>
    <w:tmpl w:val="C70E0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89355AC"/>
    <w:multiLevelType w:val="hybridMultilevel"/>
    <w:tmpl w:val="FAE6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7A21C8"/>
    <w:multiLevelType w:val="multilevel"/>
    <w:tmpl w:val="5F98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0E336B8"/>
    <w:multiLevelType w:val="hybridMultilevel"/>
    <w:tmpl w:val="D604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F36494"/>
    <w:multiLevelType w:val="hybridMultilevel"/>
    <w:tmpl w:val="8FECD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BE4C73"/>
    <w:multiLevelType w:val="hybridMultilevel"/>
    <w:tmpl w:val="34B4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C76D78"/>
    <w:multiLevelType w:val="hybridMultilevel"/>
    <w:tmpl w:val="DE285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F034F7"/>
    <w:multiLevelType w:val="hybridMultilevel"/>
    <w:tmpl w:val="48124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C350E95"/>
    <w:multiLevelType w:val="hybridMultilevel"/>
    <w:tmpl w:val="401CF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04B3B0F"/>
    <w:multiLevelType w:val="hybridMultilevel"/>
    <w:tmpl w:val="DA6A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AE7441"/>
    <w:multiLevelType w:val="multilevel"/>
    <w:tmpl w:val="7144A7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745A75D7"/>
    <w:multiLevelType w:val="hybridMultilevel"/>
    <w:tmpl w:val="002AC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B91464"/>
    <w:multiLevelType w:val="hybridMultilevel"/>
    <w:tmpl w:val="EDE6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185B72"/>
    <w:multiLevelType w:val="hybridMultilevel"/>
    <w:tmpl w:val="ED7C6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91D247A"/>
    <w:multiLevelType w:val="hybridMultilevel"/>
    <w:tmpl w:val="474A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B514C6"/>
    <w:multiLevelType w:val="hybridMultilevel"/>
    <w:tmpl w:val="6D66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738332363">
    <w:abstractNumId w:val="1"/>
  </w:num>
  <w:num w:numId="2" w16cid:durableId="1046367048">
    <w:abstractNumId w:val="20"/>
  </w:num>
  <w:num w:numId="3" w16cid:durableId="1093087074">
    <w:abstractNumId w:val="22"/>
  </w:num>
  <w:num w:numId="4" w16cid:durableId="1252852314">
    <w:abstractNumId w:val="44"/>
  </w:num>
  <w:num w:numId="5" w16cid:durableId="216626940">
    <w:abstractNumId w:val="7"/>
  </w:num>
  <w:num w:numId="6" w16cid:durableId="382295763">
    <w:abstractNumId w:val="2"/>
  </w:num>
  <w:num w:numId="7" w16cid:durableId="754480262">
    <w:abstractNumId w:val="46"/>
  </w:num>
  <w:num w:numId="8" w16cid:durableId="553467209">
    <w:abstractNumId w:val="16"/>
  </w:num>
  <w:num w:numId="9" w16cid:durableId="823858794">
    <w:abstractNumId w:val="3"/>
  </w:num>
  <w:num w:numId="10" w16cid:durableId="1763642458">
    <w:abstractNumId w:val="28"/>
  </w:num>
  <w:num w:numId="11" w16cid:durableId="1208033927">
    <w:abstractNumId w:val="52"/>
  </w:num>
  <w:num w:numId="12" w16cid:durableId="1137382681">
    <w:abstractNumId w:val="32"/>
  </w:num>
  <w:num w:numId="13" w16cid:durableId="2068917911">
    <w:abstractNumId w:val="6"/>
  </w:num>
  <w:num w:numId="14" w16cid:durableId="1114862231">
    <w:abstractNumId w:val="37"/>
  </w:num>
  <w:num w:numId="15" w16cid:durableId="1436903332">
    <w:abstractNumId w:val="36"/>
  </w:num>
  <w:num w:numId="16" w16cid:durableId="2005663818">
    <w:abstractNumId w:val="35"/>
  </w:num>
  <w:num w:numId="17" w16cid:durableId="1504659113">
    <w:abstractNumId w:val="18"/>
  </w:num>
  <w:num w:numId="18" w16cid:durableId="1594632153">
    <w:abstractNumId w:val="19"/>
  </w:num>
  <w:num w:numId="19" w16cid:durableId="761801843">
    <w:abstractNumId w:val="5"/>
  </w:num>
  <w:num w:numId="20" w16cid:durableId="262877931">
    <w:abstractNumId w:val="31"/>
  </w:num>
  <w:num w:numId="21" w16cid:durableId="450905284">
    <w:abstractNumId w:val="39"/>
  </w:num>
  <w:num w:numId="22" w16cid:durableId="1196040348">
    <w:abstractNumId w:val="21"/>
  </w:num>
  <w:num w:numId="23" w16cid:durableId="779883979">
    <w:abstractNumId w:val="25"/>
  </w:num>
  <w:num w:numId="24" w16cid:durableId="1499541296">
    <w:abstractNumId w:val="45"/>
  </w:num>
  <w:num w:numId="25" w16cid:durableId="133763684">
    <w:abstractNumId w:val="24"/>
  </w:num>
  <w:num w:numId="26" w16cid:durableId="1859082187">
    <w:abstractNumId w:val="26"/>
  </w:num>
  <w:num w:numId="27" w16cid:durableId="780993894">
    <w:abstractNumId w:val="34"/>
  </w:num>
  <w:num w:numId="28" w16cid:durableId="1650210785">
    <w:abstractNumId w:val="50"/>
  </w:num>
  <w:num w:numId="29" w16cid:durableId="565527619">
    <w:abstractNumId w:val="9"/>
  </w:num>
  <w:num w:numId="30" w16cid:durableId="2018844327">
    <w:abstractNumId w:val="8"/>
  </w:num>
  <w:num w:numId="31" w16cid:durableId="613951222">
    <w:abstractNumId w:val="47"/>
  </w:num>
  <w:num w:numId="32" w16cid:durableId="1009328712">
    <w:abstractNumId w:val="30"/>
  </w:num>
  <w:num w:numId="33" w16cid:durableId="683478144">
    <w:abstractNumId w:val="27"/>
  </w:num>
  <w:num w:numId="34" w16cid:durableId="82802758">
    <w:abstractNumId w:val="40"/>
  </w:num>
  <w:num w:numId="35" w16cid:durableId="1365980619">
    <w:abstractNumId w:val="38"/>
  </w:num>
  <w:num w:numId="36" w16cid:durableId="738864634">
    <w:abstractNumId w:val="51"/>
  </w:num>
  <w:num w:numId="37" w16cid:durableId="1979068737">
    <w:abstractNumId w:val="33"/>
  </w:num>
  <w:num w:numId="38" w16cid:durableId="847715293">
    <w:abstractNumId w:val="14"/>
  </w:num>
  <w:num w:numId="39" w16cid:durableId="332728413">
    <w:abstractNumId w:val="11"/>
  </w:num>
  <w:num w:numId="40" w16cid:durableId="304166831">
    <w:abstractNumId w:val="41"/>
  </w:num>
  <w:num w:numId="41" w16cid:durableId="448158805">
    <w:abstractNumId w:val="49"/>
  </w:num>
  <w:num w:numId="42" w16cid:durableId="1729573004">
    <w:abstractNumId w:val="13"/>
  </w:num>
  <w:num w:numId="43" w16cid:durableId="1983925129">
    <w:abstractNumId w:val="4"/>
  </w:num>
  <w:num w:numId="44" w16cid:durableId="920484507">
    <w:abstractNumId w:val="42"/>
  </w:num>
  <w:num w:numId="45" w16cid:durableId="1367683059">
    <w:abstractNumId w:val="15"/>
  </w:num>
  <w:num w:numId="46" w16cid:durableId="1333607283">
    <w:abstractNumId w:val="48"/>
  </w:num>
  <w:num w:numId="47" w16cid:durableId="233666425">
    <w:abstractNumId w:val="17"/>
  </w:num>
  <w:num w:numId="48" w16cid:durableId="1525364117">
    <w:abstractNumId w:val="29"/>
  </w:num>
  <w:num w:numId="49" w16cid:durableId="595984694">
    <w:abstractNumId w:val="10"/>
  </w:num>
  <w:num w:numId="50" w16cid:durableId="1665236884">
    <w:abstractNumId w:val="12"/>
  </w:num>
  <w:num w:numId="51" w16cid:durableId="1393776633">
    <w:abstractNumId w:val="23"/>
  </w:num>
  <w:num w:numId="52" w16cid:durableId="1734350254">
    <w:abstractNumId w:val="43"/>
  </w:num>
  <w:num w:numId="53" w16cid:durableId="69237164">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21"/>
    <w:rsid w:val="0000423F"/>
    <w:rsid w:val="00004E50"/>
    <w:rsid w:val="00005073"/>
    <w:rsid w:val="00005744"/>
    <w:rsid w:val="000058C2"/>
    <w:rsid w:val="0001154A"/>
    <w:rsid w:val="00012AFF"/>
    <w:rsid w:val="00020A52"/>
    <w:rsid w:val="00027781"/>
    <w:rsid w:val="00036680"/>
    <w:rsid w:val="00036A61"/>
    <w:rsid w:val="00042A5B"/>
    <w:rsid w:val="00043190"/>
    <w:rsid w:val="00044894"/>
    <w:rsid w:val="00057BC5"/>
    <w:rsid w:val="00060124"/>
    <w:rsid w:val="0006354D"/>
    <w:rsid w:val="00065C73"/>
    <w:rsid w:val="00074A7E"/>
    <w:rsid w:val="000768B2"/>
    <w:rsid w:val="00081508"/>
    <w:rsid w:val="00081986"/>
    <w:rsid w:val="00083776"/>
    <w:rsid w:val="00086BD3"/>
    <w:rsid w:val="00087989"/>
    <w:rsid w:val="0009121D"/>
    <w:rsid w:val="000922DA"/>
    <w:rsid w:val="00093BD3"/>
    <w:rsid w:val="000948DC"/>
    <w:rsid w:val="000A6040"/>
    <w:rsid w:val="000B3AF2"/>
    <w:rsid w:val="000C2910"/>
    <w:rsid w:val="000C32E4"/>
    <w:rsid w:val="000C6D27"/>
    <w:rsid w:val="000C70FF"/>
    <w:rsid w:val="000D1560"/>
    <w:rsid w:val="000D22DF"/>
    <w:rsid w:val="000D30C3"/>
    <w:rsid w:val="000D3902"/>
    <w:rsid w:val="000D3C0E"/>
    <w:rsid w:val="000D4695"/>
    <w:rsid w:val="000D57B3"/>
    <w:rsid w:val="000E1C8E"/>
    <w:rsid w:val="000E2613"/>
    <w:rsid w:val="000E5733"/>
    <w:rsid w:val="000E6370"/>
    <w:rsid w:val="000E676F"/>
    <w:rsid w:val="000E68BD"/>
    <w:rsid w:val="000E71AC"/>
    <w:rsid w:val="000F0924"/>
    <w:rsid w:val="000F15E6"/>
    <w:rsid w:val="000F2774"/>
    <w:rsid w:val="000F4DAD"/>
    <w:rsid w:val="000F6A7C"/>
    <w:rsid w:val="000F7A5F"/>
    <w:rsid w:val="001033B5"/>
    <w:rsid w:val="00103516"/>
    <w:rsid w:val="0011121B"/>
    <w:rsid w:val="00111F16"/>
    <w:rsid w:val="00112145"/>
    <w:rsid w:val="00114D08"/>
    <w:rsid w:val="00116EEC"/>
    <w:rsid w:val="00124281"/>
    <w:rsid w:val="00130569"/>
    <w:rsid w:val="001314AD"/>
    <w:rsid w:val="00131A1C"/>
    <w:rsid w:val="00131E4A"/>
    <w:rsid w:val="001355C3"/>
    <w:rsid w:val="00150281"/>
    <w:rsid w:val="00152466"/>
    <w:rsid w:val="00152FE3"/>
    <w:rsid w:val="0015371B"/>
    <w:rsid w:val="0015419A"/>
    <w:rsid w:val="00155D62"/>
    <w:rsid w:val="00157D70"/>
    <w:rsid w:val="0016110E"/>
    <w:rsid w:val="00161473"/>
    <w:rsid w:val="001619D5"/>
    <w:rsid w:val="00162354"/>
    <w:rsid w:val="00162437"/>
    <w:rsid w:val="00167612"/>
    <w:rsid w:val="00171785"/>
    <w:rsid w:val="00172D97"/>
    <w:rsid w:val="00173CF4"/>
    <w:rsid w:val="00173FBC"/>
    <w:rsid w:val="00177717"/>
    <w:rsid w:val="001867F1"/>
    <w:rsid w:val="0018721D"/>
    <w:rsid w:val="00191698"/>
    <w:rsid w:val="0019455F"/>
    <w:rsid w:val="001A3870"/>
    <w:rsid w:val="001A61F9"/>
    <w:rsid w:val="001A7FA5"/>
    <w:rsid w:val="001B1C98"/>
    <w:rsid w:val="001B1CC2"/>
    <w:rsid w:val="001B3A3A"/>
    <w:rsid w:val="001B6B1E"/>
    <w:rsid w:val="001C032C"/>
    <w:rsid w:val="001C0FB7"/>
    <w:rsid w:val="001C56D3"/>
    <w:rsid w:val="001C6867"/>
    <w:rsid w:val="001D47B8"/>
    <w:rsid w:val="001D4B3E"/>
    <w:rsid w:val="001E0911"/>
    <w:rsid w:val="001E4798"/>
    <w:rsid w:val="001E590C"/>
    <w:rsid w:val="001E7FCA"/>
    <w:rsid w:val="001F02C5"/>
    <w:rsid w:val="001F1D2E"/>
    <w:rsid w:val="001F3654"/>
    <w:rsid w:val="002032C2"/>
    <w:rsid w:val="002039A3"/>
    <w:rsid w:val="00205D53"/>
    <w:rsid w:val="00211F44"/>
    <w:rsid w:val="002124CE"/>
    <w:rsid w:val="002154C4"/>
    <w:rsid w:val="00216A9B"/>
    <w:rsid w:val="00217018"/>
    <w:rsid w:val="002177A0"/>
    <w:rsid w:val="00221110"/>
    <w:rsid w:val="00221B77"/>
    <w:rsid w:val="0022271B"/>
    <w:rsid w:val="00222DC3"/>
    <w:rsid w:val="0022335E"/>
    <w:rsid w:val="0022657A"/>
    <w:rsid w:val="00231B83"/>
    <w:rsid w:val="002337FB"/>
    <w:rsid w:val="00235712"/>
    <w:rsid w:val="0023611C"/>
    <w:rsid w:val="00237D41"/>
    <w:rsid w:val="002437E1"/>
    <w:rsid w:val="00260465"/>
    <w:rsid w:val="00261107"/>
    <w:rsid w:val="0026353A"/>
    <w:rsid w:val="002677B5"/>
    <w:rsid w:val="002703E0"/>
    <w:rsid w:val="0027179A"/>
    <w:rsid w:val="0027273F"/>
    <w:rsid w:val="002733D5"/>
    <w:rsid w:val="00276374"/>
    <w:rsid w:val="00282F15"/>
    <w:rsid w:val="0028422F"/>
    <w:rsid w:val="00285056"/>
    <w:rsid w:val="00285CE1"/>
    <w:rsid w:val="00286611"/>
    <w:rsid w:val="00287FAA"/>
    <w:rsid w:val="0029103E"/>
    <w:rsid w:val="002923D7"/>
    <w:rsid w:val="002A6072"/>
    <w:rsid w:val="002A713E"/>
    <w:rsid w:val="002A7951"/>
    <w:rsid w:val="002B6664"/>
    <w:rsid w:val="002C374F"/>
    <w:rsid w:val="002C5F65"/>
    <w:rsid w:val="002D0877"/>
    <w:rsid w:val="002D238E"/>
    <w:rsid w:val="002E05BC"/>
    <w:rsid w:val="002E0941"/>
    <w:rsid w:val="002E1CBA"/>
    <w:rsid w:val="002F1996"/>
    <w:rsid w:val="002F27DD"/>
    <w:rsid w:val="002F5D7B"/>
    <w:rsid w:val="00301AB5"/>
    <w:rsid w:val="00304511"/>
    <w:rsid w:val="003059AF"/>
    <w:rsid w:val="003059EB"/>
    <w:rsid w:val="00306452"/>
    <w:rsid w:val="0030652E"/>
    <w:rsid w:val="00306567"/>
    <w:rsid w:val="003144F5"/>
    <w:rsid w:val="00315998"/>
    <w:rsid w:val="00321537"/>
    <w:rsid w:val="00325455"/>
    <w:rsid w:val="003254D3"/>
    <w:rsid w:val="00330AFC"/>
    <w:rsid w:val="0033141B"/>
    <w:rsid w:val="00331A15"/>
    <w:rsid w:val="0033204E"/>
    <w:rsid w:val="00333952"/>
    <w:rsid w:val="0033495D"/>
    <w:rsid w:val="003438DB"/>
    <w:rsid w:val="00343E07"/>
    <w:rsid w:val="00347AA1"/>
    <w:rsid w:val="003500CF"/>
    <w:rsid w:val="003518A0"/>
    <w:rsid w:val="00351BAF"/>
    <w:rsid w:val="00352A3A"/>
    <w:rsid w:val="003534EA"/>
    <w:rsid w:val="00354002"/>
    <w:rsid w:val="00354A55"/>
    <w:rsid w:val="00360289"/>
    <w:rsid w:val="003609E8"/>
    <w:rsid w:val="00363520"/>
    <w:rsid w:val="003673B8"/>
    <w:rsid w:val="0038079D"/>
    <w:rsid w:val="00381420"/>
    <w:rsid w:val="00383ABB"/>
    <w:rsid w:val="00386C18"/>
    <w:rsid w:val="0038754C"/>
    <w:rsid w:val="003878D4"/>
    <w:rsid w:val="00391FBD"/>
    <w:rsid w:val="0039206C"/>
    <w:rsid w:val="00393939"/>
    <w:rsid w:val="00394781"/>
    <w:rsid w:val="00395A30"/>
    <w:rsid w:val="003A0525"/>
    <w:rsid w:val="003A184A"/>
    <w:rsid w:val="003A7967"/>
    <w:rsid w:val="003B0471"/>
    <w:rsid w:val="003B42B8"/>
    <w:rsid w:val="003C0A3C"/>
    <w:rsid w:val="003C13DE"/>
    <w:rsid w:val="003C1A7A"/>
    <w:rsid w:val="003C425E"/>
    <w:rsid w:val="003D0A81"/>
    <w:rsid w:val="003D16B3"/>
    <w:rsid w:val="003D1F28"/>
    <w:rsid w:val="003E41E7"/>
    <w:rsid w:val="003E6823"/>
    <w:rsid w:val="003F090F"/>
    <w:rsid w:val="003F7F40"/>
    <w:rsid w:val="004000B0"/>
    <w:rsid w:val="00400831"/>
    <w:rsid w:val="00407BE9"/>
    <w:rsid w:val="00410D49"/>
    <w:rsid w:val="00411CFF"/>
    <w:rsid w:val="004160CB"/>
    <w:rsid w:val="00417F96"/>
    <w:rsid w:val="00417F9B"/>
    <w:rsid w:val="0042056B"/>
    <w:rsid w:val="0042297D"/>
    <w:rsid w:val="00424E2C"/>
    <w:rsid w:val="00430203"/>
    <w:rsid w:val="00432D54"/>
    <w:rsid w:val="00434841"/>
    <w:rsid w:val="00436436"/>
    <w:rsid w:val="00440572"/>
    <w:rsid w:val="004463A3"/>
    <w:rsid w:val="00452077"/>
    <w:rsid w:val="004525E6"/>
    <w:rsid w:val="00455F36"/>
    <w:rsid w:val="00462421"/>
    <w:rsid w:val="00463CBC"/>
    <w:rsid w:val="0047017B"/>
    <w:rsid w:val="004706BE"/>
    <w:rsid w:val="00470C09"/>
    <w:rsid w:val="0047633E"/>
    <w:rsid w:val="00481551"/>
    <w:rsid w:val="00482D74"/>
    <w:rsid w:val="004A49EF"/>
    <w:rsid w:val="004A6C11"/>
    <w:rsid w:val="004B110A"/>
    <w:rsid w:val="004B275B"/>
    <w:rsid w:val="004B2BCE"/>
    <w:rsid w:val="004B3D53"/>
    <w:rsid w:val="004B4D2A"/>
    <w:rsid w:val="004B61A5"/>
    <w:rsid w:val="004C2F82"/>
    <w:rsid w:val="004D0368"/>
    <w:rsid w:val="004D0732"/>
    <w:rsid w:val="004D0D70"/>
    <w:rsid w:val="004D29BE"/>
    <w:rsid w:val="004D2C15"/>
    <w:rsid w:val="004D4580"/>
    <w:rsid w:val="004D4E35"/>
    <w:rsid w:val="004E14DC"/>
    <w:rsid w:val="004E22A3"/>
    <w:rsid w:val="004F3A73"/>
    <w:rsid w:val="004F3E01"/>
    <w:rsid w:val="004F5B9E"/>
    <w:rsid w:val="004F796E"/>
    <w:rsid w:val="00503156"/>
    <w:rsid w:val="0050373E"/>
    <w:rsid w:val="00503D7D"/>
    <w:rsid w:val="005106F8"/>
    <w:rsid w:val="0052143A"/>
    <w:rsid w:val="00521CEE"/>
    <w:rsid w:val="0052662C"/>
    <w:rsid w:val="00526A35"/>
    <w:rsid w:val="00526E8B"/>
    <w:rsid w:val="00532D0E"/>
    <w:rsid w:val="0053533E"/>
    <w:rsid w:val="0053564D"/>
    <w:rsid w:val="00535BA6"/>
    <w:rsid w:val="005400E3"/>
    <w:rsid w:val="005413F6"/>
    <w:rsid w:val="005433AF"/>
    <w:rsid w:val="005434A3"/>
    <w:rsid w:val="0054360D"/>
    <w:rsid w:val="0054521F"/>
    <w:rsid w:val="00545659"/>
    <w:rsid w:val="005458FC"/>
    <w:rsid w:val="00546593"/>
    <w:rsid w:val="00553125"/>
    <w:rsid w:val="005541A1"/>
    <w:rsid w:val="00554F4B"/>
    <w:rsid w:val="00557725"/>
    <w:rsid w:val="00561002"/>
    <w:rsid w:val="00563125"/>
    <w:rsid w:val="005658C9"/>
    <w:rsid w:val="0057025F"/>
    <w:rsid w:val="0057115C"/>
    <w:rsid w:val="00571F41"/>
    <w:rsid w:val="0057295D"/>
    <w:rsid w:val="005731ED"/>
    <w:rsid w:val="005732B5"/>
    <w:rsid w:val="005774AA"/>
    <w:rsid w:val="00580325"/>
    <w:rsid w:val="00587602"/>
    <w:rsid w:val="00593E6E"/>
    <w:rsid w:val="005943E4"/>
    <w:rsid w:val="00597A49"/>
    <w:rsid w:val="005A2132"/>
    <w:rsid w:val="005A2A53"/>
    <w:rsid w:val="005A34D5"/>
    <w:rsid w:val="005A61EB"/>
    <w:rsid w:val="005A7AED"/>
    <w:rsid w:val="005B2859"/>
    <w:rsid w:val="005B4AE6"/>
    <w:rsid w:val="005C0966"/>
    <w:rsid w:val="005C14FE"/>
    <w:rsid w:val="005C69A3"/>
    <w:rsid w:val="005D3254"/>
    <w:rsid w:val="005D3713"/>
    <w:rsid w:val="005D3BD9"/>
    <w:rsid w:val="005D4824"/>
    <w:rsid w:val="005E1972"/>
    <w:rsid w:val="005E56AF"/>
    <w:rsid w:val="005E6E7C"/>
    <w:rsid w:val="005E7ACD"/>
    <w:rsid w:val="005F7AA1"/>
    <w:rsid w:val="00603219"/>
    <w:rsid w:val="00603930"/>
    <w:rsid w:val="00603B5B"/>
    <w:rsid w:val="006048A4"/>
    <w:rsid w:val="00611EEB"/>
    <w:rsid w:val="00613B7A"/>
    <w:rsid w:val="00617320"/>
    <w:rsid w:val="00621D3F"/>
    <w:rsid w:val="00621D80"/>
    <w:rsid w:val="00622CB0"/>
    <w:rsid w:val="00623684"/>
    <w:rsid w:val="006307F8"/>
    <w:rsid w:val="0063083C"/>
    <w:rsid w:val="00637ED9"/>
    <w:rsid w:val="00640020"/>
    <w:rsid w:val="00640817"/>
    <w:rsid w:val="00643707"/>
    <w:rsid w:val="0065035F"/>
    <w:rsid w:val="0065130F"/>
    <w:rsid w:val="0065139D"/>
    <w:rsid w:val="00651E9E"/>
    <w:rsid w:val="0065513D"/>
    <w:rsid w:val="006602AB"/>
    <w:rsid w:val="00673DBC"/>
    <w:rsid w:val="00675573"/>
    <w:rsid w:val="006775A7"/>
    <w:rsid w:val="0068062E"/>
    <w:rsid w:val="00680814"/>
    <w:rsid w:val="00681579"/>
    <w:rsid w:val="0069316F"/>
    <w:rsid w:val="006A1A6C"/>
    <w:rsid w:val="006A1CBE"/>
    <w:rsid w:val="006A3299"/>
    <w:rsid w:val="006A6633"/>
    <w:rsid w:val="006A77BC"/>
    <w:rsid w:val="006B14D0"/>
    <w:rsid w:val="006B596A"/>
    <w:rsid w:val="006B6FBD"/>
    <w:rsid w:val="006C1242"/>
    <w:rsid w:val="006C205D"/>
    <w:rsid w:val="006C30A2"/>
    <w:rsid w:val="006C32B4"/>
    <w:rsid w:val="006C3E9D"/>
    <w:rsid w:val="006C5085"/>
    <w:rsid w:val="006C5460"/>
    <w:rsid w:val="006C5B35"/>
    <w:rsid w:val="006C693F"/>
    <w:rsid w:val="006D0E55"/>
    <w:rsid w:val="006D239B"/>
    <w:rsid w:val="006D44B1"/>
    <w:rsid w:val="006D5D58"/>
    <w:rsid w:val="006D6E2B"/>
    <w:rsid w:val="006D711A"/>
    <w:rsid w:val="006D794B"/>
    <w:rsid w:val="006E0696"/>
    <w:rsid w:val="006E31DD"/>
    <w:rsid w:val="006E608E"/>
    <w:rsid w:val="006F1BCF"/>
    <w:rsid w:val="006F37C1"/>
    <w:rsid w:val="006F37C7"/>
    <w:rsid w:val="006F4111"/>
    <w:rsid w:val="006F7BA5"/>
    <w:rsid w:val="00700A3B"/>
    <w:rsid w:val="007010F5"/>
    <w:rsid w:val="007031B9"/>
    <w:rsid w:val="007074E7"/>
    <w:rsid w:val="007124C3"/>
    <w:rsid w:val="00713C48"/>
    <w:rsid w:val="007161C7"/>
    <w:rsid w:val="0072202A"/>
    <w:rsid w:val="0072682A"/>
    <w:rsid w:val="007339CF"/>
    <w:rsid w:val="00743C8E"/>
    <w:rsid w:val="00750BDF"/>
    <w:rsid w:val="00751326"/>
    <w:rsid w:val="00752DDA"/>
    <w:rsid w:val="0075737B"/>
    <w:rsid w:val="007616C8"/>
    <w:rsid w:val="0076217D"/>
    <w:rsid w:val="00763B23"/>
    <w:rsid w:val="00765024"/>
    <w:rsid w:val="00767364"/>
    <w:rsid w:val="0077510E"/>
    <w:rsid w:val="0078613C"/>
    <w:rsid w:val="0078686A"/>
    <w:rsid w:val="00786A06"/>
    <w:rsid w:val="00790075"/>
    <w:rsid w:val="007913E5"/>
    <w:rsid w:val="00794F8E"/>
    <w:rsid w:val="007A1CA5"/>
    <w:rsid w:val="007A4478"/>
    <w:rsid w:val="007A740E"/>
    <w:rsid w:val="007B6668"/>
    <w:rsid w:val="007C01FC"/>
    <w:rsid w:val="007C3456"/>
    <w:rsid w:val="007C42F0"/>
    <w:rsid w:val="007C6F50"/>
    <w:rsid w:val="007D05FE"/>
    <w:rsid w:val="007D094C"/>
    <w:rsid w:val="007D2275"/>
    <w:rsid w:val="007D4729"/>
    <w:rsid w:val="007D4861"/>
    <w:rsid w:val="007E1A19"/>
    <w:rsid w:val="007E2491"/>
    <w:rsid w:val="007E5264"/>
    <w:rsid w:val="007E62D9"/>
    <w:rsid w:val="007F026A"/>
    <w:rsid w:val="007F1D1E"/>
    <w:rsid w:val="007F2504"/>
    <w:rsid w:val="007F4104"/>
    <w:rsid w:val="008013ED"/>
    <w:rsid w:val="008039F5"/>
    <w:rsid w:val="00806DDB"/>
    <w:rsid w:val="00811D45"/>
    <w:rsid w:val="008121B0"/>
    <w:rsid w:val="00812D0F"/>
    <w:rsid w:val="0081362A"/>
    <w:rsid w:val="00814B17"/>
    <w:rsid w:val="00816A3A"/>
    <w:rsid w:val="00820129"/>
    <w:rsid w:val="008237F4"/>
    <w:rsid w:val="00827D53"/>
    <w:rsid w:val="00827DE8"/>
    <w:rsid w:val="0083144A"/>
    <w:rsid w:val="00831A4D"/>
    <w:rsid w:val="00837C5B"/>
    <w:rsid w:val="008433A5"/>
    <w:rsid w:val="00844436"/>
    <w:rsid w:val="008450FB"/>
    <w:rsid w:val="00845A5E"/>
    <w:rsid w:val="00845FB4"/>
    <w:rsid w:val="00846F0D"/>
    <w:rsid w:val="00847E5C"/>
    <w:rsid w:val="00851356"/>
    <w:rsid w:val="00851FAD"/>
    <w:rsid w:val="008579C1"/>
    <w:rsid w:val="008626B1"/>
    <w:rsid w:val="00862A41"/>
    <w:rsid w:val="00867752"/>
    <w:rsid w:val="008714C3"/>
    <w:rsid w:val="00874530"/>
    <w:rsid w:val="00882F8B"/>
    <w:rsid w:val="0088389E"/>
    <w:rsid w:val="0088680C"/>
    <w:rsid w:val="00891C24"/>
    <w:rsid w:val="0089207E"/>
    <w:rsid w:val="0089371E"/>
    <w:rsid w:val="0089654B"/>
    <w:rsid w:val="008A16D2"/>
    <w:rsid w:val="008A31BA"/>
    <w:rsid w:val="008A353D"/>
    <w:rsid w:val="008A4526"/>
    <w:rsid w:val="008A6205"/>
    <w:rsid w:val="008A6F7F"/>
    <w:rsid w:val="008A770B"/>
    <w:rsid w:val="008A7735"/>
    <w:rsid w:val="008B2599"/>
    <w:rsid w:val="008B3B7F"/>
    <w:rsid w:val="008B7308"/>
    <w:rsid w:val="008C0C37"/>
    <w:rsid w:val="008C2C52"/>
    <w:rsid w:val="008C43DC"/>
    <w:rsid w:val="008D19FB"/>
    <w:rsid w:val="008D4230"/>
    <w:rsid w:val="008D4768"/>
    <w:rsid w:val="008E2573"/>
    <w:rsid w:val="008E5E15"/>
    <w:rsid w:val="008E7B9D"/>
    <w:rsid w:val="008F627C"/>
    <w:rsid w:val="008F6A33"/>
    <w:rsid w:val="00900855"/>
    <w:rsid w:val="00902571"/>
    <w:rsid w:val="00903E52"/>
    <w:rsid w:val="00905AC3"/>
    <w:rsid w:val="00905D3A"/>
    <w:rsid w:val="00910860"/>
    <w:rsid w:val="00911D5B"/>
    <w:rsid w:val="009122D0"/>
    <w:rsid w:val="00915A95"/>
    <w:rsid w:val="00920D74"/>
    <w:rsid w:val="00920FEE"/>
    <w:rsid w:val="009212C7"/>
    <w:rsid w:val="00923D1C"/>
    <w:rsid w:val="00924C20"/>
    <w:rsid w:val="009260A9"/>
    <w:rsid w:val="00931E6B"/>
    <w:rsid w:val="00932D17"/>
    <w:rsid w:val="00934496"/>
    <w:rsid w:val="00936502"/>
    <w:rsid w:val="0094316F"/>
    <w:rsid w:val="009515D3"/>
    <w:rsid w:val="00953AD1"/>
    <w:rsid w:val="00955421"/>
    <w:rsid w:val="009576D3"/>
    <w:rsid w:val="009618CB"/>
    <w:rsid w:val="00961BE5"/>
    <w:rsid w:val="009636BA"/>
    <w:rsid w:val="00964F64"/>
    <w:rsid w:val="0097125B"/>
    <w:rsid w:val="00976F1D"/>
    <w:rsid w:val="009A31E0"/>
    <w:rsid w:val="009A4144"/>
    <w:rsid w:val="009A5901"/>
    <w:rsid w:val="009B2E12"/>
    <w:rsid w:val="009B6642"/>
    <w:rsid w:val="009C3628"/>
    <w:rsid w:val="009D4943"/>
    <w:rsid w:val="009E0C21"/>
    <w:rsid w:val="009E197C"/>
    <w:rsid w:val="009E280B"/>
    <w:rsid w:val="009E3E21"/>
    <w:rsid w:val="009E5280"/>
    <w:rsid w:val="009F03ED"/>
    <w:rsid w:val="009F33A8"/>
    <w:rsid w:val="009F3857"/>
    <w:rsid w:val="009F4856"/>
    <w:rsid w:val="009F508C"/>
    <w:rsid w:val="009F6A7E"/>
    <w:rsid w:val="00A0184D"/>
    <w:rsid w:val="00A01F87"/>
    <w:rsid w:val="00A05723"/>
    <w:rsid w:val="00A06E43"/>
    <w:rsid w:val="00A071C0"/>
    <w:rsid w:val="00A0723F"/>
    <w:rsid w:val="00A07331"/>
    <w:rsid w:val="00A100C3"/>
    <w:rsid w:val="00A10894"/>
    <w:rsid w:val="00A11AD0"/>
    <w:rsid w:val="00A12CE0"/>
    <w:rsid w:val="00A14102"/>
    <w:rsid w:val="00A16EC3"/>
    <w:rsid w:val="00A25137"/>
    <w:rsid w:val="00A25A4A"/>
    <w:rsid w:val="00A31103"/>
    <w:rsid w:val="00A34ABB"/>
    <w:rsid w:val="00A34D25"/>
    <w:rsid w:val="00A35202"/>
    <w:rsid w:val="00A35BB6"/>
    <w:rsid w:val="00A37131"/>
    <w:rsid w:val="00A3757E"/>
    <w:rsid w:val="00A41803"/>
    <w:rsid w:val="00A4372D"/>
    <w:rsid w:val="00A50661"/>
    <w:rsid w:val="00A529BC"/>
    <w:rsid w:val="00A530F0"/>
    <w:rsid w:val="00A540EC"/>
    <w:rsid w:val="00A55E8A"/>
    <w:rsid w:val="00A609D5"/>
    <w:rsid w:val="00A65B5A"/>
    <w:rsid w:val="00A663E2"/>
    <w:rsid w:val="00A667E6"/>
    <w:rsid w:val="00A676EA"/>
    <w:rsid w:val="00A70738"/>
    <w:rsid w:val="00A74A1D"/>
    <w:rsid w:val="00A821DC"/>
    <w:rsid w:val="00A82F6F"/>
    <w:rsid w:val="00A83F89"/>
    <w:rsid w:val="00A9476C"/>
    <w:rsid w:val="00A9495A"/>
    <w:rsid w:val="00A954EC"/>
    <w:rsid w:val="00AA13BD"/>
    <w:rsid w:val="00AA1745"/>
    <w:rsid w:val="00AA1848"/>
    <w:rsid w:val="00AA2B88"/>
    <w:rsid w:val="00AB151C"/>
    <w:rsid w:val="00AC1A98"/>
    <w:rsid w:val="00AC4EB6"/>
    <w:rsid w:val="00AC5A33"/>
    <w:rsid w:val="00AC6D8F"/>
    <w:rsid w:val="00AD2ADC"/>
    <w:rsid w:val="00AD3B7B"/>
    <w:rsid w:val="00AD5D01"/>
    <w:rsid w:val="00AD6005"/>
    <w:rsid w:val="00AE18B6"/>
    <w:rsid w:val="00AE3CD4"/>
    <w:rsid w:val="00AE7B97"/>
    <w:rsid w:val="00AF3313"/>
    <w:rsid w:val="00AF72D5"/>
    <w:rsid w:val="00B0094B"/>
    <w:rsid w:val="00B025A5"/>
    <w:rsid w:val="00B030C4"/>
    <w:rsid w:val="00B04150"/>
    <w:rsid w:val="00B04699"/>
    <w:rsid w:val="00B139F6"/>
    <w:rsid w:val="00B215BA"/>
    <w:rsid w:val="00B23965"/>
    <w:rsid w:val="00B23CF5"/>
    <w:rsid w:val="00B24A19"/>
    <w:rsid w:val="00B25142"/>
    <w:rsid w:val="00B2599C"/>
    <w:rsid w:val="00B265AB"/>
    <w:rsid w:val="00B3594E"/>
    <w:rsid w:val="00B35E17"/>
    <w:rsid w:val="00B42704"/>
    <w:rsid w:val="00B43774"/>
    <w:rsid w:val="00B43F4D"/>
    <w:rsid w:val="00B44DB6"/>
    <w:rsid w:val="00B47267"/>
    <w:rsid w:val="00B52EBB"/>
    <w:rsid w:val="00B5595A"/>
    <w:rsid w:val="00B60A5C"/>
    <w:rsid w:val="00B6259C"/>
    <w:rsid w:val="00B736E3"/>
    <w:rsid w:val="00B76439"/>
    <w:rsid w:val="00B77276"/>
    <w:rsid w:val="00B808B3"/>
    <w:rsid w:val="00B81A83"/>
    <w:rsid w:val="00B839E0"/>
    <w:rsid w:val="00B861C6"/>
    <w:rsid w:val="00B929C6"/>
    <w:rsid w:val="00B93B24"/>
    <w:rsid w:val="00B9772B"/>
    <w:rsid w:val="00BA2A88"/>
    <w:rsid w:val="00BB0780"/>
    <w:rsid w:val="00BB089D"/>
    <w:rsid w:val="00BB12DE"/>
    <w:rsid w:val="00BB5E07"/>
    <w:rsid w:val="00BC1750"/>
    <w:rsid w:val="00BC1D1E"/>
    <w:rsid w:val="00BC4BBC"/>
    <w:rsid w:val="00BC6D7F"/>
    <w:rsid w:val="00BD3777"/>
    <w:rsid w:val="00BD7076"/>
    <w:rsid w:val="00BE0916"/>
    <w:rsid w:val="00BE382A"/>
    <w:rsid w:val="00BE4191"/>
    <w:rsid w:val="00BE7F18"/>
    <w:rsid w:val="00BF04BD"/>
    <w:rsid w:val="00BF1290"/>
    <w:rsid w:val="00BF36A6"/>
    <w:rsid w:val="00C00398"/>
    <w:rsid w:val="00C01666"/>
    <w:rsid w:val="00C03F50"/>
    <w:rsid w:val="00C04907"/>
    <w:rsid w:val="00C06698"/>
    <w:rsid w:val="00C07A92"/>
    <w:rsid w:val="00C128AE"/>
    <w:rsid w:val="00C12DE6"/>
    <w:rsid w:val="00C13679"/>
    <w:rsid w:val="00C155EE"/>
    <w:rsid w:val="00C21004"/>
    <w:rsid w:val="00C21975"/>
    <w:rsid w:val="00C25C37"/>
    <w:rsid w:val="00C26AF9"/>
    <w:rsid w:val="00C30135"/>
    <w:rsid w:val="00C323E4"/>
    <w:rsid w:val="00C3288C"/>
    <w:rsid w:val="00C3363B"/>
    <w:rsid w:val="00C361F3"/>
    <w:rsid w:val="00C36CF3"/>
    <w:rsid w:val="00C44D39"/>
    <w:rsid w:val="00C45F73"/>
    <w:rsid w:val="00C474FA"/>
    <w:rsid w:val="00C50228"/>
    <w:rsid w:val="00C522E2"/>
    <w:rsid w:val="00C53366"/>
    <w:rsid w:val="00C5386D"/>
    <w:rsid w:val="00C5445B"/>
    <w:rsid w:val="00C610B3"/>
    <w:rsid w:val="00C611E9"/>
    <w:rsid w:val="00C618D2"/>
    <w:rsid w:val="00C63011"/>
    <w:rsid w:val="00C63478"/>
    <w:rsid w:val="00C64C0C"/>
    <w:rsid w:val="00C6756B"/>
    <w:rsid w:val="00C70F22"/>
    <w:rsid w:val="00C72146"/>
    <w:rsid w:val="00C734C7"/>
    <w:rsid w:val="00C773A5"/>
    <w:rsid w:val="00C8030F"/>
    <w:rsid w:val="00C81A5F"/>
    <w:rsid w:val="00C858C9"/>
    <w:rsid w:val="00C86C05"/>
    <w:rsid w:val="00C90F18"/>
    <w:rsid w:val="00C922B5"/>
    <w:rsid w:val="00C95A7A"/>
    <w:rsid w:val="00C96AEF"/>
    <w:rsid w:val="00C97CD5"/>
    <w:rsid w:val="00CA20BA"/>
    <w:rsid w:val="00CA2A71"/>
    <w:rsid w:val="00CA5A44"/>
    <w:rsid w:val="00CB16E7"/>
    <w:rsid w:val="00CB7B22"/>
    <w:rsid w:val="00CB7CDF"/>
    <w:rsid w:val="00CC2307"/>
    <w:rsid w:val="00CC282E"/>
    <w:rsid w:val="00CC6CB7"/>
    <w:rsid w:val="00CD1886"/>
    <w:rsid w:val="00CD1D6C"/>
    <w:rsid w:val="00CD3CB4"/>
    <w:rsid w:val="00CD5039"/>
    <w:rsid w:val="00CD7FAA"/>
    <w:rsid w:val="00CE2B37"/>
    <w:rsid w:val="00CE4F3E"/>
    <w:rsid w:val="00CE7063"/>
    <w:rsid w:val="00CF4D21"/>
    <w:rsid w:val="00D040B1"/>
    <w:rsid w:val="00D06AAB"/>
    <w:rsid w:val="00D06D7B"/>
    <w:rsid w:val="00D207C6"/>
    <w:rsid w:val="00D2608C"/>
    <w:rsid w:val="00D27C46"/>
    <w:rsid w:val="00D32BC5"/>
    <w:rsid w:val="00D37A37"/>
    <w:rsid w:val="00D454F0"/>
    <w:rsid w:val="00D5186E"/>
    <w:rsid w:val="00D52E20"/>
    <w:rsid w:val="00D627FC"/>
    <w:rsid w:val="00D639FE"/>
    <w:rsid w:val="00D641BF"/>
    <w:rsid w:val="00D646E6"/>
    <w:rsid w:val="00D6501C"/>
    <w:rsid w:val="00D70240"/>
    <w:rsid w:val="00D70620"/>
    <w:rsid w:val="00D7312F"/>
    <w:rsid w:val="00D73189"/>
    <w:rsid w:val="00D74210"/>
    <w:rsid w:val="00D76BDB"/>
    <w:rsid w:val="00D86536"/>
    <w:rsid w:val="00D8669D"/>
    <w:rsid w:val="00D90AA5"/>
    <w:rsid w:val="00D9361E"/>
    <w:rsid w:val="00D97BC4"/>
    <w:rsid w:val="00DA6CF4"/>
    <w:rsid w:val="00DA73CB"/>
    <w:rsid w:val="00DC4CEC"/>
    <w:rsid w:val="00DC5009"/>
    <w:rsid w:val="00DC6BA2"/>
    <w:rsid w:val="00DC791A"/>
    <w:rsid w:val="00DD4EFE"/>
    <w:rsid w:val="00DD5128"/>
    <w:rsid w:val="00DD7254"/>
    <w:rsid w:val="00DE2CE7"/>
    <w:rsid w:val="00DE4E52"/>
    <w:rsid w:val="00DE6446"/>
    <w:rsid w:val="00DF38F2"/>
    <w:rsid w:val="00DF3EFB"/>
    <w:rsid w:val="00DF5E36"/>
    <w:rsid w:val="00DF5E5E"/>
    <w:rsid w:val="00E06D2F"/>
    <w:rsid w:val="00E114C6"/>
    <w:rsid w:val="00E118D5"/>
    <w:rsid w:val="00E11C49"/>
    <w:rsid w:val="00E14746"/>
    <w:rsid w:val="00E1556C"/>
    <w:rsid w:val="00E16817"/>
    <w:rsid w:val="00E16A36"/>
    <w:rsid w:val="00E22282"/>
    <w:rsid w:val="00E25A27"/>
    <w:rsid w:val="00E36B31"/>
    <w:rsid w:val="00E37B4C"/>
    <w:rsid w:val="00E37BC3"/>
    <w:rsid w:val="00E44576"/>
    <w:rsid w:val="00E507C7"/>
    <w:rsid w:val="00E52611"/>
    <w:rsid w:val="00E54AF7"/>
    <w:rsid w:val="00E56DB5"/>
    <w:rsid w:val="00E572A0"/>
    <w:rsid w:val="00E66B4B"/>
    <w:rsid w:val="00E6752E"/>
    <w:rsid w:val="00E67C90"/>
    <w:rsid w:val="00E74234"/>
    <w:rsid w:val="00E7551B"/>
    <w:rsid w:val="00E8459E"/>
    <w:rsid w:val="00E903AC"/>
    <w:rsid w:val="00E9149A"/>
    <w:rsid w:val="00E95661"/>
    <w:rsid w:val="00E95BE3"/>
    <w:rsid w:val="00E96CE9"/>
    <w:rsid w:val="00EB1411"/>
    <w:rsid w:val="00EB2ABA"/>
    <w:rsid w:val="00EB44CD"/>
    <w:rsid w:val="00EC0172"/>
    <w:rsid w:val="00EC29DA"/>
    <w:rsid w:val="00EC462D"/>
    <w:rsid w:val="00EC47D6"/>
    <w:rsid w:val="00EC5012"/>
    <w:rsid w:val="00EC516A"/>
    <w:rsid w:val="00ED23C7"/>
    <w:rsid w:val="00ED5A7C"/>
    <w:rsid w:val="00EE0AC7"/>
    <w:rsid w:val="00EE5CC2"/>
    <w:rsid w:val="00EE62B8"/>
    <w:rsid w:val="00EF1B2A"/>
    <w:rsid w:val="00EF2B42"/>
    <w:rsid w:val="00F004B4"/>
    <w:rsid w:val="00F00698"/>
    <w:rsid w:val="00F00AC2"/>
    <w:rsid w:val="00F06C91"/>
    <w:rsid w:val="00F0741A"/>
    <w:rsid w:val="00F103D5"/>
    <w:rsid w:val="00F125EC"/>
    <w:rsid w:val="00F12B78"/>
    <w:rsid w:val="00F16569"/>
    <w:rsid w:val="00F17AD3"/>
    <w:rsid w:val="00F26FE7"/>
    <w:rsid w:val="00F336D9"/>
    <w:rsid w:val="00F36A8B"/>
    <w:rsid w:val="00F37D5D"/>
    <w:rsid w:val="00F40220"/>
    <w:rsid w:val="00F43A0B"/>
    <w:rsid w:val="00F47D6A"/>
    <w:rsid w:val="00F54FE9"/>
    <w:rsid w:val="00F6260A"/>
    <w:rsid w:val="00F667E1"/>
    <w:rsid w:val="00F67592"/>
    <w:rsid w:val="00F731AC"/>
    <w:rsid w:val="00F7551C"/>
    <w:rsid w:val="00F813FA"/>
    <w:rsid w:val="00F83306"/>
    <w:rsid w:val="00F8413B"/>
    <w:rsid w:val="00F90985"/>
    <w:rsid w:val="00F94700"/>
    <w:rsid w:val="00F95ABD"/>
    <w:rsid w:val="00F9679B"/>
    <w:rsid w:val="00F9706F"/>
    <w:rsid w:val="00FA1F81"/>
    <w:rsid w:val="00FA2E41"/>
    <w:rsid w:val="00FB0B1E"/>
    <w:rsid w:val="00FB3B9C"/>
    <w:rsid w:val="00FC06E0"/>
    <w:rsid w:val="00FC2E4A"/>
    <w:rsid w:val="00FC490B"/>
    <w:rsid w:val="00FC5DA6"/>
    <w:rsid w:val="00FD0D12"/>
    <w:rsid w:val="00FD10BF"/>
    <w:rsid w:val="00FD67BD"/>
    <w:rsid w:val="00FE114F"/>
    <w:rsid w:val="00FE2565"/>
    <w:rsid w:val="00FE3AA6"/>
    <w:rsid w:val="00FF15DE"/>
    <w:rsid w:val="00FF4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CE6B8"/>
  <w15:docId w15:val="{BA9BBC4C-1832-A641-9A74-3BA5118D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22" w:unhideWhenUsed="1" w:qFormat="1"/>
    <w:lsdException w:name="Emphasis"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955421"/>
    <w:rPr>
      <w:sz w:val="24"/>
      <w:szCs w:val="24"/>
      <w:lang w:eastAsia="en-GB"/>
    </w:rPr>
  </w:style>
  <w:style w:type="paragraph" w:styleId="Heading1">
    <w:name w:val="heading 1"/>
    <w:next w:val="BodyText"/>
    <w:qFormat/>
    <w:rsid w:val="009F4856"/>
    <w:pPr>
      <w:keepNext/>
      <w:numPr>
        <w:numId w:val="7"/>
      </w:numPr>
      <w:spacing w:before="240" w:after="120"/>
      <w:outlineLvl w:val="0"/>
    </w:pPr>
    <w:rPr>
      <w:rFonts w:ascii="Calibri" w:hAnsi="Calibri"/>
      <w:caps/>
      <w:color w:val="464547"/>
      <w:sz w:val="28"/>
    </w:rPr>
  </w:style>
  <w:style w:type="paragraph" w:styleId="Heading2">
    <w:name w:val="heading 2"/>
    <w:next w:val="BodyText"/>
    <w:link w:val="Heading2Char"/>
    <w:qFormat/>
    <w:rsid w:val="009F4856"/>
    <w:pPr>
      <w:numPr>
        <w:ilvl w:val="1"/>
        <w:numId w:val="7"/>
      </w:numPr>
      <w:spacing w:before="200" w:after="160"/>
      <w:outlineLvl w:val="1"/>
    </w:pPr>
    <w:rPr>
      <w:rFonts w:ascii="Calibri" w:hAnsi="Calibri"/>
      <w:caps/>
      <w:color w:val="1A9CB0"/>
    </w:rPr>
  </w:style>
  <w:style w:type="paragraph" w:styleId="Heading3">
    <w:name w:val="heading 3"/>
    <w:next w:val="BodyText"/>
    <w:qFormat/>
    <w:rsid w:val="009F4856"/>
    <w:pPr>
      <w:numPr>
        <w:ilvl w:val="2"/>
        <w:numId w:val="7"/>
      </w:numPr>
      <w:spacing w:before="160" w:after="160"/>
      <w:outlineLvl w:val="2"/>
    </w:pPr>
    <w:rPr>
      <w:rFonts w:ascii="Calibri" w:hAnsi="Calibri"/>
      <w:color w:val="1A9CB0"/>
    </w:rPr>
  </w:style>
  <w:style w:type="paragraph" w:styleId="Heading4">
    <w:name w:val="heading 4"/>
    <w:next w:val="BodyText"/>
    <w:qFormat/>
    <w:rsid w:val="007B6668"/>
    <w:pPr>
      <w:numPr>
        <w:ilvl w:val="3"/>
        <w:numId w:val="7"/>
      </w:numPr>
      <w:spacing w:before="160"/>
      <w:outlineLvl w:val="3"/>
    </w:pPr>
    <w:rPr>
      <w:rFonts w:ascii="Arial Black" w:hAnsi="Arial Black"/>
      <w:color w:val="1A9CB0"/>
      <w:sz w:val="22"/>
    </w:rPr>
  </w:style>
  <w:style w:type="paragraph" w:styleId="Heading5">
    <w:name w:val="heading 5"/>
    <w:basedOn w:val="Normal"/>
    <w:next w:val="BodyText"/>
    <w:uiPriority w:val="1"/>
    <w:semiHidden/>
    <w:qFormat/>
    <w:rsid w:val="00BB0780"/>
    <w:pPr>
      <w:numPr>
        <w:ilvl w:val="4"/>
        <w:numId w:val="7"/>
      </w:numPr>
      <w:spacing w:before="240" w:after="60"/>
      <w:outlineLvl w:val="4"/>
    </w:pPr>
    <w:rPr>
      <w:sz w:val="22"/>
    </w:rPr>
  </w:style>
  <w:style w:type="paragraph" w:styleId="Heading6">
    <w:name w:val="heading 6"/>
    <w:basedOn w:val="Normal"/>
    <w:next w:val="BodyText"/>
    <w:uiPriority w:val="1"/>
    <w:semiHidden/>
    <w:qFormat/>
    <w:rsid w:val="00BB0780"/>
    <w:pPr>
      <w:numPr>
        <w:ilvl w:val="5"/>
        <w:numId w:val="7"/>
      </w:numPr>
      <w:spacing w:before="240" w:after="60"/>
      <w:outlineLvl w:val="5"/>
    </w:pPr>
    <w:rPr>
      <w:i/>
      <w:sz w:val="22"/>
    </w:rPr>
  </w:style>
  <w:style w:type="paragraph" w:styleId="Heading7">
    <w:name w:val="heading 7"/>
    <w:basedOn w:val="Normal"/>
    <w:next w:val="BodyText"/>
    <w:uiPriority w:val="1"/>
    <w:semiHidden/>
    <w:qFormat/>
    <w:rsid w:val="00BB0780"/>
    <w:pPr>
      <w:numPr>
        <w:ilvl w:val="6"/>
        <w:numId w:val="7"/>
      </w:numPr>
      <w:spacing w:before="240" w:after="60"/>
      <w:outlineLvl w:val="6"/>
    </w:pPr>
  </w:style>
  <w:style w:type="paragraph" w:styleId="Heading8">
    <w:name w:val="heading 8"/>
    <w:basedOn w:val="Normal"/>
    <w:next w:val="BodyText"/>
    <w:uiPriority w:val="1"/>
    <w:semiHidden/>
    <w:qFormat/>
    <w:rsid w:val="00BB0780"/>
    <w:pPr>
      <w:numPr>
        <w:ilvl w:val="7"/>
        <w:numId w:val="7"/>
      </w:numPr>
      <w:spacing w:before="240" w:after="60"/>
      <w:outlineLvl w:val="7"/>
    </w:pPr>
    <w:rPr>
      <w:i/>
    </w:rPr>
  </w:style>
  <w:style w:type="paragraph" w:styleId="Heading9">
    <w:name w:val="heading 9"/>
    <w:basedOn w:val="Normal"/>
    <w:next w:val="BodyText"/>
    <w:uiPriority w:val="1"/>
    <w:semiHidden/>
    <w:qFormat/>
    <w:rsid w:val="00BB0780"/>
    <w:pPr>
      <w:numPr>
        <w:ilvl w:val="8"/>
        <w:numId w:val="7"/>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8B2599"/>
    <w:pPr>
      <w:keepLines/>
      <w:spacing w:after="120"/>
    </w:pPr>
    <w:rPr>
      <w:rFonts w:ascii="Trebuchet MS" w:hAnsi="Trebuchet MS"/>
      <w:color w:val="3B3838" w:themeColor="background2" w:themeShade="40"/>
      <w:sz w:val="18"/>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611EEB"/>
    <w:pPr>
      <w:tabs>
        <w:tab w:val="left" w:pos="0"/>
        <w:tab w:val="right" w:pos="8222"/>
      </w:tabs>
      <w:ind w:hanging="108"/>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6"/>
      </w:numPr>
      <w:spacing w:before="120"/>
    </w:pPr>
  </w:style>
  <w:style w:type="paragraph" w:styleId="ListBullet2">
    <w:name w:val="List Bullet 2"/>
    <w:basedOn w:val="BodyText"/>
    <w:autoRedefine/>
    <w:qFormat/>
    <w:rsid w:val="00A663E2"/>
    <w:pPr>
      <w:numPr>
        <w:numId w:val="1"/>
      </w:numPr>
      <w:spacing w:before="120"/>
    </w:pPr>
  </w:style>
  <w:style w:type="paragraph" w:styleId="ListBullet3">
    <w:name w:val="List Bullet 3"/>
    <w:basedOn w:val="BodyText"/>
    <w:qFormat/>
    <w:rsid w:val="00A663E2"/>
    <w:pPr>
      <w:numPr>
        <w:numId w:val="2"/>
      </w:numPr>
      <w:tabs>
        <w:tab w:val="left" w:pos="1418"/>
      </w:tabs>
      <w:spacing w:before="120"/>
    </w:pPr>
  </w:style>
  <w:style w:type="paragraph" w:styleId="ListNumber">
    <w:name w:val="List Number"/>
    <w:basedOn w:val="Normal"/>
    <w:autoRedefine/>
    <w:qFormat/>
    <w:rsid w:val="00347AA1"/>
    <w:pPr>
      <w:numPr>
        <w:numId w:val="8"/>
      </w:numPr>
      <w:spacing w:before="120" w:after="120"/>
    </w:pPr>
    <w:rPr>
      <w:rFonts w:ascii="Trebuchet MS" w:hAnsi="Trebuchet MS"/>
      <w:color w:val="3B3838" w:themeColor="background2" w:themeShade="40"/>
    </w:rPr>
  </w:style>
  <w:style w:type="paragraph" w:styleId="NormalWeb">
    <w:name w:val="Normal (Web)"/>
    <w:basedOn w:val="Normal"/>
    <w:uiPriority w:val="99"/>
    <w:semiHidden/>
    <w:rsid w:val="000E5733"/>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rPr>
      <w:rFonts w:ascii="Segoe UI" w:hAnsi="Segoe UI" w:cs="Segoe UI"/>
      <w:sz w:val="18"/>
      <w:szCs w:val="18"/>
    </w:rPr>
  </w:style>
  <w:style w:type="paragraph" w:styleId="Title">
    <w:name w:val="Title"/>
    <w:basedOn w:val="Normal"/>
    <w:next w:val="BodyText"/>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rPr>
  </w:style>
  <w:style w:type="paragraph" w:styleId="TOC1">
    <w:name w:val="toc 1"/>
    <w:basedOn w:val="Normal"/>
    <w:next w:val="Normal"/>
    <w:autoRedefine/>
    <w:uiPriority w:val="39"/>
    <w:qFormat/>
    <w:rsid w:val="00116EEC"/>
    <w:rPr>
      <w:rFonts w:ascii="Trebuchet MS" w:hAnsi="Trebuchet MS"/>
      <w:bCs/>
      <w:caps/>
      <w:color w:val="3B3838" w:themeColor="background2" w:themeShade="40"/>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3"/>
      </w:numPr>
    </w:pPr>
  </w:style>
  <w:style w:type="numbering" w:styleId="1ai">
    <w:name w:val="Outline List 1"/>
    <w:basedOn w:val="NoList"/>
    <w:rsid w:val="000E5733"/>
    <w:pPr>
      <w:numPr>
        <w:numId w:val="4"/>
      </w:numPr>
    </w:pPr>
  </w:style>
  <w:style w:type="paragraph" w:customStyle="1" w:styleId="Captionstyle">
    <w:name w:val="Caption_style"/>
    <w:basedOn w:val="BodyText"/>
    <w:autoRedefine/>
    <w:qFormat/>
    <w:rsid w:val="00DF3EFB"/>
    <w:pPr>
      <w:jc w:val="center"/>
    </w:pPr>
    <w:rPr>
      <w:b/>
    </w:rPr>
  </w:style>
  <w:style w:type="character" w:customStyle="1" w:styleId="BodyTextChar">
    <w:name w:val="Body Text Char"/>
    <w:basedOn w:val="DefaultParagraphFont"/>
    <w:link w:val="BodyText"/>
    <w:rsid w:val="008B2599"/>
    <w:rPr>
      <w:rFonts w:ascii="Trebuchet MS" w:hAnsi="Trebuchet MS"/>
      <w:color w:val="3B3838" w:themeColor="background2" w:themeShade="40"/>
      <w:sz w:val="18"/>
    </w:rPr>
  </w:style>
  <w:style w:type="paragraph" w:styleId="CommentSubject">
    <w:name w:val="annotation subject"/>
    <w:basedOn w:val="Normal"/>
    <w:link w:val="CommentSubjectChar"/>
    <w:autoRedefine/>
    <w:qFormat/>
    <w:rsid w:val="009F4856"/>
    <w:pPr>
      <w:spacing w:before="120" w:after="120"/>
    </w:pPr>
    <w:rPr>
      <w:rFonts w:asciiTheme="minorHAnsi" w:hAnsiTheme="minorHAnsi" w:cstheme="minorHAnsi"/>
      <w:bCs/>
      <w:color w:val="464547"/>
      <w:sz w:val="28"/>
    </w:rPr>
  </w:style>
  <w:style w:type="character" w:customStyle="1" w:styleId="CommentSubjectChar">
    <w:name w:val="Comment Subject Char"/>
    <w:basedOn w:val="DefaultParagraphFont"/>
    <w:link w:val="CommentSubject"/>
    <w:rsid w:val="009F4856"/>
    <w:rPr>
      <w:rFonts w:asciiTheme="minorHAnsi" w:hAnsiTheme="minorHAnsi" w:cstheme="minorHAnsi"/>
      <w:bCs/>
      <w:color w:val="464547"/>
      <w:sz w:val="28"/>
    </w:rPr>
  </w:style>
  <w:style w:type="paragraph" w:styleId="TOCHeading">
    <w:name w:val="TOC Heading"/>
    <w:basedOn w:val="Heading1"/>
    <w:next w:val="Normal"/>
    <w:autoRedefine/>
    <w:unhideWhenUsed/>
    <w:qFormat/>
    <w:rsid w:val="00315998"/>
    <w:pPr>
      <w:keepLines/>
      <w:numPr>
        <w:numId w:val="0"/>
      </w:numPr>
      <w:spacing w:after="0"/>
      <w:jc w:val="center"/>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5"/>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9F4856"/>
    <w:rPr>
      <w:rFonts w:ascii="Calibri" w:hAnsi="Calibri"/>
      <w:caps/>
      <w:color w:val="1A9CB0"/>
    </w:rPr>
  </w:style>
  <w:style w:type="table" w:customStyle="1" w:styleId="TableEPAM">
    <w:name w:val="Table_EPAM"/>
    <w:basedOn w:val="TableGridLight"/>
    <w:uiPriority w:val="99"/>
    <w:rsid w:val="00EE0AC7"/>
    <w:rPr>
      <w:rFonts w:ascii="Trebuchet MS" w:hAnsi="Trebuchet MS"/>
      <w:color w:val="3B3838" w:themeColor="background2" w:themeShade="40"/>
      <w:sz w:val="18"/>
      <w:lang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167612"/>
    <w:pPr>
      <w:keepNext/>
      <w:pageBreakBefore/>
      <w:numPr>
        <w:numId w:val="15"/>
      </w:numPr>
      <w:spacing w:after="160"/>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6D794B"/>
    <w:pPr>
      <w:numPr>
        <w:ilvl w:val="1"/>
        <w:numId w:val="9"/>
      </w:numPr>
      <w:spacing w:before="240" w:after="120"/>
    </w:pPr>
    <w:rPr>
      <w:rFonts w:ascii="Arial Black" w:eastAsiaTheme="minorEastAsia" w:hAnsi="Arial Black" w:cstheme="minorBidi"/>
      <w:bCs/>
      <w:caps/>
      <w:color w:val="1A9CB0"/>
      <w:sz w:val="24"/>
      <w:szCs w:val="22"/>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10"/>
      </w:numPr>
    </w:pPr>
  </w:style>
  <w:style w:type="paragraph" w:customStyle="1" w:styleId="NoteStyle">
    <w:name w:val="Note Style"/>
    <w:next w:val="Normal"/>
    <w:qFormat/>
    <w:rsid w:val="006D794B"/>
    <w:pPr>
      <w:numPr>
        <w:numId w:val="11"/>
      </w:numPr>
      <w:spacing w:before="120" w:after="120"/>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numPr>
        <w:numId w:val="12"/>
      </w:numPr>
      <w:spacing w:before="120" w:after="80"/>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13"/>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DF5E36"/>
    <w:pPr>
      <w:numPr>
        <w:numId w:val="14"/>
      </w:numPr>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E9149A"/>
    <w:rPr>
      <w:sz w:val="16"/>
      <w:szCs w:val="16"/>
    </w:rPr>
  </w:style>
  <w:style w:type="paragraph" w:styleId="CommentText">
    <w:name w:val="annotation text"/>
    <w:basedOn w:val="Normal"/>
    <w:link w:val="CommentTextChar"/>
    <w:semiHidden/>
    <w:unhideWhenUsed/>
    <w:rsid w:val="00E9149A"/>
  </w:style>
  <w:style w:type="character" w:customStyle="1" w:styleId="CommentTextChar">
    <w:name w:val="Comment Text Char"/>
    <w:basedOn w:val="DefaultParagraphFont"/>
    <w:link w:val="CommentText"/>
    <w:semiHidden/>
    <w:rsid w:val="00E9149A"/>
  </w:style>
  <w:style w:type="paragraph" w:customStyle="1" w:styleId="Comment">
    <w:name w:val="Comment"/>
    <w:basedOn w:val="BodyText"/>
    <w:link w:val="CommentChar"/>
    <w:uiPriority w:val="3"/>
    <w:qFormat/>
    <w:rsid w:val="005D3254"/>
    <w:rPr>
      <w:i/>
      <w:color w:val="767171" w:themeColor="background2" w:themeShade="80"/>
    </w:rPr>
  </w:style>
  <w:style w:type="character" w:styleId="FollowedHyperlink">
    <w:name w:val="FollowedHyperlink"/>
    <w:basedOn w:val="DefaultParagraphFont"/>
    <w:semiHidden/>
    <w:unhideWhenUsed/>
    <w:rsid w:val="00F12B78"/>
    <w:rPr>
      <w:color w:val="954F72" w:themeColor="followedHyperlink"/>
      <w:u w:val="single"/>
    </w:rPr>
  </w:style>
  <w:style w:type="character" w:customStyle="1" w:styleId="CommentChar">
    <w:name w:val="Comment Char"/>
    <w:basedOn w:val="BodyTextChar"/>
    <w:link w:val="Comment"/>
    <w:uiPriority w:val="3"/>
    <w:rsid w:val="005D3254"/>
    <w:rPr>
      <w:rFonts w:ascii="Trebuchet MS" w:hAnsi="Trebuchet MS"/>
      <w:i/>
      <w:color w:val="767171" w:themeColor="background2" w:themeShade="80"/>
      <w:sz w:val="18"/>
    </w:rPr>
  </w:style>
  <w:style w:type="paragraph" w:styleId="ListParagraph">
    <w:name w:val="List Paragraph"/>
    <w:basedOn w:val="Normal"/>
    <w:uiPriority w:val="34"/>
    <w:unhideWhenUsed/>
    <w:rsid w:val="00C12DE6"/>
    <w:pPr>
      <w:ind w:left="720"/>
      <w:contextualSpacing/>
    </w:pPr>
  </w:style>
  <w:style w:type="character" w:styleId="UnresolvedMention">
    <w:name w:val="Unresolved Mention"/>
    <w:basedOn w:val="DefaultParagraphFont"/>
    <w:uiPriority w:val="99"/>
    <w:semiHidden/>
    <w:unhideWhenUsed/>
    <w:rsid w:val="00ED23C7"/>
    <w:rPr>
      <w:color w:val="605E5C"/>
      <w:shd w:val="clear" w:color="auto" w:fill="E1DFDD"/>
    </w:rPr>
  </w:style>
  <w:style w:type="character" w:styleId="Strong">
    <w:name w:val="Strong"/>
    <w:basedOn w:val="DefaultParagraphFont"/>
    <w:uiPriority w:val="22"/>
    <w:qFormat/>
    <w:rsid w:val="0088389E"/>
    <w:rPr>
      <w:b/>
      <w:bCs/>
    </w:rPr>
  </w:style>
  <w:style w:type="paragraph" w:styleId="ListNumber3">
    <w:name w:val="List Number 3"/>
    <w:basedOn w:val="Normal"/>
    <w:uiPriority w:val="99"/>
    <w:unhideWhenUsed/>
    <w:rsid w:val="0023611C"/>
    <w:pPr>
      <w:numPr>
        <w:numId w:val="53"/>
      </w:numPr>
      <w:tabs>
        <w:tab w:val="clear" w:pos="1080"/>
      </w:tabs>
      <w:spacing w:after="200" w:line="276" w:lineRule="auto"/>
      <w:ind w:left="0" w:firstLine="0"/>
      <w:contextualSpacing/>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8003">
      <w:bodyDiv w:val="1"/>
      <w:marLeft w:val="0"/>
      <w:marRight w:val="0"/>
      <w:marTop w:val="0"/>
      <w:marBottom w:val="0"/>
      <w:divBdr>
        <w:top w:val="none" w:sz="0" w:space="0" w:color="auto"/>
        <w:left w:val="none" w:sz="0" w:space="0" w:color="auto"/>
        <w:bottom w:val="none" w:sz="0" w:space="0" w:color="auto"/>
        <w:right w:val="none" w:sz="0" w:space="0" w:color="auto"/>
      </w:divBdr>
    </w:div>
    <w:div w:id="104351119">
      <w:bodyDiv w:val="1"/>
      <w:marLeft w:val="0"/>
      <w:marRight w:val="0"/>
      <w:marTop w:val="0"/>
      <w:marBottom w:val="0"/>
      <w:divBdr>
        <w:top w:val="none" w:sz="0" w:space="0" w:color="auto"/>
        <w:left w:val="none" w:sz="0" w:space="0" w:color="auto"/>
        <w:bottom w:val="none" w:sz="0" w:space="0" w:color="auto"/>
        <w:right w:val="none" w:sz="0" w:space="0" w:color="auto"/>
      </w:divBdr>
    </w:div>
    <w:div w:id="135682620">
      <w:bodyDiv w:val="1"/>
      <w:marLeft w:val="0"/>
      <w:marRight w:val="0"/>
      <w:marTop w:val="0"/>
      <w:marBottom w:val="0"/>
      <w:divBdr>
        <w:top w:val="none" w:sz="0" w:space="0" w:color="auto"/>
        <w:left w:val="none" w:sz="0" w:space="0" w:color="auto"/>
        <w:bottom w:val="none" w:sz="0" w:space="0" w:color="auto"/>
        <w:right w:val="none" w:sz="0" w:space="0" w:color="auto"/>
      </w:divBdr>
    </w:div>
    <w:div w:id="189345476">
      <w:bodyDiv w:val="1"/>
      <w:marLeft w:val="0"/>
      <w:marRight w:val="0"/>
      <w:marTop w:val="0"/>
      <w:marBottom w:val="0"/>
      <w:divBdr>
        <w:top w:val="none" w:sz="0" w:space="0" w:color="auto"/>
        <w:left w:val="none" w:sz="0" w:space="0" w:color="auto"/>
        <w:bottom w:val="none" w:sz="0" w:space="0" w:color="auto"/>
        <w:right w:val="none" w:sz="0" w:space="0" w:color="auto"/>
      </w:divBdr>
    </w:div>
    <w:div w:id="190151182">
      <w:bodyDiv w:val="1"/>
      <w:marLeft w:val="0"/>
      <w:marRight w:val="0"/>
      <w:marTop w:val="0"/>
      <w:marBottom w:val="0"/>
      <w:divBdr>
        <w:top w:val="none" w:sz="0" w:space="0" w:color="auto"/>
        <w:left w:val="none" w:sz="0" w:space="0" w:color="auto"/>
        <w:bottom w:val="none" w:sz="0" w:space="0" w:color="auto"/>
        <w:right w:val="none" w:sz="0" w:space="0" w:color="auto"/>
      </w:divBdr>
    </w:div>
    <w:div w:id="246500353">
      <w:bodyDiv w:val="1"/>
      <w:marLeft w:val="0"/>
      <w:marRight w:val="0"/>
      <w:marTop w:val="0"/>
      <w:marBottom w:val="0"/>
      <w:divBdr>
        <w:top w:val="none" w:sz="0" w:space="0" w:color="auto"/>
        <w:left w:val="none" w:sz="0" w:space="0" w:color="auto"/>
        <w:bottom w:val="none" w:sz="0" w:space="0" w:color="auto"/>
        <w:right w:val="none" w:sz="0" w:space="0" w:color="auto"/>
      </w:divBdr>
    </w:div>
    <w:div w:id="291793188">
      <w:bodyDiv w:val="1"/>
      <w:marLeft w:val="0"/>
      <w:marRight w:val="0"/>
      <w:marTop w:val="0"/>
      <w:marBottom w:val="0"/>
      <w:divBdr>
        <w:top w:val="none" w:sz="0" w:space="0" w:color="auto"/>
        <w:left w:val="none" w:sz="0" w:space="0" w:color="auto"/>
        <w:bottom w:val="none" w:sz="0" w:space="0" w:color="auto"/>
        <w:right w:val="none" w:sz="0" w:space="0" w:color="auto"/>
      </w:divBdr>
    </w:div>
    <w:div w:id="349379619">
      <w:bodyDiv w:val="1"/>
      <w:marLeft w:val="0"/>
      <w:marRight w:val="0"/>
      <w:marTop w:val="0"/>
      <w:marBottom w:val="0"/>
      <w:divBdr>
        <w:top w:val="none" w:sz="0" w:space="0" w:color="auto"/>
        <w:left w:val="none" w:sz="0" w:space="0" w:color="auto"/>
        <w:bottom w:val="none" w:sz="0" w:space="0" w:color="auto"/>
        <w:right w:val="none" w:sz="0" w:space="0" w:color="auto"/>
      </w:divBdr>
    </w:div>
    <w:div w:id="380861741">
      <w:bodyDiv w:val="1"/>
      <w:marLeft w:val="0"/>
      <w:marRight w:val="0"/>
      <w:marTop w:val="0"/>
      <w:marBottom w:val="0"/>
      <w:divBdr>
        <w:top w:val="none" w:sz="0" w:space="0" w:color="auto"/>
        <w:left w:val="none" w:sz="0" w:space="0" w:color="auto"/>
        <w:bottom w:val="none" w:sz="0" w:space="0" w:color="auto"/>
        <w:right w:val="none" w:sz="0" w:space="0" w:color="auto"/>
      </w:divBdr>
    </w:div>
    <w:div w:id="406463643">
      <w:bodyDiv w:val="1"/>
      <w:marLeft w:val="0"/>
      <w:marRight w:val="0"/>
      <w:marTop w:val="0"/>
      <w:marBottom w:val="0"/>
      <w:divBdr>
        <w:top w:val="none" w:sz="0" w:space="0" w:color="auto"/>
        <w:left w:val="none" w:sz="0" w:space="0" w:color="auto"/>
        <w:bottom w:val="none" w:sz="0" w:space="0" w:color="auto"/>
        <w:right w:val="none" w:sz="0" w:space="0" w:color="auto"/>
      </w:divBdr>
    </w:div>
    <w:div w:id="408041793">
      <w:bodyDiv w:val="1"/>
      <w:marLeft w:val="0"/>
      <w:marRight w:val="0"/>
      <w:marTop w:val="0"/>
      <w:marBottom w:val="0"/>
      <w:divBdr>
        <w:top w:val="none" w:sz="0" w:space="0" w:color="auto"/>
        <w:left w:val="none" w:sz="0" w:space="0" w:color="auto"/>
        <w:bottom w:val="none" w:sz="0" w:space="0" w:color="auto"/>
        <w:right w:val="none" w:sz="0" w:space="0" w:color="auto"/>
      </w:divBdr>
    </w:div>
    <w:div w:id="420566677">
      <w:bodyDiv w:val="1"/>
      <w:marLeft w:val="0"/>
      <w:marRight w:val="0"/>
      <w:marTop w:val="0"/>
      <w:marBottom w:val="0"/>
      <w:divBdr>
        <w:top w:val="none" w:sz="0" w:space="0" w:color="auto"/>
        <w:left w:val="none" w:sz="0" w:space="0" w:color="auto"/>
        <w:bottom w:val="none" w:sz="0" w:space="0" w:color="auto"/>
        <w:right w:val="none" w:sz="0" w:space="0" w:color="auto"/>
      </w:divBdr>
    </w:div>
    <w:div w:id="434595445">
      <w:bodyDiv w:val="1"/>
      <w:marLeft w:val="0"/>
      <w:marRight w:val="0"/>
      <w:marTop w:val="0"/>
      <w:marBottom w:val="0"/>
      <w:divBdr>
        <w:top w:val="none" w:sz="0" w:space="0" w:color="auto"/>
        <w:left w:val="none" w:sz="0" w:space="0" w:color="auto"/>
        <w:bottom w:val="none" w:sz="0" w:space="0" w:color="auto"/>
        <w:right w:val="none" w:sz="0" w:space="0" w:color="auto"/>
      </w:divBdr>
    </w:div>
    <w:div w:id="543062280">
      <w:bodyDiv w:val="1"/>
      <w:marLeft w:val="0"/>
      <w:marRight w:val="0"/>
      <w:marTop w:val="0"/>
      <w:marBottom w:val="0"/>
      <w:divBdr>
        <w:top w:val="none" w:sz="0" w:space="0" w:color="auto"/>
        <w:left w:val="none" w:sz="0" w:space="0" w:color="auto"/>
        <w:bottom w:val="none" w:sz="0" w:space="0" w:color="auto"/>
        <w:right w:val="none" w:sz="0" w:space="0" w:color="auto"/>
      </w:divBdr>
    </w:div>
    <w:div w:id="590166347">
      <w:bodyDiv w:val="1"/>
      <w:marLeft w:val="0"/>
      <w:marRight w:val="0"/>
      <w:marTop w:val="0"/>
      <w:marBottom w:val="0"/>
      <w:divBdr>
        <w:top w:val="none" w:sz="0" w:space="0" w:color="auto"/>
        <w:left w:val="none" w:sz="0" w:space="0" w:color="auto"/>
        <w:bottom w:val="none" w:sz="0" w:space="0" w:color="auto"/>
        <w:right w:val="none" w:sz="0" w:space="0" w:color="auto"/>
      </w:divBdr>
    </w:div>
    <w:div w:id="597518094">
      <w:bodyDiv w:val="1"/>
      <w:marLeft w:val="0"/>
      <w:marRight w:val="0"/>
      <w:marTop w:val="0"/>
      <w:marBottom w:val="0"/>
      <w:divBdr>
        <w:top w:val="none" w:sz="0" w:space="0" w:color="auto"/>
        <w:left w:val="none" w:sz="0" w:space="0" w:color="auto"/>
        <w:bottom w:val="none" w:sz="0" w:space="0" w:color="auto"/>
        <w:right w:val="none" w:sz="0" w:space="0" w:color="auto"/>
      </w:divBdr>
    </w:div>
    <w:div w:id="603074452">
      <w:bodyDiv w:val="1"/>
      <w:marLeft w:val="0"/>
      <w:marRight w:val="0"/>
      <w:marTop w:val="0"/>
      <w:marBottom w:val="0"/>
      <w:divBdr>
        <w:top w:val="none" w:sz="0" w:space="0" w:color="auto"/>
        <w:left w:val="none" w:sz="0" w:space="0" w:color="auto"/>
        <w:bottom w:val="none" w:sz="0" w:space="0" w:color="auto"/>
        <w:right w:val="none" w:sz="0" w:space="0" w:color="auto"/>
      </w:divBdr>
    </w:div>
    <w:div w:id="604119051">
      <w:bodyDiv w:val="1"/>
      <w:marLeft w:val="0"/>
      <w:marRight w:val="0"/>
      <w:marTop w:val="0"/>
      <w:marBottom w:val="0"/>
      <w:divBdr>
        <w:top w:val="none" w:sz="0" w:space="0" w:color="auto"/>
        <w:left w:val="none" w:sz="0" w:space="0" w:color="auto"/>
        <w:bottom w:val="none" w:sz="0" w:space="0" w:color="auto"/>
        <w:right w:val="none" w:sz="0" w:space="0" w:color="auto"/>
      </w:divBdr>
    </w:div>
    <w:div w:id="659040496">
      <w:bodyDiv w:val="1"/>
      <w:marLeft w:val="0"/>
      <w:marRight w:val="0"/>
      <w:marTop w:val="0"/>
      <w:marBottom w:val="0"/>
      <w:divBdr>
        <w:top w:val="none" w:sz="0" w:space="0" w:color="auto"/>
        <w:left w:val="none" w:sz="0" w:space="0" w:color="auto"/>
        <w:bottom w:val="none" w:sz="0" w:space="0" w:color="auto"/>
        <w:right w:val="none" w:sz="0" w:space="0" w:color="auto"/>
      </w:divBdr>
    </w:div>
    <w:div w:id="708184875">
      <w:bodyDiv w:val="1"/>
      <w:marLeft w:val="0"/>
      <w:marRight w:val="0"/>
      <w:marTop w:val="0"/>
      <w:marBottom w:val="0"/>
      <w:divBdr>
        <w:top w:val="none" w:sz="0" w:space="0" w:color="auto"/>
        <w:left w:val="none" w:sz="0" w:space="0" w:color="auto"/>
        <w:bottom w:val="none" w:sz="0" w:space="0" w:color="auto"/>
        <w:right w:val="none" w:sz="0" w:space="0" w:color="auto"/>
      </w:divBdr>
    </w:div>
    <w:div w:id="710762039">
      <w:bodyDiv w:val="1"/>
      <w:marLeft w:val="0"/>
      <w:marRight w:val="0"/>
      <w:marTop w:val="0"/>
      <w:marBottom w:val="0"/>
      <w:divBdr>
        <w:top w:val="none" w:sz="0" w:space="0" w:color="auto"/>
        <w:left w:val="none" w:sz="0" w:space="0" w:color="auto"/>
        <w:bottom w:val="none" w:sz="0" w:space="0" w:color="auto"/>
        <w:right w:val="none" w:sz="0" w:space="0" w:color="auto"/>
      </w:divBdr>
    </w:div>
    <w:div w:id="749232203">
      <w:bodyDiv w:val="1"/>
      <w:marLeft w:val="0"/>
      <w:marRight w:val="0"/>
      <w:marTop w:val="0"/>
      <w:marBottom w:val="0"/>
      <w:divBdr>
        <w:top w:val="none" w:sz="0" w:space="0" w:color="auto"/>
        <w:left w:val="none" w:sz="0" w:space="0" w:color="auto"/>
        <w:bottom w:val="none" w:sz="0" w:space="0" w:color="auto"/>
        <w:right w:val="none" w:sz="0" w:space="0" w:color="auto"/>
      </w:divBdr>
    </w:div>
    <w:div w:id="808590685">
      <w:bodyDiv w:val="1"/>
      <w:marLeft w:val="0"/>
      <w:marRight w:val="0"/>
      <w:marTop w:val="0"/>
      <w:marBottom w:val="0"/>
      <w:divBdr>
        <w:top w:val="none" w:sz="0" w:space="0" w:color="auto"/>
        <w:left w:val="none" w:sz="0" w:space="0" w:color="auto"/>
        <w:bottom w:val="none" w:sz="0" w:space="0" w:color="auto"/>
        <w:right w:val="none" w:sz="0" w:space="0" w:color="auto"/>
      </w:divBdr>
    </w:div>
    <w:div w:id="817259894">
      <w:bodyDiv w:val="1"/>
      <w:marLeft w:val="0"/>
      <w:marRight w:val="0"/>
      <w:marTop w:val="0"/>
      <w:marBottom w:val="0"/>
      <w:divBdr>
        <w:top w:val="none" w:sz="0" w:space="0" w:color="auto"/>
        <w:left w:val="none" w:sz="0" w:space="0" w:color="auto"/>
        <w:bottom w:val="none" w:sz="0" w:space="0" w:color="auto"/>
        <w:right w:val="none" w:sz="0" w:space="0" w:color="auto"/>
      </w:divBdr>
    </w:div>
    <w:div w:id="841890789">
      <w:bodyDiv w:val="1"/>
      <w:marLeft w:val="0"/>
      <w:marRight w:val="0"/>
      <w:marTop w:val="0"/>
      <w:marBottom w:val="0"/>
      <w:divBdr>
        <w:top w:val="none" w:sz="0" w:space="0" w:color="auto"/>
        <w:left w:val="none" w:sz="0" w:space="0" w:color="auto"/>
        <w:bottom w:val="none" w:sz="0" w:space="0" w:color="auto"/>
        <w:right w:val="none" w:sz="0" w:space="0" w:color="auto"/>
      </w:divBdr>
    </w:div>
    <w:div w:id="850997149">
      <w:bodyDiv w:val="1"/>
      <w:marLeft w:val="0"/>
      <w:marRight w:val="0"/>
      <w:marTop w:val="0"/>
      <w:marBottom w:val="0"/>
      <w:divBdr>
        <w:top w:val="none" w:sz="0" w:space="0" w:color="auto"/>
        <w:left w:val="none" w:sz="0" w:space="0" w:color="auto"/>
        <w:bottom w:val="none" w:sz="0" w:space="0" w:color="auto"/>
        <w:right w:val="none" w:sz="0" w:space="0" w:color="auto"/>
      </w:divBdr>
    </w:div>
    <w:div w:id="902329288">
      <w:bodyDiv w:val="1"/>
      <w:marLeft w:val="0"/>
      <w:marRight w:val="0"/>
      <w:marTop w:val="0"/>
      <w:marBottom w:val="0"/>
      <w:divBdr>
        <w:top w:val="none" w:sz="0" w:space="0" w:color="auto"/>
        <w:left w:val="none" w:sz="0" w:space="0" w:color="auto"/>
        <w:bottom w:val="none" w:sz="0" w:space="0" w:color="auto"/>
        <w:right w:val="none" w:sz="0" w:space="0" w:color="auto"/>
      </w:divBdr>
    </w:div>
    <w:div w:id="947154705">
      <w:bodyDiv w:val="1"/>
      <w:marLeft w:val="0"/>
      <w:marRight w:val="0"/>
      <w:marTop w:val="0"/>
      <w:marBottom w:val="0"/>
      <w:divBdr>
        <w:top w:val="none" w:sz="0" w:space="0" w:color="auto"/>
        <w:left w:val="none" w:sz="0" w:space="0" w:color="auto"/>
        <w:bottom w:val="none" w:sz="0" w:space="0" w:color="auto"/>
        <w:right w:val="none" w:sz="0" w:space="0" w:color="auto"/>
      </w:divBdr>
      <w:divsChild>
        <w:div w:id="1541547098">
          <w:marLeft w:val="5265"/>
          <w:marRight w:val="0"/>
          <w:marTop w:val="0"/>
          <w:marBottom w:val="0"/>
          <w:divBdr>
            <w:top w:val="none" w:sz="0" w:space="0" w:color="auto"/>
            <w:left w:val="none" w:sz="0" w:space="0" w:color="auto"/>
            <w:bottom w:val="none" w:sz="0" w:space="0" w:color="auto"/>
            <w:right w:val="none" w:sz="0" w:space="0" w:color="auto"/>
          </w:divBdr>
          <w:divsChild>
            <w:div w:id="1828285273">
              <w:marLeft w:val="0"/>
              <w:marRight w:val="0"/>
              <w:marTop w:val="0"/>
              <w:marBottom w:val="0"/>
              <w:divBdr>
                <w:top w:val="none" w:sz="0" w:space="0" w:color="auto"/>
                <w:left w:val="none" w:sz="0" w:space="0" w:color="auto"/>
                <w:bottom w:val="none" w:sz="0" w:space="0" w:color="auto"/>
                <w:right w:val="none" w:sz="0" w:space="0" w:color="auto"/>
              </w:divBdr>
            </w:div>
          </w:divsChild>
        </w:div>
        <w:div w:id="927888088">
          <w:marLeft w:val="5190"/>
          <w:marRight w:val="0"/>
          <w:marTop w:val="0"/>
          <w:marBottom w:val="0"/>
          <w:divBdr>
            <w:top w:val="none" w:sz="0" w:space="0" w:color="auto"/>
            <w:left w:val="none" w:sz="0" w:space="0" w:color="auto"/>
            <w:bottom w:val="none" w:sz="0" w:space="0" w:color="auto"/>
            <w:right w:val="none" w:sz="0" w:space="0" w:color="auto"/>
          </w:divBdr>
          <w:divsChild>
            <w:div w:id="239488651">
              <w:marLeft w:val="0"/>
              <w:marRight w:val="0"/>
              <w:marTop w:val="0"/>
              <w:marBottom w:val="0"/>
              <w:divBdr>
                <w:top w:val="none" w:sz="0" w:space="0" w:color="auto"/>
                <w:left w:val="none" w:sz="0" w:space="0" w:color="auto"/>
                <w:bottom w:val="none" w:sz="0" w:space="0" w:color="auto"/>
                <w:right w:val="none" w:sz="0" w:space="0" w:color="auto"/>
              </w:divBdr>
              <w:divsChild>
                <w:div w:id="421337964">
                  <w:marLeft w:val="0"/>
                  <w:marRight w:val="0"/>
                  <w:marTop w:val="0"/>
                  <w:marBottom w:val="0"/>
                  <w:divBdr>
                    <w:top w:val="none" w:sz="0" w:space="0" w:color="auto"/>
                    <w:left w:val="none" w:sz="0" w:space="0" w:color="auto"/>
                    <w:bottom w:val="none" w:sz="0" w:space="0" w:color="auto"/>
                    <w:right w:val="none" w:sz="0" w:space="0" w:color="auto"/>
                  </w:divBdr>
                </w:div>
                <w:div w:id="304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160">
          <w:marLeft w:val="6915"/>
          <w:marRight w:val="0"/>
          <w:marTop w:val="0"/>
          <w:marBottom w:val="0"/>
          <w:divBdr>
            <w:top w:val="none" w:sz="0" w:space="0" w:color="auto"/>
            <w:left w:val="none" w:sz="0" w:space="0" w:color="auto"/>
            <w:bottom w:val="none" w:sz="0" w:space="0" w:color="auto"/>
            <w:right w:val="none" w:sz="0" w:space="0" w:color="auto"/>
          </w:divBdr>
          <w:divsChild>
            <w:div w:id="1115170292">
              <w:marLeft w:val="0"/>
              <w:marRight w:val="0"/>
              <w:marTop w:val="0"/>
              <w:marBottom w:val="0"/>
              <w:divBdr>
                <w:top w:val="none" w:sz="0" w:space="0" w:color="auto"/>
                <w:left w:val="none" w:sz="0" w:space="0" w:color="auto"/>
                <w:bottom w:val="none" w:sz="0" w:space="0" w:color="auto"/>
                <w:right w:val="none" w:sz="0" w:space="0" w:color="auto"/>
              </w:divBdr>
              <w:divsChild>
                <w:div w:id="2050301478">
                  <w:marLeft w:val="0"/>
                  <w:marRight w:val="0"/>
                  <w:marTop w:val="0"/>
                  <w:marBottom w:val="0"/>
                  <w:divBdr>
                    <w:top w:val="none" w:sz="0" w:space="0" w:color="auto"/>
                    <w:left w:val="none" w:sz="0" w:space="0" w:color="auto"/>
                    <w:bottom w:val="none" w:sz="0" w:space="0" w:color="auto"/>
                    <w:right w:val="none" w:sz="0" w:space="0" w:color="auto"/>
                  </w:divBdr>
                </w:div>
                <w:div w:id="7952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7861">
          <w:marLeft w:val="9045"/>
          <w:marRight w:val="0"/>
          <w:marTop w:val="0"/>
          <w:marBottom w:val="0"/>
          <w:divBdr>
            <w:top w:val="none" w:sz="0" w:space="0" w:color="auto"/>
            <w:left w:val="none" w:sz="0" w:space="0" w:color="auto"/>
            <w:bottom w:val="none" w:sz="0" w:space="0" w:color="auto"/>
            <w:right w:val="none" w:sz="0" w:space="0" w:color="auto"/>
          </w:divBdr>
          <w:divsChild>
            <w:div w:id="249193916">
              <w:marLeft w:val="0"/>
              <w:marRight w:val="0"/>
              <w:marTop w:val="0"/>
              <w:marBottom w:val="0"/>
              <w:divBdr>
                <w:top w:val="none" w:sz="0" w:space="0" w:color="auto"/>
                <w:left w:val="none" w:sz="0" w:space="0" w:color="auto"/>
                <w:bottom w:val="none" w:sz="0" w:space="0" w:color="auto"/>
                <w:right w:val="none" w:sz="0" w:space="0" w:color="auto"/>
              </w:divBdr>
            </w:div>
          </w:divsChild>
        </w:div>
        <w:div w:id="1465781428">
          <w:marLeft w:val="6915"/>
          <w:marRight w:val="0"/>
          <w:marTop w:val="0"/>
          <w:marBottom w:val="0"/>
          <w:divBdr>
            <w:top w:val="none" w:sz="0" w:space="0" w:color="auto"/>
            <w:left w:val="none" w:sz="0" w:space="0" w:color="auto"/>
            <w:bottom w:val="none" w:sz="0" w:space="0" w:color="auto"/>
            <w:right w:val="none" w:sz="0" w:space="0" w:color="auto"/>
          </w:divBdr>
          <w:divsChild>
            <w:div w:id="481966353">
              <w:marLeft w:val="0"/>
              <w:marRight w:val="0"/>
              <w:marTop w:val="0"/>
              <w:marBottom w:val="0"/>
              <w:divBdr>
                <w:top w:val="none" w:sz="0" w:space="0" w:color="auto"/>
                <w:left w:val="none" w:sz="0" w:space="0" w:color="auto"/>
                <w:bottom w:val="none" w:sz="0" w:space="0" w:color="auto"/>
                <w:right w:val="none" w:sz="0" w:space="0" w:color="auto"/>
              </w:divBdr>
              <w:divsChild>
                <w:div w:id="1686470619">
                  <w:marLeft w:val="0"/>
                  <w:marRight w:val="0"/>
                  <w:marTop w:val="0"/>
                  <w:marBottom w:val="0"/>
                  <w:divBdr>
                    <w:top w:val="none" w:sz="0" w:space="0" w:color="auto"/>
                    <w:left w:val="none" w:sz="0" w:space="0" w:color="auto"/>
                    <w:bottom w:val="none" w:sz="0" w:space="0" w:color="auto"/>
                    <w:right w:val="none" w:sz="0" w:space="0" w:color="auto"/>
                  </w:divBdr>
                </w:div>
                <w:div w:id="5710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4650">
          <w:marLeft w:val="7800"/>
          <w:marRight w:val="0"/>
          <w:marTop w:val="0"/>
          <w:marBottom w:val="0"/>
          <w:divBdr>
            <w:top w:val="none" w:sz="0" w:space="0" w:color="auto"/>
            <w:left w:val="none" w:sz="0" w:space="0" w:color="auto"/>
            <w:bottom w:val="none" w:sz="0" w:space="0" w:color="auto"/>
            <w:right w:val="none" w:sz="0" w:space="0" w:color="auto"/>
          </w:divBdr>
          <w:divsChild>
            <w:div w:id="1547908173">
              <w:marLeft w:val="0"/>
              <w:marRight w:val="0"/>
              <w:marTop w:val="0"/>
              <w:marBottom w:val="0"/>
              <w:divBdr>
                <w:top w:val="none" w:sz="0" w:space="0" w:color="auto"/>
                <w:left w:val="none" w:sz="0" w:space="0" w:color="auto"/>
                <w:bottom w:val="none" w:sz="0" w:space="0" w:color="auto"/>
                <w:right w:val="none" w:sz="0" w:space="0" w:color="auto"/>
              </w:divBdr>
            </w:div>
          </w:divsChild>
        </w:div>
        <w:div w:id="1522671025">
          <w:marLeft w:val="6840"/>
          <w:marRight w:val="0"/>
          <w:marTop w:val="0"/>
          <w:marBottom w:val="0"/>
          <w:divBdr>
            <w:top w:val="none" w:sz="0" w:space="0" w:color="auto"/>
            <w:left w:val="none" w:sz="0" w:space="0" w:color="auto"/>
            <w:bottom w:val="none" w:sz="0" w:space="0" w:color="auto"/>
            <w:right w:val="none" w:sz="0" w:space="0" w:color="auto"/>
          </w:divBdr>
          <w:divsChild>
            <w:div w:id="1986619418">
              <w:marLeft w:val="0"/>
              <w:marRight w:val="0"/>
              <w:marTop w:val="0"/>
              <w:marBottom w:val="0"/>
              <w:divBdr>
                <w:top w:val="none" w:sz="0" w:space="0" w:color="auto"/>
                <w:left w:val="none" w:sz="0" w:space="0" w:color="auto"/>
                <w:bottom w:val="none" w:sz="0" w:space="0" w:color="auto"/>
                <w:right w:val="none" w:sz="0" w:space="0" w:color="auto"/>
              </w:divBdr>
              <w:divsChild>
                <w:div w:id="2051998339">
                  <w:marLeft w:val="0"/>
                  <w:marRight w:val="0"/>
                  <w:marTop w:val="0"/>
                  <w:marBottom w:val="0"/>
                  <w:divBdr>
                    <w:top w:val="none" w:sz="0" w:space="0" w:color="auto"/>
                    <w:left w:val="none" w:sz="0" w:space="0" w:color="auto"/>
                    <w:bottom w:val="none" w:sz="0" w:space="0" w:color="auto"/>
                    <w:right w:val="none" w:sz="0" w:space="0" w:color="auto"/>
                  </w:divBdr>
                </w:div>
                <w:div w:id="17320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4103">
          <w:marLeft w:val="4815"/>
          <w:marRight w:val="0"/>
          <w:marTop w:val="0"/>
          <w:marBottom w:val="0"/>
          <w:divBdr>
            <w:top w:val="none" w:sz="0" w:space="0" w:color="auto"/>
            <w:left w:val="none" w:sz="0" w:space="0" w:color="auto"/>
            <w:bottom w:val="none" w:sz="0" w:space="0" w:color="auto"/>
            <w:right w:val="none" w:sz="0" w:space="0" w:color="auto"/>
          </w:divBdr>
          <w:divsChild>
            <w:div w:id="339044975">
              <w:marLeft w:val="0"/>
              <w:marRight w:val="0"/>
              <w:marTop w:val="0"/>
              <w:marBottom w:val="0"/>
              <w:divBdr>
                <w:top w:val="none" w:sz="0" w:space="0" w:color="auto"/>
                <w:left w:val="none" w:sz="0" w:space="0" w:color="auto"/>
                <w:bottom w:val="none" w:sz="0" w:space="0" w:color="auto"/>
                <w:right w:val="none" w:sz="0" w:space="0" w:color="auto"/>
              </w:divBdr>
              <w:divsChild>
                <w:div w:id="252321789">
                  <w:marLeft w:val="0"/>
                  <w:marRight w:val="0"/>
                  <w:marTop w:val="0"/>
                  <w:marBottom w:val="0"/>
                  <w:divBdr>
                    <w:top w:val="none" w:sz="0" w:space="0" w:color="auto"/>
                    <w:left w:val="none" w:sz="0" w:space="0" w:color="auto"/>
                    <w:bottom w:val="none" w:sz="0" w:space="0" w:color="auto"/>
                    <w:right w:val="none" w:sz="0" w:space="0" w:color="auto"/>
                  </w:divBdr>
                </w:div>
                <w:div w:id="13350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2838">
          <w:marLeft w:val="6915"/>
          <w:marRight w:val="0"/>
          <w:marTop w:val="0"/>
          <w:marBottom w:val="0"/>
          <w:divBdr>
            <w:top w:val="none" w:sz="0" w:space="0" w:color="auto"/>
            <w:left w:val="none" w:sz="0" w:space="0" w:color="auto"/>
            <w:bottom w:val="none" w:sz="0" w:space="0" w:color="auto"/>
            <w:right w:val="none" w:sz="0" w:space="0" w:color="auto"/>
          </w:divBdr>
          <w:divsChild>
            <w:div w:id="1097602673">
              <w:marLeft w:val="0"/>
              <w:marRight w:val="0"/>
              <w:marTop w:val="0"/>
              <w:marBottom w:val="0"/>
              <w:divBdr>
                <w:top w:val="none" w:sz="0" w:space="0" w:color="auto"/>
                <w:left w:val="none" w:sz="0" w:space="0" w:color="auto"/>
                <w:bottom w:val="none" w:sz="0" w:space="0" w:color="auto"/>
                <w:right w:val="none" w:sz="0" w:space="0" w:color="auto"/>
              </w:divBdr>
            </w:div>
          </w:divsChild>
        </w:div>
        <w:div w:id="947589980">
          <w:marLeft w:val="8865"/>
          <w:marRight w:val="0"/>
          <w:marTop w:val="0"/>
          <w:marBottom w:val="0"/>
          <w:divBdr>
            <w:top w:val="none" w:sz="0" w:space="0" w:color="auto"/>
            <w:left w:val="none" w:sz="0" w:space="0" w:color="auto"/>
            <w:bottom w:val="none" w:sz="0" w:space="0" w:color="auto"/>
            <w:right w:val="none" w:sz="0" w:space="0" w:color="auto"/>
          </w:divBdr>
          <w:divsChild>
            <w:div w:id="108858684">
              <w:marLeft w:val="0"/>
              <w:marRight w:val="0"/>
              <w:marTop w:val="0"/>
              <w:marBottom w:val="0"/>
              <w:divBdr>
                <w:top w:val="none" w:sz="0" w:space="0" w:color="auto"/>
                <w:left w:val="none" w:sz="0" w:space="0" w:color="auto"/>
                <w:bottom w:val="none" w:sz="0" w:space="0" w:color="auto"/>
                <w:right w:val="none" w:sz="0" w:space="0" w:color="auto"/>
              </w:divBdr>
              <w:divsChild>
                <w:div w:id="1435444654">
                  <w:marLeft w:val="0"/>
                  <w:marRight w:val="0"/>
                  <w:marTop w:val="0"/>
                  <w:marBottom w:val="0"/>
                  <w:divBdr>
                    <w:top w:val="none" w:sz="0" w:space="0" w:color="auto"/>
                    <w:left w:val="none" w:sz="0" w:space="0" w:color="auto"/>
                    <w:bottom w:val="none" w:sz="0" w:space="0" w:color="auto"/>
                    <w:right w:val="none" w:sz="0" w:space="0" w:color="auto"/>
                  </w:divBdr>
                </w:div>
                <w:div w:id="4117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53162">
          <w:marLeft w:val="8565"/>
          <w:marRight w:val="0"/>
          <w:marTop w:val="0"/>
          <w:marBottom w:val="0"/>
          <w:divBdr>
            <w:top w:val="none" w:sz="0" w:space="0" w:color="auto"/>
            <w:left w:val="none" w:sz="0" w:space="0" w:color="auto"/>
            <w:bottom w:val="none" w:sz="0" w:space="0" w:color="auto"/>
            <w:right w:val="none" w:sz="0" w:space="0" w:color="auto"/>
          </w:divBdr>
          <w:divsChild>
            <w:div w:id="803888000">
              <w:marLeft w:val="0"/>
              <w:marRight w:val="0"/>
              <w:marTop w:val="0"/>
              <w:marBottom w:val="0"/>
              <w:divBdr>
                <w:top w:val="none" w:sz="0" w:space="0" w:color="auto"/>
                <w:left w:val="none" w:sz="0" w:space="0" w:color="auto"/>
                <w:bottom w:val="none" w:sz="0" w:space="0" w:color="auto"/>
                <w:right w:val="none" w:sz="0" w:space="0" w:color="auto"/>
              </w:divBdr>
              <w:divsChild>
                <w:div w:id="779567870">
                  <w:marLeft w:val="0"/>
                  <w:marRight w:val="0"/>
                  <w:marTop w:val="0"/>
                  <w:marBottom w:val="0"/>
                  <w:divBdr>
                    <w:top w:val="none" w:sz="0" w:space="0" w:color="auto"/>
                    <w:left w:val="none" w:sz="0" w:space="0" w:color="auto"/>
                    <w:bottom w:val="none" w:sz="0" w:space="0" w:color="auto"/>
                    <w:right w:val="none" w:sz="0" w:space="0" w:color="auto"/>
                  </w:divBdr>
                </w:div>
                <w:div w:id="3445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09389">
          <w:marLeft w:val="12600"/>
          <w:marRight w:val="0"/>
          <w:marTop w:val="0"/>
          <w:marBottom w:val="0"/>
          <w:divBdr>
            <w:top w:val="none" w:sz="0" w:space="0" w:color="auto"/>
            <w:left w:val="none" w:sz="0" w:space="0" w:color="auto"/>
            <w:bottom w:val="none" w:sz="0" w:space="0" w:color="auto"/>
            <w:right w:val="none" w:sz="0" w:space="0" w:color="auto"/>
          </w:divBdr>
          <w:divsChild>
            <w:div w:id="2091660117">
              <w:marLeft w:val="0"/>
              <w:marRight w:val="0"/>
              <w:marTop w:val="0"/>
              <w:marBottom w:val="0"/>
              <w:divBdr>
                <w:top w:val="none" w:sz="0" w:space="0" w:color="auto"/>
                <w:left w:val="none" w:sz="0" w:space="0" w:color="auto"/>
                <w:bottom w:val="none" w:sz="0" w:space="0" w:color="auto"/>
                <w:right w:val="none" w:sz="0" w:space="0" w:color="auto"/>
              </w:divBdr>
            </w:div>
          </w:divsChild>
        </w:div>
        <w:div w:id="506557453">
          <w:marLeft w:val="9615"/>
          <w:marRight w:val="0"/>
          <w:marTop w:val="0"/>
          <w:marBottom w:val="0"/>
          <w:divBdr>
            <w:top w:val="none" w:sz="0" w:space="0" w:color="auto"/>
            <w:left w:val="none" w:sz="0" w:space="0" w:color="auto"/>
            <w:bottom w:val="none" w:sz="0" w:space="0" w:color="auto"/>
            <w:right w:val="none" w:sz="0" w:space="0" w:color="auto"/>
          </w:divBdr>
          <w:divsChild>
            <w:div w:id="2106949572">
              <w:marLeft w:val="0"/>
              <w:marRight w:val="0"/>
              <w:marTop w:val="0"/>
              <w:marBottom w:val="0"/>
              <w:divBdr>
                <w:top w:val="none" w:sz="0" w:space="0" w:color="auto"/>
                <w:left w:val="none" w:sz="0" w:space="0" w:color="auto"/>
                <w:bottom w:val="none" w:sz="0" w:space="0" w:color="auto"/>
                <w:right w:val="none" w:sz="0" w:space="0" w:color="auto"/>
              </w:divBdr>
            </w:div>
          </w:divsChild>
        </w:div>
        <w:div w:id="644894055">
          <w:marLeft w:val="9615"/>
          <w:marRight w:val="0"/>
          <w:marTop w:val="0"/>
          <w:marBottom w:val="0"/>
          <w:divBdr>
            <w:top w:val="none" w:sz="0" w:space="0" w:color="auto"/>
            <w:left w:val="none" w:sz="0" w:space="0" w:color="auto"/>
            <w:bottom w:val="none" w:sz="0" w:space="0" w:color="auto"/>
            <w:right w:val="none" w:sz="0" w:space="0" w:color="auto"/>
          </w:divBdr>
          <w:divsChild>
            <w:div w:id="1253665634">
              <w:marLeft w:val="0"/>
              <w:marRight w:val="0"/>
              <w:marTop w:val="0"/>
              <w:marBottom w:val="0"/>
              <w:divBdr>
                <w:top w:val="none" w:sz="0" w:space="0" w:color="auto"/>
                <w:left w:val="none" w:sz="0" w:space="0" w:color="auto"/>
                <w:bottom w:val="none" w:sz="0" w:space="0" w:color="auto"/>
                <w:right w:val="none" w:sz="0" w:space="0" w:color="auto"/>
              </w:divBdr>
            </w:div>
          </w:divsChild>
        </w:div>
        <w:div w:id="264580827">
          <w:marLeft w:val="9465"/>
          <w:marRight w:val="0"/>
          <w:marTop w:val="0"/>
          <w:marBottom w:val="0"/>
          <w:divBdr>
            <w:top w:val="none" w:sz="0" w:space="0" w:color="auto"/>
            <w:left w:val="none" w:sz="0" w:space="0" w:color="auto"/>
            <w:bottom w:val="none" w:sz="0" w:space="0" w:color="auto"/>
            <w:right w:val="none" w:sz="0" w:space="0" w:color="auto"/>
          </w:divBdr>
          <w:divsChild>
            <w:div w:id="504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5216">
      <w:bodyDiv w:val="1"/>
      <w:marLeft w:val="0"/>
      <w:marRight w:val="0"/>
      <w:marTop w:val="0"/>
      <w:marBottom w:val="0"/>
      <w:divBdr>
        <w:top w:val="none" w:sz="0" w:space="0" w:color="auto"/>
        <w:left w:val="none" w:sz="0" w:space="0" w:color="auto"/>
        <w:bottom w:val="none" w:sz="0" w:space="0" w:color="auto"/>
        <w:right w:val="none" w:sz="0" w:space="0" w:color="auto"/>
      </w:divBdr>
    </w:div>
    <w:div w:id="1165702427">
      <w:bodyDiv w:val="1"/>
      <w:marLeft w:val="0"/>
      <w:marRight w:val="0"/>
      <w:marTop w:val="0"/>
      <w:marBottom w:val="0"/>
      <w:divBdr>
        <w:top w:val="none" w:sz="0" w:space="0" w:color="auto"/>
        <w:left w:val="none" w:sz="0" w:space="0" w:color="auto"/>
        <w:bottom w:val="none" w:sz="0" w:space="0" w:color="auto"/>
        <w:right w:val="none" w:sz="0" w:space="0" w:color="auto"/>
      </w:divBdr>
    </w:div>
    <w:div w:id="1229266512">
      <w:bodyDiv w:val="1"/>
      <w:marLeft w:val="0"/>
      <w:marRight w:val="0"/>
      <w:marTop w:val="0"/>
      <w:marBottom w:val="0"/>
      <w:divBdr>
        <w:top w:val="none" w:sz="0" w:space="0" w:color="auto"/>
        <w:left w:val="none" w:sz="0" w:space="0" w:color="auto"/>
        <w:bottom w:val="none" w:sz="0" w:space="0" w:color="auto"/>
        <w:right w:val="none" w:sz="0" w:space="0" w:color="auto"/>
      </w:divBdr>
    </w:div>
    <w:div w:id="1242375748">
      <w:bodyDiv w:val="1"/>
      <w:marLeft w:val="0"/>
      <w:marRight w:val="0"/>
      <w:marTop w:val="0"/>
      <w:marBottom w:val="0"/>
      <w:divBdr>
        <w:top w:val="none" w:sz="0" w:space="0" w:color="auto"/>
        <w:left w:val="none" w:sz="0" w:space="0" w:color="auto"/>
        <w:bottom w:val="none" w:sz="0" w:space="0" w:color="auto"/>
        <w:right w:val="none" w:sz="0" w:space="0" w:color="auto"/>
      </w:divBdr>
    </w:div>
    <w:div w:id="1275166687">
      <w:bodyDiv w:val="1"/>
      <w:marLeft w:val="0"/>
      <w:marRight w:val="0"/>
      <w:marTop w:val="0"/>
      <w:marBottom w:val="0"/>
      <w:divBdr>
        <w:top w:val="none" w:sz="0" w:space="0" w:color="auto"/>
        <w:left w:val="none" w:sz="0" w:space="0" w:color="auto"/>
        <w:bottom w:val="none" w:sz="0" w:space="0" w:color="auto"/>
        <w:right w:val="none" w:sz="0" w:space="0" w:color="auto"/>
      </w:divBdr>
    </w:div>
    <w:div w:id="1336881544">
      <w:bodyDiv w:val="1"/>
      <w:marLeft w:val="0"/>
      <w:marRight w:val="0"/>
      <w:marTop w:val="0"/>
      <w:marBottom w:val="0"/>
      <w:divBdr>
        <w:top w:val="none" w:sz="0" w:space="0" w:color="auto"/>
        <w:left w:val="none" w:sz="0" w:space="0" w:color="auto"/>
        <w:bottom w:val="none" w:sz="0" w:space="0" w:color="auto"/>
        <w:right w:val="none" w:sz="0" w:space="0" w:color="auto"/>
      </w:divBdr>
    </w:div>
    <w:div w:id="1341347827">
      <w:bodyDiv w:val="1"/>
      <w:marLeft w:val="0"/>
      <w:marRight w:val="0"/>
      <w:marTop w:val="0"/>
      <w:marBottom w:val="0"/>
      <w:divBdr>
        <w:top w:val="none" w:sz="0" w:space="0" w:color="auto"/>
        <w:left w:val="none" w:sz="0" w:space="0" w:color="auto"/>
        <w:bottom w:val="none" w:sz="0" w:space="0" w:color="auto"/>
        <w:right w:val="none" w:sz="0" w:space="0" w:color="auto"/>
      </w:divBdr>
    </w:div>
    <w:div w:id="1382944942">
      <w:bodyDiv w:val="1"/>
      <w:marLeft w:val="0"/>
      <w:marRight w:val="0"/>
      <w:marTop w:val="0"/>
      <w:marBottom w:val="0"/>
      <w:divBdr>
        <w:top w:val="none" w:sz="0" w:space="0" w:color="auto"/>
        <w:left w:val="none" w:sz="0" w:space="0" w:color="auto"/>
        <w:bottom w:val="none" w:sz="0" w:space="0" w:color="auto"/>
        <w:right w:val="none" w:sz="0" w:space="0" w:color="auto"/>
      </w:divBdr>
    </w:div>
    <w:div w:id="1410422819">
      <w:bodyDiv w:val="1"/>
      <w:marLeft w:val="0"/>
      <w:marRight w:val="0"/>
      <w:marTop w:val="0"/>
      <w:marBottom w:val="0"/>
      <w:divBdr>
        <w:top w:val="none" w:sz="0" w:space="0" w:color="auto"/>
        <w:left w:val="none" w:sz="0" w:space="0" w:color="auto"/>
        <w:bottom w:val="none" w:sz="0" w:space="0" w:color="auto"/>
        <w:right w:val="none" w:sz="0" w:space="0" w:color="auto"/>
      </w:divBdr>
    </w:div>
    <w:div w:id="1421758085">
      <w:bodyDiv w:val="1"/>
      <w:marLeft w:val="0"/>
      <w:marRight w:val="0"/>
      <w:marTop w:val="0"/>
      <w:marBottom w:val="0"/>
      <w:divBdr>
        <w:top w:val="none" w:sz="0" w:space="0" w:color="auto"/>
        <w:left w:val="none" w:sz="0" w:space="0" w:color="auto"/>
        <w:bottom w:val="none" w:sz="0" w:space="0" w:color="auto"/>
        <w:right w:val="none" w:sz="0" w:space="0" w:color="auto"/>
      </w:divBdr>
    </w:div>
    <w:div w:id="1470585022">
      <w:bodyDiv w:val="1"/>
      <w:marLeft w:val="0"/>
      <w:marRight w:val="0"/>
      <w:marTop w:val="0"/>
      <w:marBottom w:val="0"/>
      <w:divBdr>
        <w:top w:val="none" w:sz="0" w:space="0" w:color="auto"/>
        <w:left w:val="none" w:sz="0" w:space="0" w:color="auto"/>
        <w:bottom w:val="none" w:sz="0" w:space="0" w:color="auto"/>
        <w:right w:val="none" w:sz="0" w:space="0" w:color="auto"/>
      </w:divBdr>
    </w:div>
    <w:div w:id="1480148611">
      <w:bodyDiv w:val="1"/>
      <w:marLeft w:val="0"/>
      <w:marRight w:val="0"/>
      <w:marTop w:val="0"/>
      <w:marBottom w:val="0"/>
      <w:divBdr>
        <w:top w:val="none" w:sz="0" w:space="0" w:color="auto"/>
        <w:left w:val="none" w:sz="0" w:space="0" w:color="auto"/>
        <w:bottom w:val="none" w:sz="0" w:space="0" w:color="auto"/>
        <w:right w:val="none" w:sz="0" w:space="0" w:color="auto"/>
      </w:divBdr>
    </w:div>
    <w:div w:id="1586525039">
      <w:bodyDiv w:val="1"/>
      <w:marLeft w:val="0"/>
      <w:marRight w:val="0"/>
      <w:marTop w:val="0"/>
      <w:marBottom w:val="0"/>
      <w:divBdr>
        <w:top w:val="none" w:sz="0" w:space="0" w:color="auto"/>
        <w:left w:val="none" w:sz="0" w:space="0" w:color="auto"/>
        <w:bottom w:val="none" w:sz="0" w:space="0" w:color="auto"/>
        <w:right w:val="none" w:sz="0" w:space="0" w:color="auto"/>
      </w:divBdr>
    </w:div>
    <w:div w:id="1605654148">
      <w:bodyDiv w:val="1"/>
      <w:marLeft w:val="0"/>
      <w:marRight w:val="0"/>
      <w:marTop w:val="0"/>
      <w:marBottom w:val="0"/>
      <w:divBdr>
        <w:top w:val="none" w:sz="0" w:space="0" w:color="auto"/>
        <w:left w:val="none" w:sz="0" w:space="0" w:color="auto"/>
        <w:bottom w:val="none" w:sz="0" w:space="0" w:color="auto"/>
        <w:right w:val="none" w:sz="0" w:space="0" w:color="auto"/>
      </w:divBdr>
    </w:div>
    <w:div w:id="1635331416">
      <w:bodyDiv w:val="1"/>
      <w:marLeft w:val="0"/>
      <w:marRight w:val="0"/>
      <w:marTop w:val="0"/>
      <w:marBottom w:val="0"/>
      <w:divBdr>
        <w:top w:val="none" w:sz="0" w:space="0" w:color="auto"/>
        <w:left w:val="none" w:sz="0" w:space="0" w:color="auto"/>
        <w:bottom w:val="none" w:sz="0" w:space="0" w:color="auto"/>
        <w:right w:val="none" w:sz="0" w:space="0" w:color="auto"/>
      </w:divBdr>
    </w:div>
    <w:div w:id="1714109434">
      <w:bodyDiv w:val="1"/>
      <w:marLeft w:val="0"/>
      <w:marRight w:val="0"/>
      <w:marTop w:val="0"/>
      <w:marBottom w:val="0"/>
      <w:divBdr>
        <w:top w:val="none" w:sz="0" w:space="0" w:color="auto"/>
        <w:left w:val="none" w:sz="0" w:space="0" w:color="auto"/>
        <w:bottom w:val="none" w:sz="0" w:space="0" w:color="auto"/>
        <w:right w:val="none" w:sz="0" w:space="0" w:color="auto"/>
      </w:divBdr>
    </w:div>
    <w:div w:id="1714111510">
      <w:bodyDiv w:val="1"/>
      <w:marLeft w:val="0"/>
      <w:marRight w:val="0"/>
      <w:marTop w:val="0"/>
      <w:marBottom w:val="0"/>
      <w:divBdr>
        <w:top w:val="none" w:sz="0" w:space="0" w:color="auto"/>
        <w:left w:val="none" w:sz="0" w:space="0" w:color="auto"/>
        <w:bottom w:val="none" w:sz="0" w:space="0" w:color="auto"/>
        <w:right w:val="none" w:sz="0" w:space="0" w:color="auto"/>
      </w:divBdr>
    </w:div>
    <w:div w:id="1745565365">
      <w:bodyDiv w:val="1"/>
      <w:marLeft w:val="0"/>
      <w:marRight w:val="0"/>
      <w:marTop w:val="0"/>
      <w:marBottom w:val="0"/>
      <w:divBdr>
        <w:top w:val="none" w:sz="0" w:space="0" w:color="auto"/>
        <w:left w:val="none" w:sz="0" w:space="0" w:color="auto"/>
        <w:bottom w:val="none" w:sz="0" w:space="0" w:color="auto"/>
        <w:right w:val="none" w:sz="0" w:space="0" w:color="auto"/>
      </w:divBdr>
    </w:div>
    <w:div w:id="1766270508">
      <w:bodyDiv w:val="1"/>
      <w:marLeft w:val="0"/>
      <w:marRight w:val="0"/>
      <w:marTop w:val="0"/>
      <w:marBottom w:val="0"/>
      <w:divBdr>
        <w:top w:val="none" w:sz="0" w:space="0" w:color="auto"/>
        <w:left w:val="none" w:sz="0" w:space="0" w:color="auto"/>
        <w:bottom w:val="none" w:sz="0" w:space="0" w:color="auto"/>
        <w:right w:val="none" w:sz="0" w:space="0" w:color="auto"/>
      </w:divBdr>
    </w:div>
    <w:div w:id="1900357957">
      <w:bodyDiv w:val="1"/>
      <w:marLeft w:val="0"/>
      <w:marRight w:val="0"/>
      <w:marTop w:val="0"/>
      <w:marBottom w:val="0"/>
      <w:divBdr>
        <w:top w:val="none" w:sz="0" w:space="0" w:color="auto"/>
        <w:left w:val="none" w:sz="0" w:space="0" w:color="auto"/>
        <w:bottom w:val="none" w:sz="0" w:space="0" w:color="auto"/>
        <w:right w:val="none" w:sz="0" w:space="0" w:color="auto"/>
      </w:divBdr>
    </w:div>
    <w:div w:id="1913537507">
      <w:bodyDiv w:val="1"/>
      <w:marLeft w:val="0"/>
      <w:marRight w:val="0"/>
      <w:marTop w:val="0"/>
      <w:marBottom w:val="0"/>
      <w:divBdr>
        <w:top w:val="none" w:sz="0" w:space="0" w:color="auto"/>
        <w:left w:val="none" w:sz="0" w:space="0" w:color="auto"/>
        <w:bottom w:val="none" w:sz="0" w:space="0" w:color="auto"/>
        <w:right w:val="none" w:sz="0" w:space="0" w:color="auto"/>
      </w:divBdr>
    </w:div>
    <w:div w:id="1929731992">
      <w:bodyDiv w:val="1"/>
      <w:marLeft w:val="0"/>
      <w:marRight w:val="0"/>
      <w:marTop w:val="0"/>
      <w:marBottom w:val="0"/>
      <w:divBdr>
        <w:top w:val="none" w:sz="0" w:space="0" w:color="auto"/>
        <w:left w:val="none" w:sz="0" w:space="0" w:color="auto"/>
        <w:bottom w:val="none" w:sz="0" w:space="0" w:color="auto"/>
        <w:right w:val="none" w:sz="0" w:space="0" w:color="auto"/>
      </w:divBdr>
    </w:div>
    <w:div w:id="1974938694">
      <w:bodyDiv w:val="1"/>
      <w:marLeft w:val="0"/>
      <w:marRight w:val="0"/>
      <w:marTop w:val="0"/>
      <w:marBottom w:val="0"/>
      <w:divBdr>
        <w:top w:val="none" w:sz="0" w:space="0" w:color="auto"/>
        <w:left w:val="none" w:sz="0" w:space="0" w:color="auto"/>
        <w:bottom w:val="none" w:sz="0" w:space="0" w:color="auto"/>
        <w:right w:val="none" w:sz="0" w:space="0" w:color="auto"/>
      </w:divBdr>
    </w:div>
    <w:div w:id="1992557944">
      <w:bodyDiv w:val="1"/>
      <w:marLeft w:val="0"/>
      <w:marRight w:val="0"/>
      <w:marTop w:val="0"/>
      <w:marBottom w:val="0"/>
      <w:divBdr>
        <w:top w:val="none" w:sz="0" w:space="0" w:color="auto"/>
        <w:left w:val="none" w:sz="0" w:space="0" w:color="auto"/>
        <w:bottom w:val="none" w:sz="0" w:space="0" w:color="auto"/>
        <w:right w:val="none" w:sz="0" w:space="0" w:color="auto"/>
      </w:divBdr>
    </w:div>
    <w:div w:id="2017148545">
      <w:bodyDiv w:val="1"/>
      <w:marLeft w:val="0"/>
      <w:marRight w:val="0"/>
      <w:marTop w:val="0"/>
      <w:marBottom w:val="0"/>
      <w:divBdr>
        <w:top w:val="none" w:sz="0" w:space="0" w:color="auto"/>
        <w:left w:val="none" w:sz="0" w:space="0" w:color="auto"/>
        <w:bottom w:val="none" w:sz="0" w:space="0" w:color="auto"/>
        <w:right w:val="none" w:sz="0" w:space="0" w:color="auto"/>
      </w:divBdr>
    </w:div>
    <w:div w:id="2017341316">
      <w:bodyDiv w:val="1"/>
      <w:marLeft w:val="0"/>
      <w:marRight w:val="0"/>
      <w:marTop w:val="0"/>
      <w:marBottom w:val="0"/>
      <w:divBdr>
        <w:top w:val="none" w:sz="0" w:space="0" w:color="auto"/>
        <w:left w:val="none" w:sz="0" w:space="0" w:color="auto"/>
        <w:bottom w:val="none" w:sz="0" w:space="0" w:color="auto"/>
        <w:right w:val="none" w:sz="0" w:space="0" w:color="auto"/>
      </w:divBdr>
    </w:div>
    <w:div w:id="2033650500">
      <w:bodyDiv w:val="1"/>
      <w:marLeft w:val="0"/>
      <w:marRight w:val="0"/>
      <w:marTop w:val="0"/>
      <w:marBottom w:val="0"/>
      <w:divBdr>
        <w:top w:val="none" w:sz="0" w:space="0" w:color="auto"/>
        <w:left w:val="none" w:sz="0" w:space="0" w:color="auto"/>
        <w:bottom w:val="none" w:sz="0" w:space="0" w:color="auto"/>
        <w:right w:val="none" w:sz="0" w:space="0" w:color="auto"/>
      </w:divBdr>
    </w:div>
    <w:div w:id="2110197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hyperlink" Target="https://auth0.com/docs/extension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auth0.com/docs/log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auth0.com/docs/dashboard/dashboard-tenant-setting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hyperlink" Target="https://uptime.auth0.com/"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status.auth0.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auth0.com/docs/security/bulletins" TargetMode="External"/><Relationship Id="rId35" Type="http://schemas.openxmlformats.org/officeDocument/2006/relationships/hyperlink" Target="https://auth0.com/docs/monitoring/guides/check-external-service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on_Hlinisty/work/incomm/INNC-BNP%20S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73E9107A1013642B31062CB8D51BB9C" ma:contentTypeVersion="13" ma:contentTypeDescription="Create a new document." ma:contentTypeScope="" ma:versionID="4b0a8efbdea2eed43f771e4cb3fb5fa7">
  <xsd:schema xmlns:xsd="http://www.w3.org/2001/XMLSchema" xmlns:xs="http://www.w3.org/2001/XMLSchema" xmlns:p="http://schemas.microsoft.com/office/2006/metadata/properties" xmlns:ns3="4435fced-2165-4b62-833d-4b957a1e43ea" xmlns:ns4="dbd42794-4ae2-4949-9533-4a5d18976e73" targetNamespace="http://schemas.microsoft.com/office/2006/metadata/properties" ma:root="true" ma:fieldsID="9573b80ead5f8482796f453f2f7a28ce" ns3:_="" ns4:_="">
    <xsd:import namespace="4435fced-2165-4b62-833d-4b957a1e43ea"/>
    <xsd:import namespace="dbd42794-4ae2-4949-9533-4a5d18976e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5fced-2165-4b62-833d-4b957a1e43e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d42794-4ae2-4949-9533-4a5d18976e7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F3133D-DEA6-4415-9BDC-E102FD94D7FE}">
  <ds:schemaRefs>
    <ds:schemaRef ds:uri="http://schemas.microsoft.com/sharepoint/v3/contenttype/forms"/>
  </ds:schemaRefs>
</ds:datastoreItem>
</file>

<file path=customXml/itemProps2.xml><?xml version="1.0" encoding="utf-8"?>
<ds:datastoreItem xmlns:ds="http://schemas.openxmlformats.org/officeDocument/2006/customXml" ds:itemID="{B74F9B73-149E-4410-8865-A3AAAC3F95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2A7A15-C034-4564-9719-883CE7570C98}">
  <ds:schemaRefs>
    <ds:schemaRef ds:uri="http://schemas.openxmlformats.org/officeDocument/2006/bibliography"/>
  </ds:schemaRefs>
</ds:datastoreItem>
</file>

<file path=customXml/itemProps4.xml><?xml version="1.0" encoding="utf-8"?>
<ds:datastoreItem xmlns:ds="http://schemas.openxmlformats.org/officeDocument/2006/customXml" ds:itemID="{26722B34-3251-49E0-8F1F-CF5F63744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5fced-2165-4b62-833d-4b957a1e43ea"/>
    <ds:schemaRef ds:uri="dbd42794-4ae2-4949-9533-4a5d18976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INNC-BNP SAD.dotx</Template>
  <TotalTime>143</TotalTime>
  <Pages>34</Pages>
  <Words>7696</Words>
  <Characters>53752</Characters>
  <Application>Microsoft Office Word</Application>
  <DocSecurity>0</DocSecurity>
  <Lines>447</Lines>
  <Paragraphs>122</Paragraphs>
  <ScaleCrop>false</ScaleCrop>
  <HeadingPairs>
    <vt:vector size="2" baseType="variant">
      <vt:variant>
        <vt:lpstr>Title</vt:lpstr>
      </vt:variant>
      <vt:variant>
        <vt:i4>1</vt:i4>
      </vt:variant>
    </vt:vector>
  </HeadingPairs>
  <TitlesOfParts>
    <vt:vector size="1" baseType="lpstr">
      <vt:lpstr>Solution Architecture Document</vt:lpstr>
    </vt:vector>
  </TitlesOfParts>
  <Manager/>
  <Company>EPAM Systems</Company>
  <LinksUpToDate>false</LinksUpToDate>
  <CharactersWithSpaces>61326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SafeRent SSO Modernization and Auth0 Integration – Solution Architecture Document (SAD)</dc:title>
  <dc:subject>Subject</dc:subject>
  <dc:creator>Microsoft Office User</dc:creator>
  <cp:keywords/>
  <dc:description/>
  <cp:lastModifiedBy>Pavlo Vilenchyk</cp:lastModifiedBy>
  <cp:revision>109</cp:revision>
  <cp:lastPrinted>2015-03-17T09:30:00Z</cp:lastPrinted>
  <dcterms:created xsi:type="dcterms:W3CDTF">2025-11-03T12:15:00Z</dcterms:created>
  <dcterms:modified xsi:type="dcterms:W3CDTF">2025-11-24T12:11:00Z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SRS-SSO</vt:lpwstr>
  </property>
  <property fmtid="{D5CDD505-2E9C-101B-9397-08002B2CF9AE}" pid="3" name="Classification">
    <vt:lpwstr>CONFIDENTIAL</vt:lpwstr>
  </property>
  <property fmtid="{D5CDD505-2E9C-101B-9397-08002B2CF9AE}" pid="4" name="Approval Date">
    <vt:lpwstr>22-Oct-2025</vt:lpwstr>
  </property>
  <property fmtid="{D5CDD505-2E9C-101B-9397-08002B2CF9AE}" pid="5" name="ContentTypeId">
    <vt:lpwstr>0x010100273E9107A1013642B31062CB8D51BB9C</vt:lpwstr>
  </property>
  <property fmtid="{D5CDD505-2E9C-101B-9397-08002B2CF9AE}" pid="6" name="Client">
    <vt:lpwstr>SRS</vt:lpwstr>
  </property>
</Properties>
</file>