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Arial" w:cs="Arial" w:eastAsia="Arial" w:hAnsi="Arial"/>
          <w:b w:val="1"/>
          <w:i w:val="1"/>
          <w:smallCaps w:val="0"/>
          <w:strike w:val="0"/>
          <w:color w:val="202124"/>
          <w:sz w:val="24"/>
          <w:szCs w:val="24"/>
          <w:u w:val="none"/>
          <w:shd w:fill="auto" w:val="clear"/>
          <w:vertAlign w:val="baseline"/>
        </w:rPr>
      </w:pPr>
      <w:r w:rsidDel="00000000" w:rsidR="00000000" w:rsidRPr="00000000">
        <w:rPr>
          <w:rFonts w:ascii="Arial" w:cs="Arial" w:eastAsia="Arial" w:hAnsi="Arial"/>
          <w:b w:val="1"/>
          <w:i w:val="0"/>
          <w:smallCaps w:val="0"/>
          <w:strike w:val="0"/>
          <w:color w:val="202124"/>
          <w:sz w:val="24"/>
          <w:szCs w:val="24"/>
          <w:u w:val="none"/>
          <w:shd w:fill="auto" w:val="clear"/>
          <w:vertAlign w:val="baseline"/>
          <w:rtl w:val="0"/>
        </w:rPr>
        <w:t xml:space="preserve">Algumas aplicações de IA e </w:t>
      </w:r>
      <w:r w:rsidDel="00000000" w:rsidR="00000000" w:rsidRPr="00000000">
        <w:rPr>
          <w:rFonts w:ascii="Arial" w:cs="Arial" w:eastAsia="Arial" w:hAnsi="Arial"/>
          <w:b w:val="1"/>
          <w:i w:val="1"/>
          <w:smallCaps w:val="0"/>
          <w:strike w:val="0"/>
          <w:color w:val="202124"/>
          <w:sz w:val="24"/>
          <w:szCs w:val="24"/>
          <w:u w:val="none"/>
          <w:shd w:fill="auto" w:val="clear"/>
          <w:vertAlign w:val="baseline"/>
          <w:rtl w:val="0"/>
        </w:rPr>
        <w:t xml:space="preserve">links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19677734375" w:line="449.93102073669434" w:lineRule="auto"/>
        <w:ind w:left="16.08001708984375" w:right="55.35888671875" w:firstLine="1.43997192382812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A demanda por profissionais que dominam técnicas de programação de IA está cada  vez mais crescente e deve com isso tornar este tipo de emprego muito concorrido ao  longo do século. Além disso, IA é um tema muito frequente para filmes, livros,  pesquisadores e todas as mídias. Toda grande empresa planeja investir nisso. Nesta aula abordaremos alguns dos projetos que usam AI no mundo real. Como fonte  de referência futura, links para bancos de dados e para projetos de implementação  serão fornecidas sempre que possível.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95751953125" w:line="240" w:lineRule="auto"/>
        <w:ind w:left="28.800048828125" w:right="0" w:firstLine="0"/>
        <w:jc w:val="left"/>
        <w:rPr>
          <w:rFonts w:ascii="Arial" w:cs="Arial" w:eastAsia="Arial" w:hAnsi="Arial"/>
          <w:b w:val="0"/>
          <w:i w:val="1"/>
          <w:smallCaps w:val="0"/>
          <w:strike w:val="0"/>
          <w:color w:val="202124"/>
          <w:sz w:val="24"/>
          <w:szCs w:val="24"/>
          <w:u w:val="none"/>
          <w:shd w:fill="auto" w:val="clear"/>
          <w:vertAlign w:val="baseline"/>
        </w:rPr>
      </w:pPr>
      <w:r w:rsidDel="00000000" w:rsidR="00000000" w:rsidRPr="00000000">
        <w:rPr>
          <w:rFonts w:ascii="Arial" w:cs="Arial" w:eastAsia="Arial" w:hAnsi="Arial"/>
          <w:b w:val="0"/>
          <w:i w:val="1"/>
          <w:smallCaps w:val="0"/>
          <w:strike w:val="0"/>
          <w:color w:val="202124"/>
          <w:sz w:val="24"/>
          <w:szCs w:val="24"/>
          <w:u w:val="none"/>
          <w:shd w:fill="auto" w:val="clear"/>
          <w:vertAlign w:val="baseline"/>
          <w:rtl w:val="0"/>
        </w:rPr>
        <w:t xml:space="preserve">a) Classificação de músicas em diferentes gêneros.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320068359375" w:line="449.9449825286865" w:lineRule="auto"/>
        <w:ind w:left="22.79998779296875" w:right="209.26025390625" w:hanging="3.8400268554687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Vamos supor um cenário no qual, por algum motivo, encontramos um monte de  arquivos MP3 com nomes aleatórios em nosso disco rígido, que supostamente  contêm música. Nossa tarefa é classificá-los de acordo com o gênero musical em  pastas diferentes, como jazz, clássica, country, pop, rock e metal. O objetivo então é  ajustar uma IA para classificar as músicas em diferentes gêneros.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747314453125" w:line="449.82001304626465" w:lineRule="auto"/>
        <w:ind w:left="40.800018310546875" w:right="364.619140625" w:hanging="4.79995727539062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Implementações no mundo real: usado em plataformas de </w:t>
      </w:r>
      <w:r w:rsidDel="00000000" w:rsidR="00000000" w:rsidRPr="00000000">
        <w:rPr>
          <w:rFonts w:ascii="Arial" w:cs="Arial" w:eastAsia="Arial" w:hAnsi="Arial"/>
          <w:b w:val="0"/>
          <w:i w:val="1"/>
          <w:smallCaps w:val="0"/>
          <w:strike w:val="0"/>
          <w:color w:val="202124"/>
          <w:sz w:val="24"/>
          <w:szCs w:val="24"/>
          <w:u w:val="none"/>
          <w:shd w:fill="auto" w:val="clear"/>
          <w:vertAlign w:val="baseline"/>
          <w:rtl w:val="0"/>
        </w:rPr>
        <w:t xml:space="preserve">streaming </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como </w:t>
      </w:r>
      <w:r w:rsidDel="00000000" w:rsidR="00000000" w:rsidRPr="00000000">
        <w:rPr>
          <w:rFonts w:ascii="Arial" w:cs="Arial" w:eastAsia="Arial" w:hAnsi="Arial"/>
          <w:b w:val="0"/>
          <w:i w:val="1"/>
          <w:smallCaps w:val="0"/>
          <w:strike w:val="0"/>
          <w:color w:val="202124"/>
          <w:sz w:val="24"/>
          <w:szCs w:val="24"/>
          <w:u w:val="none"/>
          <w:shd w:fill="auto" w:val="clear"/>
          <w:vertAlign w:val="baseline"/>
          <w:rtl w:val="0"/>
        </w:rPr>
        <w:t xml:space="preserve">Spotify</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202124"/>
          <w:sz w:val="24"/>
          <w:szCs w:val="24"/>
          <w:u w:val="none"/>
          <w:shd w:fill="auto" w:val="clear"/>
          <w:vertAlign w:val="baseline"/>
          <w:rtl w:val="0"/>
        </w:rPr>
        <w:t xml:space="preserve">Gaana </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etc.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004272460938" w:line="240" w:lineRule="auto"/>
        <w:ind w:left="34.79995727539062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Fontes de projeto: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450.0280952453613" w:lineRule="auto"/>
        <w:ind w:left="22.79998779296875" w:right="89.378662109375" w:firstLine="8.880004882812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Music Genre Classification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https://data-flair.training/blogs/python-project-music-genre classification/</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é um projeto que usa aprendizado profundo para classificar  automaticamente diferentes gêneros musicais a partir de arquivos de áudio.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Bancos de dados: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1962890625" w:line="449.9311637878418" w:lineRule="auto"/>
        <w:ind w:left="22.559967041015625" w:right="446.3189697265625" w:firstLine="12.239990234375"/>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4"/>
          <w:szCs w:val="24"/>
          <w:highlight w:val="white"/>
          <w:u w:val="none"/>
          <w:vertAlign w:val="baseline"/>
          <w:rtl w:val="0"/>
        </w:rPr>
        <w:t xml:space="preserve">FMA - A Dataset For Music Analysis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https://github.com/mdeff/fma</w:t>
      </w:r>
      <w:r w:rsidDel="00000000" w:rsidR="00000000" w:rsidRPr="00000000">
        <w:rPr>
          <w:rFonts w:ascii="Arial" w:cs="Arial" w:eastAsia="Arial" w:hAnsi="Arial"/>
          <w:b w:val="0"/>
          <w:i w:val="0"/>
          <w:smallCaps w:val="0"/>
          <w:strike w:val="0"/>
          <w:color w:val="24292e"/>
          <w:sz w:val="24"/>
          <w:szCs w:val="24"/>
          <w:highlight w:val="white"/>
          <w:u w:val="none"/>
          <w:vertAlign w:val="baseline"/>
          <w:rtl w:val="0"/>
        </w:rPr>
        <w:t xml:space="preserve">): um banco de </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24"/>
          <w:szCs w:val="24"/>
          <w:highlight w:val="white"/>
          <w:u w:val="none"/>
          <w:vertAlign w:val="baseline"/>
          <w:rtl w:val="0"/>
        </w:rPr>
        <w:t xml:space="preserve">dados aberto e acessível, adequado para avaliar várias tarefas de MIR (Music </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24"/>
          <w:szCs w:val="24"/>
          <w:highlight w:val="white"/>
          <w:u w:val="none"/>
          <w:vertAlign w:val="baseline"/>
          <w:rtl w:val="0"/>
        </w:rPr>
        <w:t xml:space="preserve">Information Retrieval), que é um campo relacionado com a navegação, pesquisa e </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24"/>
          <w:szCs w:val="24"/>
          <w:highlight w:val="white"/>
          <w:u w:val="none"/>
          <w:vertAlign w:val="baseline"/>
          <w:rtl w:val="0"/>
        </w:rPr>
        <w:t xml:space="preserve">organização de grandes coleções de música.</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88134765625" w:line="240" w:lineRule="auto"/>
        <w:ind w:left="28.079986572265625" w:right="0" w:firstLine="0"/>
        <w:jc w:val="left"/>
        <w:rPr>
          <w:rFonts w:ascii="Arial" w:cs="Arial" w:eastAsia="Arial" w:hAnsi="Arial"/>
          <w:b w:val="0"/>
          <w:i w:val="1"/>
          <w:smallCaps w:val="0"/>
          <w:strike w:val="0"/>
          <w:color w:val="202124"/>
          <w:sz w:val="24"/>
          <w:szCs w:val="24"/>
          <w:u w:val="none"/>
          <w:shd w:fill="auto" w:val="clear"/>
          <w:vertAlign w:val="baseline"/>
        </w:rPr>
      </w:pPr>
      <w:r w:rsidDel="00000000" w:rsidR="00000000" w:rsidRPr="00000000">
        <w:rPr>
          <w:rFonts w:ascii="Arial" w:cs="Arial" w:eastAsia="Arial" w:hAnsi="Arial"/>
          <w:b w:val="0"/>
          <w:i w:val="1"/>
          <w:smallCaps w:val="0"/>
          <w:strike w:val="0"/>
          <w:color w:val="202124"/>
          <w:sz w:val="24"/>
          <w:szCs w:val="24"/>
          <w:u w:val="none"/>
          <w:shd w:fill="auto" w:val="clear"/>
          <w:vertAlign w:val="baseline"/>
          <w:rtl w:val="0"/>
        </w:rPr>
        <w:t xml:space="preserve">b) Sistema de reconhecimento facial: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19482421875" w:line="449.9447822570801" w:lineRule="auto"/>
        <w:ind w:left="21.840057373046875" w:right="24.62158203125" w:firstLine="1.6799926757812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Os sistemas de reconhecimento facial são capazes não apenas de reconhecer o rosto  de uma pessoa, mas também podem prever o gênero, a idade, o humor e o estado de  saúde da pessoa. Os sistemas de reconhecimento facial são usados em muitas  empresas em diferentes setores, como pagamentos, anúncios, segurança, mídia  social, etc., dependendo dos requisitos da empresa.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749755859375" w:line="240" w:lineRule="auto"/>
        <w:ind w:left="36.0000610351562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Implementações no mundo real: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197998046875" w:line="450.0698661804199" w:lineRule="auto"/>
        <w:ind w:left="24.720001220703125" w:right="88.018798828125"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O </w:t>
      </w:r>
      <w:r w:rsidDel="00000000" w:rsidR="00000000" w:rsidRPr="00000000">
        <w:rPr>
          <w:rFonts w:ascii="Arial" w:cs="Arial" w:eastAsia="Arial" w:hAnsi="Arial"/>
          <w:b w:val="0"/>
          <w:i w:val="1"/>
          <w:smallCaps w:val="0"/>
          <w:strike w:val="0"/>
          <w:color w:val="202124"/>
          <w:sz w:val="24"/>
          <w:szCs w:val="24"/>
          <w:u w:val="none"/>
          <w:shd w:fill="auto" w:val="clear"/>
          <w:vertAlign w:val="baseline"/>
          <w:rtl w:val="0"/>
        </w:rPr>
        <w:t xml:space="preserve">Facebook </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e outras plataformas de mídia social identificam automaticamente as  pessoas nas imagens usando seus sistemas de reconhecimento facial. - A </w:t>
      </w:r>
      <w:r w:rsidDel="00000000" w:rsidR="00000000" w:rsidRPr="00000000">
        <w:rPr>
          <w:rFonts w:ascii="Arial" w:cs="Arial" w:eastAsia="Arial" w:hAnsi="Arial"/>
          <w:b w:val="0"/>
          <w:i w:val="1"/>
          <w:smallCaps w:val="0"/>
          <w:strike w:val="0"/>
          <w:color w:val="202124"/>
          <w:sz w:val="24"/>
          <w:szCs w:val="24"/>
          <w:u w:val="none"/>
          <w:shd w:fill="auto" w:val="clear"/>
          <w:vertAlign w:val="baseline"/>
          <w:rtl w:val="0"/>
        </w:rPr>
        <w:t xml:space="preserve">MasterCard </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tem um aplicativo de pagamento chamado </w:t>
      </w:r>
      <w:r w:rsidDel="00000000" w:rsidR="00000000" w:rsidRPr="00000000">
        <w:rPr>
          <w:rFonts w:ascii="Arial" w:cs="Arial" w:eastAsia="Arial" w:hAnsi="Arial"/>
          <w:b w:val="0"/>
          <w:i w:val="1"/>
          <w:smallCaps w:val="0"/>
          <w:strike w:val="0"/>
          <w:color w:val="202124"/>
          <w:sz w:val="24"/>
          <w:szCs w:val="24"/>
          <w:u w:val="none"/>
          <w:shd w:fill="auto" w:val="clear"/>
          <w:vertAlign w:val="baseline"/>
          <w:rtl w:val="0"/>
        </w:rPr>
        <w:t xml:space="preserve">MasterCard Identity Check</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5009765625" w:line="240" w:lineRule="auto"/>
        <w:ind w:left="34.79995727539062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Fontes de projeto: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2012939453125" w:line="240" w:lineRule="auto"/>
        <w:ind w:left="24.72000122070312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Real-Time Face Recognition - An End-To-End Project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448.15403938293457" w:lineRule="auto"/>
        <w:ind w:left="21.840057373046875" w:right="245.179443359375" w:firstLine="8.63998413085937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https://towardsdatascience.com/real-time-face-recognition-an-end-to-end-project b738bb0f7348</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é um projeto que descreve um passo-a-passo para implementar um  sistema de reconhecimento de rostos em </w:t>
      </w:r>
      <w:r w:rsidDel="00000000" w:rsidR="00000000" w:rsidRPr="00000000">
        <w:rPr>
          <w:rFonts w:ascii="Arial" w:cs="Arial" w:eastAsia="Arial" w:hAnsi="Arial"/>
          <w:b w:val="0"/>
          <w:i w:val="1"/>
          <w:smallCaps w:val="0"/>
          <w:strike w:val="0"/>
          <w:color w:val="202124"/>
          <w:sz w:val="24"/>
          <w:szCs w:val="24"/>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dedicado.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00122070312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Face recognition with OpenCV, Python, and deep learning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449.9867248535156" w:lineRule="auto"/>
        <w:ind w:left="22.79998779296875" w:right="473.9801025390625" w:firstLine="7.680053710937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https://www.pyimagesearch.com/2018/06/18/face-recognition-with-opencv-python and-deep-learning/</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33251953125" w:line="240" w:lineRule="auto"/>
        <w:ind w:left="31.92001342773437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Bancos de dados: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24.72000122070312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-10 Face Datasets To Start Facial Recognition Projects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446.9871139526367" w:lineRule="auto"/>
        <w:ind w:left="32.64007568359375" w:right="272.61962890625" w:hanging="2.160034179687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https://analyticsindiamag.com/10-face-datasets-to-start-facial-recognition-projects/)</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repositório de </w:t>
      </w:r>
      <w:r w:rsidDel="00000000" w:rsidR="00000000" w:rsidRPr="00000000">
        <w:rPr>
          <w:rFonts w:ascii="Arial" w:cs="Arial" w:eastAsia="Arial" w:hAnsi="Arial"/>
          <w:b w:val="0"/>
          <w:i w:val="1"/>
          <w:smallCaps w:val="0"/>
          <w:strike w:val="0"/>
          <w:color w:val="202124"/>
          <w:sz w:val="24"/>
          <w:szCs w:val="24"/>
          <w:u w:val="none"/>
          <w:shd w:fill="auto" w:val="clear"/>
          <w:vertAlign w:val="baseline"/>
          <w:rtl w:val="0"/>
        </w:rPr>
        <w:t xml:space="preserve">links </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para vários bancos de dados contendo imagens de rostos.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837890625" w:line="266.56102180480957" w:lineRule="auto"/>
        <w:ind w:left="22.559967041015625" w:right="245.979003906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 Facial Recognition Databases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https://www.kairos.com/blog/60-facial-recognition databases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58642578125" w:line="240" w:lineRule="auto"/>
        <w:ind w:left="31.9200134277343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Detecção de spam e identificação de discurso de ódio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1982421875" w:line="266.56002044677734" w:lineRule="auto"/>
        <w:ind w:left="16.08001708984375" w:right="30.159912109375" w:firstLine="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sistemas de detecção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 identificação de discurso de ódio detectam  texto indesejado, não solicitado e de discurso de ódio. Esses sistemas são usados em  várias plataformas de mídia social, artigos, e-mails, mensagens encaminhadas, etc.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597412109375" w:line="240" w:lineRule="auto"/>
        <w:ind w:left="36.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Implementação no mundo real: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Filtragem de spam usada pelo G-Mail.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19409179687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Detecção de discurso de ódio nas redes sociais, como youtube, twitter, Facebook.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92041015625" w:line="240" w:lineRule="auto"/>
        <w:ind w:left="34.79995727539062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Fontes de projeto: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24.72000122070312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Machine Learning Hatespeech Detection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2012939453125" w:line="449.82001304626465" w:lineRule="auto"/>
        <w:ind w:left="28.079986572265625" w:right="127.899169921875" w:firstLine="2.40005493164062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https://github.com/PaulRostecki/hatespeech-detection-project</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é um projeto que tem  por objetivo analisar e detectar discurso de ódio em polonês.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99853515625" w:line="265.1023578643799" w:lineRule="auto"/>
        <w:ind w:left="23.76007080078125" w:right="325.97900390625"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Email Spam Filtering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https://www.kdnuggets.com/2017/03/email-spam-filtering-an implementation-with-python-and-scikit-learn.html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implementação de dois  classificadores de spam usando python.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Bancos de dados: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19140625" w:line="265.06115913391113" w:lineRule="auto"/>
        <w:ind w:left="23.76007080078125" w:right="556.500244140625"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hatespeechdata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https://hatespeechdata.com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uma página que administra um  catalogo de vários bancos de dados de discurso de ódio e linguagem ofensiva.  Inclusive em português!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58154296875" w:line="264.8939037322998" w:lineRule="auto"/>
        <w:ind w:left="29.759979248046875" w:right="76.45996093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Enron-Spam datasets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http://www2.aueb.gr/users/ion/data/enron-spam/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contém os  bancos de dados de spam usados no artigo “Spam Filtering with Naive Bayes – which  Naive Bayes?”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2529296875" w:line="240" w:lineRule="auto"/>
        <w:ind w:left="34.3200683593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Predição de tags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943359375" w:line="264.97753143310547" w:lineRule="auto"/>
        <w:ind w:left="22.79998779296875" w:right="-3.65966796875" w:firstLine="9.6000671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mundo das mídias sociais, todo artigo, vídeo, imagem, etc. possui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associadas  a ele. Uma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uma espécie de etiqueta digital usada nas redes sociais para agrupar  e identificar um determinado tipo de material.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42626953125" w:line="240" w:lineRule="auto"/>
        <w:ind w:left="36.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Implementação no mundo real: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19335937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usadas em mídias sociais como Twitter, Facebook, Instagram, youtube, etc.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9202880859375" w:line="240" w:lineRule="auto"/>
        <w:ind w:left="34.79995727539062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Fontes de projeto: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20556640625" w:line="264.1025447845459" w:lineRule="auto"/>
        <w:ind w:left="17.519989013671875" w:right="252.9003906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Auto Tagging Stack Overflow Questions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https://towardsdatascience.com/auto tagging-stack-overflow-questions-5426af692904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 projeto de classificação de  texto para predição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famoso site de compartilhamento de informações  de desenvolvedores,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Stack Overflow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bem provável que você use esse site algum  dia).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1719970703125" w:line="240" w:lineRule="auto"/>
        <w:ind w:left="31.92001342773437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Bancos de dados: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201904296875" w:line="263.2279586791992" w:lineRule="auto"/>
        <w:ind w:left="28.079986572265625" w:right="180.93994140625" w:hanging="3.35998535156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Facebook Recruiting III - Keyword Extraction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https://www.kaggle.com/c/facebook recruiting-iii-keyword-extraction/data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esse banco de dados foi usado pelo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Facebook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seleção de vagas de emprego na empresa. O candidato deveria mostrar suas  habilidades na predição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facebook.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2138671875" w:line="240" w:lineRule="auto"/>
        <w:ind w:left="34.3200683593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Sistemas de recomendação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39037322998" w:lineRule="auto"/>
        <w:ind w:left="23.76007080078125" w:right="274.239501953125" w:firstLine="9.3598937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sistema de recomendação é um sistema de filtragem de informações que busca  prever a preferência que um usuário daria a um item. Eles são usados em várias  empresas de Internet para recomendar seus usuários.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026611328125" w:line="240" w:lineRule="auto"/>
        <w:ind w:left="36.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Implementações no mundo real: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9580078125" w:line="263.22778701782227" w:lineRule="auto"/>
        <w:ind w:left="17.519989013671875" w:right="316.5002441406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Sistema de recomendação na plataforma de mídia social como TikTok, Facebook,  Youtube.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91650390625" w:line="266.56002044677734" w:lineRule="auto"/>
        <w:ind w:left="33.600006103515625" w:right="204.8596191406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Sistema de recomendação em plataformas do tipo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over the top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(OTT) como Netflix,  Disney+.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03515625" w:line="267.059268951416" w:lineRule="auto"/>
        <w:ind w:left="18.000030517578125" w:right="829.440307617187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Sistema de recomendação em um site de comércio eletrônico como Amazon,  Walmart.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62109375" w:line="240" w:lineRule="auto"/>
        <w:ind w:left="34.79995727539062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Fontes de projeto: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20385742187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Top 99 Recommender System Open Source Projects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97998046875" w:line="263.22778701782227" w:lineRule="auto"/>
        <w:ind w:left="32.64007568359375" w:right="865.359497070312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https://awesomeopensource.com/projects/recommender-system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uma vasto  repositório de projetos de sistemas de recomendação dos mais variados tipos.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925048828125" w:line="240" w:lineRule="auto"/>
        <w:ind w:left="31.920013427734375"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Bancos de dados: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20556640625" w:line="264.3941402435303" w:lineRule="auto"/>
        <w:ind w:left="22.559967041015625" w:right="453.04016113281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Netflix Prize data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https://www.kaggle.com/netflix-inc/netflix-prize-data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Netflix  ofereceu um prêmio de $1.000.000 (isso mesmo, um milhão de dólares) para uma  competição aberta pelo melhor algoritmo de recomendação usando por base esse  banco de dados.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26025390625" w:line="240" w:lineRule="auto"/>
        <w:ind w:left="17.5199890136718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Chatbots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66.56002044677734" w:lineRule="auto"/>
        <w:ind w:left="22.79998779296875" w:right="-8.000488281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chatbot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aplicativo usado para conduzir uma conversa online via texto ou  conversão de texto em voz, em vez de fornecer contato direto com um agente humano  ao vivo.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599853515625" w:line="240" w:lineRule="auto"/>
        <w:ind w:left="36.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Implementações no mundo real: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2023315429688"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largamente usados por bancos.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200073242187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Alguns sites de reserva de ingressos para eventos / shows.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219665527344" w:lineRule="auto"/>
        <w:ind w:left="30.48004150390625" w:right="456.3006591796875" w:hanging="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aplicativo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Whatsapp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 suporte para implementação de chatbots, geralmente  usados por empresas.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2880859375" w:line="240" w:lineRule="auto"/>
        <w:ind w:left="34.799957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1982421875" w:line="263.22778701782227" w:lineRule="auto"/>
        <w:ind w:left="28.079986572265625" w:right="279.21997070312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Build Your First Python Chatbot Project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https://dzone.com/articles/python-chatbot project-build-your-first-python-pro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 tutorial para criar um chatbot do zero usando  python.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918945312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Top 43 Chatbots Open Source Projects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3.228816986084" w:lineRule="auto"/>
        <w:ind w:left="29.279937744140625" w:right="448.6199951171875" w:firstLine="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https://awesomeopensource.com/projects/chatbots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Repositório de projetos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open  source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criação de chatbots variados.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8984375" w:line="240" w:lineRule="auto"/>
        <w:ind w:left="31.9200134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Banco de dados: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99951171875" w:line="264.8939037322998" w:lineRule="auto"/>
        <w:ind w:left="28.079986572265625" w:right="476.900634765625" w:hanging="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 Best Chatbot Datasets for Machine Learning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https://lionbridge.ai/datasets/15-</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best-chatbot-datasets-for-machine-learning/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repositório de bancos de dados com  perguntas e respostas realistas para treinamento de chatbots.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4261474609375" w:line="240" w:lineRule="auto"/>
        <w:ind w:left="24.2399597167968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Reconhecimento de atividades humanas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64.8939037322998" w:lineRule="auto"/>
        <w:ind w:left="22.559967041015625" w:right="6.8798828125" w:firstLine="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reconhecimento da atividade humana é uma tarefa que envolve prever o movimento  de uma pessoa com base nos dados de sensores, como um acelerômetro, câmera ou  giroscópio.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59765625" w:line="240" w:lineRule="auto"/>
        <w:ind w:left="36.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Implementações no mundo real: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431.4939022064209" w:lineRule="auto"/>
        <w:ind w:left="24.720001220703125" w:right="1962.02148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Usado para fins de vigilância usando drones ou câmeras de CCTV. - Usado em telemedicna para rastrear o estado de saúde da pessoa. - Usado na indústria de jogos.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8263549804688" w:line="240" w:lineRule="auto"/>
        <w:ind w:left="34.799957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Projetos: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33.6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Deep Learning Models for Human Activity Recognition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63.2280731201172" w:lineRule="auto"/>
        <w:ind w:left="28.079986572265625" w:right="606.139526367187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https://machinelearningmastery.com/deep-learning-models-for-human-activity recognition/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projeto desenvolvido 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predição de atividade humana baseado em nos registros de acelerômetro de celular.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19860839844" w:line="240" w:lineRule="auto"/>
        <w:ind w:left="31.9200134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Banco de dados: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39037322998" w:lineRule="auto"/>
        <w:ind w:left="21.840057373046875" w:right="358.4997558593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Human activity recognition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https://data.world/uci/human-activity-recognition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Registros de 30 sujeitos realizando atividades cotidianas usando smartphones com  sensores.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826171875" w:line="240" w:lineRule="auto"/>
        <w:ind w:left="29.7599792480468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Reconhecimento de caracteres manuscritos: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001953125" w:line="264.33852195739746" w:lineRule="auto"/>
        <w:ind w:left="17.519989013671875" w:right="63.060302734375" w:firstLine="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reconhecimento de texto escrito à mão, uma categoria de Reconhecimento ótico de  caracteres (do inglês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Optical Character Recognition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OCR), é a capacidade de um  computador de receber e interpretar entradas manuscritas inteligíveis e converter em  texto.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0810546875" w:line="240" w:lineRule="auto"/>
        <w:ind w:left="36.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Implementação no mundo real: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1879882812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OCR para entrada de dados.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016601562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OCR usado 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gadgets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Validação de assinaturas.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197998046875" w:line="240" w:lineRule="auto"/>
        <w:ind w:left="34.799957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9580078125" w:line="264.3386936187744" w:lineRule="auto"/>
        <w:ind w:left="29.759979248046875" w:right="262.2985839843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Offline Handwriting Recognition CNN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https://www.kaggle.com/tejasreddy/offline handwriting-recognition-cnn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notebook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plataforma Kaggle com a  implementação de modelos matemáticos para a classificação de usuários baseados  no estilo da caligrafia.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810546875" w:line="263.47795486450195" w:lineRule="auto"/>
        <w:ind w:left="22.559967041015625" w:right="277.5793457031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Top 19 Optical Character Recognition Open Source Projects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https://awesomeopensource.com/projects/optical-character-recognition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repositório  de projetos.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420166015625" w:line="240" w:lineRule="auto"/>
        <w:ind w:left="31.9200134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Bancos de dados: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2148437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Best OCR &amp; Handwriting Datasets for Machine Learning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63.7278366088867" w:lineRule="auto"/>
        <w:ind w:left="22.559967041015625" w:right="554.859008789062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https://lionbridge.ai/datasets/15-best-ocr-handwriting-datasets/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lista de algumas  dezenas de bancos de dados contendo manuscritos digitalizados.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924438476562" w:line="240" w:lineRule="auto"/>
        <w:ind w:left="30.2400207519531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Previsão de preço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65.1022720336914" w:lineRule="auto"/>
        <w:ind w:left="21.840057373046875" w:right="-6.42089843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estimativa de tarifas lucrativas é uma importante tática de negócios usada por vários  sites de e-commerce e reserva de passagens. Um modelo de IA ajuda essas  empresas a estimar um preço. Os sistemas de previsão de preços também são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22.79998779296875" w:right="149.19799804687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usados em várias empresas de comércio de ações para prever os preços futuros das  ações.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03515625" w:line="240" w:lineRule="auto"/>
        <w:ind w:left="36.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Implementação no mundo real: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66.56002044677734" w:lineRule="auto"/>
        <w:ind w:left="17.519989013671875" w:right="669.35974121093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Previsão de preços de produtos para vários sites de comércio eletrônico, como  Amazon, Walmart, etc.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60742187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Previsão do preço das ações.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66.56002044677734" w:lineRule="auto"/>
        <w:ind w:left="23.76007080078125" w:right="236.77978515625"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Previsão de tarifas de passagens para voos, hotéis, táxis, usados por Airbnb, uber,  etc.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947265625" w:line="240" w:lineRule="auto"/>
        <w:ind w:left="34.799957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943359375" w:line="263.22855949401855" w:lineRule="auto"/>
        <w:ind w:left="28.079986572265625" w:right="85.378417968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Stock Price Prediction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https://data-flair.training/blogs/stock-price-prediction-machine learning-project-in-python/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projeto com códigos de aprendizado de máquina para  previsão do preço de ações.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910400390625" w:line="240" w:lineRule="auto"/>
        <w:ind w:left="31.9200134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Banco de dados: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9580078125" w:line="264.89416122436523" w:lineRule="auto"/>
        <w:ind w:left="22.559967041015625" w:right="103.7805175781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House Price Prediction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https://www.kaggle.com/c/neolen-house-price-prediction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banco de dados de preço de vendas de casas no EUA. Faz parte de uma competição  do kaggle com o objetivo de treinamento.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0257568359375"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Gerador automático de legenda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194091796875" w:line="263.1727123260498" w:lineRule="auto"/>
        <w:ind w:left="22.79998779296875" w:right="4.019775390625" w:firstLine="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computadores ainda estão muito atrás dos humanos em compreender o contexto  ao ver uma imagem. Porém, um gerador de legenda baseado em IA pode gerar  automaticamente legendas para uma imagem. A legendagem de imagens faz parte do  Processamento de linguagem natural (do inglês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natural language processing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NLP).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46826171875" w:line="240" w:lineRule="auto"/>
        <w:ind w:left="36.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Implementação no mundo real: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001953125" w:line="263.2280731201172" w:lineRule="auto"/>
        <w:ind w:left="22.559967041015625" w:right="85.1794433593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Google usa legendagem automática de imagens nos seus resultados de pesquisa  de imagens.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9189453125" w:line="263.2280731201172" w:lineRule="auto"/>
        <w:ind w:left="23.76007080078125" w:right="446.8792724609375"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Sites de galeria de imagens, como o google photos, podem entender as imagens  carregadas usando sistemas de legendagem de imagens.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919311523438" w:line="240" w:lineRule="auto"/>
        <w:ind w:left="34.799957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Projetos: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2283020019531" w:lineRule="auto"/>
        <w:ind w:left="21.840057373046875" w:right="320.73974609375" w:firstLine="2.879943847656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Learn to Build Image Caption Generator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https://data-flair.training/blogs/python based-project-image-caption-generator-cnn/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códigos para a implementação de um  sistema de geração automática de legendas usando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deep learning.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9189453125" w:line="240" w:lineRule="auto"/>
        <w:ind w:left="31.9200134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Banco de dados: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9580078125" w:line="263.22778701782227" w:lineRule="auto"/>
        <w:ind w:left="30.240020751953125" w:right="148.1799316406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Flicker30k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https://forms.illinois.edu/sec/229675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banco de dados de mais de 30 mil  imagens e suas respectivas legendas. Disponível após requisição e registro. </w:t>
      </w:r>
    </w:p>
    <w:sectPr>
      <w:pgSz w:h="16820" w:w="11900" w:orient="portrait"/>
      <w:pgMar w:bottom="1508.4999084472656" w:top="1396.59912109375" w:left="1318.33984375" w:right="1289.6606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