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5C9F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HPBOARD</w:t>
      </w:r>
    </w:p>
    <w:p w14:paraId="28BE2D3C" w14:textId="5CD29EFA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729C858" w14:textId="38F7A48C" w:rsidR="00422467" w:rsidRDefault="00422467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F705AC4" w14:textId="7AE05503" w:rsidR="00422467" w:rsidRDefault="00422467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Data is the fuel of important strategic decisions for any Organisation. In this respect, </w:t>
      </w:r>
      <w:proofErr w:type="spellStart"/>
      <w:r>
        <w:rPr>
          <w:rFonts w:ascii="Helvetica Neue" w:hAnsi="Helvetica Neue" w:cs="Helvetica Neue"/>
          <w:lang w:val="en-GB"/>
        </w:rPr>
        <w:t>its</w:t>
      </w:r>
      <w:proofErr w:type="spellEnd"/>
      <w:r>
        <w:rPr>
          <w:rFonts w:ascii="Helvetica Neue" w:hAnsi="Helvetica Neue" w:cs="Helvetica Neue"/>
          <w:lang w:val="en-GB"/>
        </w:rPr>
        <w:t xml:space="preserve"> important to be sure that such </w:t>
      </w:r>
      <w:proofErr w:type="gramStart"/>
      <w:r>
        <w:rPr>
          <w:rFonts w:ascii="Helvetica Neue" w:hAnsi="Helvetica Neue" w:cs="Helvetica Neue"/>
          <w:lang w:val="en-GB"/>
        </w:rPr>
        <w:t>decisions  are</w:t>
      </w:r>
      <w:proofErr w:type="gramEnd"/>
      <w:r>
        <w:rPr>
          <w:rFonts w:ascii="Helvetica Neue" w:hAnsi="Helvetica Neue" w:cs="Helvetica Neue"/>
          <w:lang w:val="en-GB"/>
        </w:rPr>
        <w:t xml:space="preserve"> inspired by reliable info. So, Monitoring data quality is the </w:t>
      </w:r>
      <w:r w:rsidR="00B018BC">
        <w:rPr>
          <w:rFonts w:ascii="Helvetica Neue" w:hAnsi="Helvetica Neue" w:cs="Helvetica Neue"/>
          <w:lang w:val="en-GB"/>
        </w:rPr>
        <w:t>major concern in a business.</w:t>
      </w:r>
    </w:p>
    <w:p w14:paraId="22DA18BC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23F3B825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Suggestions:</w:t>
      </w:r>
    </w:p>
    <w:p w14:paraId="57EC20B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8B0961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.t3:  if the data is empty we need </w:t>
      </w:r>
      <w:proofErr w:type="gramStart"/>
      <w:r>
        <w:rPr>
          <w:rFonts w:ascii="Helvetica Neue" w:hAnsi="Helvetica Neue" w:cs="Helvetica Neue"/>
          <w:lang w:val="en-GB"/>
        </w:rPr>
        <w:t>to  consider</w:t>
      </w:r>
      <w:proofErr w:type="gramEnd"/>
      <w:r>
        <w:rPr>
          <w:rFonts w:ascii="Helvetica Neue" w:hAnsi="Helvetica Neue" w:cs="Helvetica Neue"/>
          <w:lang w:val="en-GB"/>
        </w:rPr>
        <w:t xml:space="preserve"> as zero , so that in future data processing will become easy</w:t>
      </w:r>
    </w:p>
    <w:p w14:paraId="497B3A10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76F50C1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T3:  in </w:t>
      </w:r>
      <w:proofErr w:type="spellStart"/>
      <w:r>
        <w:rPr>
          <w:rFonts w:ascii="Helvetica Neue" w:hAnsi="Helvetica Neue" w:cs="Helvetica Neue"/>
          <w:lang w:val="en-GB"/>
        </w:rPr>
        <w:t>mvps</w:t>
      </w:r>
      <w:proofErr w:type="spellEnd"/>
      <w:r>
        <w:rPr>
          <w:rFonts w:ascii="Helvetica Neue" w:hAnsi="Helvetica Neue" w:cs="Helvetica Neue"/>
          <w:lang w:val="en-GB"/>
        </w:rPr>
        <w:t xml:space="preserve"> session </w:t>
      </w:r>
      <w:proofErr w:type="gramStart"/>
      <w:r>
        <w:rPr>
          <w:rFonts w:ascii="Helvetica Neue" w:hAnsi="Helvetica Neue" w:cs="Helvetica Neue"/>
          <w:lang w:val="en-GB"/>
        </w:rPr>
        <w:t>details ,</w:t>
      </w:r>
      <w:proofErr w:type="gramEnd"/>
      <w:r>
        <w:rPr>
          <w:rFonts w:ascii="Helvetica Neue" w:hAnsi="Helvetica Neue" w:cs="Helvetica Neue"/>
          <w:lang w:val="en-GB"/>
        </w:rPr>
        <w:t xml:space="preserve"> multiple sessions are split by  semicolon(:) ,it should be using comma (,), so that we can get  each session as an object to process</w:t>
      </w:r>
    </w:p>
    <w:p w14:paraId="2479C6E5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ECFFD4E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Data </w:t>
      </w:r>
      <w:proofErr w:type="gramStart"/>
      <w:r>
        <w:rPr>
          <w:rFonts w:ascii="Helvetica Neue" w:hAnsi="Helvetica Neue" w:cs="Helvetica Neue"/>
          <w:lang w:val="en-GB"/>
        </w:rPr>
        <w:t>we  are</w:t>
      </w:r>
      <w:proofErr w:type="gramEnd"/>
      <w:r>
        <w:rPr>
          <w:rFonts w:ascii="Helvetica Neue" w:hAnsi="Helvetica Neue" w:cs="Helvetica Neue"/>
          <w:lang w:val="en-GB"/>
        </w:rPr>
        <w:t xml:space="preserve"> capturing now is,</w:t>
      </w:r>
    </w:p>
    <w:p w14:paraId="3C35896E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CE6109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proofErr w:type="gramStart"/>
      <w:r>
        <w:rPr>
          <w:rFonts w:ascii="Helvetica Neue" w:hAnsi="Helvetica Neue" w:cs="Helvetica Neue"/>
          <w:lang w:val="en-GB"/>
        </w:rPr>
        <w:t>Ex :</w:t>
      </w:r>
      <w:proofErr w:type="gramEnd"/>
      <w:r>
        <w:rPr>
          <w:rFonts w:ascii="Helvetica Neue" w:hAnsi="Helvetica Neue" w:cs="Helvetica Neue"/>
          <w:lang w:val="en-GB"/>
        </w:rPr>
        <w:t xml:space="preserve"> </w:t>
      </w:r>
    </w:p>
    <w:p w14:paraId="51180DB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Participant </w:t>
      </w:r>
      <w:proofErr w:type="spellStart"/>
      <w:proofErr w:type="gramStart"/>
      <w:r>
        <w:rPr>
          <w:rFonts w:ascii="Helvetica Neue" w:hAnsi="Helvetica Neue" w:cs="Helvetica Neue"/>
          <w:lang w:val="en-GB"/>
        </w:rPr>
        <w:t>X:if</w:t>
      </w:r>
      <w:proofErr w:type="spellEnd"/>
      <w:proofErr w:type="gramEnd"/>
      <w:r>
        <w:rPr>
          <w:rFonts w:ascii="Helvetica Neue" w:hAnsi="Helvetica Neue" w:cs="Helvetica Neue"/>
          <w:lang w:val="en-GB"/>
        </w:rPr>
        <w:t xml:space="preserve"> he/she  had 3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 xml:space="preserve"> session(each 10 min ) in  an hour  total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 xml:space="preserve"> is 45 Minutes:</w:t>
      </w:r>
    </w:p>
    <w:p w14:paraId="22D3AFDA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2E0E0DC5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Participant Y: if he/</w:t>
      </w:r>
      <w:proofErr w:type="gramStart"/>
      <w:r>
        <w:rPr>
          <w:rFonts w:ascii="Helvetica Neue" w:hAnsi="Helvetica Neue" w:cs="Helvetica Neue"/>
          <w:lang w:val="en-GB"/>
        </w:rPr>
        <w:t>she  had</w:t>
      </w:r>
      <w:proofErr w:type="gramEnd"/>
      <w:r>
        <w:rPr>
          <w:rFonts w:ascii="Helvetica Neue" w:hAnsi="Helvetica Neue" w:cs="Helvetica Neue"/>
          <w:lang w:val="en-GB"/>
        </w:rPr>
        <w:t xml:space="preserve"> only one 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 xml:space="preserve"> session(30) in  an hour  total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 xml:space="preserve"> is 35 Minutes:</w:t>
      </w:r>
    </w:p>
    <w:p w14:paraId="6C3314A8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7EAC65EA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Both the </w:t>
      </w:r>
      <w:proofErr w:type="gramStart"/>
      <w:r>
        <w:rPr>
          <w:rFonts w:ascii="Helvetica Neue" w:hAnsi="Helvetica Neue" w:cs="Helvetica Neue"/>
          <w:lang w:val="en-GB"/>
        </w:rPr>
        <w:t>participants  had</w:t>
      </w:r>
      <w:proofErr w:type="gramEnd"/>
      <w:r>
        <w:rPr>
          <w:rFonts w:ascii="Helvetica Neue" w:hAnsi="Helvetica Neue" w:cs="Helvetica Neue"/>
          <w:lang w:val="en-GB"/>
        </w:rPr>
        <w:t xml:space="preserve"> the same time of actual  activity (30 min) but the data we are capturing is 45 minutes and 35 minutes</w:t>
      </w:r>
    </w:p>
    <w:p w14:paraId="36CECFFF" w14:textId="49E49099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So the additional 5 </w:t>
      </w:r>
      <w:proofErr w:type="gramStart"/>
      <w:r>
        <w:rPr>
          <w:rFonts w:ascii="Helvetica Neue" w:hAnsi="Helvetica Neue" w:cs="Helvetica Neue"/>
          <w:lang w:val="en-GB"/>
        </w:rPr>
        <w:t>minutes  of</w:t>
      </w:r>
      <w:proofErr w:type="gramEnd"/>
      <w:r>
        <w:rPr>
          <w:rFonts w:ascii="Helvetica Neue" w:hAnsi="Helvetica Neue" w:cs="Helvetica Neue"/>
          <w:lang w:val="en-GB"/>
        </w:rPr>
        <w:t xml:space="preserve"> the activity session  made a tremendous difference in the data</w:t>
      </w:r>
      <w:r w:rsidR="007B46DE">
        <w:rPr>
          <w:rFonts w:ascii="Helvetica Neue" w:hAnsi="Helvetica Neue" w:cs="Helvetica Neue"/>
          <w:lang w:val="en-GB"/>
        </w:rPr>
        <w:t>.</w:t>
      </w:r>
      <w:r>
        <w:rPr>
          <w:rFonts w:ascii="Helvetica Neue" w:hAnsi="Helvetica Neue" w:cs="Helvetica Neue"/>
          <w:lang w:val="en-GB"/>
        </w:rPr>
        <w:t xml:space="preserve"> </w:t>
      </w:r>
      <w:r w:rsidR="007B46DE">
        <w:rPr>
          <w:rFonts w:ascii="Helvetica Neue" w:hAnsi="Helvetica Neue" w:cs="Helvetica Neue"/>
          <w:lang w:val="en-GB"/>
        </w:rPr>
        <w:t>(Leads to less Data Quality)</w:t>
      </w:r>
    </w:p>
    <w:p w14:paraId="370E4B92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A75E307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79345DA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7EBB2E2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83A5727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12E3ED9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62DCFD7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Create </w:t>
      </w:r>
      <w:proofErr w:type="gramStart"/>
      <w:r>
        <w:rPr>
          <w:rFonts w:ascii="Helvetica Neue" w:hAnsi="Helvetica Neue" w:cs="Helvetica Neue"/>
          <w:lang w:val="en-GB"/>
        </w:rPr>
        <w:t>the  master</w:t>
      </w:r>
      <w:proofErr w:type="gramEnd"/>
      <w:r>
        <w:rPr>
          <w:rFonts w:ascii="Helvetica Neue" w:hAnsi="Helvetica Neue" w:cs="Helvetica Neue"/>
          <w:lang w:val="en-GB"/>
        </w:rPr>
        <w:t xml:space="preserve"> table to get the 360 degree view of the participants </w:t>
      </w:r>
    </w:p>
    <w:p w14:paraId="368B501C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Which includes (profile creation date, activity,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>, step counts, latest update date)</w:t>
      </w:r>
    </w:p>
    <w:p w14:paraId="198D1652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49DFA97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BA3528A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Machine learning use cases:</w:t>
      </w:r>
    </w:p>
    <w:p w14:paraId="53A2503F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4ED721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Predict the upcoming </w:t>
      </w:r>
      <w:proofErr w:type="gramStart"/>
      <w:r>
        <w:rPr>
          <w:rFonts w:ascii="Helvetica Neue" w:hAnsi="Helvetica Neue" w:cs="Helvetica Neue"/>
          <w:lang w:val="en-GB"/>
        </w:rPr>
        <w:t>participant  counts</w:t>
      </w:r>
      <w:proofErr w:type="gramEnd"/>
      <w:r>
        <w:rPr>
          <w:rFonts w:ascii="Helvetica Neue" w:hAnsi="Helvetica Neue" w:cs="Helvetica Neue"/>
          <w:lang w:val="en-GB"/>
        </w:rPr>
        <w:t xml:space="preserve"> : How many participants will create profile in future,</w:t>
      </w:r>
    </w:p>
    <w:p w14:paraId="743F3AE4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So that we can think what we need to enhance</w:t>
      </w:r>
    </w:p>
    <w:p w14:paraId="38C328CD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2011092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Predict the most </w:t>
      </w:r>
      <w:proofErr w:type="spellStart"/>
      <w:r>
        <w:rPr>
          <w:rFonts w:ascii="Helvetica Neue" w:hAnsi="Helvetica Neue" w:cs="Helvetica Neue"/>
          <w:lang w:val="en-GB"/>
        </w:rPr>
        <w:t>mvpa</w:t>
      </w:r>
      <w:proofErr w:type="spellEnd"/>
      <w:r>
        <w:rPr>
          <w:rFonts w:ascii="Helvetica Neue" w:hAnsi="Helvetica Neue" w:cs="Helvetica Neue"/>
          <w:lang w:val="en-GB"/>
        </w:rPr>
        <w:t xml:space="preserve"> hour in the </w:t>
      </w:r>
      <w:proofErr w:type="gramStart"/>
      <w:r>
        <w:rPr>
          <w:rFonts w:ascii="Helvetica Neue" w:hAnsi="Helvetica Neue" w:cs="Helvetica Neue"/>
          <w:lang w:val="en-GB"/>
        </w:rPr>
        <w:t>day  then</w:t>
      </w:r>
      <w:proofErr w:type="gramEnd"/>
      <w:r>
        <w:rPr>
          <w:rFonts w:ascii="Helvetica Neue" w:hAnsi="Helvetica Neue" w:cs="Helvetica Neue"/>
          <w:lang w:val="en-GB"/>
        </w:rPr>
        <w:t xml:space="preserve"> run the campaign on that particular time related to new promotions</w:t>
      </w:r>
    </w:p>
    <w:p w14:paraId="6DE5918B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B0D7FE7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FF084E0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79267BE9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46C8145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Data quality</w:t>
      </w:r>
    </w:p>
    <w:p w14:paraId="61A815FF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860C0FD" w14:textId="77777777" w:rsidR="00571F8C" w:rsidRDefault="00571F8C" w:rsidP="00571F8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Number of empty values. ...</w:t>
      </w:r>
    </w:p>
    <w:p w14:paraId="02D86C3A" w14:textId="40CB7FD2" w:rsidR="00571F8C" w:rsidRDefault="00571F8C" w:rsidP="00571F8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Data transformation error </w:t>
      </w:r>
      <w:proofErr w:type="gramStart"/>
      <w:r>
        <w:rPr>
          <w:rFonts w:ascii="Helvetica Neue" w:hAnsi="Helvetica Neue" w:cs="Helvetica Neue"/>
          <w:lang w:val="en-GB"/>
        </w:rPr>
        <w:t>rates. ..</w:t>
      </w:r>
      <w:proofErr w:type="gramEnd"/>
    </w:p>
    <w:p w14:paraId="59F35F79" w14:textId="0C39029D" w:rsidR="002D3E79" w:rsidRDefault="002D3E79" w:rsidP="002D3E79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225FCC2" w14:textId="065E490A" w:rsidR="002D3E79" w:rsidRDefault="002D3E79" w:rsidP="002D3E79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A24BEB4" w14:textId="1672E6AB" w:rsidR="002D3E79" w:rsidRDefault="002D3E79" w:rsidP="002D3E79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Dataset1</w:t>
      </w:r>
    </w:p>
    <w:p w14:paraId="3E965662" w14:textId="627A700C" w:rsidR="002D3E79" w:rsidRDefault="002D3E79" w:rsidP="002D3E79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Below Image height of the participant [5.1] Data </w:t>
      </w:r>
      <w:proofErr w:type="gramStart"/>
      <w:r>
        <w:rPr>
          <w:rFonts w:ascii="Helvetica Neue" w:hAnsi="Helvetica Neue" w:cs="Helvetica Neue"/>
          <w:lang w:val="en-GB"/>
        </w:rPr>
        <w:t>Error ,which</w:t>
      </w:r>
      <w:proofErr w:type="gramEnd"/>
      <w:r>
        <w:rPr>
          <w:rFonts w:ascii="Helvetica Neue" w:hAnsi="Helvetica Neue" w:cs="Helvetica Neue"/>
          <w:lang w:val="en-GB"/>
        </w:rPr>
        <w:t xml:space="preserve"> misleads the business values.</w:t>
      </w:r>
    </w:p>
    <w:p w14:paraId="43BC9708" w14:textId="0E295DD8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3DD2FBBD" wp14:editId="3DDC202F">
            <wp:extent cx="5727700" cy="1393825"/>
            <wp:effectExtent l="12700" t="1270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01E702" w14:textId="380812C4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28C4B748" w14:textId="1DB802F9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756DEAD" w14:textId="0401F47B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Dataset 3:</w:t>
      </w:r>
    </w:p>
    <w:p w14:paraId="5A0CB753" w14:textId="34E1BE2D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34981B7" w14:textId="0FC401B6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The output table has Null values in the empty places (Incompleteness</w:t>
      </w:r>
      <w:proofErr w:type="gramStart"/>
      <w:r>
        <w:rPr>
          <w:rFonts w:ascii="Helvetica Neue" w:hAnsi="Helvetica Neue" w:cs="Helvetica Neue"/>
          <w:lang w:val="en-GB"/>
        </w:rPr>
        <w:t>).While</w:t>
      </w:r>
      <w:proofErr w:type="gramEnd"/>
      <w:r>
        <w:rPr>
          <w:rFonts w:ascii="Helvetica Neue" w:hAnsi="Helvetica Neue" w:cs="Helvetica Neue"/>
          <w:lang w:val="en-GB"/>
        </w:rPr>
        <w:t xml:space="preserve"> processing the data for analysis it will be more user dependable</w:t>
      </w:r>
    </w:p>
    <w:p w14:paraId="71ACE2BE" w14:textId="6FC2DD6E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21B5CAB6" w14:textId="562E646F" w:rsidR="007B46DE" w:rsidRDefault="007B46DE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CCFD8A1" w14:textId="5CB67E50" w:rsidR="007B46DE" w:rsidRDefault="007B46DE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6018BD7E" w14:textId="6A65337D" w:rsidR="007B46DE" w:rsidRDefault="007B46DE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Two different strategies to think about the data:</w:t>
      </w:r>
    </w:p>
    <w:p w14:paraId="47753965" w14:textId="77777777" w:rsidR="007B46DE" w:rsidRDefault="007B46DE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1E15926" w14:textId="1DEEAA3A" w:rsidR="007B46DE" w:rsidRPr="007B46DE" w:rsidRDefault="007B46DE" w:rsidP="007B46D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84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User Perspective</w:t>
      </w:r>
    </w:p>
    <w:p w14:paraId="304D7571" w14:textId="68054125" w:rsidR="007B46DE" w:rsidRDefault="007B46DE" w:rsidP="007B46DE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How can we use the data to enhance the participant health and </w:t>
      </w:r>
      <w:proofErr w:type="gramStart"/>
      <w:r>
        <w:rPr>
          <w:rFonts w:ascii="Helvetica Neue" w:hAnsi="Helvetica Neue" w:cs="Helvetica Neue"/>
          <w:lang w:val="en-GB"/>
        </w:rPr>
        <w:t>experience</w:t>
      </w:r>
      <w:proofErr w:type="gramEnd"/>
    </w:p>
    <w:p w14:paraId="2CA10C9F" w14:textId="15FB2ADB" w:rsidR="007B46DE" w:rsidRPr="007B46DE" w:rsidRDefault="007B46DE" w:rsidP="007B46D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84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Business Perspective</w:t>
      </w:r>
    </w:p>
    <w:p w14:paraId="6C7403D8" w14:textId="396ECAC1" w:rsidR="007B46DE" w:rsidRDefault="007B46DE" w:rsidP="007B46DE">
      <w:pPr>
        <w:autoSpaceDE w:val="0"/>
        <w:autoSpaceDN w:val="0"/>
        <w:adjustRightInd w:val="0"/>
        <w:ind w:left="426" w:hanging="426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     How to make the business values using the data we are capturing</w:t>
      </w:r>
    </w:p>
    <w:p w14:paraId="22802C26" w14:textId="6D825DEF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D5A8A38" w14:textId="55754B80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0FDE6071" w14:textId="79A4469B" w:rsidR="002D3E79" w:rsidRDefault="00422467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To enhance the data quality</w:t>
      </w:r>
    </w:p>
    <w:p w14:paraId="21D2542A" w14:textId="5A6C2879" w:rsidR="00422467" w:rsidRPr="00422467" w:rsidRDefault="00422467" w:rsidP="00422467">
      <w:pPr>
        <w:spacing w:before="240" w:after="240"/>
        <w:outlineLvl w:val="2"/>
        <w:rPr>
          <w:rFonts w:ascii="Arial" w:eastAsia="Times New Roman" w:hAnsi="Arial" w:cs="Arial"/>
          <w:b/>
          <w:bCs/>
          <w:color w:val="222222"/>
          <w:sz w:val="42"/>
          <w:szCs w:val="42"/>
          <w:lang w:eastAsia="en-GB"/>
        </w:rPr>
      </w:pPr>
      <w:r w:rsidRPr="00422467">
        <w:rPr>
          <w:rFonts w:ascii="Arial" w:eastAsia="Times New Roman" w:hAnsi="Arial" w:cs="Arial"/>
          <w:b/>
          <w:bCs/>
          <w:color w:val="222222"/>
          <w:sz w:val="42"/>
          <w:szCs w:val="42"/>
          <w:lang w:eastAsia="en-GB"/>
        </w:rPr>
        <w:t>Define data quality thresholds and rules</w:t>
      </w:r>
    </w:p>
    <w:p w14:paraId="21135C8F" w14:textId="77777777" w:rsidR="002D3E79" w:rsidRDefault="002D3E79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34FADCF5" w14:textId="39FDD9AD" w:rsidR="00571F8C" w:rsidRDefault="00B018BC" w:rsidP="001231F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 xml:space="preserve">Need to do root cause analysis to measure the data quality. </w:t>
      </w:r>
    </w:p>
    <w:p w14:paraId="5A949624" w14:textId="1150CA2F" w:rsidR="001231F2" w:rsidRDefault="001231F2" w:rsidP="001231F2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6FB85B0" w14:textId="52B69708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Error in the height</w:t>
      </w:r>
    </w:p>
    <w:p w14:paraId="4A446CE1" w14:textId="6F55FFDD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Duplicates in the data</w:t>
      </w:r>
    </w:p>
    <w:p w14:paraId="3E11D991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DD463BF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lastRenderedPageBreak/>
        <w:t>Among the various techniques of </w:t>
      </w:r>
      <w:r>
        <w:rPr>
          <w:rFonts w:ascii="Helvetica Neue" w:hAnsi="Helvetica Neue" w:cs="Helvetica Neue"/>
          <w:b/>
          <w:bCs/>
          <w:lang w:val="en-GB"/>
        </w:rPr>
        <w:t>quality</w:t>
      </w:r>
      <w:r>
        <w:rPr>
          <w:rFonts w:ascii="Helvetica Neue" w:hAnsi="Helvetica Neue" w:cs="Helvetica Neue"/>
          <w:lang w:val="en-GB"/>
        </w:rPr>
        <w:t> management, </w:t>
      </w:r>
      <w:r>
        <w:rPr>
          <w:rFonts w:ascii="Helvetica Neue" w:hAnsi="Helvetica Neue" w:cs="Helvetica Neue"/>
          <w:b/>
          <w:bCs/>
          <w:lang w:val="en-GB"/>
        </w:rPr>
        <w:t>data quality metrics</w:t>
      </w:r>
      <w:r>
        <w:rPr>
          <w:rFonts w:ascii="Helvetica Neue" w:hAnsi="Helvetica Neue" w:cs="Helvetica Neue"/>
          <w:lang w:val="en-GB"/>
        </w:rPr>
        <w:t> must be of a top-notch and clearly defined. These </w:t>
      </w:r>
      <w:r>
        <w:rPr>
          <w:rFonts w:ascii="Helvetica Neue" w:hAnsi="Helvetica Neue" w:cs="Helvetica Neue"/>
          <w:b/>
          <w:bCs/>
          <w:lang w:val="en-GB"/>
        </w:rPr>
        <w:t>metrics</w:t>
      </w:r>
      <w:r>
        <w:rPr>
          <w:rFonts w:ascii="Helvetica Neue" w:hAnsi="Helvetica Neue" w:cs="Helvetica Neue"/>
          <w:lang w:val="en-GB"/>
        </w:rPr>
        <w:t> encompass different aspect of </w:t>
      </w:r>
      <w:r>
        <w:rPr>
          <w:rFonts w:ascii="Helvetica Neue" w:hAnsi="Helvetica Neue" w:cs="Helvetica Neue"/>
          <w:b/>
          <w:bCs/>
          <w:lang w:val="en-GB"/>
        </w:rPr>
        <w:t>quality</w:t>
      </w:r>
      <w:r>
        <w:rPr>
          <w:rFonts w:ascii="Helvetica Neue" w:hAnsi="Helvetica Neue" w:cs="Helvetica Neue"/>
          <w:lang w:val="en-GB"/>
        </w:rPr>
        <w:t>, that can be summed up with the acronym “ACCIT” standing for Accuracy, Consistency, Completeness, Integrity, and Timeliness</w:t>
      </w:r>
    </w:p>
    <w:p w14:paraId="68036895" w14:textId="77777777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55BC8A79" w14:textId="77777777" w:rsidR="001231F2" w:rsidRDefault="001231F2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7551C80C" w14:textId="07487068" w:rsidR="00571F8C" w:rsidRDefault="00571F8C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Dataset 1</w:t>
      </w:r>
      <w:r w:rsidR="001231F2">
        <w:rPr>
          <w:rFonts w:ascii="Helvetica Neue" w:hAnsi="Helvetica Neue" w:cs="Helvetica Neue"/>
          <w:lang w:val="en-GB"/>
        </w:rPr>
        <w:t>:</w:t>
      </w:r>
    </w:p>
    <w:p w14:paraId="010CF91C" w14:textId="77777777" w:rsidR="001231F2" w:rsidRDefault="001231F2" w:rsidP="00571F8C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1806704B" w14:textId="404A0D76" w:rsidR="00626B59" w:rsidRDefault="00571F8C" w:rsidP="00571F8C">
      <w:pPr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lang w:val="en-GB"/>
        </w:rPr>
        <w:t>Profile create date is missing</w:t>
      </w:r>
    </w:p>
    <w:p w14:paraId="0D2EAB68" w14:textId="52727AC3" w:rsidR="00450F8D" w:rsidRDefault="00450F8D" w:rsidP="00571F8C">
      <w:pPr>
        <w:rPr>
          <w:rFonts w:ascii="Helvetica Neue" w:hAnsi="Helvetica Neue" w:cs="Helvetica Neue"/>
          <w:lang w:val="en-GB"/>
        </w:rPr>
      </w:pPr>
    </w:p>
    <w:p w14:paraId="0949FA84" w14:textId="77777777" w:rsidR="00450F8D" w:rsidRPr="00450F8D" w:rsidRDefault="00450F8D" w:rsidP="00450F8D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450F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https://blog.syncsort.com/2019/08/data-quality/data-quality-dimensions-measure/</w:t>
        </w:r>
      </w:hyperlink>
    </w:p>
    <w:tbl>
      <w:tblPr>
        <w:tblStyle w:val="TableGrid"/>
        <w:tblpPr w:leftFromText="180" w:rightFromText="180" w:vertAnchor="text" w:horzAnchor="margin" w:tblpY="723"/>
        <w:tblW w:w="9143" w:type="dxa"/>
        <w:tblLook w:val="04A0" w:firstRow="1" w:lastRow="0" w:firstColumn="1" w:lastColumn="0" w:noHBand="0" w:noVBand="1"/>
      </w:tblPr>
      <w:tblGrid>
        <w:gridCol w:w="3615"/>
        <w:gridCol w:w="3132"/>
        <w:gridCol w:w="2396"/>
      </w:tblGrid>
      <w:tr w:rsidR="00450F8D" w14:paraId="6410B4FF" w14:textId="77777777" w:rsidTr="00450F8D">
        <w:trPr>
          <w:trHeight w:val="697"/>
        </w:trPr>
        <w:tc>
          <w:tcPr>
            <w:tcW w:w="3615" w:type="dxa"/>
          </w:tcPr>
          <w:p w14:paraId="6D198F64" w14:textId="60F9FB48" w:rsidR="00450F8D" w:rsidRDefault="009D788A" w:rsidP="00450F8D">
            <w:pPr>
              <w:rPr>
                <w:rFonts w:ascii="Helvetica Neue" w:hAnsi="Helvetica Neue" w:cs="Helvetica Neue"/>
                <w:lang w:val="en-GB"/>
              </w:rPr>
            </w:pPr>
            <w:proofErr w:type="gramStart"/>
            <w:r>
              <w:rPr>
                <w:rFonts w:ascii="Helvetica Neue" w:hAnsi="Helvetica Neue" w:cs="Helvetica Neue"/>
                <w:lang w:val="en-GB"/>
              </w:rPr>
              <w:t>Dimensions(</w:t>
            </w:r>
            <w:proofErr w:type="gramEnd"/>
            <w:r>
              <w:rPr>
                <w:rFonts w:ascii="Helvetica Neue" w:hAnsi="Helvetica Neue" w:cs="Helvetica Neue"/>
                <w:lang w:val="en-GB"/>
              </w:rPr>
              <w:t>Data Quality)</w:t>
            </w:r>
          </w:p>
        </w:tc>
        <w:tc>
          <w:tcPr>
            <w:tcW w:w="3132" w:type="dxa"/>
          </w:tcPr>
          <w:p w14:paraId="089EDEAD" w14:textId="77777777" w:rsidR="00450F8D" w:rsidRDefault="00450F8D" w:rsidP="00450F8D">
            <w:pPr>
              <w:ind w:firstLine="720"/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Ratings</w:t>
            </w:r>
          </w:p>
        </w:tc>
        <w:tc>
          <w:tcPr>
            <w:tcW w:w="2396" w:type="dxa"/>
          </w:tcPr>
          <w:p w14:paraId="51D14353" w14:textId="77777777" w:rsidR="00450F8D" w:rsidRDefault="00450F8D" w:rsidP="00450F8D">
            <w:pPr>
              <w:ind w:firstLine="720"/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Description</w:t>
            </w:r>
          </w:p>
        </w:tc>
      </w:tr>
      <w:tr w:rsidR="00450F8D" w14:paraId="5B2E8F96" w14:textId="77777777" w:rsidTr="00450F8D">
        <w:trPr>
          <w:trHeight w:val="697"/>
        </w:trPr>
        <w:tc>
          <w:tcPr>
            <w:tcW w:w="3615" w:type="dxa"/>
          </w:tcPr>
          <w:p w14:paraId="6FFC7F6A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Data error rate</w:t>
            </w:r>
          </w:p>
        </w:tc>
        <w:tc>
          <w:tcPr>
            <w:tcW w:w="3132" w:type="dxa"/>
          </w:tcPr>
          <w:p w14:paraId="44B0EB1C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 xml:space="preserve">5 to 1 </w:t>
            </w:r>
          </w:p>
        </w:tc>
        <w:tc>
          <w:tcPr>
            <w:tcW w:w="2396" w:type="dxa"/>
          </w:tcPr>
          <w:p w14:paraId="523876B3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Lower the error rate higher the ratings</w:t>
            </w:r>
          </w:p>
        </w:tc>
      </w:tr>
      <w:tr w:rsidR="00450F8D" w14:paraId="07880031" w14:textId="77777777" w:rsidTr="00450F8D">
        <w:trPr>
          <w:trHeight w:val="661"/>
        </w:trPr>
        <w:tc>
          <w:tcPr>
            <w:tcW w:w="3615" w:type="dxa"/>
          </w:tcPr>
          <w:p w14:paraId="2447502D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Validity (Data format)</w:t>
            </w:r>
          </w:p>
        </w:tc>
        <w:tc>
          <w:tcPr>
            <w:tcW w:w="3132" w:type="dxa"/>
          </w:tcPr>
          <w:p w14:paraId="5EDB8A4A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</w:tc>
        <w:tc>
          <w:tcPr>
            <w:tcW w:w="2396" w:type="dxa"/>
          </w:tcPr>
          <w:p w14:paraId="27551EB6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Accessible formats</w:t>
            </w:r>
          </w:p>
        </w:tc>
      </w:tr>
      <w:tr w:rsidR="00450F8D" w14:paraId="3385F74E" w14:textId="77777777" w:rsidTr="00450F8D">
        <w:trPr>
          <w:trHeight w:val="697"/>
        </w:trPr>
        <w:tc>
          <w:tcPr>
            <w:tcW w:w="3615" w:type="dxa"/>
          </w:tcPr>
          <w:p w14:paraId="077C03A3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proofErr w:type="gramStart"/>
            <w:r>
              <w:rPr>
                <w:rFonts w:ascii="Helvetica Neue" w:hAnsi="Helvetica Neue" w:cs="Helvetica Neue"/>
                <w:lang w:val="en-GB"/>
              </w:rPr>
              <w:t>Uniqueness(</w:t>
            </w:r>
            <w:proofErr w:type="gramEnd"/>
            <w:r>
              <w:rPr>
                <w:rFonts w:ascii="Helvetica Neue" w:hAnsi="Helvetica Neue" w:cs="Helvetica Neue"/>
                <w:lang w:val="en-GB"/>
              </w:rPr>
              <w:t>Duplication rate)</w:t>
            </w:r>
          </w:p>
        </w:tc>
        <w:tc>
          <w:tcPr>
            <w:tcW w:w="3132" w:type="dxa"/>
          </w:tcPr>
          <w:p w14:paraId="3BA441A8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5 to 1</w:t>
            </w:r>
          </w:p>
        </w:tc>
        <w:tc>
          <w:tcPr>
            <w:tcW w:w="2396" w:type="dxa"/>
          </w:tcPr>
          <w:p w14:paraId="2777A1C6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Lower the duplication rate higher the ratings</w:t>
            </w:r>
          </w:p>
        </w:tc>
      </w:tr>
      <w:tr w:rsidR="00450F8D" w14:paraId="090F5202" w14:textId="77777777" w:rsidTr="00450F8D">
        <w:trPr>
          <w:trHeight w:val="661"/>
        </w:trPr>
        <w:tc>
          <w:tcPr>
            <w:tcW w:w="3615" w:type="dxa"/>
          </w:tcPr>
          <w:p w14:paraId="356D4507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Processing time</w:t>
            </w:r>
          </w:p>
        </w:tc>
        <w:tc>
          <w:tcPr>
            <w:tcW w:w="3132" w:type="dxa"/>
          </w:tcPr>
          <w:p w14:paraId="3BFDE147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Acceptable/Not acceptable</w:t>
            </w:r>
          </w:p>
        </w:tc>
        <w:tc>
          <w:tcPr>
            <w:tcW w:w="2396" w:type="dxa"/>
          </w:tcPr>
          <w:p w14:paraId="15B8426D" w14:textId="3343F42C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r>
              <w:rPr>
                <w:rFonts w:ascii="Helvetica Neue" w:hAnsi="Helvetica Neue" w:cs="Helvetica Neue"/>
                <w:lang w:val="en-GB"/>
              </w:rPr>
              <w:t>Time taken for analysis and processing</w:t>
            </w:r>
            <w:r w:rsidR="002D3E79">
              <w:rPr>
                <w:rFonts w:ascii="Helvetica Neue" w:hAnsi="Helvetica Neue" w:cs="Helvetica Neue"/>
                <w:lang w:val="en-GB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lang w:val="en-GB"/>
              </w:rPr>
              <w:t>( Lesser</w:t>
            </w:r>
            <w:proofErr w:type="gramEnd"/>
            <w:r>
              <w:rPr>
                <w:rFonts w:ascii="Helvetica Neue" w:hAnsi="Helvetica Neue" w:cs="Helvetica Neue"/>
                <w:lang w:val="en-GB"/>
              </w:rPr>
              <w:t xml:space="preserve"> the time is </w:t>
            </w:r>
            <w:proofErr w:type="spellStart"/>
            <w:r>
              <w:rPr>
                <w:rFonts w:ascii="Helvetica Neue" w:hAnsi="Helvetica Neue" w:cs="Helvetica Neue"/>
                <w:lang w:val="en-GB"/>
              </w:rPr>
              <w:t>accesstable</w:t>
            </w:r>
            <w:proofErr w:type="spellEnd"/>
            <w:r>
              <w:rPr>
                <w:rFonts w:ascii="Helvetica Neue" w:hAnsi="Helvetica Neue" w:cs="Helvetica Neue"/>
                <w:lang w:val="en-GB"/>
              </w:rPr>
              <w:t>)</w:t>
            </w:r>
          </w:p>
          <w:p w14:paraId="58D91D13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  <w:p w14:paraId="1C3D34B3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  <w:p w14:paraId="731B85D9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  <w:p w14:paraId="01EAD956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  <w:p w14:paraId="29A06354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</w:tc>
      </w:tr>
      <w:tr w:rsidR="00450F8D" w14:paraId="6CD1B739" w14:textId="77777777" w:rsidTr="00450F8D">
        <w:trPr>
          <w:trHeight w:val="661"/>
        </w:trPr>
        <w:tc>
          <w:tcPr>
            <w:tcW w:w="3615" w:type="dxa"/>
          </w:tcPr>
          <w:p w14:paraId="2BC9BB98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  <w:proofErr w:type="gramStart"/>
            <w:r>
              <w:rPr>
                <w:rFonts w:ascii="Helvetica Neue" w:hAnsi="Helvetica Neue" w:cs="Helvetica Neue"/>
                <w:lang w:val="en-GB"/>
              </w:rPr>
              <w:t>Timeliness(</w:t>
            </w:r>
            <w:proofErr w:type="gramEnd"/>
            <w:r>
              <w:rPr>
                <w:rFonts w:ascii="Helvetica Neue" w:hAnsi="Helvetica Neue" w:cs="Helvetica Neue"/>
                <w:lang w:val="en-GB"/>
              </w:rPr>
              <w:t>Ready to access)</w:t>
            </w:r>
          </w:p>
        </w:tc>
        <w:tc>
          <w:tcPr>
            <w:tcW w:w="3132" w:type="dxa"/>
          </w:tcPr>
          <w:p w14:paraId="752E77C7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</w:tc>
        <w:tc>
          <w:tcPr>
            <w:tcW w:w="2396" w:type="dxa"/>
          </w:tcPr>
          <w:p w14:paraId="12B60B07" w14:textId="77777777" w:rsidR="00450F8D" w:rsidRDefault="00450F8D" w:rsidP="00450F8D">
            <w:pPr>
              <w:rPr>
                <w:rFonts w:ascii="Helvetica Neue" w:hAnsi="Helvetica Neue" w:cs="Helvetica Neue"/>
                <w:lang w:val="en-GB"/>
              </w:rPr>
            </w:pPr>
          </w:p>
        </w:tc>
      </w:tr>
    </w:tbl>
    <w:p w14:paraId="0CDC7DB5" w14:textId="77777777" w:rsidR="00450F8D" w:rsidRDefault="00450F8D" w:rsidP="00571F8C"/>
    <w:sectPr w:rsidR="00450F8D" w:rsidSect="00B209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463A26"/>
    <w:multiLevelType w:val="hybridMultilevel"/>
    <w:tmpl w:val="30406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A"/>
    <w:rsid w:val="001231F2"/>
    <w:rsid w:val="002D3E79"/>
    <w:rsid w:val="00422467"/>
    <w:rsid w:val="00450F8D"/>
    <w:rsid w:val="00571F8C"/>
    <w:rsid w:val="005B2AC1"/>
    <w:rsid w:val="007B46DE"/>
    <w:rsid w:val="009D788A"/>
    <w:rsid w:val="00B018BC"/>
    <w:rsid w:val="00B20986"/>
    <w:rsid w:val="00E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D7F"/>
  <w15:chartTrackingRefBased/>
  <w15:docId w15:val="{7B3455D3-AE81-1D4F-8114-C296973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4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0F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6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24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yncsort.com/2019/08/data-quality/data-quality-dimensions-measu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Dharmalingam</dc:creator>
  <cp:keywords/>
  <dc:description/>
  <cp:lastModifiedBy>Vimal Dharmalingam</cp:lastModifiedBy>
  <cp:revision>5</cp:revision>
  <dcterms:created xsi:type="dcterms:W3CDTF">2020-03-16T02:02:00Z</dcterms:created>
  <dcterms:modified xsi:type="dcterms:W3CDTF">2020-03-16T03:54:00Z</dcterms:modified>
</cp:coreProperties>
</file>