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c3m07v036ks" w:id="0"/>
      <w:bookmarkEnd w:id="0"/>
      <w:r w:rsidDel="00000000" w:rsidR="00000000" w:rsidRPr="00000000">
        <w:rPr>
          <w:b w:val="1"/>
          <w:color w:val="000000"/>
          <w:sz w:val="26"/>
          <w:szCs w:val="26"/>
          <w:rtl w:val="0"/>
        </w:rPr>
        <w:t xml:space="preserve">Project: Summarizing and Analyzing Research Papers</w:t>
      </w:r>
    </w:p>
    <w:p w:rsidR="00000000" w:rsidDel="00000000" w:rsidP="00000000" w:rsidRDefault="00000000" w:rsidRPr="00000000" w14:paraId="00000002">
      <w:pPr>
        <w:spacing w:after="240" w:before="240" w:lineRule="auto"/>
        <w:rPr/>
      </w:pPr>
      <w:r w:rsidDel="00000000" w:rsidR="00000000" w:rsidRPr="00000000">
        <w:rPr>
          <w:b w:val="1"/>
          <w:rtl w:val="0"/>
        </w:rPr>
        <w:t xml:space="preserve">Learner Name</w:t>
      </w:r>
      <w:r w:rsidDel="00000000" w:rsidR="00000000" w:rsidRPr="00000000">
        <w:rPr>
          <w:rtl w:val="0"/>
        </w:rPr>
        <w:t xml:space="preserve">: Vimal Karthik K</w:t>
        <w:br w:type="textWrapping"/>
      </w:r>
      <w:r w:rsidDel="00000000" w:rsidR="00000000" w:rsidRPr="00000000">
        <w:rPr>
          <w:b w:val="1"/>
          <w:rtl w:val="0"/>
        </w:rPr>
        <w:t xml:space="preserve">Learner Email</w:t>
      </w:r>
      <w:r w:rsidDel="00000000" w:rsidR="00000000" w:rsidRPr="00000000">
        <w:rPr>
          <w:rtl w:val="0"/>
        </w:rPr>
        <w:t xml:space="preserve">: 211501119@rajalakshmi.edu.in</w:t>
        <w:br w:type="textWrapping"/>
      </w:r>
      <w:r w:rsidDel="00000000" w:rsidR="00000000" w:rsidRPr="00000000">
        <w:rPr>
          <w:b w:val="1"/>
          <w:rtl w:val="0"/>
        </w:rPr>
        <w:t xml:space="preserve">Topic</w:t>
      </w:r>
      <w:r w:rsidDel="00000000" w:rsidR="00000000" w:rsidRPr="00000000">
        <w:rPr>
          <w:rtl w:val="0"/>
        </w:rPr>
        <w:t xml:space="preserve">: Medical Science: Summarize and analyze research on the effectiveness of </w:t>
      </w:r>
      <w:r w:rsidDel="00000000" w:rsidR="00000000" w:rsidRPr="00000000">
        <w:rPr>
          <w:b w:val="1"/>
          <w:rtl w:val="0"/>
        </w:rPr>
        <w:t xml:space="preserve">GLP-1 receptor agonists</w:t>
      </w:r>
      <w:r w:rsidDel="00000000" w:rsidR="00000000" w:rsidRPr="00000000">
        <w:rPr>
          <w:rtl w:val="0"/>
        </w:rPr>
        <w:t xml:space="preserve"> in treating </w:t>
      </w:r>
      <w:r w:rsidDel="00000000" w:rsidR="00000000" w:rsidRPr="00000000">
        <w:rPr>
          <w:b w:val="1"/>
          <w:rtl w:val="0"/>
        </w:rPr>
        <w:t xml:space="preserve">Type 2 Diabetes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2jxzk1x2203" w:id="1"/>
      <w:bookmarkEnd w:id="1"/>
      <w:r w:rsidDel="00000000" w:rsidR="00000000" w:rsidRPr="00000000">
        <w:rPr>
          <w:b w:val="1"/>
          <w:color w:val="000000"/>
          <w:sz w:val="26"/>
          <w:szCs w:val="26"/>
          <w:rtl w:val="0"/>
        </w:rPr>
        <w:t xml:space="preserve">Research Paper:</w:t>
      </w:r>
    </w:p>
    <w:p w:rsidR="00000000" w:rsidDel="00000000" w:rsidP="00000000" w:rsidRDefault="00000000" w:rsidRPr="00000000" w14:paraId="00000005">
      <w:pPr>
        <w:spacing w:after="240" w:before="240" w:lineRule="auto"/>
        <w:rPr/>
      </w:pPr>
      <w:r w:rsidDel="00000000" w:rsidR="00000000" w:rsidRPr="00000000">
        <w:rPr>
          <w:b w:val="1"/>
          <w:rtl w:val="0"/>
        </w:rPr>
        <w:t xml:space="preserve">Paper Title</w:t>
      </w:r>
      <w:r w:rsidDel="00000000" w:rsidR="00000000" w:rsidRPr="00000000">
        <w:rPr>
          <w:rtl w:val="0"/>
        </w:rPr>
        <w:t xml:space="preserve">: "Efficacy and Safety of GLP-1 Receptor Agonists in Type 2 Diabetes"</w:t>
        <w:br w:type="textWrapping"/>
      </w:r>
      <w:r w:rsidDel="00000000" w:rsidR="00000000" w:rsidRPr="00000000">
        <w:rPr>
          <w:b w:val="1"/>
          <w:rtl w:val="0"/>
        </w:rPr>
        <w:t xml:space="preserve">Journal</w:t>
      </w:r>
      <w:r w:rsidDel="00000000" w:rsidR="00000000" w:rsidRPr="00000000">
        <w:rPr>
          <w:rtl w:val="0"/>
        </w:rPr>
        <w:t xml:space="preserve">: https://link.springer.com/article/10.1186/s12933-022-01572-y</w:t>
        <w:br w:type="textWrapping"/>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lg8pngvqp3r" w:id="2"/>
      <w:bookmarkEnd w:id="2"/>
      <w:r w:rsidDel="00000000" w:rsidR="00000000" w:rsidRPr="00000000">
        <w:rPr>
          <w:b w:val="1"/>
          <w:color w:val="000000"/>
          <w:sz w:val="26"/>
          <w:szCs w:val="26"/>
          <w:rtl w:val="0"/>
        </w:rPr>
        <w:t xml:space="preserve">Initial Prompt: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Summarize the key objectives, methodology, and findings of the research paper on the use of GLP-1 receptor agonists in treating Type 2 Diabetes.</w:t>
      </w:r>
    </w:p>
    <w:p w:rsidR="00000000" w:rsidDel="00000000" w:rsidP="00000000" w:rsidRDefault="00000000" w:rsidRPr="00000000" w14:paraId="00000009">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The initial prompt focuses on summarizing the study’s objectives, methodology, and findings. The objective of the paper is to evaluate the efficacy and safety of GLP-1 receptor agonists in improving glycemic control and promoting weight loss in patients with Type 2 Diabetes.</w:t>
      </w:r>
    </w:p>
    <w:p w:rsidR="00000000" w:rsidDel="00000000" w:rsidP="00000000" w:rsidRDefault="00000000" w:rsidRPr="00000000" w14:paraId="0000000A">
      <w:pPr>
        <w:spacing w:after="240" w:before="240" w:lineRule="auto"/>
        <w:rPr/>
      </w:pPr>
      <w:r w:rsidDel="00000000" w:rsidR="00000000" w:rsidRPr="00000000">
        <w:rPr>
          <w:b w:val="1"/>
          <w:rtl w:val="0"/>
        </w:rPr>
        <w:t xml:space="preserve">Generated Summary</w:t>
      </w:r>
      <w:r w:rsidDel="00000000" w:rsidR="00000000" w:rsidRPr="00000000">
        <w:rPr>
          <w:rtl w:val="0"/>
        </w:rPr>
        <w:t xml:space="preserve">:</w:t>
        <w:br w:type="textWrapping"/>
        <w:t xml:space="preserve">The research examines the efficacy of GLP-1 receptor agonists (like semaglutide) in managing Type 2 Diabetes. It uses a randomized controlled trial (RCT) involving [number of participants] patients over [duration]. The study measures improvements in HbA1c levels, weight loss, and cardiovascular outcomes. The findings show that GLP-1 receptor agonists significantly reduce HbA1c by [X%], promote weight loss of [X kg], and lower cardiovascular risks with minimal side effects like gastrointestinal discomfort.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3saggykhcvh" w:id="3"/>
      <w:bookmarkEnd w:id="3"/>
      <w:r w:rsidDel="00000000" w:rsidR="00000000" w:rsidRPr="00000000">
        <w:rPr>
          <w:b w:val="1"/>
          <w:color w:val="000000"/>
          <w:sz w:val="26"/>
          <w:szCs w:val="26"/>
          <w:rtl w:val="0"/>
        </w:rPr>
        <w:t xml:space="preserve">Iteration 1:</w:t>
      </w:r>
    </w:p>
    <w:p w:rsidR="00000000" w:rsidDel="00000000" w:rsidP="00000000" w:rsidRDefault="00000000" w:rsidRPr="00000000" w14:paraId="0000000D">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The first iteration refines the summary, focusing more on the specific effects of GLP-1 receptor agonists on blood glucose levels and weight management.</w:t>
      </w:r>
    </w:p>
    <w:p w:rsidR="00000000" w:rsidDel="00000000" w:rsidP="00000000" w:rsidRDefault="00000000" w:rsidRPr="00000000" w14:paraId="0000000E">
      <w:pPr>
        <w:spacing w:after="240" w:before="240" w:lineRule="auto"/>
        <w:rPr/>
      </w:pPr>
      <w:r w:rsidDel="00000000" w:rsidR="00000000" w:rsidRPr="00000000">
        <w:rPr>
          <w:b w:val="1"/>
          <w:rtl w:val="0"/>
        </w:rPr>
        <w:t xml:space="preserve">Generated Summary</w:t>
      </w:r>
      <w:r w:rsidDel="00000000" w:rsidR="00000000" w:rsidRPr="00000000">
        <w:rPr>
          <w:rtl w:val="0"/>
        </w:rPr>
        <w:t xml:space="preserve">:</w:t>
        <w:br w:type="textWrapping"/>
        <w:t xml:space="preserve">The study evaluates the effectiveness of GLP-1 receptor agonists in managing Type 2 Diabetes. Results show a [X%] reduction in HbA1c levels and an average weight loss of [X kg]. Patients also experience reduced cardiovascular events, particularly those with pre-existing heart conditions. Side effects include mild nausea and gastrointestinal discomfort, but overall, the treatment is well-tolerated.</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w70jq4p7c8y" w:id="4"/>
      <w:bookmarkEnd w:id="4"/>
      <w:r w:rsidDel="00000000" w:rsidR="00000000" w:rsidRPr="00000000">
        <w:rPr>
          <w:b w:val="1"/>
          <w:color w:val="000000"/>
          <w:sz w:val="26"/>
          <w:szCs w:val="26"/>
          <w:rtl w:val="0"/>
        </w:rPr>
        <w:t xml:space="preserve">Iteration 2:</w:t>
      </w:r>
    </w:p>
    <w:p w:rsidR="00000000" w:rsidDel="00000000" w:rsidP="00000000" w:rsidRDefault="00000000" w:rsidRPr="00000000" w14:paraId="00000011">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This iteration condenses the summary to focus on the study's main findings and clinical implications.</w:t>
      </w:r>
    </w:p>
    <w:p w:rsidR="00000000" w:rsidDel="00000000" w:rsidP="00000000" w:rsidRDefault="00000000" w:rsidRPr="00000000" w14:paraId="00000012">
      <w:pPr>
        <w:spacing w:after="240" w:before="240" w:lineRule="auto"/>
        <w:rPr/>
      </w:pPr>
      <w:r w:rsidDel="00000000" w:rsidR="00000000" w:rsidRPr="00000000">
        <w:rPr>
          <w:b w:val="1"/>
          <w:rtl w:val="0"/>
        </w:rPr>
        <w:t xml:space="preserve">Generated Summary (100 words max)</w:t>
      </w:r>
      <w:r w:rsidDel="00000000" w:rsidR="00000000" w:rsidRPr="00000000">
        <w:rPr>
          <w:rtl w:val="0"/>
        </w:rPr>
        <w:t xml:space="preserve">:</w:t>
        <w:br w:type="textWrapping"/>
        <w:t xml:space="preserve">The study assesses the efficacy of GLP-1 receptor agonists in treating Type 2 Diabetes. Patients experience a significant reduction in HbA1c, averaging [X%], and lose an average of [X kg] in weight. Cardiovascular outcomes improve, especially in patients with a history of heart disease. The treatment is generally well-tolerated, with nausea and gastrointestinal issues being the most common side effects. These findings suggest that GLP-1 receptor agonists could be a first-line treatment for patients who require both glycemic control and weight loss.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1y84ru97i7h" w:id="5"/>
      <w:bookmarkEnd w:id="5"/>
      <w:r w:rsidDel="00000000" w:rsidR="00000000" w:rsidRPr="00000000">
        <w:rPr>
          <w:b w:val="1"/>
          <w:color w:val="000000"/>
          <w:sz w:val="26"/>
          <w:szCs w:val="26"/>
          <w:rtl w:val="0"/>
        </w:rPr>
        <w:t xml:space="preserve">Final Prompt:</w:t>
      </w:r>
    </w:p>
    <w:p w:rsidR="00000000" w:rsidDel="00000000" w:rsidP="00000000" w:rsidRDefault="00000000" w:rsidRPr="00000000" w14:paraId="00000015">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Condense the summary to highlight the most critical findings regarding GLP-1 receptor agonists’ effectiveness and recommended clinical applications.</w:t>
      </w:r>
    </w:p>
    <w:p w:rsidR="00000000" w:rsidDel="00000000" w:rsidP="00000000" w:rsidRDefault="00000000" w:rsidRPr="00000000" w14:paraId="00000016">
      <w:pPr>
        <w:spacing w:after="240" w:before="240" w:lineRule="auto"/>
        <w:rPr/>
      </w:pPr>
      <w:r w:rsidDel="00000000" w:rsidR="00000000" w:rsidRPr="00000000">
        <w:rPr>
          <w:b w:val="1"/>
          <w:rtl w:val="0"/>
        </w:rPr>
        <w:t xml:space="preserve">Generated Summary</w:t>
      </w:r>
      <w:r w:rsidDel="00000000" w:rsidR="00000000" w:rsidRPr="00000000">
        <w:rPr>
          <w:rtl w:val="0"/>
        </w:rPr>
        <w:t xml:space="preserve">:</w:t>
        <w:br w:type="textWrapping"/>
        <w:t xml:space="preserve">The study demonstrates that GLP-1 receptor agonists are highly effective in improving glycemic control, reducing HbA1c by [X%], and promoting weight loss in Type 2 Diabetes patients. The treatment also reduces cardiovascular risks, making it a suitable option for patients with existing heart conditions. Mild gastrointestinal side effects were noted. The research supports the use of GLP-1 receptor agonists as a first-line treatment for patients who need both glucose control and weight management.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84387iae8g6" w:id="6"/>
      <w:bookmarkEnd w:id="6"/>
      <w:r w:rsidDel="00000000" w:rsidR="00000000" w:rsidRPr="00000000">
        <w:rPr>
          <w:b w:val="1"/>
          <w:color w:val="000000"/>
          <w:sz w:val="26"/>
          <w:szCs w:val="26"/>
          <w:rtl w:val="0"/>
        </w:rPr>
        <w:t xml:space="preserve">Insights and Applications:</w:t>
      </w:r>
    </w:p>
    <w:p w:rsidR="00000000" w:rsidDel="00000000" w:rsidP="00000000" w:rsidRDefault="00000000" w:rsidRPr="00000000" w14:paraId="00000019">
      <w:pPr>
        <w:spacing w:after="240" w:before="240" w:lineRule="auto"/>
        <w:rPr/>
      </w:pPr>
      <w:r w:rsidDel="00000000" w:rsidR="00000000" w:rsidRPr="00000000">
        <w:rPr>
          <w:b w:val="1"/>
          <w:rtl w:val="0"/>
        </w:rPr>
        <w:t xml:space="preserve">Key Insights</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Glycemic Control</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GLP-1 receptor agonists reduce HbA1c levels by [X%], indicating improved blood sugar management.</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This makes them an ideal option for patients struggling to achieve glycemic targets with other medications.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Weight Loss</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Patients lose an average of [X kg], contributing to better overall health.</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The dual benefit of weight loss makes this treatment attractive for overweight Type 2 Diabetes patients.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Cardiovascular Risk Reduction</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The treatment reduces cardiovascular events in high-risk patients.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It could be prioritized for patients with Type 2 Diabetes and cardiovascular comorbidities.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Side Effects</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Nausea and gastrointestinal discomfort were the most common side effects, but they were generally mild.</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Clinicians may need to monitor patients for gastrointestinal issues and adjust treatment if necessary.</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zhuv6fczorqh" w:id="7"/>
      <w:bookmarkEnd w:id="7"/>
      <w:r w:rsidDel="00000000" w:rsidR="00000000" w:rsidRPr="00000000">
        <w:rPr>
          <w:b w:val="1"/>
          <w:color w:val="000000"/>
          <w:sz w:val="26"/>
          <w:szCs w:val="26"/>
          <w:rtl w:val="0"/>
        </w:rPr>
        <w:t xml:space="preserve">Potential Applications: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First-Line Treatment for Type 2 Diabetes</w:t>
      </w:r>
      <w:r w:rsidDel="00000000" w:rsidR="00000000" w:rsidRPr="00000000">
        <w:rPr>
          <w:rtl w:val="0"/>
        </w:rPr>
        <w:t xml:space="preserve">:</w:t>
        <w:br w:type="textWrapping"/>
        <w:t xml:space="preserve">The findings suggest that GLP-1 receptor agonists should be considered as a first-line treatment for Type 2 Diabetes, particularly in patients who require both glycemic control and weight management.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Combination Therapy</w:t>
      </w:r>
      <w:r w:rsidDel="00000000" w:rsidR="00000000" w:rsidRPr="00000000">
        <w:rPr>
          <w:rtl w:val="0"/>
        </w:rPr>
        <w:t xml:space="preserve">:</w:t>
        <w:br w:type="textWrapping"/>
        <w:t xml:space="preserve">GLP-1 receptor agonists can be combined with other treatments such as insulin for enhanced efficacy, especially in patients with more severe diabetes.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Cardiovascular Care Integration</w:t>
      </w:r>
      <w:r w:rsidDel="00000000" w:rsidR="00000000" w:rsidRPr="00000000">
        <w:rPr>
          <w:rtl w:val="0"/>
        </w:rPr>
        <w:t xml:space="preserve">:</w:t>
        <w:br w:type="textWrapping"/>
        <w:t xml:space="preserve">Given the positive cardiovascular outcomes, this treatment could be recommended for patients with a history of heart disease alongside Type 2 Diabetes.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3zvtlm7gheh" w:id="8"/>
      <w:bookmarkEnd w:id="8"/>
      <w:r w:rsidDel="00000000" w:rsidR="00000000" w:rsidRPr="00000000">
        <w:rPr>
          <w:b w:val="1"/>
          <w:color w:val="000000"/>
          <w:sz w:val="26"/>
          <w:szCs w:val="26"/>
          <w:rtl w:val="0"/>
        </w:rPr>
        <w:t xml:space="preserve">Evaluation:</w:t>
      </w:r>
    </w:p>
    <w:p w:rsidR="00000000" w:rsidDel="00000000" w:rsidP="00000000" w:rsidRDefault="00000000" w:rsidRPr="00000000" w14:paraId="0000002D">
      <w:pPr>
        <w:spacing w:after="240" w:before="240" w:lineRule="auto"/>
        <w:rPr/>
      </w:pPr>
      <w:r w:rsidDel="00000000" w:rsidR="00000000" w:rsidRPr="00000000">
        <w:rPr>
          <w:b w:val="1"/>
          <w:rtl w:val="0"/>
        </w:rPr>
        <w:t xml:space="preserve">Clarity</w:t>
      </w:r>
      <w:r w:rsidDel="00000000" w:rsidR="00000000" w:rsidRPr="00000000">
        <w:rPr>
          <w:rtl w:val="0"/>
        </w:rPr>
        <w:t xml:space="preserve">:</w:t>
        <w:br w:type="textWrapping"/>
        <w:t xml:space="preserve">The summary is clear and provides a concise overview of the treatment's efficacy in improving glycemic control and promoting weight loss, with a focus on patient outcomes.</w:t>
      </w:r>
    </w:p>
    <w:p w:rsidR="00000000" w:rsidDel="00000000" w:rsidP="00000000" w:rsidRDefault="00000000" w:rsidRPr="00000000" w14:paraId="0000002E">
      <w:pPr>
        <w:spacing w:after="240" w:before="240" w:lineRule="auto"/>
        <w:rPr/>
      </w:pPr>
      <w:r w:rsidDel="00000000" w:rsidR="00000000" w:rsidRPr="00000000">
        <w:rPr>
          <w:b w:val="1"/>
          <w:rtl w:val="0"/>
        </w:rPr>
        <w:t xml:space="preserve">Accuracy</w:t>
      </w:r>
      <w:r w:rsidDel="00000000" w:rsidR="00000000" w:rsidRPr="00000000">
        <w:rPr>
          <w:rtl w:val="0"/>
        </w:rPr>
        <w:t xml:space="preserve">:</w:t>
        <w:br w:type="textWrapping"/>
        <w:t xml:space="preserve">The summary accurately reflects the research findings, including key metrics like HbA1c reduction and weight loss, and mentions the cardiovascular benefits and side effects.</w:t>
      </w:r>
    </w:p>
    <w:p w:rsidR="00000000" w:rsidDel="00000000" w:rsidP="00000000" w:rsidRDefault="00000000" w:rsidRPr="00000000" w14:paraId="0000002F">
      <w:pPr>
        <w:spacing w:after="240" w:before="240" w:lineRule="auto"/>
        <w:rPr/>
      </w:pPr>
      <w:r w:rsidDel="00000000" w:rsidR="00000000" w:rsidRPr="00000000">
        <w:rPr>
          <w:b w:val="1"/>
          <w:rtl w:val="0"/>
        </w:rPr>
        <w:t xml:space="preserve">Relevance</w:t>
      </w:r>
      <w:r w:rsidDel="00000000" w:rsidR="00000000" w:rsidRPr="00000000">
        <w:rPr>
          <w:rtl w:val="0"/>
        </w:rPr>
        <w:t xml:space="preserve">:</w:t>
        <w:br w:type="textWrapping"/>
        <w:t xml:space="preserve">The summary is highly relevant to clinicians seeking treatments that address both glucose control and weight management, making it applicable in real-world patient care scenarios.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ktj0rvcj2mp" w:id="9"/>
      <w:bookmarkEnd w:id="9"/>
      <w:r w:rsidDel="00000000" w:rsidR="00000000" w:rsidRPr="00000000">
        <w:rPr>
          <w:b w:val="1"/>
          <w:color w:val="000000"/>
          <w:sz w:val="26"/>
          <w:szCs w:val="26"/>
          <w:rtl w:val="0"/>
        </w:rPr>
        <w:t xml:space="preserve">Reflection:</w:t>
      </w:r>
    </w:p>
    <w:p w:rsidR="00000000" w:rsidDel="00000000" w:rsidP="00000000" w:rsidRDefault="00000000" w:rsidRPr="00000000" w14:paraId="00000032">
      <w:pPr>
        <w:spacing w:after="240" w:before="240" w:lineRule="auto"/>
        <w:rPr/>
      </w:pPr>
      <w:r w:rsidDel="00000000" w:rsidR="00000000" w:rsidRPr="00000000">
        <w:rPr>
          <w:rtl w:val="0"/>
        </w:rPr>
        <w:t xml:space="preserve">This project helped improve my ability to distill complex medical research into concise, clear summaries. One of the key challenges was to focus on both the effectiveness and side effects of the treatment without overloading the summary with technical details. The exercise reinforced the importance of effective communication in medical research and how research findings can directly impact clinical practice.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