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rPr>
      </w:pPr>
      <w:bookmarkStart w:colFirst="0" w:colLast="0" w:name="_9rsez4gy0kwl"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rPr>
      </w:pPr>
      <w:bookmarkStart w:colFirst="0" w:colLast="0" w:name="_6tgg7ff7ux5y"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rPr>
      </w:pPr>
      <w:bookmarkStart w:colFirst="0" w:colLast="0" w:name="_85zkcrv081hg" w:id="2"/>
      <w:bookmarkEnd w:id="2"/>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rPr>
      </w:pPr>
      <w:bookmarkStart w:colFirst="0" w:colLast="0" w:name="_1wqhp45wbjzh" w:id="3"/>
      <w:bookmarkEnd w:id="3"/>
      <w:r w:rsidDel="00000000" w:rsidR="00000000" w:rsidRPr="00000000">
        <w:rPr>
          <w:rFonts w:ascii="Verdana" w:cs="Verdana" w:eastAsia="Verdana" w:hAnsi="Verdana"/>
        </w:rPr>
        <w:drawing>
          <wp:inline distB="114300" distT="114300" distL="114300" distR="114300">
            <wp:extent cx="5943600" cy="1752600"/>
            <wp:effectExtent b="0" l="0" r="0" t="0"/>
            <wp:docPr descr="MuleSoft_logo_299C.png" id="7" name="image16.png"/>
            <a:graphic>
              <a:graphicData uri="http://schemas.openxmlformats.org/drawingml/2006/picture">
                <pic:pic>
                  <pic:nvPicPr>
                    <pic:cNvPr descr="MuleSoft_logo_299C.png" id="0" name="image16.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right"/>
        <w:rPr>
          <w:rFonts w:ascii="Verdana" w:cs="Verdana" w:eastAsia="Verdana" w:hAnsi="Verdana"/>
        </w:rPr>
      </w:pPr>
      <w:bookmarkStart w:colFirst="0" w:colLast="0" w:name="_vjnob0orkc7k" w:id="4"/>
      <w:bookmarkEnd w:id="4"/>
      <w:r w:rsidDel="00000000" w:rsidR="00000000" w:rsidRPr="00000000">
        <w:rPr>
          <w:rFonts w:ascii="Verdana" w:cs="Verdana" w:eastAsia="Verdana" w:hAnsi="Verdana"/>
          <w:rtl w:val="0"/>
        </w:rPr>
        <w:t xml:space="preserve">API Implementation </w:t>
      </w:r>
    </w:p>
    <w:p w:rsidR="00000000" w:rsidDel="00000000" w:rsidP="00000000" w:rsidRDefault="00000000" w:rsidRPr="00000000" w14:paraId="00000006">
      <w:pPr>
        <w:pStyle w:val="Title"/>
        <w:jc w:val="right"/>
        <w:rPr>
          <w:rFonts w:ascii="Verdana" w:cs="Verdana" w:eastAsia="Verdana" w:hAnsi="Verdana"/>
        </w:rPr>
      </w:pPr>
      <w:bookmarkStart w:colFirst="0" w:colLast="0" w:name="_2rsyyxyzla2f" w:id="5"/>
      <w:bookmarkEnd w:id="5"/>
      <w:r w:rsidDel="00000000" w:rsidR="00000000" w:rsidRPr="00000000">
        <w:rPr>
          <w:rFonts w:ascii="Verdana" w:cs="Verdana" w:eastAsia="Verdana" w:hAnsi="Verdana"/>
          <w:rtl w:val="0"/>
        </w:rPr>
        <w:t xml:space="preserve">Recommendations</w:t>
      </w:r>
    </w:p>
    <w:p w:rsidR="00000000" w:rsidDel="00000000" w:rsidP="00000000" w:rsidRDefault="00000000" w:rsidRPr="00000000" w14:paraId="00000007">
      <w:pPr>
        <w:pStyle w:val="Subtitle"/>
        <w:spacing w:after="0" w:lineRule="auto"/>
        <w:jc w:val="right"/>
        <w:rPr>
          <w:rFonts w:ascii="Verdana" w:cs="Verdana" w:eastAsia="Verdana" w:hAnsi="Verdana"/>
        </w:rPr>
      </w:pPr>
      <w:bookmarkStart w:colFirst="0" w:colLast="0" w:name="_dag8q08wl7yc" w:id="6"/>
      <w:bookmarkEnd w:id="6"/>
      <w:r w:rsidDel="00000000" w:rsidR="00000000" w:rsidRPr="00000000">
        <w:rPr>
          <w:rFonts w:ascii="Verdana" w:cs="Verdana" w:eastAsia="Verdana" w:hAnsi="Verdana"/>
          <w:rtl w:val="0"/>
        </w:rPr>
        <w:t xml:space="preserve">&lt;customer_name&gt;</w:t>
      </w:r>
    </w:p>
    <w:p w:rsidR="00000000" w:rsidDel="00000000" w:rsidP="00000000" w:rsidRDefault="00000000" w:rsidRPr="00000000" w14:paraId="00000008">
      <w:pPr>
        <w:pStyle w:val="Subtitle"/>
        <w:spacing w:after="0" w:lineRule="auto"/>
        <w:jc w:val="right"/>
        <w:rPr>
          <w:rFonts w:ascii="Verdana" w:cs="Verdana" w:eastAsia="Verdana" w:hAnsi="Verdana"/>
        </w:rPr>
      </w:pPr>
      <w:bookmarkStart w:colFirst="0" w:colLast="0" w:name="_sre6npoo7jss" w:id="7"/>
      <w:bookmarkEnd w:id="7"/>
      <w:r w:rsidDel="00000000" w:rsidR="00000000" w:rsidRPr="00000000">
        <w:rPr>
          <w:rFonts w:ascii="Verdana" w:cs="Verdana" w:eastAsia="Verdana" w:hAnsi="Verdana"/>
          <w:rtl w:val="0"/>
        </w:rPr>
        <w:t xml:space="preserve">v1.0, 20xx-xx-xx</w:t>
      </w:r>
    </w:p>
    <w:p w:rsidR="00000000" w:rsidDel="00000000" w:rsidP="00000000" w:rsidRDefault="00000000" w:rsidRPr="00000000" w14:paraId="00000009">
      <w:pPr>
        <w:pStyle w:val="Subtitle"/>
        <w:rPr>
          <w:rFonts w:ascii="Verdana" w:cs="Verdana" w:eastAsia="Verdana" w:hAnsi="Verdana"/>
        </w:rPr>
      </w:pPr>
      <w:bookmarkStart w:colFirst="0" w:colLast="0" w:name="_kyfxwj1fyq9c" w:id="8"/>
      <w:bookmarkEnd w:id="8"/>
      <w:r w:rsidDel="00000000" w:rsidR="00000000" w:rsidRPr="00000000">
        <w:rPr>
          <w:rtl w:val="0"/>
        </w:rPr>
      </w:r>
    </w:p>
    <w:p w:rsidR="00000000" w:rsidDel="00000000" w:rsidP="00000000" w:rsidRDefault="00000000" w:rsidRPr="00000000" w14:paraId="0000000A">
      <w:pPr>
        <w:pStyle w:val="Subtitle"/>
        <w:rPr>
          <w:rFonts w:ascii="Verdana" w:cs="Verdana" w:eastAsia="Verdana" w:hAnsi="Verdana"/>
        </w:rPr>
      </w:pPr>
      <w:bookmarkStart w:colFirst="0" w:colLast="0" w:name="_c8gtmj124pd6" w:id="9"/>
      <w:bookmarkEnd w:id="9"/>
      <w:r w:rsidDel="00000000" w:rsidR="00000000" w:rsidRPr="00000000">
        <w:rPr>
          <w:rtl w:val="0"/>
        </w:rPr>
      </w:r>
    </w:p>
    <w:p w:rsidR="00000000" w:rsidDel="00000000" w:rsidP="00000000" w:rsidRDefault="00000000" w:rsidRPr="00000000" w14:paraId="0000000B">
      <w:pPr>
        <w:pStyle w:val="Subtitle"/>
        <w:rPr>
          <w:rFonts w:ascii="Verdana" w:cs="Verdana" w:eastAsia="Verdana" w:hAnsi="Verdana"/>
        </w:rPr>
      </w:pPr>
      <w:bookmarkStart w:colFirst="0" w:colLast="0" w:name="_3l773mlzarem" w:id="10"/>
      <w:bookmarkEnd w:id="10"/>
      <w:r w:rsidDel="00000000" w:rsidR="00000000" w:rsidRPr="00000000">
        <w:rPr>
          <w:rtl w:val="0"/>
        </w:rPr>
      </w:r>
    </w:p>
    <w:p w:rsidR="00000000" w:rsidDel="00000000" w:rsidP="00000000" w:rsidRDefault="00000000" w:rsidRPr="00000000" w14:paraId="0000000C">
      <w:pPr>
        <w:pStyle w:val="Subtitle"/>
        <w:rPr>
          <w:rFonts w:ascii="Verdana" w:cs="Verdana" w:eastAsia="Verdana" w:hAnsi="Verdana"/>
        </w:rPr>
      </w:pPr>
      <w:bookmarkStart w:colFirst="0" w:colLast="0" w:name="_2c8vgbj9qypz" w:id="11"/>
      <w:bookmarkEnd w:id="11"/>
      <w:r w:rsidDel="00000000" w:rsidR="00000000" w:rsidRPr="00000000">
        <w:rPr>
          <w:rtl w:val="0"/>
        </w:rPr>
      </w:r>
    </w:p>
    <w:p w:rsidR="00000000" w:rsidDel="00000000" w:rsidP="00000000" w:rsidRDefault="00000000" w:rsidRPr="00000000" w14:paraId="0000000D">
      <w:pPr>
        <w:pStyle w:val="Subtitle"/>
        <w:rPr>
          <w:rFonts w:ascii="Verdana" w:cs="Verdana" w:eastAsia="Verdana" w:hAnsi="Verdana"/>
        </w:rPr>
      </w:pPr>
      <w:bookmarkStart w:colFirst="0" w:colLast="0" w:name="_fegerr5cyhnh"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Verdana" w:cs="Verdana" w:eastAsia="Verdana" w:hAnsi="Verdana"/>
        </w:rPr>
      </w:pPr>
      <w:bookmarkStart w:colFirst="0" w:colLast="0" w:name="_xzfrmvz5emeq" w:id="13"/>
      <w:bookmarkEnd w:id="13"/>
      <w:r w:rsidDel="00000000" w:rsidR="00000000" w:rsidRPr="00000000">
        <w:rPr>
          <w:rFonts w:ascii="Verdana" w:cs="Verdana" w:eastAsia="Verdana" w:hAnsi="Verdana"/>
          <w:rtl w:val="0"/>
        </w:rPr>
        <w:t xml:space="preserve">Overview </w:t>
      </w:r>
    </w:p>
    <w:p w:rsidR="00000000" w:rsidDel="00000000" w:rsidP="00000000" w:rsidRDefault="00000000" w:rsidRPr="00000000" w14:paraId="0000000F">
      <w:pPr>
        <w:rPr>
          <w:rFonts w:ascii="Verdana" w:cs="Verdana" w:eastAsia="Verdana" w:hAnsi="Verdana"/>
          <w:sz w:val="24"/>
          <w:szCs w:val="24"/>
        </w:rPr>
      </w:pPr>
      <w:r w:rsidDel="00000000" w:rsidR="00000000" w:rsidRPr="00000000">
        <w:rPr>
          <w:rFonts w:ascii="Verdana" w:cs="Verdana" w:eastAsia="Verdana" w:hAnsi="Verdana"/>
          <w:rtl w:val="0"/>
        </w:rPr>
        <w:t xml:space="preserve">API Implementation Recommendations covers recommended practices for implementing the API contract using flows, components and connectors provided by the MuleSoft Anypoint Platform.</w:t>
      </w:r>
      <w:r w:rsidDel="00000000" w:rsidR="00000000" w:rsidRPr="00000000">
        <w:rPr>
          <w:rtl w:val="0"/>
        </w:rPr>
      </w:r>
    </w:p>
    <w:p w:rsidR="00000000" w:rsidDel="00000000" w:rsidP="00000000" w:rsidRDefault="00000000" w:rsidRPr="00000000" w14:paraId="00000010">
      <w:pPr>
        <w:pStyle w:val="Heading1"/>
        <w:rPr/>
      </w:pPr>
      <w:bookmarkStart w:colFirst="0" w:colLast="0" w:name="_n8gys3ipubom" w:id="14"/>
      <w:bookmarkEnd w:id="14"/>
      <w:r w:rsidDel="00000000" w:rsidR="00000000" w:rsidRPr="00000000">
        <w:rPr>
          <w:rtl w:val="0"/>
        </w:rPr>
        <w:t xml:space="preserve">API Contract (RAML)</w:t>
      </w:r>
    </w:p>
    <w:p w:rsidR="00000000" w:rsidDel="00000000" w:rsidP="00000000" w:rsidRDefault="00000000" w:rsidRPr="00000000" w14:paraId="00000011">
      <w:pPr>
        <w:pStyle w:val="Heading2"/>
        <w:rPr/>
      </w:pPr>
      <w:bookmarkStart w:colFirst="0" w:colLast="0" w:name="_24z7ohk4gqv0" w:id="15"/>
      <w:bookmarkEnd w:id="15"/>
      <w:r w:rsidDel="00000000" w:rsidR="00000000" w:rsidRPr="00000000">
        <w:rPr>
          <w:rtl w:val="0"/>
        </w:rPr>
        <w:t xml:space="preserve">API Identification</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API identification describes the identity of the API contract and how it can be understood by a prospective consumer. Take the following example (</w:t>
      </w:r>
      <w:r w:rsidDel="00000000" w:rsidR="00000000" w:rsidRPr="00000000">
        <w:rPr>
          <w:rFonts w:ascii="Consolas" w:cs="Consolas" w:eastAsia="Consolas" w:hAnsi="Consolas"/>
          <w:rtl w:val="0"/>
        </w:rPr>
        <w:t xml:space="preserve">orders-process-api.raml</w:t>
      </w:r>
      <w:r w:rsidDel="00000000" w:rsidR="00000000" w:rsidRPr="00000000">
        <w:rPr>
          <w:rFonts w:ascii="Verdana" w:cs="Verdana" w:eastAsia="Verdana" w:hAnsi="Verdana"/>
          <w:rtl w:val="0"/>
        </w:rPr>
        <w:t xml:space="preserve">):</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Consolas" w:cs="Consolas" w:eastAsia="Consolas" w:hAnsi="Consolas"/>
                <w:color w:val="969896"/>
                <w:highlight w:val="white"/>
                <w:rtl w:val="0"/>
              </w:rPr>
              <w:t xml:space="preserve">#%RAML 1.0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Products API - RAML example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References: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 RAML Specification - http://raml.org/spec.html</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 RAML Projects - http://raml.org/projects.html</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 RAML Tools  - http://www.apihub.com/raml-tools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title: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System</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version: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v1.</w:t>
            </w:r>
            <w:r w:rsidDel="00000000" w:rsidR="00000000" w:rsidRPr="00000000">
              <w:rPr>
                <w:rFonts w:ascii="Consolas" w:cs="Consolas" w:eastAsia="Consolas" w:hAnsi="Consolas"/>
                <w:color w:val="df5000"/>
                <w:highlight w:val="white"/>
                <w:rtl w:val="0"/>
              </w:rPr>
              <w:t xml:space="preserve">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#List of media type to support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mediaType: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#List of protocols to support for baseUri</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protocols: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HTTP,</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HTTPS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br w:type="textWrapping"/>
            </w:r>
            <w:r w:rsidDel="00000000" w:rsidR="00000000" w:rsidRPr="00000000">
              <w:rPr>
                <w:rFonts w:ascii="Consolas" w:cs="Consolas" w:eastAsia="Consolas" w:hAnsi="Consolas"/>
                <w:color w:val="969896"/>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  API documentation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969896"/>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documentation: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 title: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Home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content: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This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prototype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 title: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Getting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Started</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content: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TODO</w:t>
            </w:r>
            <w:r w:rsidDel="00000000" w:rsidR="00000000" w:rsidRPr="00000000">
              <w:rPr>
                <w:rtl w:val="0"/>
              </w:rPr>
            </w:r>
          </w:p>
        </w:tc>
      </w:tr>
    </w:tbl>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Fonts w:ascii="Verdana" w:cs="Verdana" w:eastAsia="Verdana" w:hAnsi="Verdana"/>
          <w:rtl w:val="0"/>
        </w:rPr>
        <w:t xml:space="preserve">The name of the RAML file should be something other than the default </w:t>
      </w:r>
      <w:r w:rsidDel="00000000" w:rsidR="00000000" w:rsidRPr="00000000">
        <w:rPr>
          <w:rFonts w:ascii="Consolas" w:cs="Consolas" w:eastAsia="Consolas" w:hAnsi="Consolas"/>
          <w:rtl w:val="0"/>
        </w:rPr>
        <w:t xml:space="preserve">api.raml </w:t>
      </w:r>
      <w:r w:rsidDel="00000000" w:rsidR="00000000" w:rsidRPr="00000000">
        <w:rPr>
          <w:rFonts w:ascii="Verdana" w:cs="Verdana" w:eastAsia="Verdana" w:hAnsi="Verdana"/>
          <w:rtl w:val="0"/>
        </w:rPr>
        <w:t xml:space="preserve">(e.g. </w:t>
      </w:r>
      <w:r w:rsidDel="00000000" w:rsidR="00000000" w:rsidRPr="00000000">
        <w:rPr>
          <w:rFonts w:ascii="Consolas" w:cs="Consolas" w:eastAsia="Consolas" w:hAnsi="Consolas"/>
          <w:rtl w:val="0"/>
        </w:rPr>
        <w:t xml:space="preserve">orders-process-api.raml).</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Fonts w:ascii="Verdana" w:cs="Verdana" w:eastAsia="Verdana" w:hAnsi="Verdana"/>
          <w:rtl w:val="0"/>
        </w:rPr>
        <w:t xml:space="preserve">The title of the API expressed in the RAML should be human readable (e.g. Orders System API).</w:t>
      </w:r>
    </w:p>
    <w:p w:rsidR="00000000" w:rsidDel="00000000" w:rsidP="00000000" w:rsidRDefault="00000000" w:rsidRPr="00000000" w14:paraId="00000018">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The version of the API contract (RAML) should </w:t>
      </w:r>
      <w:r w:rsidDel="00000000" w:rsidR="00000000" w:rsidRPr="00000000">
        <w:rPr>
          <w:rFonts w:ascii="Verdana" w:cs="Verdana" w:eastAsia="Verdana" w:hAnsi="Verdana"/>
          <w:i w:val="1"/>
          <w:rtl w:val="0"/>
        </w:rPr>
        <w:t xml:space="preserve">always</w:t>
      </w:r>
      <w:r w:rsidDel="00000000" w:rsidR="00000000" w:rsidRPr="00000000">
        <w:rPr>
          <w:rFonts w:ascii="Verdana" w:cs="Verdana" w:eastAsia="Verdana" w:hAnsi="Verdana"/>
          <w:rtl w:val="0"/>
        </w:rPr>
        <w:t xml:space="preserve"> be defined and the versioning standard should be consistent across all APIs. </w:t>
      </w:r>
    </w:p>
    <w:p w:rsidR="00000000" w:rsidDel="00000000" w:rsidP="00000000" w:rsidRDefault="00000000" w:rsidRPr="00000000" w14:paraId="00000019">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While optional, specify the </w:t>
      </w:r>
      <w:r w:rsidDel="00000000" w:rsidR="00000000" w:rsidRPr="00000000">
        <w:rPr>
          <w:rFonts w:ascii="Consolas" w:cs="Consolas" w:eastAsia="Consolas" w:hAnsi="Consolas"/>
          <w:rtl w:val="0"/>
        </w:rPr>
        <w:t xml:space="preserve">mediaType</w:t>
      </w:r>
      <w:r w:rsidDel="00000000" w:rsidR="00000000" w:rsidRPr="00000000">
        <w:rPr>
          <w:rFonts w:ascii="Verdana" w:cs="Verdana" w:eastAsia="Verdana" w:hAnsi="Verdana"/>
          <w:rtl w:val="0"/>
        </w:rPr>
        <w:t xml:space="preserve"> that the request/response bodies of the API will accept and return.</w:t>
      </w:r>
    </w:p>
    <w:p w:rsidR="00000000" w:rsidDel="00000000" w:rsidP="00000000" w:rsidRDefault="00000000" w:rsidRPr="00000000" w14:paraId="0000001A">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Ensure that the protocols used by the API are defined. HTTPS is standard but can also include HTTP (recommended only for internal calls).</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Including documentation elements in the API contract is valuable when publishing to the API portal within Exchange. Adding the </w:t>
      </w:r>
      <w:r w:rsidDel="00000000" w:rsidR="00000000" w:rsidRPr="00000000">
        <w:rPr>
          <w:rFonts w:ascii="Consolas" w:cs="Consolas" w:eastAsia="Consolas" w:hAnsi="Consolas"/>
          <w:color w:val="333333"/>
          <w:highlight w:val="white"/>
          <w:rtl w:val="0"/>
        </w:rPr>
        <w:t xml:space="preserve">documentation</w:t>
      </w:r>
      <w:r w:rsidDel="00000000" w:rsidR="00000000" w:rsidRPr="00000000">
        <w:rPr>
          <w:rFonts w:ascii="Verdana" w:cs="Verdana" w:eastAsia="Verdana" w:hAnsi="Verdana"/>
          <w:rtl w:val="0"/>
        </w:rPr>
        <w:t xml:space="preserve"> tag in the RAML file automatically generates pages within Exchange for view.</w:t>
      </w:r>
    </w:p>
    <w:p w:rsidR="00000000" w:rsidDel="00000000" w:rsidP="00000000" w:rsidRDefault="00000000" w:rsidRPr="00000000" w14:paraId="0000001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516856" cy="3033713"/>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16856"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bel7rx7huxzq" w:id="16"/>
      <w:bookmarkEnd w:id="16"/>
      <w:r w:rsidDel="00000000" w:rsidR="00000000" w:rsidRPr="00000000">
        <w:rPr>
          <w:rtl w:val="0"/>
        </w:rPr>
        <w:t xml:space="preserve">Resource Definitions</w:t>
      </w:r>
    </w:p>
    <w:p w:rsidR="00000000" w:rsidDel="00000000" w:rsidP="00000000" w:rsidRDefault="00000000" w:rsidRPr="00000000" w14:paraId="0000001F">
      <w:pPr>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Following ReST best practices, resources should be defined as nouns and should be a single word in plural form. </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df5000"/>
                <w:highlight w:val="white"/>
                <w:rtl w:val="0"/>
              </w:rPr>
              <w:t xml:space="preserve">/orders: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displayName: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placed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by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customer.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One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more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placed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by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customer.</w:t>
            </w:r>
            <w:r w:rsidDel="00000000" w:rsidR="00000000" w:rsidRPr="00000000">
              <w:rPr>
                <w:rtl w:val="0"/>
              </w:rPr>
            </w:r>
          </w:p>
        </w:tc>
      </w:tr>
    </w:tbl>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numPr>
          <w:ilvl w:val="0"/>
          <w:numId w:val="19"/>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If the resource needs to be defined as multiple words, specify the resource using kebab-case.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f5000"/>
                <w:highlight w:val="white"/>
              </w:rPr>
            </w:pP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df5000"/>
                <w:highlight w:val="white"/>
                <w:rtl w:val="0"/>
              </w:rPr>
              <w:t xml:space="preserve">archived-orders</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displayName: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placed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by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customer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that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no</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longer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active.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that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have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either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been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cancelled,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delivered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resolved.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f5000"/>
                <w:highlight w:val="white"/>
              </w:rPr>
            </w:pPr>
            <w:r w:rsidDel="00000000" w:rsidR="00000000" w:rsidRPr="00000000">
              <w:rPr>
                <w:rtl w:val="0"/>
              </w:rPr>
            </w:r>
          </w:p>
        </w:tc>
      </w:tr>
    </w:tbl>
    <w:p w:rsidR="00000000" w:rsidDel="00000000" w:rsidP="00000000" w:rsidRDefault="00000000" w:rsidRPr="00000000" w14:paraId="00000025">
      <w:pPr>
        <w:numPr>
          <w:ilvl w:val="0"/>
          <w:numId w:val="10"/>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Every resource should also be defined as a type. Ensure that all types are defined either within the API contract or (</w:t>
      </w:r>
      <w:r w:rsidDel="00000000" w:rsidR="00000000" w:rsidRPr="00000000">
        <w:rPr>
          <w:rFonts w:ascii="Verdana" w:cs="Verdana" w:eastAsia="Verdana" w:hAnsi="Verdana"/>
          <w:i w:val="1"/>
          <w:rtl w:val="0"/>
        </w:rPr>
        <w:t xml:space="preserve">preferred</w:t>
      </w:r>
      <w:r w:rsidDel="00000000" w:rsidR="00000000" w:rsidRPr="00000000">
        <w:rPr>
          <w:rFonts w:ascii="Verdana" w:cs="Verdana" w:eastAsia="Verdana" w:hAnsi="Verdana"/>
          <w:rtl w:val="0"/>
        </w:rPr>
        <w:t xml:space="preserve">) referenced as an external file.</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795da3"/>
                <w:highlight w:val="white"/>
                <w:rtl w:val="0"/>
              </w:rPr>
              <w:t xml:space="preserve">OrderItem:</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object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properties: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quantity: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number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br w:type="textWrapping"/>
            </w:r>
            <w:r w:rsidDel="00000000" w:rsidR="00000000" w:rsidRPr="00000000">
              <w:rPr>
                <w:rFonts w:ascii="Consolas" w:cs="Consolas" w:eastAsia="Consolas" w:hAnsi="Consolas"/>
                <w:color w:val="795da3"/>
                <w:highlight w:val="white"/>
                <w:rtl w:val="0"/>
              </w:rPr>
              <w:t xml:space="preserve"> Order: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object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properties:</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items: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OrderItem[]</w:t>
            </w:r>
            <w:r w:rsidDel="00000000" w:rsidR="00000000" w:rsidRPr="00000000">
              <w:rPr>
                <w:rtl w:val="0"/>
              </w:rPr>
            </w:r>
          </w:p>
        </w:tc>
      </w:tr>
    </w:tbl>
    <w:p w:rsidR="00000000" w:rsidDel="00000000" w:rsidP="00000000" w:rsidRDefault="00000000" w:rsidRPr="00000000" w14:paraId="00000027">
      <w:pPr>
        <w:pStyle w:val="Heading2"/>
        <w:rPr/>
      </w:pPr>
      <w:bookmarkStart w:colFirst="0" w:colLast="0" w:name="_kwafa4csw427" w:id="17"/>
      <w:bookmarkEnd w:id="17"/>
      <w:r w:rsidDel="00000000" w:rsidR="00000000" w:rsidRPr="00000000">
        <w:rPr>
          <w:rtl w:val="0"/>
        </w:rPr>
        <w:t xml:space="preserve">Action Definitions</w:t>
      </w:r>
    </w:p>
    <w:p w:rsidR="00000000" w:rsidDel="00000000" w:rsidP="00000000" w:rsidRDefault="00000000" w:rsidRPr="00000000" w14:paraId="00000028">
      <w:pPr>
        <w:numPr>
          <w:ilvl w:val="0"/>
          <w:numId w:val="20"/>
        </w:numPr>
        <w:ind w:left="720" w:hanging="360"/>
        <w:rPr>
          <w:rFonts w:ascii="Verdana" w:cs="Verdana" w:eastAsia="Verdana" w:hAnsi="Verdana"/>
        </w:rPr>
      </w:pPr>
      <w:r w:rsidDel="00000000" w:rsidR="00000000" w:rsidRPr="00000000">
        <w:rPr>
          <w:rFonts w:ascii="Verdana" w:cs="Verdana" w:eastAsia="Verdana" w:hAnsi="Verdana"/>
          <w:rtl w:val="0"/>
        </w:rPr>
        <w:t xml:space="preserve">Following ReST best practices, HTTP methods should be considered as action verbs that are being applied for each resource. For clarity, provide documentation to explicitly define each operation.</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795da3"/>
                <w:highlight w:val="white"/>
                <w:rtl w:val="0"/>
              </w:rPr>
              <w:t xml:space="preserve"> get: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displayName: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Retrieve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all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 for last month (or input time range).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Retrieves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all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 currently in the ‘Active’ state. </w:t>
            </w:r>
            <w:r w:rsidDel="00000000" w:rsidR="00000000" w:rsidRPr="00000000">
              <w:rPr>
                <w:rtl w:val="0"/>
              </w:rPr>
            </w:r>
          </w:p>
        </w:tc>
      </w:tr>
    </w:tbl>
    <w:p w:rsidR="00000000" w:rsidDel="00000000" w:rsidP="00000000" w:rsidRDefault="00000000" w:rsidRPr="00000000" w14:paraId="0000002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B">
      <w:pPr>
        <w:numPr>
          <w:ilvl w:val="0"/>
          <w:numId w:val="20"/>
        </w:numPr>
        <w:ind w:left="720" w:hanging="360"/>
        <w:rPr>
          <w:rFonts w:ascii="Verdana" w:cs="Verdana" w:eastAsia="Verdana" w:hAnsi="Verdana"/>
        </w:rPr>
      </w:pPr>
      <w:r w:rsidDel="00000000" w:rsidR="00000000" w:rsidRPr="00000000">
        <w:rPr>
          <w:rFonts w:ascii="Verdana" w:cs="Verdana" w:eastAsia="Verdana" w:hAnsi="Verdana"/>
          <w:rtl w:val="0"/>
        </w:rPr>
        <w:t xml:space="preserve">Non-CRUD operations (or operations that don’t follow ReST standards) should </w:t>
      </w:r>
      <w:r w:rsidDel="00000000" w:rsidR="00000000" w:rsidRPr="00000000">
        <w:rPr>
          <w:rFonts w:ascii="Verdana" w:cs="Verdana" w:eastAsia="Verdana" w:hAnsi="Verdana"/>
          <w:i w:val="1"/>
          <w:rtl w:val="0"/>
        </w:rPr>
        <w:t xml:space="preserve">always </w:t>
      </w:r>
      <w:r w:rsidDel="00000000" w:rsidR="00000000" w:rsidRPr="00000000">
        <w:rPr>
          <w:rFonts w:ascii="Verdana" w:cs="Verdana" w:eastAsia="Verdana" w:hAnsi="Verdana"/>
          <w:rtl w:val="0"/>
        </w:rPr>
        <w:t xml:space="preserve">be extensively documented for prospective consumers.</w:t>
      </w:r>
    </w:p>
    <w:p w:rsidR="00000000" w:rsidDel="00000000" w:rsidP="00000000" w:rsidRDefault="00000000" w:rsidRPr="00000000" w14:paraId="000000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D">
      <w:pPr>
        <w:numPr>
          <w:ilvl w:val="0"/>
          <w:numId w:val="20"/>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Resources that allow for only certain fields to be returned in the response should define the multi-word fields either in camelCase or snake_case.</w:t>
      </w:r>
    </w:p>
    <w:p w:rsidR="00000000" w:rsidDel="00000000" w:rsidP="00000000" w:rsidRDefault="00000000" w:rsidRPr="00000000" w14:paraId="0000002E">
      <w:pPr>
        <w:rPr>
          <w:rFonts w:ascii="Verdana" w:cs="Verdana" w:eastAsia="Verdana" w:hAnsi="Verdana"/>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Consolas" w:cs="Consolas" w:eastAsia="Consolas" w:hAnsi="Consolas"/>
                <w:color w:val="df5000"/>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/deliveries?fields=id,customerName,dateDelivered</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df5000"/>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/deliveries?fields=id,customer_name,date_delivered</w:t>
            </w:r>
            <w:r w:rsidDel="00000000" w:rsidR="00000000" w:rsidRPr="00000000">
              <w:rPr>
                <w:rtl w:val="0"/>
              </w:rPr>
            </w:r>
          </w:p>
        </w:tc>
      </w:tr>
    </w:tbl>
    <w:p w:rsidR="00000000" w:rsidDel="00000000" w:rsidP="00000000" w:rsidRDefault="00000000" w:rsidRPr="00000000" w14:paraId="0000003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numPr>
          <w:ilvl w:val="0"/>
          <w:numId w:val="20"/>
        </w:numPr>
        <w:ind w:left="720" w:hanging="360"/>
        <w:rPr>
          <w:rFonts w:ascii="Verdana" w:cs="Verdana" w:eastAsia="Verdana" w:hAnsi="Verdana"/>
        </w:rPr>
      </w:pPr>
      <w:r w:rsidDel="00000000" w:rsidR="00000000" w:rsidRPr="00000000">
        <w:rPr>
          <w:rFonts w:ascii="Verdana" w:cs="Verdana" w:eastAsia="Verdana" w:hAnsi="Verdana"/>
          <w:rtl w:val="0"/>
        </w:rPr>
        <w:t xml:space="preserve">Ensure that the proper HTTP Response Status codes are defined for each operation within the resource:</w:t>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795da3"/>
                <w:highlight w:val="white"/>
                <w:rtl w:val="0"/>
              </w:rPr>
              <w:t xml:space="preserve">responses:</w:t>
            </w:r>
            <w:r w:rsidDel="00000000" w:rsidR="00000000" w:rsidRPr="00000000">
              <w:rPr>
                <w:rFonts w:ascii="Consolas" w:cs="Consolas" w:eastAsia="Consolas" w:hAnsi="Consolas"/>
                <w:color w:val="333333"/>
                <w:highlight w:val="white"/>
                <w:rtl w:val="0"/>
              </w:rPr>
              <w:br w:type="textWrapping"/>
              <w:t xml:space="preserve">       400</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examples/API-Status-Response-400.raml</w:t>
            </w:r>
            <w:r w:rsidDel="00000000" w:rsidR="00000000" w:rsidRPr="00000000">
              <w:rPr>
                <w:rFonts w:ascii="Consolas" w:cs="Consolas" w:eastAsia="Consolas" w:hAnsi="Consolas"/>
                <w:color w:val="333333"/>
                <w:highlight w:val="white"/>
                <w:rtl w:val="0"/>
              </w:rPr>
              <w:br w:type="textWrapping"/>
              <w:t xml:space="preserve">       401</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examples/API-Status-Response-401.raml</w:t>
            </w:r>
            <w:r w:rsidDel="00000000" w:rsidR="00000000" w:rsidRPr="00000000">
              <w:rPr>
                <w:rFonts w:ascii="Consolas" w:cs="Consolas" w:eastAsia="Consolas" w:hAnsi="Consolas"/>
                <w:color w:val="333333"/>
                <w:highlight w:val="white"/>
                <w:rtl w:val="0"/>
              </w:rPr>
              <w:br w:type="textWrapping"/>
              <w:t xml:space="preserve">       403</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examples/API-Status-Response-403.raml</w:t>
            </w:r>
            <w:r w:rsidDel="00000000" w:rsidR="00000000" w:rsidRPr="00000000">
              <w:rPr>
                <w:rFonts w:ascii="Consolas" w:cs="Consolas" w:eastAsia="Consolas" w:hAnsi="Consolas"/>
                <w:color w:val="333333"/>
                <w:highlight w:val="white"/>
                <w:rtl w:val="0"/>
              </w:rPr>
              <w:br w:type="textWrapping"/>
              <w:t xml:space="preserve">       404</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examples/API-Status-Response-404.raml</w:t>
            </w:r>
            <w:r w:rsidDel="00000000" w:rsidR="00000000" w:rsidRPr="00000000">
              <w:rPr>
                <w:rFonts w:ascii="Consolas" w:cs="Consolas" w:eastAsia="Consolas" w:hAnsi="Consolas"/>
                <w:color w:val="333333"/>
                <w:highlight w:val="white"/>
                <w:rtl w:val="0"/>
              </w:rPr>
              <w:br w:type="textWrapping"/>
              <w:t xml:space="preserve">       500</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examples/API-Status-Response-500.raml</w:t>
            </w:r>
            <w:r w:rsidDel="00000000" w:rsidR="00000000" w:rsidRPr="00000000">
              <w:rPr>
                <w:rFonts w:ascii="Consolas" w:cs="Consolas" w:eastAsia="Consolas" w:hAnsi="Consolas"/>
                <w:color w:val="333333"/>
                <w:highlight w:val="white"/>
                <w:rtl w:val="0"/>
              </w:rPr>
              <w:br w:type="textWrapping"/>
              <w:t xml:space="preserve">       502</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examples/API-Status-Response-502.raml</w:t>
            </w:r>
            <w:r w:rsidDel="00000000" w:rsidR="00000000" w:rsidRPr="00000000">
              <w:rPr>
                <w:rFonts w:ascii="Consolas" w:cs="Consolas" w:eastAsia="Consolas" w:hAnsi="Consolas"/>
                <w:color w:val="333333"/>
                <w:highlight w:val="white"/>
                <w:rtl w:val="0"/>
              </w:rPr>
              <w:br w:type="textWrapping"/>
              <w:t xml:space="preserve">       504</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examples/API-Status-Response-504.raml</w:t>
            </w:r>
            <w:r w:rsidDel="00000000" w:rsidR="00000000" w:rsidRPr="00000000">
              <w:rPr>
                <w:rtl w:val="0"/>
              </w:rPr>
            </w:r>
          </w:p>
        </w:tc>
      </w:tr>
    </w:tbl>
    <w:p w:rsidR="00000000" w:rsidDel="00000000" w:rsidP="00000000" w:rsidRDefault="00000000" w:rsidRPr="00000000" w14:paraId="00000033">
      <w:pPr>
        <w:pStyle w:val="Heading2"/>
        <w:rPr/>
      </w:pPr>
      <w:bookmarkStart w:colFirst="0" w:colLast="0" w:name="_74snc53mmg84" w:id="18"/>
      <w:bookmarkEnd w:id="18"/>
      <w:r w:rsidDel="00000000" w:rsidR="00000000" w:rsidRPr="00000000">
        <w:rPr>
          <w:rtl w:val="0"/>
        </w:rPr>
        <w:t xml:space="preserve">Reusability</w:t>
      </w:r>
    </w:p>
    <w:p w:rsidR="00000000" w:rsidDel="00000000" w:rsidP="00000000" w:rsidRDefault="00000000" w:rsidRPr="00000000" w14:paraId="00000034">
      <w:pPr>
        <w:numPr>
          <w:ilvl w:val="0"/>
          <w:numId w:val="16"/>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To encourage reuse during design, RAML data types</w:t>
      </w: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should be externalized. For example, the Order data type can be externalized into its own RAML </w:t>
      </w:r>
      <w:r w:rsidDel="00000000" w:rsidR="00000000" w:rsidRPr="00000000">
        <w:rPr>
          <w:rFonts w:ascii="Consolas" w:cs="Consolas" w:eastAsia="Consolas" w:hAnsi="Consolas"/>
          <w:rtl w:val="0"/>
        </w:rPr>
        <w:t xml:space="preserve">DataTypes </w:t>
      </w:r>
      <w:r w:rsidDel="00000000" w:rsidR="00000000" w:rsidRPr="00000000">
        <w:rPr>
          <w:rFonts w:ascii="Verdana" w:cs="Verdana" w:eastAsia="Verdana" w:hAnsi="Verdana"/>
          <w:rtl w:val="0"/>
        </w:rPr>
        <w:t xml:space="preserve">file (</w:t>
      </w:r>
      <w:r w:rsidDel="00000000" w:rsidR="00000000" w:rsidRPr="00000000">
        <w:rPr>
          <w:rFonts w:ascii="Consolas" w:cs="Consolas" w:eastAsia="Consolas" w:hAnsi="Consolas"/>
          <w:rtl w:val="0"/>
        </w:rPr>
        <w:t xml:space="preserve">Order.raml</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rPr>
          <w:rFonts w:ascii="Verdana" w:cs="Verdana" w:eastAsia="Verdana" w:hAnsi="Verdana"/>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969896"/>
                <w:highlight w:val="white"/>
                <w:rtl w:val="0"/>
              </w:rPr>
              <w:t xml:space="preserve">#%RAML 1.0 DataType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object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properties: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items: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items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contained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within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array</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items: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OrderItem.raml</w:t>
            </w:r>
            <w:r w:rsidDel="00000000" w:rsidR="00000000" w:rsidRPr="00000000">
              <w:rPr>
                <w:rtl w:val="0"/>
              </w:rPr>
            </w:r>
          </w:p>
        </w:tc>
      </w:tr>
    </w:tbl>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Similarly, all externalized data types should have an associated externalized </w:t>
      </w:r>
      <w:r w:rsidDel="00000000" w:rsidR="00000000" w:rsidRPr="00000000">
        <w:rPr>
          <w:rFonts w:ascii="Consolas" w:cs="Consolas" w:eastAsia="Consolas" w:hAnsi="Consolas"/>
          <w:rtl w:val="0"/>
        </w:rPr>
        <w:t xml:space="preserve">NamedExample</w:t>
      </w:r>
      <w:r w:rsidDel="00000000" w:rsidR="00000000" w:rsidRPr="00000000">
        <w:rPr>
          <w:rFonts w:ascii="Verdana" w:cs="Verdana" w:eastAsia="Verdana" w:hAnsi="Verdana"/>
          <w:rtl w:val="0"/>
        </w:rPr>
        <w:t xml:space="preserve"> representation (e.g. </w:t>
      </w:r>
      <w:r w:rsidDel="00000000" w:rsidR="00000000" w:rsidRPr="00000000">
        <w:rPr>
          <w:rFonts w:ascii="Consolas" w:cs="Consolas" w:eastAsia="Consolas" w:hAnsi="Consolas"/>
          <w:rtl w:val="0"/>
        </w:rPr>
        <w:t xml:space="preserve">Order-Response-Example-200.raml</w:t>
      </w:r>
      <w:r w:rsidDel="00000000" w:rsidR="00000000" w:rsidRPr="00000000">
        <w:rPr>
          <w:rFonts w:ascii="Verdana" w:cs="Verdana" w:eastAsia="Verdana" w:hAnsi="Verdana"/>
          <w:rtl w:val="0"/>
        </w:rPr>
        <w:t xml:space="preserve">):</w:t>
      </w:r>
    </w:p>
    <w:tbl>
      <w:tblPr>
        <w:tblStyle w:val="Table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d0073"/>
              </w:rPr>
            </w:pPr>
            <w:r w:rsidDel="00000000" w:rsidR="00000000" w:rsidRPr="00000000">
              <w:rPr>
                <w:rFonts w:ascii="Consolas" w:cs="Consolas" w:eastAsia="Consolas" w:hAnsi="Consolas"/>
                <w:color w:val="969896"/>
                <w:highlight w:val="white"/>
                <w:rtl w:val="0"/>
              </w:rPr>
              <w:t xml:space="preserve">#%RAML 1.0 NamedExample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apiStatus: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'Orders Data API'</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code: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'200'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link:</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'http://example.org/..../Orders.html#200'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'OK'</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transactionId: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'1234567890'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title: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 retrieved successfully.'</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order: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'1234567890'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'Initial order.'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items: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0086b3"/>
                <w:highlight w:val="white"/>
                <w:rtl w:val="0"/>
              </w:rPr>
              <w:t xml:space="preserve">     -</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'1234567890'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'Widget'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'It is a widget.'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quantity:</w:t>
            </w:r>
            <w:r w:rsidDel="00000000" w:rsidR="00000000" w:rsidRPr="00000000">
              <w:rPr>
                <w:rFonts w:ascii="Consolas" w:cs="Consolas" w:eastAsia="Consolas" w:hAnsi="Consolas"/>
                <w:color w:val="333333"/>
                <w:highlight w:val="white"/>
                <w:rtl w:val="0"/>
              </w:rPr>
              <w:t xml:space="preserve"> 1</w:t>
            </w:r>
            <w:r w:rsidDel="00000000" w:rsidR="00000000" w:rsidRPr="00000000">
              <w:rPr>
                <w:rtl w:val="0"/>
              </w:rPr>
            </w:r>
          </w:p>
        </w:tc>
      </w:tr>
    </w:tbl>
    <w:p w:rsidR="00000000" w:rsidDel="00000000" w:rsidP="00000000" w:rsidRDefault="00000000" w:rsidRPr="00000000" w14:paraId="0000003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Reusable traits (e.g. Client-ID Enforcement) should also be externalized whenever possible. For example (</w:t>
      </w:r>
      <w:r w:rsidDel="00000000" w:rsidR="00000000" w:rsidRPr="00000000">
        <w:rPr>
          <w:rFonts w:ascii="Consolas" w:cs="Consolas" w:eastAsia="Consolas" w:hAnsi="Consolas"/>
          <w:rtl w:val="0"/>
        </w:rPr>
        <w:t xml:space="preserve">Client-ID-Required.raml</w:t>
      </w:r>
      <w:r w:rsidDel="00000000" w:rsidR="00000000" w:rsidRPr="00000000">
        <w:rPr>
          <w:rFonts w:ascii="Verdana" w:cs="Verdana" w:eastAsia="Verdana" w:hAnsi="Verdana"/>
          <w:rtl w:val="0"/>
        </w:rPr>
        <w:t xml:space="preserve">):</w:t>
      </w:r>
    </w:p>
    <w:tbl>
      <w:tblPr>
        <w:tblStyle w:val="Table1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969896"/>
                <w:highlight w:val="white"/>
                <w:rtl w:val="0"/>
              </w:rPr>
              <w:t xml:space="preserve">#%RAML 1.0 Trait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queryParameters: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client_id:</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client_secret: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tl w:val="0"/>
              </w:rPr>
            </w:r>
          </w:p>
        </w:tc>
      </w:tr>
    </w:tbl>
    <w:p w:rsidR="00000000" w:rsidDel="00000000" w:rsidP="00000000" w:rsidRDefault="00000000" w:rsidRPr="00000000" w14:paraId="0000003D">
      <w:pPr>
        <w:pStyle w:val="Heading2"/>
        <w:rPr/>
      </w:pPr>
      <w:bookmarkStart w:colFirst="0" w:colLast="0" w:name="_l4swrsf8thwi" w:id="19"/>
      <w:bookmarkEnd w:id="19"/>
      <w:r w:rsidDel="00000000" w:rsidR="00000000" w:rsidRPr="00000000">
        <w:rPr>
          <w:rtl w:val="0"/>
        </w:rPr>
        <w:t xml:space="preserve">Testability</w:t>
      </w:r>
    </w:p>
    <w:p w:rsidR="00000000" w:rsidDel="00000000" w:rsidP="00000000" w:rsidRDefault="00000000" w:rsidRPr="00000000" w14:paraId="0000003E">
      <w:pPr>
        <w:numPr>
          <w:ilvl w:val="0"/>
          <w:numId w:val="21"/>
        </w:numPr>
        <w:ind w:left="720" w:hanging="360"/>
        <w:rPr>
          <w:rFonts w:ascii="Verdana" w:cs="Verdana" w:eastAsia="Verdana" w:hAnsi="Verdana"/>
        </w:rPr>
      </w:pPr>
      <w:r w:rsidDel="00000000" w:rsidR="00000000" w:rsidRPr="00000000">
        <w:rPr>
          <w:rFonts w:ascii="Verdana" w:cs="Verdana" w:eastAsia="Verdana" w:hAnsi="Verdana"/>
          <w:rtl w:val="0"/>
        </w:rPr>
        <w:t xml:space="preserve">When possible, explicitly define all of the potential status codes that the API may return when processing a request. This will significantly help the testing team plan their test cases beyond the simple “happy-path”.</w:t>
      </w:r>
    </w:p>
    <w:tbl>
      <w:tblPr>
        <w:tblStyle w:val="Table1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Responses:</w:t>
            </w:r>
            <w:r w:rsidDel="00000000" w:rsidR="00000000" w:rsidRPr="00000000">
              <w:rPr>
                <w:rFonts w:ascii="Consolas" w:cs="Consolas" w:eastAsia="Consolas" w:hAnsi="Consolas"/>
                <w:color w:val="333333"/>
                <w:highlight w:val="white"/>
                <w:rtl w:val="0"/>
              </w:rPr>
              <w:br w:type="textWrapping"/>
              <w:t xml:space="preserve">  200</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Order-Response-Example-200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examples/Order-Response-Example-200.raml</w:t>
            </w:r>
            <w:r w:rsidDel="00000000" w:rsidR="00000000" w:rsidRPr="00000000">
              <w:rPr>
                <w:rFonts w:ascii="Consolas" w:cs="Consolas" w:eastAsia="Consolas" w:hAnsi="Consolas"/>
                <w:color w:val="333333"/>
                <w:highlight w:val="white"/>
                <w:rtl w:val="0"/>
              </w:rPr>
              <w:br w:type="textWrapping"/>
              <w:t xml:space="preserve">  400</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examples/Order-Response-Example-400.raml</w:t>
            </w:r>
            <w:r w:rsidDel="00000000" w:rsidR="00000000" w:rsidRPr="00000000">
              <w:rPr>
                <w:rFonts w:ascii="Consolas" w:cs="Consolas" w:eastAsia="Consolas" w:hAnsi="Consolas"/>
                <w:color w:val="333333"/>
                <w:highlight w:val="white"/>
                <w:rtl w:val="0"/>
              </w:rPr>
              <w:br w:type="textWrapping"/>
              <w:t xml:space="preserve">  401</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examples/Order-Response-Example-401.raml</w:t>
            </w:r>
            <w:r w:rsidDel="00000000" w:rsidR="00000000" w:rsidRPr="00000000">
              <w:rPr>
                <w:rFonts w:ascii="Consolas" w:cs="Consolas" w:eastAsia="Consolas" w:hAnsi="Consolas"/>
                <w:color w:val="333333"/>
                <w:highlight w:val="white"/>
                <w:rtl w:val="0"/>
              </w:rPr>
              <w:br w:type="textWrapping"/>
              <w:t xml:space="preserve">  403</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examples/Order-Response-Example-403.raml</w:t>
            </w:r>
            <w:r w:rsidDel="00000000" w:rsidR="00000000" w:rsidRPr="00000000">
              <w:rPr>
                <w:rFonts w:ascii="Consolas" w:cs="Consolas" w:eastAsia="Consolas" w:hAnsi="Consolas"/>
                <w:color w:val="333333"/>
                <w:highlight w:val="white"/>
                <w:rtl w:val="0"/>
              </w:rPr>
              <w:br w:type="textWrapping"/>
              <w:t xml:space="preserve">  404</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examples/Order-Response-Example-404.raml</w:t>
            </w:r>
            <w:r w:rsidDel="00000000" w:rsidR="00000000" w:rsidRPr="00000000">
              <w:rPr>
                <w:rFonts w:ascii="Consolas" w:cs="Consolas" w:eastAsia="Consolas" w:hAnsi="Consolas"/>
                <w:color w:val="333333"/>
                <w:highlight w:val="white"/>
                <w:rtl w:val="0"/>
              </w:rPr>
              <w:br w:type="textWrapping"/>
              <w:t xml:space="preserve">  500</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examples/Order-Response-Example-500.raml</w:t>
            </w:r>
            <w:r w:rsidDel="00000000" w:rsidR="00000000" w:rsidRPr="00000000">
              <w:rPr>
                <w:rFonts w:ascii="Consolas" w:cs="Consolas" w:eastAsia="Consolas" w:hAnsi="Consolas"/>
                <w:color w:val="333333"/>
                <w:highlight w:val="white"/>
                <w:rtl w:val="0"/>
              </w:rPr>
              <w:br w:type="textWrapping"/>
              <w:t xml:space="preserve">  502</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examples/Order-Response-Example-502.raml</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Consolas" w:cs="Consolas" w:eastAsia="Consolas" w:hAnsi="Consolas"/>
                <w:color w:val="333333"/>
                <w:highlight w:val="white"/>
                <w:rtl w:val="0"/>
              </w:rPr>
              <w:t xml:space="preserve">  504</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body:</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df5000"/>
                <w:highlight w:val="white"/>
                <w:rtl w:val="0"/>
              </w:rPr>
              <w:t xml:space="preserve">application/json: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APIStatus-Response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!include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examples/Order-Response-Example-504.raml</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5da3"/>
                <w:highlight w:val="white"/>
              </w:rPr>
            </w:pPr>
            <w:r w:rsidDel="00000000" w:rsidR="00000000" w:rsidRPr="00000000">
              <w:rPr>
                <w:rtl w:val="0"/>
              </w:rPr>
            </w:r>
          </w:p>
        </w:tc>
      </w:tr>
    </w:tbl>
    <w:p w:rsidR="00000000" w:rsidDel="00000000" w:rsidP="00000000" w:rsidRDefault="00000000" w:rsidRPr="00000000" w14:paraId="00000042">
      <w:pPr>
        <w:numPr>
          <w:ilvl w:val="0"/>
          <w:numId w:val="21"/>
        </w:numPr>
        <w:ind w:left="720" w:hanging="360"/>
        <w:rPr>
          <w:rFonts w:ascii="Verdana" w:cs="Verdana" w:eastAsia="Verdana" w:hAnsi="Verdana"/>
        </w:rPr>
      </w:pPr>
      <w:r w:rsidDel="00000000" w:rsidR="00000000" w:rsidRPr="00000000">
        <w:rPr>
          <w:rFonts w:ascii="Verdana" w:cs="Verdana" w:eastAsia="Verdana" w:hAnsi="Verdana"/>
          <w:rtl w:val="0"/>
        </w:rPr>
        <w:t xml:space="preserve">Providing a consistent API response can really help when parsing the results of a given API. Not only does the additional data provide human-readable output for easier resolution, but the consistent format allows automated tools (e.g. Log File Analyzers) to easily parse and categorize the error.</w:t>
      </w:r>
    </w:p>
    <w:tbl>
      <w:tblPr>
        <w:tblStyle w:val="Table1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Consolas" w:cs="Consolas" w:eastAsia="Consolas" w:hAnsi="Consolas"/>
                <w:color w:val="969896"/>
                <w:highlight w:val="white"/>
                <w:rtl w:val="0"/>
              </w:rPr>
              <w:t xml:space="preserve">#%RAML 1.0 NamedExample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status: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'400'</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errorCode: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'1'</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developerMessage: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'Technical description of error.'</w:t>
            </w:r>
            <w:r w:rsidDel="00000000" w:rsidR="00000000" w:rsidRPr="00000000">
              <w:rPr>
                <w:rFonts w:ascii="Consolas" w:cs="Consolas" w:eastAsia="Consolas" w:hAnsi="Consolas"/>
                <w:color w:val="333333"/>
                <w:highlight w:val="white"/>
                <w:rtl w:val="0"/>
              </w:rPr>
              <w:t xml:space="preserve">    </w:t>
              <w:br w:type="textWrapping"/>
            </w:r>
            <w:r w:rsidDel="00000000" w:rsidR="00000000" w:rsidRPr="00000000">
              <w:rPr>
                <w:rFonts w:ascii="Consolas" w:cs="Consolas" w:eastAsia="Consolas" w:hAnsi="Consolas"/>
                <w:color w:val="795da3"/>
                <w:highlight w:val="white"/>
                <w:rtl w:val="0"/>
              </w:rPr>
              <w:t xml:space="preserve">  userMessage: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'User friendly description of error.'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moreInfo:</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'https://api-customer.com/resetSponsorLoad/v1'</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w:t>
            </w:r>
            <w:r w:rsidDel="00000000" w:rsidR="00000000" w:rsidRPr="00000000">
              <w:rPr>
                <w:rFonts w:ascii="Consolas" w:cs="Consolas" w:eastAsia="Consolas" w:hAnsi="Consolas"/>
                <w:color w:val="795da3"/>
                <w:highlight w:val="white"/>
                <w:rtl w:val="0"/>
              </w:rPr>
              <w:t xml:space="preserve">transactionId</w:t>
            </w:r>
            <w:r w:rsidDel="00000000" w:rsidR="00000000" w:rsidRPr="00000000">
              <w:rPr>
                <w:rFonts w:ascii="Consolas" w:cs="Consolas" w:eastAsia="Consolas" w:hAnsi="Consolas"/>
                <w:color w:val="795da3"/>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'92b83605-8828-4e26-ad65-88e7efa1c5c5'</w:t>
            </w:r>
            <w:r w:rsidDel="00000000" w:rsidR="00000000" w:rsidRPr="00000000">
              <w:rPr>
                <w:rFonts w:ascii="Consolas" w:cs="Consolas" w:eastAsia="Consolas" w:hAnsi="Consolas"/>
                <w:color w:val="333333"/>
                <w:highlight w:val="white"/>
                <w:rtl w:val="0"/>
              </w:rPr>
              <w:br w:type="textWrapping"/>
            </w:r>
            <w:r w:rsidDel="00000000" w:rsidR="00000000" w:rsidRPr="00000000">
              <w:rPr>
                <w:rtl w:val="0"/>
              </w:rPr>
            </w:r>
          </w:p>
        </w:tc>
      </w:tr>
    </w:tbl>
    <w:p w:rsidR="00000000" w:rsidDel="00000000" w:rsidP="00000000" w:rsidRDefault="00000000" w:rsidRPr="00000000" w14:paraId="00000044">
      <w:pPr>
        <w:numPr>
          <w:ilvl w:val="0"/>
          <w:numId w:val="21"/>
        </w:numPr>
        <w:ind w:left="720" w:hanging="360"/>
        <w:rPr>
          <w:rFonts w:ascii="Verdana" w:cs="Verdana" w:eastAsia="Verdana" w:hAnsi="Verdana"/>
        </w:rPr>
      </w:pPr>
      <w:r w:rsidDel="00000000" w:rsidR="00000000" w:rsidRPr="00000000">
        <w:rPr>
          <w:rFonts w:ascii="Verdana" w:cs="Verdana" w:eastAsia="Verdana" w:hAnsi="Verdana"/>
          <w:rtl w:val="0"/>
        </w:rPr>
        <w:t xml:space="preserve">Ensure that all externalized data types and examples are valid RAML prior to implementation in Anypoint Studio.</w:t>
      </w:r>
    </w:p>
    <w:p w:rsidR="00000000" w:rsidDel="00000000" w:rsidP="00000000" w:rsidRDefault="00000000" w:rsidRPr="00000000" w14:paraId="00000045">
      <w:pPr>
        <w:pStyle w:val="Heading2"/>
        <w:rPr/>
      </w:pPr>
      <w:bookmarkStart w:colFirst="0" w:colLast="0" w:name="_hl7w5e7yypqc" w:id="20"/>
      <w:bookmarkEnd w:id="20"/>
      <w:r w:rsidDel="00000000" w:rsidR="00000000" w:rsidRPr="00000000">
        <w:rPr>
          <w:rtl w:val="0"/>
        </w:rPr>
        <w:t xml:space="preserve">Security</w:t>
      </w:r>
    </w:p>
    <w:p w:rsidR="00000000" w:rsidDel="00000000" w:rsidP="00000000" w:rsidRDefault="00000000" w:rsidRPr="00000000" w14:paraId="00000046">
      <w:pPr>
        <w:numPr>
          <w:ilvl w:val="0"/>
          <w:numId w:val="22"/>
        </w:numPr>
        <w:ind w:left="720" w:hanging="360"/>
        <w:rPr>
          <w:rFonts w:ascii="Verdana" w:cs="Verdana" w:eastAsia="Verdana" w:hAnsi="Verdana"/>
        </w:rPr>
      </w:pPr>
      <w:r w:rsidDel="00000000" w:rsidR="00000000" w:rsidRPr="00000000">
        <w:rPr>
          <w:rFonts w:ascii="Verdana" w:cs="Verdana" w:eastAsia="Verdana" w:hAnsi="Verdana"/>
          <w:rtl w:val="0"/>
        </w:rPr>
        <w:t xml:space="preserve">If the API requires a specific security scheme, ensure that the scheme is externalized to its own file. For example (</w:t>
      </w:r>
      <w:r w:rsidDel="00000000" w:rsidR="00000000" w:rsidRPr="00000000">
        <w:rPr>
          <w:rFonts w:ascii="Consolas" w:cs="Consolas" w:eastAsia="Consolas" w:hAnsi="Consolas"/>
          <w:rtl w:val="0"/>
        </w:rPr>
        <w:t xml:space="preserve">OAuth2-Security.raml</w:t>
      </w:r>
      <w:r w:rsidDel="00000000" w:rsidR="00000000" w:rsidRPr="00000000">
        <w:rPr>
          <w:rFonts w:ascii="Verdana" w:cs="Verdana" w:eastAsia="Verdana" w:hAnsi="Verdana"/>
          <w:rtl w:val="0"/>
        </w:rPr>
        <w:t xml:space="preserve">):</w:t>
      </w:r>
    </w:p>
    <w:tbl>
      <w:tblPr>
        <w:tblStyle w:val="Table1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Consolas" w:cs="Consolas" w:eastAsia="Consolas" w:hAnsi="Consolas"/>
                <w:color w:val="969896"/>
                <w:highlight w:val="white"/>
                <w:rtl w:val="0"/>
              </w:rPr>
              <w:t xml:space="preserve">#RAML 1.0 SecurityScheme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OAuth</w:t>
            </w:r>
            <w:r w:rsidDel="00000000" w:rsidR="00000000" w:rsidRPr="00000000">
              <w:rPr>
                <w:rFonts w:ascii="Consolas" w:cs="Consolas" w:eastAsia="Consolas" w:hAnsi="Consolas"/>
                <w:color w:val="333333"/>
                <w:highlight w:val="white"/>
                <w:rtl w:val="0"/>
              </w:rPr>
              <w:t xml:space="preserve"> 2.0</w:t>
              <w:br w:type="textWrapping"/>
            </w:r>
            <w:r w:rsidDel="00000000" w:rsidR="00000000" w:rsidRPr="00000000">
              <w:rPr>
                <w:rFonts w:ascii="Consolas" w:cs="Consolas" w:eastAsia="Consolas" w:hAnsi="Consolas"/>
                <w:color w:val="795da3"/>
                <w:highlight w:val="white"/>
                <w:rtl w:val="0"/>
              </w:rPr>
              <w:t xml:space="preserve">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br w:type="textWrapping"/>
              <w:t xml:space="preserve">  API supports OAuth 2.0 for authenticating all API requests.</w:t>
              <w:br w:type="textWrapping"/>
            </w:r>
            <w:r w:rsidDel="00000000" w:rsidR="00000000" w:rsidRPr="00000000">
              <w:rPr>
                <w:rFonts w:ascii="Consolas" w:cs="Consolas" w:eastAsia="Consolas" w:hAnsi="Consolas"/>
                <w:color w:val="795da3"/>
                <w:highlight w:val="white"/>
                <w:rtl w:val="0"/>
              </w:rPr>
              <w:t xml:space="preserve">describedBy:</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headers: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Authorization: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br w:type="textWrapping"/>
              <w:t xml:space="preserve">         Used to send a valid OAuth 2 access token. Do not use</w:t>
              <w:br w:type="textWrapping"/>
              <w:t xml:space="preserve">         with the "access_token" query string parameter.</w:t>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queryParameters: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access_token:</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br w:type="textWrapping"/>
              <w:t xml:space="preserve">         Used to send a valid OAuth 2 access token. Do not use with</w:t>
              <w:br w:type="textWrapping"/>
              <w:t xml:space="preserve">         the "Authorization" header.</w:t>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responses:</w:t>
            </w:r>
            <w:r w:rsidDel="00000000" w:rsidR="00000000" w:rsidRPr="00000000">
              <w:rPr>
                <w:rFonts w:ascii="Consolas" w:cs="Consolas" w:eastAsia="Consolas" w:hAnsi="Consolas"/>
                <w:color w:val="333333"/>
                <w:highlight w:val="white"/>
                <w:rtl w:val="0"/>
              </w:rPr>
              <w:br w:type="textWrapping"/>
              <w:t xml:space="preserve">    401</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br w:type="textWrapping"/>
              <w:t xml:space="preserve">          Bad or expired token. This can happen if the user or Dropbox</w:t>
              <w:br w:type="textWrapping"/>
              <w:t xml:space="preserve">          revoked or expired an access token. To fix, re-authenticate</w:t>
              <w:br w:type="textWrapping"/>
              <w:t xml:space="preserve">          the user.</w:t>
              <w:br w:type="textWrapping"/>
              <w:t xml:space="preserve">    </w:t>
            </w:r>
            <w:r w:rsidDel="00000000" w:rsidR="00000000" w:rsidRPr="00000000">
              <w:rPr>
                <w:rFonts w:ascii="Consolas" w:cs="Consolas" w:eastAsia="Consolas" w:hAnsi="Consolas"/>
                <w:color w:val="333333"/>
                <w:highlight w:val="white"/>
                <w:rtl w:val="0"/>
              </w:rPr>
              <w:t xml:space="preserve">403</w:t>
            </w:r>
            <w:r w:rsidDel="00000000" w:rsidR="00000000" w:rsidRPr="00000000">
              <w:rPr>
                <w:rFonts w:ascii="Consolas" w:cs="Consolas" w:eastAsia="Consolas" w:hAnsi="Consolas"/>
                <w:color w:val="df5000"/>
                <w:highlight w:val="white"/>
                <w:rtl w:val="0"/>
              </w:rPr>
              <w:t xml:space="preserve">:</w:t>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br w:type="textWrapping"/>
              <w:t xml:space="preserve">          Bad OAuth request (wrong consumer key, bad nonce, expired</w:t>
              <w:br w:type="textWrapping"/>
              <w:t xml:space="preserve">          timestamp...). Re-authenticating the user won't help here.</w:t>
            </w:r>
            <w:r w:rsidDel="00000000" w:rsidR="00000000" w:rsidRPr="00000000">
              <w:rPr>
                <w:rtl w:val="0"/>
              </w:rPr>
            </w:r>
          </w:p>
        </w:tc>
      </w:tr>
    </w:tbl>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numPr>
          <w:ilvl w:val="0"/>
          <w:numId w:val="22"/>
        </w:numPr>
        <w:ind w:left="720" w:hanging="360"/>
        <w:rPr>
          <w:rFonts w:ascii="Verdana" w:cs="Verdana" w:eastAsia="Verdana" w:hAnsi="Verdana"/>
        </w:rPr>
      </w:pPr>
      <w:r w:rsidDel="00000000" w:rsidR="00000000" w:rsidRPr="00000000">
        <w:rPr>
          <w:rFonts w:ascii="Verdana" w:cs="Verdana" w:eastAsia="Verdana" w:hAnsi="Verdana"/>
          <w:rtl w:val="0"/>
        </w:rPr>
        <w:t xml:space="preserve">Any confidential data present in examples should either be removed or obfuscated.</w:t>
      </w:r>
    </w:p>
    <w:p w:rsidR="00000000" w:rsidDel="00000000" w:rsidP="00000000" w:rsidRDefault="00000000" w:rsidRPr="00000000" w14:paraId="0000004A">
      <w:pPr>
        <w:pStyle w:val="Heading2"/>
        <w:rPr/>
      </w:pPr>
      <w:bookmarkStart w:colFirst="0" w:colLast="0" w:name="_u44eb8oxmdag" w:id="21"/>
      <w:bookmarkEnd w:id="21"/>
      <w:r w:rsidDel="00000000" w:rsidR="00000000" w:rsidRPr="00000000">
        <w:rPr>
          <w:rtl w:val="0"/>
        </w:rPr>
        <w:t xml:space="preserve">Traceability</w:t>
      </w:r>
    </w:p>
    <w:p w:rsidR="00000000" w:rsidDel="00000000" w:rsidP="00000000" w:rsidRDefault="00000000" w:rsidRPr="00000000" w14:paraId="0000004B">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In order to trace a message across multiple API calls, each method call should support the concept of a Correlation ID that can be passed in the header of the request. For more information, please consult:</w:t>
      </w:r>
    </w:p>
    <w:p w:rsidR="00000000" w:rsidDel="00000000" w:rsidP="00000000" w:rsidRDefault="00000000" w:rsidRPr="00000000" w14:paraId="000000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ind w:left="720" w:firstLine="0"/>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https://blogs.mulesoft.com/dev/anypoint-platform-dev/total-traceability/</w:t>
        </w:r>
      </w:hyperlink>
      <w:r w:rsidDel="00000000" w:rsidR="00000000" w:rsidRPr="00000000">
        <w:rPr>
          <w:rtl w:val="0"/>
        </w:rPr>
      </w:r>
    </w:p>
    <w:p w:rsidR="00000000" w:rsidDel="00000000" w:rsidP="00000000" w:rsidRDefault="00000000" w:rsidRPr="00000000" w14:paraId="0000004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F">
      <w:pPr>
        <w:ind w:left="720" w:firstLine="0"/>
        <w:rPr>
          <w:rFonts w:ascii="Verdana" w:cs="Verdana" w:eastAsia="Verdana" w:hAnsi="Verdana"/>
        </w:rPr>
      </w:pPr>
      <w:r w:rsidDel="00000000" w:rsidR="00000000" w:rsidRPr="00000000">
        <w:rPr>
          <w:rFonts w:ascii="Verdana" w:cs="Verdana" w:eastAsia="Verdana" w:hAnsi="Verdana"/>
          <w:rtl w:val="0"/>
        </w:rPr>
        <w:t xml:space="preserve">For example, this Correlation ID (expressed as the HTTP standard header request field </w:t>
      </w:r>
      <w:r w:rsidDel="00000000" w:rsidR="00000000" w:rsidRPr="00000000">
        <w:rPr>
          <w:rFonts w:ascii="Consolas" w:cs="Consolas" w:eastAsia="Consolas" w:hAnsi="Consolas"/>
          <w:rtl w:val="0"/>
        </w:rPr>
        <w:t xml:space="preserve">X-CORRELATION-ID</w:t>
      </w:r>
      <w:r w:rsidDel="00000000" w:rsidR="00000000" w:rsidRPr="00000000">
        <w:rPr>
          <w:rFonts w:ascii="Verdana" w:cs="Verdana" w:eastAsia="Verdana" w:hAnsi="Verdana"/>
          <w:rtl w:val="0"/>
        </w:rPr>
        <w:t xml:space="preserve">) can be passed via a request header. The header can be encapsulated within a RAML trait (</w:t>
      </w:r>
      <w:r w:rsidDel="00000000" w:rsidR="00000000" w:rsidRPr="00000000">
        <w:rPr>
          <w:rFonts w:ascii="Consolas" w:cs="Consolas" w:eastAsia="Consolas" w:hAnsi="Consolas"/>
          <w:rtl w:val="0"/>
        </w:rPr>
        <w:t xml:space="preserve">Traceable.raml</w:t>
      </w:r>
      <w:r w:rsidDel="00000000" w:rsidR="00000000" w:rsidRPr="00000000">
        <w:rPr>
          <w:rFonts w:ascii="Verdana" w:cs="Verdana" w:eastAsia="Verdana" w:hAnsi="Verdana"/>
          <w:rtl w:val="0"/>
        </w:rPr>
        <w:t xml:space="preserve">): </w:t>
      </w:r>
    </w:p>
    <w:tbl>
      <w:tblPr>
        <w:tblStyle w:val="Table1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d5f6e"/>
              </w:rPr>
            </w:pPr>
            <w:r w:rsidDel="00000000" w:rsidR="00000000" w:rsidRPr="00000000">
              <w:rPr>
                <w:rFonts w:ascii="Consolas" w:cs="Consolas" w:eastAsia="Consolas" w:hAnsi="Consolas"/>
                <w:color w:val="969896"/>
                <w:highlight w:val="white"/>
                <w:rtl w:val="0"/>
              </w:rPr>
              <w:t xml:space="preserve">#%RAML 1.0 Trait</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headers</w:t>
            </w:r>
            <w:r w:rsidDel="00000000" w:rsidR="00000000" w:rsidRPr="00000000">
              <w:rPr>
                <w:rFonts w:ascii="Consolas" w:cs="Consolas" w:eastAsia="Consolas" w:hAnsi="Consolas"/>
                <w:color w:val="795da3"/>
                <w:highlight w:val="white"/>
                <w:rtl w:val="0"/>
              </w:rPr>
              <w:t xml:space="preserve">:</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X-CORRELATION-ID:</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description: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Identifier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for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tracking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the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message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across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multiple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APIs.</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type: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string</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   example: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2c1fe860-ab8f-11e8-98d0-529269fb1459</w:t>
            </w:r>
            <w:r w:rsidDel="00000000" w:rsidR="00000000" w:rsidRPr="00000000">
              <w:rPr>
                <w:rtl w:val="0"/>
              </w:rPr>
            </w:r>
          </w:p>
        </w:tc>
      </w:tr>
    </w:tbl>
    <w:p w:rsidR="00000000" w:rsidDel="00000000" w:rsidP="00000000" w:rsidRDefault="00000000" w:rsidRPr="00000000" w14:paraId="00000051">
      <w:pPr>
        <w:pStyle w:val="Heading2"/>
        <w:rPr/>
      </w:pPr>
      <w:bookmarkStart w:colFirst="0" w:colLast="0" w:name="_rjis1oet075" w:id="22"/>
      <w:bookmarkEnd w:id="22"/>
      <w:r w:rsidDel="00000000" w:rsidR="00000000" w:rsidRPr="00000000">
        <w:rPr>
          <w:rtl w:val="0"/>
        </w:rPr>
        <w:t xml:space="preserve">Availability</w:t>
      </w:r>
    </w:p>
    <w:p w:rsidR="00000000" w:rsidDel="00000000" w:rsidP="00000000" w:rsidRDefault="00000000" w:rsidRPr="00000000" w14:paraId="00000052">
      <w:pPr>
        <w:numPr>
          <w:ilvl w:val="0"/>
          <w:numId w:val="18"/>
        </w:numPr>
        <w:ind w:left="720" w:hanging="360"/>
        <w:rPr>
          <w:rFonts w:ascii="Verdana" w:cs="Verdana" w:eastAsia="Verdana" w:hAnsi="Verdana"/>
        </w:rPr>
      </w:pPr>
      <w:r w:rsidDel="00000000" w:rsidR="00000000" w:rsidRPr="00000000">
        <w:rPr>
          <w:rFonts w:ascii="Verdana" w:cs="Verdana" w:eastAsia="Verdana" w:hAnsi="Verdana"/>
          <w:rtl w:val="0"/>
        </w:rPr>
        <w:t xml:space="preserve">Once the API has been designed, always make sure to publish the design to Exchange. Ensure that the name of the Exchange asset is human-readable and that the API version is correct.</w:t>
      </w:r>
    </w:p>
    <w:p w:rsidR="00000000" w:rsidDel="00000000" w:rsidP="00000000" w:rsidRDefault="00000000" w:rsidRPr="00000000" w14:paraId="000000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4">
      <w:pPr>
        <w:ind w:left="720" w:firstLine="0"/>
        <w:rPr>
          <w:rFonts w:ascii="Verdana" w:cs="Verdana" w:eastAsia="Verdana" w:hAnsi="Verdana"/>
        </w:rPr>
      </w:pPr>
      <w:r w:rsidDel="00000000" w:rsidR="00000000" w:rsidRPr="00000000">
        <w:rPr>
          <w:rFonts w:ascii="Verdana" w:cs="Verdana" w:eastAsia="Verdana" w:hAnsi="Verdana"/>
          <w:rtl w:val="0"/>
        </w:rPr>
        <w:t xml:space="preserve">Publishing to Exchange makes the API design available for review by </w:t>
      </w:r>
      <w:r w:rsidDel="00000000" w:rsidR="00000000" w:rsidRPr="00000000">
        <w:rPr>
          <w:rFonts w:ascii="Verdana" w:cs="Verdana" w:eastAsia="Verdana" w:hAnsi="Verdana"/>
          <w:rtl w:val="0"/>
        </w:rPr>
        <w:t xml:space="preserve">potential</w:t>
      </w:r>
      <w:r w:rsidDel="00000000" w:rsidR="00000000" w:rsidRPr="00000000">
        <w:rPr>
          <w:rFonts w:ascii="Verdana" w:cs="Verdana" w:eastAsia="Verdana" w:hAnsi="Verdana"/>
          <w:rtl w:val="0"/>
        </w:rPr>
        <w:t xml:space="preserve"> consumers and allows others to provide feedback.</w:t>
      </w:r>
    </w:p>
    <w:p w:rsidR="00000000" w:rsidDel="00000000" w:rsidP="00000000" w:rsidRDefault="00000000" w:rsidRPr="00000000" w14:paraId="000000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5181600"/>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Verdana" w:cs="Verdana" w:eastAsia="Verdana" w:hAnsi="Verdana"/>
        </w:rPr>
      </w:pPr>
      <w:bookmarkStart w:colFirst="0" w:colLast="0" w:name="_dec9ef9rxfr" w:id="23"/>
      <w:bookmarkEnd w:id="23"/>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or61fwdf3eef" w:id="24"/>
      <w:bookmarkEnd w:id="24"/>
      <w:r w:rsidDel="00000000" w:rsidR="00000000" w:rsidRPr="00000000">
        <w:rPr>
          <w:rtl w:val="0"/>
        </w:rPr>
        <w:t xml:space="preserve">API Development</w:t>
      </w:r>
      <w:r w:rsidDel="00000000" w:rsidR="00000000" w:rsidRPr="00000000">
        <w:rPr>
          <w:rtl w:val="0"/>
        </w:rPr>
      </w:r>
    </w:p>
    <w:p w:rsidR="00000000" w:rsidDel="00000000" w:rsidP="00000000" w:rsidRDefault="00000000" w:rsidRPr="00000000" w14:paraId="00000059">
      <w:pPr>
        <w:pStyle w:val="Heading2"/>
        <w:rPr/>
      </w:pPr>
      <w:bookmarkStart w:colFirst="0" w:colLast="0" w:name="_27bokealzqzg" w:id="25"/>
      <w:bookmarkEnd w:id="25"/>
      <w:r w:rsidDel="00000000" w:rsidR="00000000" w:rsidRPr="00000000">
        <w:rPr>
          <w:rtl w:val="0"/>
        </w:rPr>
        <w:t xml:space="preserve">Readability</w:t>
      </w:r>
    </w:p>
    <w:p w:rsidR="00000000" w:rsidDel="00000000" w:rsidP="00000000" w:rsidRDefault="00000000" w:rsidRPr="00000000" w14:paraId="0000005A">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In order to simplify development scope, there should </w:t>
      </w:r>
      <w:r w:rsidDel="00000000" w:rsidR="00000000" w:rsidRPr="00000000">
        <w:rPr>
          <w:rFonts w:ascii="Verdana" w:cs="Verdana" w:eastAsia="Verdana" w:hAnsi="Verdana"/>
          <w:i w:val="1"/>
          <w:rtl w:val="0"/>
        </w:rPr>
        <w:t xml:space="preserve">only be a single API developed per application</w:t>
      </w:r>
      <w:r w:rsidDel="00000000" w:rsidR="00000000" w:rsidRPr="00000000">
        <w:rPr>
          <w:rFonts w:ascii="Verdana" w:cs="Verdana" w:eastAsia="Verdana" w:hAnsi="Verdana"/>
          <w:rtl w:val="0"/>
        </w:rPr>
        <w:t xml:space="preserve">. There can be multiple resources offered per API, but the scope of the API should be constrained based on:</w:t>
      </w:r>
    </w:p>
    <w:p w:rsidR="00000000" w:rsidDel="00000000" w:rsidP="00000000" w:rsidRDefault="00000000" w:rsidRPr="00000000" w14:paraId="0000005B">
      <w:pPr>
        <w:numPr>
          <w:ilvl w:val="1"/>
          <w:numId w:val="11"/>
        </w:numPr>
        <w:ind w:left="1440" w:hanging="360"/>
        <w:rPr>
          <w:rFonts w:ascii="Verdana" w:cs="Verdana" w:eastAsia="Verdana" w:hAnsi="Verdana"/>
        </w:rPr>
      </w:pPr>
      <w:r w:rsidDel="00000000" w:rsidR="00000000" w:rsidRPr="00000000">
        <w:rPr>
          <w:rFonts w:ascii="Verdana" w:cs="Verdana" w:eastAsia="Verdana" w:hAnsi="Verdana"/>
          <w:rtl w:val="0"/>
        </w:rPr>
        <w:t xml:space="preserve">data provided by the system (System API),</w:t>
      </w:r>
    </w:p>
    <w:p w:rsidR="00000000" w:rsidDel="00000000" w:rsidP="00000000" w:rsidRDefault="00000000" w:rsidRPr="00000000" w14:paraId="0000005C">
      <w:pPr>
        <w:numPr>
          <w:ilvl w:val="1"/>
          <w:numId w:val="11"/>
        </w:numPr>
        <w:ind w:left="1440" w:hanging="360"/>
        <w:rPr>
          <w:rFonts w:ascii="Verdana" w:cs="Verdana" w:eastAsia="Verdana" w:hAnsi="Verdana"/>
        </w:rPr>
      </w:pPr>
      <w:r w:rsidDel="00000000" w:rsidR="00000000" w:rsidRPr="00000000">
        <w:rPr>
          <w:rFonts w:ascii="Verdana" w:cs="Verdana" w:eastAsia="Verdana" w:hAnsi="Verdana"/>
          <w:rtl w:val="0"/>
        </w:rPr>
        <w:t xml:space="preserve">the orchestration required to fulfill a business function (Process API)</w:t>
      </w:r>
    </w:p>
    <w:p w:rsidR="00000000" w:rsidDel="00000000" w:rsidP="00000000" w:rsidRDefault="00000000" w:rsidRPr="00000000" w14:paraId="0000005D">
      <w:pPr>
        <w:numPr>
          <w:ilvl w:val="1"/>
          <w:numId w:val="11"/>
        </w:numPr>
        <w:ind w:left="1440" w:hanging="360"/>
        <w:rPr>
          <w:rFonts w:ascii="Verdana" w:cs="Verdana" w:eastAsia="Verdana" w:hAnsi="Verdana"/>
        </w:rPr>
      </w:pPr>
      <w:r w:rsidDel="00000000" w:rsidR="00000000" w:rsidRPr="00000000">
        <w:rPr>
          <w:rFonts w:ascii="Verdana" w:cs="Verdana" w:eastAsia="Verdana" w:hAnsi="Verdana"/>
          <w:rtl w:val="0"/>
        </w:rPr>
        <w:t xml:space="preserve">or the channel in which the API is used (Experience API). </w:t>
      </w:r>
    </w:p>
    <w:p w:rsidR="00000000" w:rsidDel="00000000" w:rsidP="00000000" w:rsidRDefault="00000000" w:rsidRPr="00000000" w14:paraId="0000005E">
      <w:pPr>
        <w:ind w:left="720" w:firstLine="0"/>
        <w:rPr>
          <w:rFonts w:ascii="Verdana" w:cs="Verdana" w:eastAsia="Verdana" w:hAnsi="Verdana"/>
        </w:rPr>
      </w:pPr>
      <w:r w:rsidDel="00000000" w:rsidR="00000000" w:rsidRPr="00000000">
        <w:rPr>
          <w:rFonts w:ascii="Verdana" w:cs="Verdana" w:eastAsia="Verdana" w:hAnsi="Verdana"/>
          <w:rtl w:val="0"/>
        </w:rPr>
        <w:t xml:space="preserve">Constraining the scope also helps ensure that the API is recognizable by potential consumers in Exchange and allows the operations teams to scale the API more effectively.</w:t>
      </w:r>
    </w:p>
    <w:p w:rsidR="00000000" w:rsidDel="00000000" w:rsidP="00000000" w:rsidRDefault="00000000" w:rsidRPr="00000000" w14:paraId="0000005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0">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Every API should be developed against an API-kit generated configuration file. The RAML specification is the connection between what the potential consumer reviews in Exchange and the actual API capabilities being developed. It is critical to the concept of API-led Connectivity that the API contract remain consistent between design and development.</w:t>
      </w:r>
    </w:p>
    <w:p w:rsidR="00000000" w:rsidDel="00000000" w:rsidP="00000000" w:rsidRDefault="00000000" w:rsidRPr="00000000" w14:paraId="0000006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2">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Each flow should be labeled to provide insight into the function/output of the flow. For example:</w:t>
      </w:r>
    </w:p>
    <w:p w:rsidR="00000000" w:rsidDel="00000000" w:rsidP="00000000" w:rsidRDefault="00000000" w:rsidRPr="00000000" w14:paraId="00000063">
      <w:pPr>
        <w:numPr>
          <w:ilvl w:val="1"/>
          <w:numId w:val="11"/>
        </w:numPr>
        <w:ind w:left="1440" w:hanging="360"/>
        <w:rPr>
          <w:rFonts w:ascii="Consolas" w:cs="Consolas" w:eastAsia="Consolas" w:hAnsi="Consolas"/>
        </w:rPr>
      </w:pPr>
      <w:r w:rsidDel="00000000" w:rsidR="00000000" w:rsidRPr="00000000">
        <w:rPr>
          <w:rFonts w:ascii="Consolas" w:cs="Consolas" w:eastAsia="Consolas" w:hAnsi="Consolas"/>
          <w:rtl w:val="0"/>
        </w:rPr>
        <w:t xml:space="preserve">retrieve-current-orders-flow</w:t>
      </w:r>
    </w:p>
    <w:p w:rsidR="00000000" w:rsidDel="00000000" w:rsidP="00000000" w:rsidRDefault="00000000" w:rsidRPr="00000000" w14:paraId="00000064">
      <w:pPr>
        <w:numPr>
          <w:ilvl w:val="1"/>
          <w:numId w:val="11"/>
        </w:numPr>
        <w:ind w:left="1440" w:hanging="360"/>
        <w:rPr>
          <w:rFonts w:ascii="Consolas" w:cs="Consolas" w:eastAsia="Consolas" w:hAnsi="Consolas"/>
        </w:rPr>
      </w:pPr>
      <w:r w:rsidDel="00000000" w:rsidR="00000000" w:rsidRPr="00000000">
        <w:rPr>
          <w:rFonts w:ascii="Consolas" w:cs="Consolas" w:eastAsia="Consolas" w:hAnsi="Consolas"/>
          <w:rtl w:val="0"/>
        </w:rPr>
        <w:t xml:space="preserve">update-all-orders-batch</w:t>
      </w:r>
      <w:r w:rsidDel="00000000" w:rsidR="00000000" w:rsidRPr="00000000">
        <w:rPr>
          <w:rtl w:val="0"/>
        </w:rPr>
      </w:r>
    </w:p>
    <w:p w:rsidR="00000000" w:rsidDel="00000000" w:rsidP="00000000" w:rsidRDefault="00000000" w:rsidRPr="00000000" w14:paraId="00000065">
      <w:pPr>
        <w:numPr>
          <w:ilvl w:val="1"/>
          <w:numId w:val="11"/>
        </w:numPr>
        <w:ind w:left="1440" w:hanging="360"/>
        <w:rPr>
          <w:rFonts w:ascii="Consolas" w:cs="Consolas" w:eastAsia="Consolas" w:hAnsi="Consolas"/>
        </w:rPr>
      </w:pPr>
      <w:r w:rsidDel="00000000" w:rsidR="00000000" w:rsidRPr="00000000">
        <w:rPr>
          <w:rFonts w:ascii="Consolas" w:cs="Consolas" w:eastAsia="Consolas" w:hAnsi="Consolas"/>
          <w:rtl w:val="0"/>
        </w:rPr>
        <w:t xml:space="preserve">remove-item-from-order-flow</w:t>
      </w:r>
    </w:p>
    <w:p w:rsidR="00000000" w:rsidDel="00000000" w:rsidP="00000000" w:rsidRDefault="00000000" w:rsidRPr="00000000" w14:paraId="00000066">
      <w:pPr>
        <w:ind w:left="720" w:firstLine="0"/>
        <w:rPr>
          <w:rFonts w:ascii="Verdana" w:cs="Verdana" w:eastAsia="Verdana" w:hAnsi="Verdana"/>
        </w:rPr>
      </w:pPr>
      <w:r w:rsidDel="00000000" w:rsidR="00000000" w:rsidRPr="00000000">
        <w:rPr>
          <w:rFonts w:ascii="Verdana" w:cs="Verdana" w:eastAsia="Verdana" w:hAnsi="Verdana"/>
          <w:rtl w:val="0"/>
        </w:rPr>
        <w:t xml:space="preserve">Avoid default flow names (e.g. </w:t>
      </w:r>
      <w:r w:rsidDel="00000000" w:rsidR="00000000" w:rsidRPr="00000000">
        <w:rPr>
          <w:rFonts w:ascii="Consolas" w:cs="Consolas" w:eastAsia="Consolas" w:hAnsi="Consolas"/>
          <w:rtl w:val="0"/>
        </w:rPr>
        <w:t xml:space="preserve">orders-impl-flow</w:t>
      </w:r>
      <w:r w:rsidDel="00000000" w:rsidR="00000000" w:rsidRPr="00000000">
        <w:rPr>
          <w:rFonts w:ascii="Verdana" w:cs="Verdana" w:eastAsia="Verdana" w:hAnsi="Verdana"/>
          <w:rtl w:val="0"/>
        </w:rPr>
        <w:t xml:space="preserve">) or single-word flow names (e.g. </w:t>
      </w:r>
      <w:r w:rsidDel="00000000" w:rsidR="00000000" w:rsidRPr="00000000">
        <w:rPr>
          <w:rFonts w:ascii="Consolas" w:cs="Consolas" w:eastAsia="Consolas" w:hAnsi="Consolas"/>
          <w:rtl w:val="0"/>
        </w:rPr>
        <w:t xml:space="preserve">orders-flow</w:t>
      </w:r>
      <w:r w:rsidDel="00000000" w:rsidR="00000000" w:rsidRPr="00000000">
        <w:rPr>
          <w:rFonts w:ascii="Verdana" w:cs="Verdana" w:eastAsia="Verdana" w:hAnsi="Verdana"/>
          <w:rtl w:val="0"/>
        </w:rPr>
        <w:t xml:space="preserve">) when possible. For flow naming conventions, refer to the MuleSoft Code Style Guide.</w:t>
      </w:r>
    </w:p>
    <w:p w:rsidR="00000000" w:rsidDel="00000000" w:rsidP="00000000" w:rsidRDefault="00000000" w:rsidRPr="00000000" w14:paraId="0000006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8">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Each component in the flow should be self-documenting. Each component should describe the capability it provides within the flow. For example, change the DataWeave default name (</w:t>
      </w:r>
      <w:r w:rsidDel="00000000" w:rsidR="00000000" w:rsidRPr="00000000">
        <w:rPr>
          <w:rFonts w:ascii="Consolas" w:cs="Consolas" w:eastAsia="Consolas" w:hAnsi="Consolas"/>
          <w:rtl w:val="0"/>
        </w:rPr>
        <w:t xml:space="preserve">Transform Message</w:t>
      </w:r>
      <w:r w:rsidDel="00000000" w:rsidR="00000000" w:rsidRPr="00000000">
        <w:rPr>
          <w:rFonts w:ascii="Verdana" w:cs="Verdana" w:eastAsia="Verdana" w:hAnsi="Verdana"/>
          <w:rtl w:val="0"/>
        </w:rPr>
        <w:t xml:space="preserve">) to something more descriptive:</w:t>
      </w:r>
    </w:p>
    <w:p w:rsidR="00000000" w:rsidDel="00000000" w:rsidP="00000000" w:rsidRDefault="00000000" w:rsidRPr="00000000" w14:paraId="00000069">
      <w:pPr>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14300" distT="114300" distL="114300" distR="114300">
            <wp:extent cx="1195239" cy="1513969"/>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95239" cy="151396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If common flows/subflows are used within the API, either:</w:t>
      </w:r>
    </w:p>
    <w:p w:rsidR="00000000" w:rsidDel="00000000" w:rsidP="00000000" w:rsidRDefault="00000000" w:rsidRPr="00000000" w14:paraId="0000006C">
      <w:pPr>
        <w:numPr>
          <w:ilvl w:val="1"/>
          <w:numId w:val="11"/>
        </w:numPr>
        <w:ind w:left="1440" w:hanging="360"/>
        <w:rPr>
          <w:rFonts w:ascii="Verdana" w:cs="Verdana" w:eastAsia="Verdana" w:hAnsi="Verdana"/>
        </w:rPr>
      </w:pPr>
      <w:r w:rsidDel="00000000" w:rsidR="00000000" w:rsidRPr="00000000">
        <w:rPr>
          <w:rFonts w:ascii="Verdana" w:cs="Verdana" w:eastAsia="Verdana" w:hAnsi="Verdana"/>
          <w:rtl w:val="0"/>
        </w:rPr>
        <w:t xml:space="preserve">separate them within the same configuration file and provide an alternative naming structure</w:t>
      </w:r>
    </w:p>
    <w:p w:rsidR="00000000" w:rsidDel="00000000" w:rsidP="00000000" w:rsidRDefault="00000000" w:rsidRPr="00000000" w14:paraId="0000006D">
      <w:pPr>
        <w:numPr>
          <w:ilvl w:val="2"/>
          <w:numId w:val="11"/>
        </w:numPr>
        <w:ind w:left="2160" w:hanging="360"/>
        <w:rPr>
          <w:rFonts w:ascii="Consolas" w:cs="Consolas" w:eastAsia="Consolas" w:hAnsi="Consolas"/>
        </w:rPr>
      </w:pPr>
      <w:r w:rsidDel="00000000" w:rsidR="00000000" w:rsidRPr="00000000">
        <w:rPr>
          <w:rFonts w:ascii="Consolas" w:cs="Consolas" w:eastAsia="Consolas" w:hAnsi="Consolas"/>
          <w:rtl w:val="0"/>
        </w:rPr>
        <w:t xml:space="preserve">authorize-token-common-flow</w:t>
      </w:r>
      <w:r w:rsidDel="00000000" w:rsidR="00000000" w:rsidRPr="00000000">
        <w:rPr>
          <w:rtl w:val="0"/>
        </w:rPr>
      </w:r>
    </w:p>
    <w:p w:rsidR="00000000" w:rsidDel="00000000" w:rsidP="00000000" w:rsidRDefault="00000000" w:rsidRPr="00000000" w14:paraId="0000006E">
      <w:pPr>
        <w:numPr>
          <w:ilvl w:val="1"/>
          <w:numId w:val="11"/>
        </w:numPr>
        <w:ind w:left="1440" w:hanging="360"/>
        <w:rPr>
          <w:rFonts w:ascii="Verdana" w:cs="Verdana" w:eastAsia="Verdana" w:hAnsi="Verdana"/>
        </w:rPr>
      </w:pPr>
      <w:r w:rsidDel="00000000" w:rsidR="00000000" w:rsidRPr="00000000">
        <w:rPr>
          <w:rFonts w:ascii="Verdana" w:cs="Verdana" w:eastAsia="Verdana" w:hAnsi="Verdana"/>
          <w:rtl w:val="0"/>
        </w:rPr>
        <w:t xml:space="preserve">or externalize them into a separate configuration file. </w:t>
      </w:r>
    </w:p>
    <w:p w:rsidR="00000000" w:rsidDel="00000000" w:rsidP="00000000" w:rsidRDefault="00000000" w:rsidRPr="00000000" w14:paraId="0000006F">
      <w:pPr>
        <w:numPr>
          <w:ilvl w:val="2"/>
          <w:numId w:val="11"/>
        </w:numPr>
        <w:ind w:left="2160" w:hanging="360"/>
        <w:rPr>
          <w:rFonts w:ascii="Consolas" w:cs="Consolas" w:eastAsia="Consolas" w:hAnsi="Consolas"/>
        </w:rPr>
      </w:pPr>
      <w:r w:rsidDel="00000000" w:rsidR="00000000" w:rsidRPr="00000000">
        <w:rPr>
          <w:rFonts w:ascii="Consolas" w:cs="Consolas" w:eastAsia="Consolas" w:hAnsi="Consolas"/>
          <w:rtl w:val="0"/>
        </w:rPr>
        <w:t xml:space="preserve">Orders-system-api-common.xml</w:t>
      </w:r>
    </w:p>
    <w:p w:rsidR="00000000" w:rsidDel="00000000" w:rsidP="00000000" w:rsidRDefault="00000000" w:rsidRPr="00000000" w14:paraId="0000007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1">
      <w:pPr>
        <w:ind w:left="720" w:firstLine="0"/>
        <w:rPr>
          <w:rFonts w:ascii="Verdana" w:cs="Verdana" w:eastAsia="Verdana" w:hAnsi="Verdana"/>
        </w:rPr>
      </w:pPr>
      <w:r w:rsidDel="00000000" w:rsidR="00000000" w:rsidRPr="00000000">
        <w:rPr>
          <w:rFonts w:ascii="Verdana" w:cs="Verdana" w:eastAsia="Verdana" w:hAnsi="Verdana"/>
          <w:rtl w:val="0"/>
        </w:rPr>
        <w:t xml:space="preserve">Common flows (e.g. JSON logging and exception handling) can be provided as dependencies available within the customer’s artifact repository. New APIs/applications can easily include them as dependencies using Maven’s excellent dependency management system.</w:t>
      </w:r>
    </w:p>
    <w:p w:rsidR="00000000" w:rsidDel="00000000" w:rsidP="00000000" w:rsidRDefault="00000000" w:rsidRPr="00000000" w14:paraId="00000072">
      <w:pPr>
        <w:pStyle w:val="Heading2"/>
        <w:rPr/>
      </w:pPr>
      <w:bookmarkStart w:colFirst="0" w:colLast="0" w:name="_86ts6wwdi7m5" w:id="26"/>
      <w:bookmarkEnd w:id="26"/>
      <w:r w:rsidDel="00000000" w:rsidR="00000000" w:rsidRPr="00000000">
        <w:rPr>
          <w:rtl w:val="0"/>
        </w:rPr>
        <w:t xml:space="preserve">Maintainability</w:t>
      </w:r>
    </w:p>
    <w:p w:rsidR="00000000" w:rsidDel="00000000" w:rsidP="00000000" w:rsidRDefault="00000000" w:rsidRPr="00000000" w14:paraId="00000073">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Separate implementation from interface. Implementation code should not be written in the configuration file generated by APIkit. Create a separate configuration for implementation flows. For example:</w:t>
      </w:r>
    </w:p>
    <w:p w:rsidR="00000000" w:rsidDel="00000000" w:rsidP="00000000" w:rsidRDefault="00000000" w:rsidRPr="00000000" w14:paraId="00000074">
      <w:pPr>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962150" cy="647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621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Verdana" w:cs="Verdana" w:eastAsia="Verdana" w:hAnsi="Verdana"/>
        </w:rPr>
      </w:pPr>
      <w:r w:rsidDel="00000000" w:rsidR="00000000" w:rsidRPr="00000000">
        <w:rPr>
          <w:rFonts w:ascii="Verdana" w:cs="Verdana" w:eastAsia="Verdana" w:hAnsi="Verdana"/>
          <w:rtl w:val="0"/>
        </w:rPr>
        <w:t xml:space="preserve">The only changes that should be made to the generated APIkit configuration is to provide Flow Reference components to the flows defined in the implementation.</w:t>
      </w:r>
    </w:p>
    <w:p w:rsidR="00000000" w:rsidDel="00000000" w:rsidP="00000000" w:rsidRDefault="00000000" w:rsidRPr="00000000" w14:paraId="0000007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For any global elements that defined, consider separating these into a special ‘globals’ configuration. A global element is configured once and then referenced many times from elements within multiple flows. For example:</w:t>
      </w:r>
    </w:p>
    <w:p w:rsidR="00000000" w:rsidDel="00000000" w:rsidP="00000000" w:rsidRDefault="00000000" w:rsidRPr="00000000" w14:paraId="00000078">
      <w:pPr>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981200" cy="81915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812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7A">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All applications using Mule 3.9.x or below, should be ‘Mavenized’. For more information on project ‘Mavenization’, please consult:</w:t>
      </w:r>
    </w:p>
    <w:p w:rsidR="00000000" w:rsidDel="00000000" w:rsidP="00000000" w:rsidRDefault="00000000" w:rsidRPr="00000000" w14:paraId="0000007B">
      <w:pPr>
        <w:ind w:left="720" w:firstLine="0"/>
        <w:rPr>
          <w:rFonts w:ascii="Verdana" w:cs="Verdana" w:eastAsia="Verdana" w:hAnsi="Verdana"/>
          <w:sz w:val="18"/>
          <w:szCs w:val="18"/>
        </w:rPr>
      </w:pPr>
      <w:hyperlink r:id="rId13">
        <w:r w:rsidDel="00000000" w:rsidR="00000000" w:rsidRPr="00000000">
          <w:rPr>
            <w:rFonts w:ascii="Verdana" w:cs="Verdana" w:eastAsia="Verdana" w:hAnsi="Verdana"/>
            <w:color w:val="1155cc"/>
            <w:sz w:val="18"/>
            <w:szCs w:val="18"/>
            <w:u w:val="single"/>
            <w:rtl w:val="0"/>
          </w:rPr>
          <w:t xml:space="preserve">https://docs.mulesoft.com/anypoint-studio/v/6.5/enabling-maven-support-for-a-studio-project</w:t>
        </w:r>
      </w:hyperlink>
      <w:r w:rsidDel="00000000" w:rsidR="00000000" w:rsidRPr="00000000">
        <w:rPr>
          <w:rtl w:val="0"/>
        </w:rPr>
      </w:r>
    </w:p>
    <w:p w:rsidR="00000000" w:rsidDel="00000000" w:rsidP="00000000" w:rsidRDefault="00000000" w:rsidRPr="00000000" w14:paraId="0000007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Throughout the different phases in the development lifecycle (i.e. Dev, QA, Staging or Production), the API may need to be configured differently per environment (e.g. server names or URLs, login credentials, etc.). Externalizing all of the environment-specific configuration parameters into separate properties files is the key to developing a single application across multiple environments. For </w:t>
      </w:r>
      <w:r w:rsidDel="00000000" w:rsidR="00000000" w:rsidRPr="00000000">
        <w:rPr>
          <w:rFonts w:ascii="Verdana" w:cs="Verdana" w:eastAsia="Verdana" w:hAnsi="Verdana"/>
          <w:rtl w:val="0"/>
        </w:rPr>
        <w:t xml:space="preserve">example</w:t>
      </w:r>
      <w:r w:rsidDel="00000000" w:rsidR="00000000" w:rsidRPr="00000000">
        <w:rPr>
          <w:rFonts w:ascii="Verdana" w:cs="Verdana" w:eastAsia="Verdana" w:hAnsi="Verdana"/>
          <w:rtl w:val="0"/>
        </w:rPr>
        <w:t xml:space="preserve">:</w:t>
      </w:r>
    </w:p>
    <w:p w:rsidR="00000000" w:rsidDel="00000000" w:rsidP="00000000" w:rsidRDefault="00000000" w:rsidRPr="00000000" w14:paraId="0000007E">
      <w:pPr>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762125" cy="97155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762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0">
      <w:pPr>
        <w:ind w:left="720" w:firstLine="0"/>
        <w:rPr>
          <w:rFonts w:ascii="Verdana" w:cs="Verdana" w:eastAsia="Verdana" w:hAnsi="Verdana"/>
          <w:sz w:val="18"/>
          <w:szCs w:val="18"/>
        </w:rPr>
      </w:pPr>
      <w:r w:rsidDel="00000000" w:rsidR="00000000" w:rsidRPr="00000000">
        <w:rPr>
          <w:rFonts w:ascii="Verdana" w:cs="Verdana" w:eastAsia="Verdana" w:hAnsi="Verdana"/>
          <w:rtl w:val="0"/>
        </w:rPr>
        <w:t xml:space="preserve">For more information, please consult: </w:t>
      </w:r>
      <w:hyperlink r:id="rId15">
        <w:r w:rsidDel="00000000" w:rsidR="00000000" w:rsidRPr="00000000">
          <w:rPr>
            <w:rFonts w:ascii="Verdana" w:cs="Verdana" w:eastAsia="Verdana" w:hAnsi="Verdana"/>
            <w:color w:val="1155cc"/>
            <w:sz w:val="18"/>
            <w:szCs w:val="18"/>
            <w:u w:val="single"/>
            <w:rtl w:val="0"/>
          </w:rPr>
          <w:t xml:space="preserve">https://docs.mulesoft.com/mule-user-guide/v/3.9/deploying-to-multiple-environments</w:t>
        </w:r>
      </w:hyperlink>
      <w:r w:rsidDel="00000000" w:rsidR="00000000" w:rsidRPr="00000000">
        <w:rPr>
          <w:rtl w:val="0"/>
        </w:rPr>
      </w:r>
    </w:p>
    <w:p w:rsidR="00000000" w:rsidDel="00000000" w:rsidP="00000000" w:rsidRDefault="00000000" w:rsidRPr="00000000" w14:paraId="0000008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2">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When externalizing any properties to separate files, ensure that any confidential/sensitive properties are stored securely.</w:t>
      </w:r>
    </w:p>
    <w:p w:rsidR="00000000" w:rsidDel="00000000" w:rsidP="00000000" w:rsidRDefault="00000000" w:rsidRPr="00000000" w14:paraId="0000008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4">
      <w:pPr>
        <w:ind w:left="720" w:firstLine="0"/>
        <w:rPr>
          <w:rFonts w:ascii="Verdana" w:cs="Verdana" w:eastAsia="Verdana" w:hAnsi="Verdana"/>
        </w:rPr>
      </w:pPr>
      <w:r w:rsidDel="00000000" w:rsidR="00000000" w:rsidRPr="00000000">
        <w:rPr>
          <w:rFonts w:ascii="Verdana" w:cs="Verdana" w:eastAsia="Verdana" w:hAnsi="Verdana"/>
          <w:rtl w:val="0"/>
        </w:rPr>
        <w:t xml:space="preserve">For Mule 3.9.x and below, use the Mule Credentials Vault.</w:t>
      </w:r>
    </w:p>
    <w:p w:rsidR="00000000" w:rsidDel="00000000" w:rsidP="00000000" w:rsidRDefault="00000000" w:rsidRPr="00000000" w14:paraId="00000085">
      <w:pPr>
        <w:numPr>
          <w:ilvl w:val="1"/>
          <w:numId w:val="7"/>
        </w:numPr>
        <w:ind w:left="1440" w:hanging="360"/>
        <w:rPr>
          <w:rFonts w:ascii="Verdana" w:cs="Verdana" w:eastAsia="Verdana" w:hAnsi="Verdana"/>
          <w:sz w:val="18"/>
          <w:szCs w:val="18"/>
        </w:rPr>
      </w:pPr>
      <w:hyperlink r:id="rId16">
        <w:r w:rsidDel="00000000" w:rsidR="00000000" w:rsidRPr="00000000">
          <w:rPr>
            <w:rFonts w:ascii="Verdana" w:cs="Verdana" w:eastAsia="Verdana" w:hAnsi="Verdana"/>
            <w:color w:val="1155cc"/>
            <w:sz w:val="18"/>
            <w:szCs w:val="18"/>
            <w:u w:val="single"/>
            <w:rtl w:val="0"/>
          </w:rPr>
          <w:t xml:space="preserve">https://docs.mulesoft.com/mule-user-guide/v/3.9/mule-credentials-vault</w:t>
        </w:r>
      </w:hyperlink>
      <w:r w:rsidDel="00000000" w:rsidR="00000000" w:rsidRPr="00000000">
        <w:rPr>
          <w:rtl w:val="0"/>
        </w:rPr>
      </w:r>
    </w:p>
    <w:p w:rsidR="00000000" w:rsidDel="00000000" w:rsidP="00000000" w:rsidRDefault="00000000" w:rsidRPr="00000000" w14:paraId="00000086">
      <w:pPr>
        <w:ind w:left="720" w:firstLine="0"/>
        <w:rPr>
          <w:rFonts w:ascii="Verdana" w:cs="Verdana" w:eastAsia="Verdana" w:hAnsi="Verdana"/>
        </w:rPr>
      </w:pPr>
      <w:r w:rsidDel="00000000" w:rsidR="00000000" w:rsidRPr="00000000">
        <w:rPr>
          <w:rFonts w:ascii="Verdana" w:cs="Verdana" w:eastAsia="Verdana" w:hAnsi="Verdana"/>
          <w:rtl w:val="0"/>
        </w:rPr>
        <w:t xml:space="preserve">For Mule 4 and above, use Secure Configuration Properties.</w:t>
      </w:r>
    </w:p>
    <w:p w:rsidR="00000000" w:rsidDel="00000000" w:rsidP="00000000" w:rsidRDefault="00000000" w:rsidRPr="00000000" w14:paraId="00000087">
      <w:pPr>
        <w:numPr>
          <w:ilvl w:val="1"/>
          <w:numId w:val="7"/>
        </w:numPr>
        <w:ind w:left="1440" w:hanging="360"/>
        <w:rPr>
          <w:rFonts w:ascii="Verdana" w:cs="Verdana" w:eastAsia="Verdana" w:hAnsi="Verdana"/>
          <w:sz w:val="18"/>
          <w:szCs w:val="18"/>
        </w:rPr>
      </w:pPr>
      <w:hyperlink r:id="rId17">
        <w:r w:rsidDel="00000000" w:rsidR="00000000" w:rsidRPr="00000000">
          <w:rPr>
            <w:rFonts w:ascii="Verdana" w:cs="Verdana" w:eastAsia="Verdana" w:hAnsi="Verdana"/>
            <w:color w:val="1155cc"/>
            <w:sz w:val="18"/>
            <w:szCs w:val="18"/>
            <w:u w:val="single"/>
            <w:rtl w:val="0"/>
          </w:rPr>
          <w:t xml:space="preserve">https://docs.mulesoft.com/mule4-user-guide/v/4.1/secure-configuration-properties</w:t>
        </w:r>
      </w:hyperlink>
      <w:r w:rsidDel="00000000" w:rsidR="00000000" w:rsidRPr="00000000">
        <w:rPr>
          <w:rtl w:val="0"/>
        </w:rPr>
      </w:r>
    </w:p>
    <w:p w:rsidR="00000000" w:rsidDel="00000000" w:rsidP="00000000" w:rsidRDefault="00000000" w:rsidRPr="00000000" w14:paraId="0000008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9">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Check that all components (especially third-party system connectors) are current and up-to-date. </w:t>
      </w:r>
    </w:p>
    <w:p w:rsidR="00000000" w:rsidDel="00000000" w:rsidP="00000000" w:rsidRDefault="00000000" w:rsidRPr="00000000" w14:paraId="0000008A">
      <w:pPr>
        <w:pStyle w:val="Heading2"/>
        <w:rPr/>
      </w:pPr>
      <w:bookmarkStart w:colFirst="0" w:colLast="0" w:name="_y7yhtnjzr9hu" w:id="27"/>
      <w:bookmarkEnd w:id="27"/>
      <w:r w:rsidDel="00000000" w:rsidR="00000000" w:rsidRPr="00000000">
        <w:rPr>
          <w:rtl w:val="0"/>
        </w:rPr>
        <w:t xml:space="preserve">Performance</w:t>
      </w:r>
    </w:p>
    <w:p w:rsidR="00000000" w:rsidDel="00000000" w:rsidP="00000000" w:rsidRDefault="00000000" w:rsidRPr="00000000" w14:paraId="0000008B">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DataWeave is MuleSoft’s powerful data transformation engine and has been extensively optimized to provide the best performance for any data transformation need. Ensure that any flow requiring data transformation is using DataWeave.</w:t>
      </w:r>
    </w:p>
    <w:p w:rsidR="00000000" w:rsidDel="00000000" w:rsidP="00000000" w:rsidRDefault="00000000" w:rsidRPr="00000000" w14:paraId="0000008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D">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Define reconnection strategies for any component that manages connectivity to an external server (e.g. HTTP and FTP connectors). Reconnection strategies specify how a connector behaves when its connection fails. </w:t>
      </w:r>
    </w:p>
    <w:p w:rsidR="00000000" w:rsidDel="00000000" w:rsidP="00000000" w:rsidRDefault="00000000" w:rsidRPr="00000000" w14:paraId="0000008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Calculate the initial performance baseline for each API. A performance baseline is the expected performance of an application under certain conditions. For an API, one way to measure a performance baseline is by calculating the average response time at the maximum throughput that it can consistently sustain.</w:t>
      </w:r>
    </w:p>
    <w:p w:rsidR="00000000" w:rsidDel="00000000" w:rsidP="00000000" w:rsidRDefault="00000000" w:rsidRPr="00000000" w14:paraId="00000090">
      <w:pPr>
        <w:pStyle w:val="Heading2"/>
        <w:rPr/>
      </w:pPr>
      <w:bookmarkStart w:colFirst="0" w:colLast="0" w:name="_fovyyo5y3bri" w:id="28"/>
      <w:bookmarkEnd w:id="28"/>
      <w:r w:rsidDel="00000000" w:rsidR="00000000" w:rsidRPr="00000000">
        <w:rPr>
          <w:rtl w:val="0"/>
        </w:rPr>
        <w:t xml:space="preserve">Testability</w:t>
      </w:r>
    </w:p>
    <w:p w:rsidR="00000000" w:rsidDel="00000000" w:rsidP="00000000" w:rsidRDefault="00000000" w:rsidRPr="00000000" w14:paraId="00000091">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MUnit tests should be developed and executed periodically to ensure no regressions have been identified. Ideally, the execution of the MUnit tests should be performed by an external Continuous Delivery server, but test execution should always occur prior to committing to the Version Control System (VCS).</w:t>
      </w:r>
    </w:p>
    <w:p w:rsidR="00000000" w:rsidDel="00000000" w:rsidP="00000000" w:rsidRDefault="00000000" w:rsidRPr="00000000" w14:paraId="00000092">
      <w:pPr>
        <w:numPr>
          <w:ilvl w:val="1"/>
          <w:numId w:val="9"/>
        </w:numPr>
        <w:ind w:left="1440" w:hanging="360"/>
        <w:rPr>
          <w:rFonts w:ascii="Verdana" w:cs="Verdana" w:eastAsia="Verdana" w:hAnsi="Verdana"/>
        </w:rPr>
      </w:pPr>
      <w:r w:rsidDel="00000000" w:rsidR="00000000" w:rsidRPr="00000000">
        <w:rPr>
          <w:rFonts w:ascii="Verdana" w:cs="Verdana" w:eastAsia="Verdana" w:hAnsi="Verdana"/>
          <w:rtl w:val="0"/>
        </w:rPr>
        <w:t xml:space="preserve">MUnit tests should be developed for all flows within the API.</w:t>
      </w:r>
    </w:p>
    <w:p w:rsidR="00000000" w:rsidDel="00000000" w:rsidP="00000000" w:rsidRDefault="00000000" w:rsidRPr="00000000" w14:paraId="00000093">
      <w:pPr>
        <w:numPr>
          <w:ilvl w:val="1"/>
          <w:numId w:val="9"/>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At least one error path should be tested per API method.</w:t>
      </w:r>
    </w:p>
    <w:p w:rsidR="00000000" w:rsidDel="00000000" w:rsidP="00000000" w:rsidRDefault="00000000" w:rsidRPr="00000000" w14:paraId="00000094">
      <w:pPr>
        <w:numPr>
          <w:ilvl w:val="1"/>
          <w:numId w:val="9"/>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A test should be written for every single HTTP status code identified in the API design(e.g. 200, 400, 404, 500, etc.).</w:t>
      </w:r>
    </w:p>
    <w:p w:rsidR="00000000" w:rsidDel="00000000" w:rsidP="00000000" w:rsidRDefault="00000000" w:rsidRPr="00000000" w14:paraId="00000095">
      <w:pPr>
        <w:numPr>
          <w:ilvl w:val="1"/>
          <w:numId w:val="9"/>
        </w:numPr>
        <w:ind w:left="1440" w:hanging="360"/>
        <w:rPr>
          <w:rFonts w:ascii="Verdana" w:cs="Verdana" w:eastAsia="Verdana" w:hAnsi="Verdana"/>
        </w:rPr>
      </w:pPr>
      <w:r w:rsidDel="00000000" w:rsidR="00000000" w:rsidRPr="00000000">
        <w:rPr>
          <w:rFonts w:ascii="Verdana" w:cs="Verdana" w:eastAsia="Verdana" w:hAnsi="Verdana"/>
          <w:rtl w:val="0"/>
        </w:rPr>
        <w:t xml:space="preserve">Overall MUnit code coverage &gt; 6</w:t>
      </w:r>
      <w:r w:rsidDel="00000000" w:rsidR="00000000" w:rsidRPr="00000000">
        <w:rPr>
          <w:rFonts w:ascii="Verdana" w:cs="Verdana" w:eastAsia="Verdana" w:hAnsi="Verdana"/>
          <w:rtl w:val="0"/>
        </w:rPr>
        <w:t xml:space="preserve">0</w:t>
      </w:r>
      <w:r w:rsidDel="00000000" w:rsidR="00000000" w:rsidRPr="00000000">
        <w:rPr>
          <w:rFonts w:ascii="Verdana" w:cs="Verdana" w:eastAsia="Verdana" w:hAnsi="Verdana"/>
          <w:rtl w:val="0"/>
        </w:rPr>
        <w:t xml:space="preserve">%.</w:t>
      </w:r>
    </w:p>
    <w:p w:rsidR="00000000" w:rsidDel="00000000" w:rsidP="00000000" w:rsidRDefault="00000000" w:rsidRPr="00000000" w14:paraId="00000096">
      <w:pPr>
        <w:numPr>
          <w:ilvl w:val="2"/>
          <w:numId w:val="9"/>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For more about MUnit Code Coverage, refer to </w:t>
      </w:r>
      <w:r w:rsidDel="00000000" w:rsidR="00000000" w:rsidRPr="00000000">
        <w:rPr>
          <w:rFonts w:ascii="Consolas" w:cs="Consolas" w:eastAsia="Consolas" w:hAnsi="Consolas"/>
          <w:rtl w:val="0"/>
        </w:rPr>
        <w:t xml:space="preserve">https://docs.mulesoft.com/munit/v/2.1/munit-coverage-report</w:t>
      </w:r>
      <w:r w:rsidDel="00000000" w:rsidR="00000000" w:rsidRPr="00000000">
        <w:rPr>
          <w:rtl w:val="0"/>
        </w:rPr>
      </w:r>
    </w:p>
    <w:p w:rsidR="00000000" w:rsidDel="00000000" w:rsidP="00000000" w:rsidRDefault="00000000" w:rsidRPr="00000000" w14:paraId="00000097">
      <w:pPr>
        <w:pStyle w:val="Heading2"/>
        <w:rPr/>
      </w:pPr>
      <w:bookmarkStart w:colFirst="0" w:colLast="0" w:name="_wvl6x434mlxr" w:id="29"/>
      <w:bookmarkEnd w:id="29"/>
      <w:r w:rsidDel="00000000" w:rsidR="00000000" w:rsidRPr="00000000">
        <w:rPr>
          <w:rtl w:val="0"/>
        </w:rPr>
        <w:t xml:space="preserve">Security</w:t>
      </w:r>
    </w:p>
    <w:p w:rsidR="00000000" w:rsidDel="00000000" w:rsidP="00000000" w:rsidRDefault="00000000" w:rsidRPr="00000000" w14:paraId="00000098">
      <w:pPr>
        <w:numPr>
          <w:ilvl w:val="0"/>
          <w:numId w:val="12"/>
        </w:numPr>
        <w:ind w:left="720" w:hanging="360"/>
        <w:rPr>
          <w:rFonts w:ascii="Verdana" w:cs="Verdana" w:eastAsia="Verdana" w:hAnsi="Verdana"/>
        </w:rPr>
      </w:pPr>
      <w:r w:rsidDel="00000000" w:rsidR="00000000" w:rsidRPr="00000000">
        <w:rPr>
          <w:rFonts w:ascii="Verdana" w:cs="Verdana" w:eastAsia="Verdana" w:hAnsi="Verdana"/>
          <w:rtl w:val="0"/>
        </w:rPr>
        <w:t xml:space="preserve">Determine if appropriate security mechanisms been defined and configured for the API. Consider the following:</w:t>
      </w:r>
    </w:p>
    <w:p w:rsidR="00000000" w:rsidDel="00000000" w:rsidP="00000000" w:rsidRDefault="00000000" w:rsidRPr="00000000" w14:paraId="0000009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A">
      <w:pPr>
        <w:numPr>
          <w:ilvl w:val="1"/>
          <w:numId w:val="1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API Authentication/Authorization</w:t>
      </w:r>
    </w:p>
    <w:p w:rsidR="00000000" w:rsidDel="00000000" w:rsidP="00000000" w:rsidRDefault="00000000" w:rsidRPr="00000000" w14:paraId="0000009B">
      <w:pPr>
        <w:numPr>
          <w:ilvl w:val="1"/>
          <w:numId w:val="12"/>
        </w:numPr>
        <w:ind w:left="1440" w:hanging="360"/>
        <w:rPr>
          <w:rFonts w:ascii="Verdana" w:cs="Verdana" w:eastAsia="Verdana" w:hAnsi="Verdana"/>
        </w:rPr>
      </w:pPr>
      <w:r w:rsidDel="00000000" w:rsidR="00000000" w:rsidRPr="00000000">
        <w:rPr>
          <w:rFonts w:ascii="Verdana" w:cs="Verdana" w:eastAsia="Verdana" w:hAnsi="Verdana"/>
          <w:rtl w:val="0"/>
        </w:rPr>
        <w:t xml:space="preserve">Message Confidentiality &amp; Integrity </w:t>
      </w:r>
    </w:p>
    <w:p w:rsidR="00000000" w:rsidDel="00000000" w:rsidP="00000000" w:rsidRDefault="00000000" w:rsidRPr="00000000" w14:paraId="0000009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D">
      <w:pPr>
        <w:ind w:left="720" w:firstLine="0"/>
        <w:rPr>
          <w:rFonts w:ascii="Verdana" w:cs="Verdana" w:eastAsia="Verdana" w:hAnsi="Verdana"/>
        </w:rPr>
      </w:pPr>
      <w:r w:rsidDel="00000000" w:rsidR="00000000" w:rsidRPr="00000000">
        <w:rPr>
          <w:rFonts w:ascii="Verdana" w:cs="Verdana" w:eastAsia="Verdana" w:hAnsi="Verdana"/>
          <w:rtl w:val="0"/>
        </w:rPr>
        <w:t xml:space="preserve">The most common means for supporting authentication and message </w:t>
      </w:r>
    </w:p>
    <w:p w:rsidR="00000000" w:rsidDel="00000000" w:rsidP="00000000" w:rsidRDefault="00000000" w:rsidRPr="00000000" w14:paraId="0000009E">
      <w:pPr>
        <w:ind w:left="720" w:firstLine="0"/>
        <w:rPr>
          <w:rFonts w:ascii="Verdana" w:cs="Verdana" w:eastAsia="Verdana" w:hAnsi="Verdana"/>
        </w:rPr>
      </w:pPr>
      <w:r w:rsidDel="00000000" w:rsidR="00000000" w:rsidRPr="00000000">
        <w:rPr>
          <w:rFonts w:ascii="Verdana" w:cs="Verdana" w:eastAsia="Verdana" w:hAnsi="Verdana"/>
          <w:rtl w:val="0"/>
        </w:rPr>
        <w:t xml:space="preserve">confidentiality is by using TLS. TLS supports both through the use of public-key cryptography which requires the exchange of keys between the API consumers and provider.</w:t>
      </w:r>
    </w:p>
    <w:p w:rsidR="00000000" w:rsidDel="00000000" w:rsidP="00000000" w:rsidRDefault="00000000" w:rsidRPr="00000000" w14:paraId="000000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numPr>
          <w:ilvl w:val="1"/>
          <w:numId w:val="1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When using One-Way TLS, ensure that the keystore has been created with its associated keys.</w:t>
      </w:r>
    </w:p>
    <w:p w:rsidR="00000000" w:rsidDel="00000000" w:rsidP="00000000" w:rsidRDefault="00000000" w:rsidRPr="00000000" w14:paraId="000000A1">
      <w:pPr>
        <w:numPr>
          <w:ilvl w:val="1"/>
          <w:numId w:val="1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When using Two-Way TLS, ensure that the keystore and truststore have been created with their associated keys and certificates.</w:t>
      </w:r>
    </w:p>
    <w:p w:rsidR="00000000" w:rsidDel="00000000" w:rsidP="00000000" w:rsidRDefault="00000000" w:rsidRPr="00000000" w14:paraId="000000A2">
      <w:pPr>
        <w:pStyle w:val="Heading2"/>
        <w:rPr/>
      </w:pPr>
      <w:bookmarkStart w:colFirst="0" w:colLast="0" w:name="_t65ravdybx86" w:id="30"/>
      <w:bookmarkEnd w:id="30"/>
      <w:r w:rsidDel="00000000" w:rsidR="00000000" w:rsidRPr="00000000">
        <w:rPr>
          <w:rtl w:val="0"/>
        </w:rPr>
        <w:t xml:space="preserve">Traceability</w:t>
      </w:r>
    </w:p>
    <w:p w:rsidR="00000000" w:rsidDel="00000000" w:rsidP="00000000" w:rsidRDefault="00000000" w:rsidRPr="00000000" w14:paraId="000000A3">
      <w:pPr>
        <w:numPr>
          <w:ilvl w:val="0"/>
          <w:numId w:val="14"/>
        </w:numPr>
        <w:ind w:left="720" w:hanging="360"/>
        <w:rPr>
          <w:rFonts w:ascii="Verdana" w:cs="Verdana" w:eastAsia="Verdana" w:hAnsi="Verdana"/>
        </w:rPr>
      </w:pPr>
      <w:r w:rsidDel="00000000" w:rsidR="00000000" w:rsidRPr="00000000">
        <w:rPr>
          <w:rFonts w:ascii="Verdana" w:cs="Verdana" w:eastAsia="Verdana" w:hAnsi="Verdana"/>
          <w:rtl w:val="0"/>
        </w:rPr>
        <w:t xml:space="preserve">As mentioned in the traceability design considerations,  Correlation IDs should be used to track messages as they flow through each Mule application. The input connector for each flow should be maintaining the Correlation ID as it is transmitted.</w:t>
      </w:r>
    </w:p>
    <w:p w:rsidR="00000000" w:rsidDel="00000000" w:rsidP="00000000" w:rsidRDefault="00000000" w:rsidRPr="00000000" w14:paraId="000000A4">
      <w:pPr>
        <w:ind w:left="0" w:firstLine="0"/>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5943600" cy="2197100"/>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rFonts w:ascii="Verdana" w:cs="Verdana" w:eastAsia="Verdana" w:hAnsi="Verdana"/>
        </w:rPr>
      </w:pPr>
      <w:bookmarkStart w:colFirst="0" w:colLast="0" w:name="_kchxwvd3sf1d" w:id="31"/>
      <w:bookmarkEnd w:id="31"/>
      <w:r w:rsidDel="00000000" w:rsidR="00000000" w:rsidRPr="00000000">
        <w:rPr>
          <w:rtl w:val="0"/>
        </w:rPr>
        <w:t xml:space="preserve">Reusability</w:t>
      </w:r>
      <w:r w:rsidDel="00000000" w:rsidR="00000000" w:rsidRPr="00000000">
        <w:rPr>
          <w:rtl w:val="0"/>
        </w:rPr>
      </w:r>
    </w:p>
    <w:p w:rsidR="00000000" w:rsidDel="00000000" w:rsidP="00000000" w:rsidRDefault="00000000" w:rsidRPr="00000000" w14:paraId="000000A6">
      <w:pPr>
        <w:numPr>
          <w:ilvl w:val="0"/>
          <w:numId w:val="14"/>
        </w:numPr>
        <w:ind w:left="720" w:hanging="360"/>
        <w:rPr>
          <w:rFonts w:ascii="Verdana" w:cs="Verdana" w:eastAsia="Verdana" w:hAnsi="Verdana"/>
        </w:rPr>
      </w:pPr>
      <w:r w:rsidDel="00000000" w:rsidR="00000000" w:rsidRPr="00000000">
        <w:rPr>
          <w:rFonts w:ascii="Verdana" w:cs="Verdana" w:eastAsia="Verdana" w:hAnsi="Verdana"/>
          <w:rtl w:val="0"/>
        </w:rPr>
        <w:t xml:space="preserve">When possible, adopt a common exception/error handling strategy across all APIs and applications. This strategy should include processes for handling synchronous and asynchronous Mule applications. For more information 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building a global strategy for handling exceptions/errors in Mule, please visit:</w:t>
      </w:r>
    </w:p>
    <w:p w:rsidR="00000000" w:rsidDel="00000000" w:rsidP="00000000" w:rsidRDefault="00000000" w:rsidRPr="00000000" w14:paraId="000000A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8">
      <w:pPr>
        <w:ind w:left="720" w:firstLine="0"/>
        <w:rPr>
          <w:rFonts w:ascii="Verdana" w:cs="Verdana" w:eastAsia="Verdana" w:hAnsi="Verdana"/>
          <w:sz w:val="18"/>
          <w:szCs w:val="18"/>
        </w:rPr>
      </w:pPr>
      <w:hyperlink r:id="rId19">
        <w:r w:rsidDel="00000000" w:rsidR="00000000" w:rsidRPr="00000000">
          <w:rPr>
            <w:rFonts w:ascii="Verdana" w:cs="Verdana" w:eastAsia="Verdana" w:hAnsi="Verdana"/>
            <w:color w:val="1155cc"/>
            <w:sz w:val="18"/>
            <w:szCs w:val="18"/>
            <w:u w:val="single"/>
            <w:rtl w:val="0"/>
          </w:rPr>
          <w:t xml:space="preserve">https://blogs.mulesoft.com/dev/howto/howto-exceptions-and-error-handling-in-mule/</w:t>
        </w:r>
      </w:hyperlink>
      <w:r w:rsidDel="00000000" w:rsidR="00000000" w:rsidRPr="00000000">
        <w:rPr>
          <w:rtl w:val="0"/>
        </w:rPr>
      </w:r>
    </w:p>
    <w:p w:rsidR="00000000" w:rsidDel="00000000" w:rsidP="00000000" w:rsidRDefault="00000000" w:rsidRPr="00000000" w14:paraId="000000A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A">
      <w:pPr>
        <w:ind w:left="720" w:firstLine="0"/>
        <w:rPr>
          <w:rFonts w:ascii="Verdana" w:cs="Verdana" w:eastAsia="Verdana" w:hAnsi="Verdana"/>
        </w:rPr>
      </w:pPr>
      <w:r w:rsidDel="00000000" w:rsidR="00000000" w:rsidRPr="00000000">
        <w:rPr>
          <w:rFonts w:ascii="Verdana" w:cs="Verdana" w:eastAsia="Verdana" w:hAnsi="Verdana"/>
          <w:rtl w:val="0"/>
        </w:rPr>
        <w:t xml:space="preserve">A standard exception strategy should be adopted for both synchronous and asynchronous flows. The implementation of the strategy should be available within the customer’s artifact repository (Nexus/Artifactory). New APIs/applications can easily include the strategy using Maven’s dependency management system.</w:t>
      </w:r>
      <w:r w:rsidDel="00000000" w:rsidR="00000000" w:rsidRPr="00000000">
        <w:rPr>
          <w:rtl w:val="0"/>
        </w:rPr>
      </w:r>
    </w:p>
    <w:p w:rsidR="00000000" w:rsidDel="00000000" w:rsidP="00000000" w:rsidRDefault="00000000" w:rsidRPr="00000000" w14:paraId="000000A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C">
      <w:pPr>
        <w:numPr>
          <w:ilvl w:val="0"/>
          <w:numId w:val="14"/>
        </w:numPr>
        <w:ind w:left="720" w:hanging="360"/>
        <w:rPr>
          <w:rFonts w:ascii="Verdana" w:cs="Verdana" w:eastAsia="Verdana" w:hAnsi="Verdana"/>
        </w:rPr>
      </w:pPr>
      <w:r w:rsidDel="00000000" w:rsidR="00000000" w:rsidRPr="00000000">
        <w:rPr>
          <w:rFonts w:ascii="Verdana" w:cs="Verdana" w:eastAsia="Verdana" w:hAnsi="Verdana"/>
          <w:rtl w:val="0"/>
        </w:rPr>
        <w:t xml:space="preserve">Follow a common logging strategy for all exceptions and APIs. The strategy should include a standard logging layout (configurable in the </w:t>
      </w:r>
      <w:r w:rsidDel="00000000" w:rsidR="00000000" w:rsidRPr="00000000">
        <w:rPr>
          <w:rFonts w:ascii="Consolas" w:cs="Consolas" w:eastAsia="Consolas" w:hAnsi="Consolas"/>
          <w:rtl w:val="0"/>
        </w:rPr>
        <w:t xml:space="preserve">log4j2.xml</w:t>
      </w:r>
      <w:r w:rsidDel="00000000" w:rsidR="00000000" w:rsidRPr="00000000">
        <w:rPr>
          <w:rFonts w:ascii="Verdana" w:cs="Verdana" w:eastAsia="Verdana" w:hAnsi="Verdana"/>
          <w:rtl w:val="0"/>
        </w:rPr>
        <w:t xml:space="preserve"> file) and formats for the logged messages.</w:t>
      </w:r>
    </w:p>
    <w:p w:rsidR="00000000" w:rsidDel="00000000" w:rsidP="00000000" w:rsidRDefault="00000000" w:rsidRPr="00000000" w14:paraId="000000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E">
      <w:pPr>
        <w:numPr>
          <w:ilvl w:val="0"/>
          <w:numId w:val="14"/>
        </w:numPr>
        <w:ind w:left="720" w:hanging="360"/>
        <w:rPr>
          <w:rFonts w:ascii="Verdana" w:cs="Verdana" w:eastAsia="Verdana" w:hAnsi="Verdana"/>
        </w:rPr>
      </w:pPr>
      <w:r w:rsidDel="00000000" w:rsidR="00000000" w:rsidRPr="00000000">
        <w:rPr>
          <w:rFonts w:ascii="Verdana" w:cs="Verdana" w:eastAsia="Verdana" w:hAnsi="Verdana"/>
          <w:rtl w:val="0"/>
        </w:rPr>
        <w:t xml:space="preserve">When required, follow standard auditing practices as defined by the organization. Each organization may have unique auditing requirements and thus an auditing strategy should be defined for each requirement identified.</w:t>
      </w:r>
    </w:p>
    <w:p w:rsidR="00000000" w:rsidDel="00000000" w:rsidP="00000000" w:rsidRDefault="00000000" w:rsidRPr="00000000" w14:paraId="000000AF">
      <w:pPr>
        <w:pStyle w:val="Heading1"/>
        <w:rPr/>
      </w:pPr>
      <w:bookmarkStart w:colFirst="0" w:colLast="0" w:name="_8ec11h2qbgvg" w:id="32"/>
      <w:bookmarkEnd w:id="32"/>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lh030gkl3dwm" w:id="33"/>
      <w:bookmarkEnd w:id="33"/>
      <w:r w:rsidDel="00000000" w:rsidR="00000000" w:rsidRPr="00000000">
        <w:rPr>
          <w:rtl w:val="0"/>
        </w:rPr>
        <w:t xml:space="preserve">API </w:t>
      </w:r>
      <w:r w:rsidDel="00000000" w:rsidR="00000000" w:rsidRPr="00000000">
        <w:rPr>
          <w:rtl w:val="0"/>
        </w:rPr>
        <w:t xml:space="preserve">Platform Onboarding</w:t>
      </w:r>
    </w:p>
    <w:p w:rsidR="00000000" w:rsidDel="00000000" w:rsidP="00000000" w:rsidRDefault="00000000" w:rsidRPr="00000000" w14:paraId="000000B1">
      <w:pPr>
        <w:rPr/>
      </w:pPr>
      <w:r w:rsidDel="00000000" w:rsidR="00000000" w:rsidRPr="00000000">
        <w:rPr>
          <w:rtl w:val="0"/>
        </w:rPr>
        <w:t xml:space="preserve">Onboarding refers to the process of deploying the API into Runtime Manager (either via CloudHub or to an on-premise runtime). </w:t>
      </w:r>
    </w:p>
    <w:p w:rsidR="00000000" w:rsidDel="00000000" w:rsidP="00000000" w:rsidRDefault="00000000" w:rsidRPr="00000000" w14:paraId="000000B2">
      <w:pPr>
        <w:pStyle w:val="Heading2"/>
        <w:rPr/>
      </w:pPr>
      <w:bookmarkStart w:colFirst="0" w:colLast="0" w:name="_a63hugc4p9ez" w:id="34"/>
      <w:bookmarkEnd w:id="34"/>
      <w:r w:rsidDel="00000000" w:rsidR="00000000" w:rsidRPr="00000000">
        <w:rPr>
          <w:rtl w:val="0"/>
        </w:rPr>
        <w:t xml:space="preserve">Discoverability</w:t>
      </w:r>
    </w:p>
    <w:p w:rsidR="00000000" w:rsidDel="00000000" w:rsidP="00000000" w:rsidRDefault="00000000" w:rsidRPr="00000000" w14:paraId="000000B3">
      <w:pPr>
        <w:numPr>
          <w:ilvl w:val="0"/>
          <w:numId w:val="13"/>
        </w:numPr>
        <w:ind w:left="720" w:hanging="360"/>
        <w:rPr>
          <w:rFonts w:ascii="Verdana" w:cs="Verdana" w:eastAsia="Verdana" w:hAnsi="Verdana"/>
        </w:rPr>
      </w:pPr>
      <w:r w:rsidDel="00000000" w:rsidR="00000000" w:rsidRPr="00000000">
        <w:rPr>
          <w:rFonts w:ascii="Verdana" w:cs="Verdana" w:eastAsia="Verdana" w:hAnsi="Verdana"/>
          <w:rtl w:val="0"/>
        </w:rPr>
        <w:t xml:space="preserve">Ensure that the API Contract (RAML) has been published to the API Manager, autodiscovery has been implemented in the API, and that the status of the </w:t>
      </w:r>
      <w:r w:rsidDel="00000000" w:rsidR="00000000" w:rsidRPr="00000000">
        <w:rPr>
          <w:rFonts w:ascii="Verdana" w:cs="Verdana" w:eastAsia="Verdana" w:hAnsi="Verdana"/>
          <w:rtl w:val="0"/>
        </w:rPr>
        <w:t xml:space="preserve">API</w:t>
      </w:r>
      <w:r w:rsidDel="00000000" w:rsidR="00000000" w:rsidRPr="00000000">
        <w:rPr>
          <w:rFonts w:ascii="Verdana" w:cs="Verdana" w:eastAsia="Verdana" w:hAnsi="Verdana"/>
          <w:rtl w:val="0"/>
        </w:rPr>
        <w:t xml:space="preserve"> is </w:t>
      </w:r>
      <w:r w:rsidDel="00000000" w:rsidR="00000000" w:rsidRPr="00000000">
        <w:rPr>
          <w:rFonts w:ascii="Consolas" w:cs="Consolas" w:eastAsia="Consolas" w:hAnsi="Consolas"/>
          <w:rtl w:val="0"/>
        </w:rPr>
        <w:t xml:space="preserve">Active</w:t>
      </w:r>
      <w:r w:rsidDel="00000000" w:rsidR="00000000" w:rsidRPr="00000000">
        <w:rPr>
          <w:rFonts w:ascii="Verdana" w:cs="Verdana" w:eastAsia="Verdana" w:hAnsi="Verdana"/>
          <w:rtl w:val="0"/>
        </w:rPr>
        <w:t xml:space="preserve">.</w:t>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6858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7">
      <w:pPr>
        <w:numPr>
          <w:ilvl w:val="0"/>
          <w:numId w:val="13"/>
        </w:numPr>
        <w:ind w:left="720" w:hanging="360"/>
        <w:rPr>
          <w:rFonts w:ascii="Verdana" w:cs="Verdana" w:eastAsia="Verdana" w:hAnsi="Verdana"/>
        </w:rPr>
      </w:pPr>
      <w:r w:rsidDel="00000000" w:rsidR="00000000" w:rsidRPr="00000000">
        <w:rPr>
          <w:rFonts w:ascii="Verdana" w:cs="Verdana" w:eastAsia="Verdana" w:hAnsi="Verdana"/>
          <w:rtl w:val="0"/>
        </w:rPr>
        <w:t xml:space="preserve">The API endpoint should also be registered in the API Manager as either a Basic Endpoint or an Endpoint with Proxy.</w:t>
      </w:r>
    </w:p>
    <w:p w:rsidR="00000000" w:rsidDel="00000000" w:rsidP="00000000" w:rsidRDefault="00000000" w:rsidRPr="00000000" w14:paraId="000000B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9">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534025" cy="3228975"/>
            <wp:effectExtent b="0" l="0" r="0" 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5340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B">
      <w:pPr>
        <w:ind w:left="720" w:firstLine="0"/>
        <w:rPr>
          <w:rFonts w:ascii="Verdana" w:cs="Verdana" w:eastAsia="Verdana" w:hAnsi="Verdana"/>
        </w:rPr>
      </w:pPr>
      <w:r w:rsidDel="00000000" w:rsidR="00000000" w:rsidRPr="00000000">
        <w:rPr>
          <w:rFonts w:ascii="Verdana" w:cs="Verdana" w:eastAsia="Verdana" w:hAnsi="Verdana"/>
          <w:rtl w:val="0"/>
        </w:rPr>
        <w:t xml:space="preserve">Check that the the Implementation URI is correct for the current environment. </w:t>
      </w:r>
    </w:p>
    <w:p w:rsidR="00000000" w:rsidDel="00000000" w:rsidP="00000000" w:rsidRDefault="00000000" w:rsidRPr="00000000" w14:paraId="000000B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D">
      <w:pPr>
        <w:numPr>
          <w:ilvl w:val="0"/>
          <w:numId w:val="13"/>
        </w:numPr>
        <w:ind w:left="720" w:hanging="360"/>
        <w:rPr>
          <w:rFonts w:ascii="Verdana" w:cs="Verdana" w:eastAsia="Verdana" w:hAnsi="Verdana"/>
        </w:rPr>
      </w:pPr>
      <w:r w:rsidDel="00000000" w:rsidR="00000000" w:rsidRPr="00000000">
        <w:rPr>
          <w:rFonts w:ascii="Verdana" w:cs="Verdana" w:eastAsia="Verdana" w:hAnsi="Verdana"/>
          <w:rtl w:val="0"/>
        </w:rPr>
        <w:t xml:space="preserve">Once published, the </w:t>
      </w:r>
      <w:r w:rsidDel="00000000" w:rsidR="00000000" w:rsidRPr="00000000">
        <w:rPr>
          <w:rFonts w:ascii="Consolas" w:cs="Consolas" w:eastAsia="Consolas" w:hAnsi="Consolas"/>
          <w:rtl w:val="0"/>
        </w:rPr>
        <w:t xml:space="preserve">Visibility</w:t>
      </w:r>
      <w:r w:rsidDel="00000000" w:rsidR="00000000" w:rsidRPr="00000000">
        <w:rPr>
          <w:rFonts w:ascii="Verdana" w:cs="Verdana" w:eastAsia="Verdana" w:hAnsi="Verdana"/>
          <w:rtl w:val="0"/>
        </w:rPr>
        <w:t xml:space="preserve"> of the API Portal should be made </w:t>
      </w:r>
      <w:r w:rsidDel="00000000" w:rsidR="00000000" w:rsidRPr="00000000">
        <w:rPr>
          <w:rFonts w:ascii="Consolas" w:cs="Consolas" w:eastAsia="Consolas" w:hAnsi="Consolas"/>
          <w:rtl w:val="0"/>
        </w:rPr>
        <w:t xml:space="preserve">Public</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rtl w:val="0"/>
        </w:rPr>
        <w:t xml:space="preserve">Exchange</w:t>
      </w:r>
      <w:r w:rsidDel="00000000" w:rsidR="00000000" w:rsidRPr="00000000">
        <w:rPr>
          <w:rFonts w:ascii="Verdana" w:cs="Verdana" w:eastAsia="Verdana" w:hAnsi="Verdana"/>
          <w:rtl w:val="0"/>
        </w:rPr>
        <w:t xml:space="preserve">.</w:t>
      </w:r>
    </w:p>
    <w:p w:rsidR="00000000" w:rsidDel="00000000" w:rsidP="00000000" w:rsidRDefault="00000000" w:rsidRPr="00000000" w14:paraId="000000BE">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048000" cy="3724275"/>
            <wp:effectExtent b="0" l="0" r="0" t="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480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rPr/>
      </w:pPr>
      <w:bookmarkStart w:colFirst="0" w:colLast="0" w:name="_vfxz42wzf2ga" w:id="35"/>
      <w:bookmarkEnd w:id="35"/>
      <w:r w:rsidDel="00000000" w:rsidR="00000000" w:rsidRPr="00000000">
        <w:rPr>
          <w:rtl w:val="0"/>
        </w:rPr>
        <w:t xml:space="preserve">Performance</w:t>
      </w:r>
    </w:p>
    <w:p w:rsidR="00000000" w:rsidDel="00000000" w:rsidP="00000000" w:rsidRDefault="00000000" w:rsidRPr="00000000" w14:paraId="000000C0">
      <w:pPr>
        <w:numPr>
          <w:ilvl w:val="0"/>
          <w:numId w:val="15"/>
        </w:numPr>
        <w:spacing w:after="200" w:lineRule="auto"/>
        <w:ind w:left="720" w:hanging="360"/>
        <w:rPr>
          <w:rFonts w:ascii="Verdana" w:cs="Verdana" w:eastAsia="Verdana" w:hAnsi="Verdana"/>
        </w:rPr>
      </w:pPr>
      <w:r w:rsidDel="00000000" w:rsidR="00000000" w:rsidRPr="00000000">
        <w:rPr>
          <w:rFonts w:ascii="Verdana" w:cs="Verdana" w:eastAsia="Verdana" w:hAnsi="Verdana"/>
          <w:rtl w:val="0"/>
        </w:rPr>
        <w:t xml:space="preserve">Based on the initial performance baselines, the application should be “sized” to its performance requirements:</w:t>
      </w:r>
    </w:p>
    <w:p w:rsidR="00000000" w:rsidDel="00000000" w:rsidP="00000000" w:rsidRDefault="00000000" w:rsidRPr="00000000" w14:paraId="000000C1">
      <w:pPr>
        <w:numPr>
          <w:ilvl w:val="1"/>
          <w:numId w:val="15"/>
        </w:numPr>
        <w:spacing w:after="200" w:lineRule="auto"/>
        <w:ind w:left="1440" w:hanging="360"/>
        <w:rPr>
          <w:rFonts w:ascii="Verdana" w:cs="Verdana" w:eastAsia="Verdana" w:hAnsi="Verdana"/>
        </w:rPr>
      </w:pPr>
      <w:r w:rsidDel="00000000" w:rsidR="00000000" w:rsidRPr="00000000">
        <w:rPr>
          <w:rFonts w:ascii="Verdana" w:cs="Verdana" w:eastAsia="Verdana" w:hAnsi="Verdana"/>
          <w:rtl w:val="0"/>
        </w:rPr>
        <w:t xml:space="preserve">Worker Size (Scaling Up) - If the complexity of the API is high (e.g. requiring a significant amount of computation/memory), then the  </w:t>
      </w:r>
      <w:r w:rsidDel="00000000" w:rsidR="00000000" w:rsidRPr="00000000">
        <w:rPr>
          <w:rFonts w:ascii="Verdana" w:cs="Verdana" w:eastAsia="Verdana" w:hAnsi="Verdana"/>
          <w:rtl w:val="0"/>
        </w:rPr>
        <w:t xml:space="preserve">vCore</w:t>
      </w:r>
      <w:r w:rsidDel="00000000" w:rsidR="00000000" w:rsidRPr="00000000">
        <w:rPr>
          <w:rFonts w:ascii="Verdana" w:cs="Verdana" w:eastAsia="Verdana" w:hAnsi="Verdana"/>
          <w:rtl w:val="0"/>
        </w:rPr>
        <w:t xml:space="preserve"> size should be adjusted to accommodate the requirements.</w:t>
      </w:r>
    </w:p>
    <w:p w:rsidR="00000000" w:rsidDel="00000000" w:rsidP="00000000" w:rsidRDefault="00000000" w:rsidRPr="00000000" w14:paraId="000000C2">
      <w:pPr>
        <w:numPr>
          <w:ilvl w:val="1"/>
          <w:numId w:val="15"/>
        </w:numPr>
        <w:spacing w:after="20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Number of Workers (Scaling Out) - If the expected usage of the API is high (e.g. multiple consumers) or the API supports a critical process  (i.e. requires multiple instances in case of error), then the number of workers should be adjusted to accommodate the requirements. </w:t>
      </w:r>
    </w:p>
    <w:p w:rsidR="00000000" w:rsidDel="00000000" w:rsidP="00000000" w:rsidRDefault="00000000" w:rsidRPr="00000000" w14:paraId="000000C3">
      <w:pPr>
        <w:ind w:left="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829300" cy="962025"/>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8293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rPr/>
      </w:pPr>
      <w:bookmarkStart w:colFirst="0" w:colLast="0" w:name="_prv6g73mvw12" w:id="36"/>
      <w:bookmarkEnd w:id="36"/>
      <w:r w:rsidDel="00000000" w:rsidR="00000000" w:rsidRPr="00000000">
        <w:rPr>
          <w:rtl w:val="0"/>
        </w:rPr>
        <w:t xml:space="preserve"> Availability</w:t>
      </w:r>
    </w:p>
    <w:p w:rsidR="00000000" w:rsidDel="00000000" w:rsidP="00000000" w:rsidRDefault="00000000" w:rsidRPr="00000000" w14:paraId="000000C5">
      <w:pPr>
        <w:numPr>
          <w:ilvl w:val="0"/>
          <w:numId w:val="17"/>
        </w:numPr>
        <w:ind w:left="720" w:hanging="360"/>
        <w:rPr>
          <w:rFonts w:ascii="Verdana" w:cs="Verdana" w:eastAsia="Verdana" w:hAnsi="Verdana"/>
        </w:rPr>
      </w:pPr>
      <w:r w:rsidDel="00000000" w:rsidR="00000000" w:rsidRPr="00000000">
        <w:rPr>
          <w:rFonts w:ascii="Verdana" w:cs="Verdana" w:eastAsia="Verdana" w:hAnsi="Verdana"/>
          <w:rtl w:val="0"/>
        </w:rPr>
        <w:t xml:space="preserve">Check that the API is being managed via API Manager. The API contract should be loaded into API Manager via Exchange.</w:t>
      </w:r>
    </w:p>
    <w:p w:rsidR="00000000" w:rsidDel="00000000" w:rsidP="00000000" w:rsidRDefault="00000000" w:rsidRPr="00000000" w14:paraId="000000C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7">
      <w:pPr>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619250" cy="942975"/>
            <wp:effectExtent b="0" l="0" r="0" t="0"/>
            <wp:docPr id="1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619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rPr>
          <w:rFonts w:ascii="Verdana" w:cs="Verdana" w:eastAsia="Verdana" w:hAnsi="Verdana"/>
        </w:rPr>
      </w:pPr>
      <w:r w:rsidDel="00000000" w:rsidR="00000000" w:rsidRPr="00000000">
        <w:rPr>
          <w:rFonts w:ascii="Verdana" w:cs="Verdana" w:eastAsia="Verdana" w:hAnsi="Verdana"/>
          <w:rtl w:val="0"/>
        </w:rPr>
        <w:t xml:space="preserve">Also check that the autodiscovery elements have been added to the implementation so that API Manager is aware of the status of the API.</w:t>
      </w:r>
    </w:p>
    <w:p w:rsidR="00000000" w:rsidDel="00000000" w:rsidP="00000000" w:rsidRDefault="00000000" w:rsidRPr="00000000" w14:paraId="000000C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A">
      <w:pPr>
        <w:ind w:left="720" w:firstLine="0"/>
        <w:rPr>
          <w:rFonts w:ascii="Verdana" w:cs="Verdana" w:eastAsia="Verdana" w:hAnsi="Verdana"/>
        </w:rPr>
      </w:pPr>
      <w:r w:rsidDel="00000000" w:rsidR="00000000" w:rsidRPr="00000000">
        <w:rPr>
          <w:rFonts w:ascii="Verdana" w:cs="Verdana" w:eastAsia="Verdana" w:hAnsi="Verdana"/>
          <w:rtl w:val="0"/>
        </w:rPr>
        <w:t xml:space="preserve">Once the API is deployed into Runtime Manager, check the status in API Manager. If the status of the API is </w:t>
      </w:r>
      <w:r w:rsidDel="00000000" w:rsidR="00000000" w:rsidRPr="00000000">
        <w:rPr>
          <w:rFonts w:ascii="Consolas" w:cs="Consolas" w:eastAsia="Consolas" w:hAnsi="Consolas"/>
          <w:rtl w:val="0"/>
        </w:rPr>
        <w:t xml:space="preserve">Active</w:t>
      </w:r>
      <w:r w:rsidDel="00000000" w:rsidR="00000000" w:rsidRPr="00000000">
        <w:rPr>
          <w:rFonts w:ascii="Verdana" w:cs="Verdana" w:eastAsia="Verdana" w:hAnsi="Verdana"/>
          <w:rtl w:val="0"/>
        </w:rPr>
        <w:t xml:space="preserve">, then the API is being successfully managed.</w:t>
      </w:r>
    </w:p>
    <w:p w:rsidR="00000000" w:rsidDel="00000000" w:rsidP="00000000" w:rsidRDefault="00000000" w:rsidRPr="00000000" w14:paraId="000000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C">
      <w:pPr>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76900" cy="781050"/>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6769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numPr>
          <w:ilvl w:val="0"/>
          <w:numId w:val="17"/>
        </w:numPr>
        <w:ind w:left="720" w:hanging="360"/>
        <w:rPr>
          <w:rFonts w:ascii="Verdana" w:cs="Verdana" w:eastAsia="Verdana" w:hAnsi="Verdana"/>
        </w:rPr>
      </w:pPr>
      <w:r w:rsidDel="00000000" w:rsidR="00000000" w:rsidRPr="00000000">
        <w:rPr>
          <w:rFonts w:ascii="Verdana" w:cs="Verdana" w:eastAsia="Verdana" w:hAnsi="Verdana"/>
          <w:rtl w:val="0"/>
        </w:rPr>
        <w:t xml:space="preserve">To support the overall quality of service of the API, apply appropriate throttling/rate limiting policies to the API. </w:t>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ind w:left="720" w:firstLine="0"/>
        <w:rPr>
          <w:rFonts w:ascii="Verdana" w:cs="Verdana" w:eastAsia="Verdana" w:hAnsi="Verdana"/>
        </w:rPr>
      </w:pPr>
      <w:r w:rsidDel="00000000" w:rsidR="00000000" w:rsidRPr="00000000">
        <w:rPr>
          <w:rFonts w:ascii="Verdana" w:cs="Verdana" w:eastAsia="Verdana" w:hAnsi="Verdana"/>
          <w:rtl w:val="0"/>
        </w:rPr>
        <w:t xml:space="preserve">Quality of service policies define the </w:t>
      </w:r>
      <w:r w:rsidDel="00000000" w:rsidR="00000000" w:rsidRPr="00000000">
        <w:rPr>
          <w:rFonts w:ascii="Verdana" w:cs="Verdana" w:eastAsia="Verdana" w:hAnsi="Verdana"/>
          <w:i w:val="1"/>
          <w:rtl w:val="0"/>
        </w:rPr>
        <w:t xml:space="preserve">quota per time window</w:t>
      </w:r>
      <w:r w:rsidDel="00000000" w:rsidR="00000000" w:rsidRPr="00000000">
        <w:rPr>
          <w:rFonts w:ascii="Verdana" w:cs="Verdana" w:eastAsia="Verdana" w:hAnsi="Verdana"/>
          <w:rtl w:val="0"/>
        </w:rPr>
        <w:t xml:space="preserve"> configuration for the rate limiting/throttling algorithm. The algorithm is executed when the first request is received. This event fixes the time window. Each request consumes quota from the current window until the time expires. When quota is exhausted, the resulting action depends on the policy:</w:t>
      </w:r>
    </w:p>
    <w:p w:rsidR="00000000" w:rsidDel="00000000" w:rsidP="00000000" w:rsidRDefault="00000000" w:rsidRPr="00000000" w14:paraId="000000D1">
      <w:pPr>
        <w:numPr>
          <w:ilvl w:val="1"/>
          <w:numId w:val="17"/>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Rate limiting rejects the request.</w:t>
      </w:r>
    </w:p>
    <w:p w:rsidR="00000000" w:rsidDel="00000000" w:rsidP="00000000" w:rsidRDefault="00000000" w:rsidRPr="00000000" w14:paraId="000000D2">
      <w:pPr>
        <w:numPr>
          <w:ilvl w:val="1"/>
          <w:numId w:val="17"/>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Throttling queues the request for retry.</w:t>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76900" cy="1200150"/>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76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tl w:val="0"/>
        </w:rPr>
      </w:r>
    </w:p>
    <w:p w:rsidR="00000000" w:rsidDel="00000000" w:rsidP="00000000" w:rsidRDefault="00000000" w:rsidRPr="00000000" w14:paraId="000000D7">
      <w:pPr>
        <w:rPr>
          <w:rFonts w:ascii="Verdana" w:cs="Verdana" w:eastAsia="Verdana" w:hAnsi="Verdana"/>
        </w:rPr>
      </w:pPr>
      <w:r w:rsidDel="00000000" w:rsidR="00000000" w:rsidRPr="00000000">
        <w:rPr>
          <w:rtl w:val="0"/>
        </w:rPr>
      </w:r>
    </w:p>
    <w:p w:rsidR="00000000" w:rsidDel="00000000" w:rsidP="00000000" w:rsidRDefault="00000000" w:rsidRPr="00000000" w14:paraId="000000D8">
      <w:pPr>
        <w:numPr>
          <w:ilvl w:val="0"/>
          <w:numId w:val="17"/>
        </w:numPr>
        <w:ind w:left="720" w:hanging="360"/>
        <w:rPr>
          <w:rFonts w:ascii="Verdana" w:cs="Verdana" w:eastAsia="Verdana" w:hAnsi="Verdana"/>
        </w:rPr>
      </w:pPr>
      <w:r w:rsidDel="00000000" w:rsidR="00000000" w:rsidRPr="00000000">
        <w:rPr>
          <w:rFonts w:ascii="Verdana" w:cs="Verdana" w:eastAsia="Verdana" w:hAnsi="Verdana"/>
          <w:rtl w:val="0"/>
        </w:rPr>
        <w:t xml:space="preserve">Ensure that the Service Level Agreement tiers have been defined for the API. </w:t>
      </w:r>
    </w:p>
    <w:p w:rsidR="00000000" w:rsidDel="00000000" w:rsidP="00000000" w:rsidRDefault="00000000" w:rsidRPr="00000000" w14:paraId="000000D9">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305425" cy="2009775"/>
            <wp:effectExtent b="0" l="0" r="0" t="0"/>
            <wp:docPr id="1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3054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rPr>
          <w:rFonts w:ascii="Verdana" w:cs="Verdana" w:eastAsia="Verdana" w:hAnsi="Verdana"/>
        </w:rPr>
      </w:pPr>
      <w:r w:rsidDel="00000000" w:rsidR="00000000" w:rsidRPr="00000000">
        <w:rPr>
          <w:rFonts w:ascii="Verdana" w:cs="Verdana" w:eastAsia="Verdana" w:hAnsi="Verdana"/>
          <w:rtl w:val="0"/>
        </w:rPr>
        <w:t xml:space="preserve">Also ensure that the </w:t>
      </w:r>
      <w:r w:rsidDel="00000000" w:rsidR="00000000" w:rsidRPr="00000000">
        <w:rPr>
          <w:rFonts w:ascii="Verdana" w:cs="Verdana" w:eastAsia="Verdana" w:hAnsi="Verdana"/>
          <w:i w:val="1"/>
          <w:rtl w:val="0"/>
        </w:rPr>
        <w:t xml:space="preserve">SLA based</w:t>
      </w:r>
      <w:r w:rsidDel="00000000" w:rsidR="00000000" w:rsidRPr="00000000">
        <w:rPr>
          <w:rFonts w:ascii="Verdana" w:cs="Verdana" w:eastAsia="Verdana" w:hAnsi="Verdana"/>
          <w:rtl w:val="0"/>
        </w:rPr>
        <w:t xml:space="preserve"> Throttling/Rate Limiting policies have been applied for the API in API Manager.</w:t>
      </w:r>
    </w:p>
    <w:p w:rsidR="00000000" w:rsidDel="00000000" w:rsidP="00000000" w:rsidRDefault="00000000" w:rsidRPr="00000000" w14:paraId="000000DB">
      <w:pPr>
        <w:ind w:left="72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825500"/>
            <wp:effectExtent b="0" l="0" r="0" t="0"/>
            <wp:docPr id="1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rPr>
          <w:rFonts w:ascii="Verdana" w:cs="Verdana" w:eastAsia="Verdana" w:hAnsi="Verdana"/>
        </w:rPr>
      </w:pPr>
      <w:r w:rsidDel="00000000" w:rsidR="00000000" w:rsidRPr="00000000">
        <w:rPr>
          <w:rFonts w:ascii="Verdana" w:cs="Verdana" w:eastAsia="Verdana" w:hAnsi="Verdana"/>
          <w:rtl w:val="0"/>
        </w:rPr>
        <w:t xml:space="preserve">All SLA based policies mandate the usage of Client ID enforcement and thus the API contract should already have </w:t>
      </w:r>
      <w:r w:rsidDel="00000000" w:rsidR="00000000" w:rsidRPr="00000000">
        <w:rPr>
          <w:rFonts w:ascii="Consolas" w:cs="Consolas" w:eastAsia="Consolas" w:hAnsi="Consolas"/>
          <w:rtl w:val="0"/>
        </w:rPr>
        <w:t xml:space="preserve">client-id-required</w:t>
      </w:r>
      <w:r w:rsidDel="00000000" w:rsidR="00000000" w:rsidRPr="00000000">
        <w:rPr>
          <w:rFonts w:ascii="Verdana" w:cs="Verdana" w:eastAsia="Verdana" w:hAnsi="Verdana"/>
          <w:rtl w:val="0"/>
        </w:rPr>
        <w:t xml:space="preserve"> RAML trait defined. </w:t>
      </w:r>
    </w:p>
    <w:p w:rsidR="00000000" w:rsidDel="00000000" w:rsidP="00000000" w:rsidRDefault="00000000" w:rsidRPr="00000000" w14:paraId="000000D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E">
      <w:pPr>
        <w:ind w:left="720" w:firstLine="0"/>
        <w:rPr>
          <w:rFonts w:ascii="Verdana" w:cs="Verdana" w:eastAsia="Verdana" w:hAnsi="Verdana"/>
        </w:rPr>
      </w:pPr>
      <w:r w:rsidDel="00000000" w:rsidR="00000000" w:rsidRPr="00000000">
        <w:rPr>
          <w:rFonts w:ascii="Verdana" w:cs="Verdana" w:eastAsia="Verdana" w:hAnsi="Verdana"/>
          <w:rtl w:val="0"/>
        </w:rPr>
        <w:t xml:space="preserve">Also, if the Client ID enforcement policy has already been applied, it will need to be removed before any SLA based policies can be applied.</w:t>
      </w:r>
    </w:p>
    <w:p w:rsidR="00000000" w:rsidDel="00000000" w:rsidP="00000000" w:rsidRDefault="00000000" w:rsidRPr="00000000" w14:paraId="000000DF">
      <w:pPr>
        <w:pStyle w:val="Heading2"/>
        <w:rPr/>
      </w:pPr>
      <w:bookmarkStart w:colFirst="0" w:colLast="0" w:name="_hqdnq2h1lv3h" w:id="37"/>
      <w:bookmarkEnd w:id="37"/>
      <w:r w:rsidDel="00000000" w:rsidR="00000000" w:rsidRPr="00000000">
        <w:rPr>
          <w:rtl w:val="0"/>
        </w:rPr>
        <w:t xml:space="preserve">Security</w:t>
      </w:r>
    </w:p>
    <w:p w:rsidR="00000000" w:rsidDel="00000000" w:rsidP="00000000" w:rsidRDefault="00000000" w:rsidRPr="00000000" w14:paraId="000000E0">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If no SLA based policies have been applied (see above), ensure that the  Client ID enforcement policy been applied. The Client ID enforcement policy allows </w:t>
      </w:r>
      <w:r w:rsidDel="00000000" w:rsidR="00000000" w:rsidRPr="00000000">
        <w:rPr>
          <w:rFonts w:ascii="Verdana" w:cs="Verdana" w:eastAsia="Verdana" w:hAnsi="Verdana"/>
          <w:i w:val="1"/>
          <w:rtl w:val="0"/>
        </w:rPr>
        <w:t xml:space="preserve">only</w:t>
      </w:r>
      <w:r w:rsidDel="00000000" w:rsidR="00000000" w:rsidRPr="00000000">
        <w:rPr>
          <w:rFonts w:ascii="Verdana" w:cs="Verdana" w:eastAsia="Verdana" w:hAnsi="Verdana"/>
          <w:rtl w:val="0"/>
        </w:rPr>
        <w:t xml:space="preserve"> those applications that have a registered </w:t>
      </w:r>
      <w:r w:rsidDel="00000000" w:rsidR="00000000" w:rsidRPr="00000000">
        <w:rPr>
          <w:rFonts w:ascii="Consolas" w:cs="Consolas" w:eastAsia="Consolas" w:hAnsi="Consolas"/>
          <w:rtl w:val="0"/>
        </w:rPr>
        <w:t xml:space="preserve">client_id</w:t>
      </w:r>
      <w:r w:rsidDel="00000000" w:rsidR="00000000" w:rsidRPr="00000000">
        <w:rPr>
          <w:rFonts w:ascii="Verdana" w:cs="Verdana" w:eastAsia="Verdana" w:hAnsi="Verdana"/>
          <w:rtl w:val="0"/>
        </w:rPr>
        <w:t xml:space="preserve"> and </w:t>
      </w:r>
      <w:r w:rsidDel="00000000" w:rsidR="00000000" w:rsidRPr="00000000">
        <w:rPr>
          <w:rFonts w:ascii="Consolas" w:cs="Consolas" w:eastAsia="Consolas" w:hAnsi="Consolas"/>
          <w:rtl w:val="0"/>
        </w:rPr>
        <w:t xml:space="preserve">client_secret</w:t>
      </w:r>
      <w:r w:rsidDel="00000000" w:rsidR="00000000" w:rsidRPr="00000000">
        <w:rPr>
          <w:rFonts w:ascii="Verdana" w:cs="Verdana" w:eastAsia="Verdana" w:hAnsi="Verdana"/>
          <w:rtl w:val="0"/>
        </w:rPr>
        <w:t xml:space="preserve"> access to the API. </w:t>
      </w:r>
    </w:p>
    <w:p w:rsidR="00000000" w:rsidDel="00000000" w:rsidP="00000000" w:rsidRDefault="00000000" w:rsidRPr="00000000" w14:paraId="000000E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2">
      <w:pPr>
        <w:ind w:left="720" w:firstLine="0"/>
        <w:rPr>
          <w:rFonts w:ascii="Verdana" w:cs="Verdana" w:eastAsia="Verdana" w:hAnsi="Verdana"/>
        </w:rPr>
      </w:pPr>
      <w:r w:rsidDel="00000000" w:rsidR="00000000" w:rsidRPr="00000000">
        <w:rPr>
          <w:rFonts w:ascii="Verdana" w:cs="Verdana" w:eastAsia="Verdana" w:hAnsi="Verdana"/>
          <w:rtl w:val="0"/>
        </w:rPr>
        <w:t xml:space="preserve">The way in which the </w:t>
      </w:r>
      <w:r w:rsidDel="00000000" w:rsidR="00000000" w:rsidRPr="00000000">
        <w:rPr>
          <w:rFonts w:ascii="Consolas" w:cs="Consolas" w:eastAsia="Consolas" w:hAnsi="Consolas"/>
          <w:rtl w:val="0"/>
        </w:rPr>
        <w:t xml:space="preserve">client_id</w:t>
      </w:r>
      <w:r w:rsidDel="00000000" w:rsidR="00000000" w:rsidRPr="00000000">
        <w:rPr>
          <w:rFonts w:ascii="Verdana" w:cs="Verdana" w:eastAsia="Verdana" w:hAnsi="Verdana"/>
          <w:rtl w:val="0"/>
        </w:rPr>
        <w:t xml:space="preserve"> and </w:t>
      </w:r>
      <w:r w:rsidDel="00000000" w:rsidR="00000000" w:rsidRPr="00000000">
        <w:rPr>
          <w:rFonts w:ascii="Consolas" w:cs="Consolas" w:eastAsia="Consolas" w:hAnsi="Consolas"/>
          <w:rtl w:val="0"/>
        </w:rPr>
        <w:t xml:space="preserve">client_secret</w:t>
      </w:r>
      <w:r w:rsidDel="00000000" w:rsidR="00000000" w:rsidRPr="00000000">
        <w:rPr>
          <w:rFonts w:ascii="Verdana" w:cs="Verdana" w:eastAsia="Verdana" w:hAnsi="Verdana"/>
          <w:rtl w:val="0"/>
        </w:rPr>
        <w:t xml:space="preserve"> are passed via the request can also be configured. The default means is to specify the </w:t>
      </w:r>
      <w:r w:rsidDel="00000000" w:rsidR="00000000" w:rsidRPr="00000000">
        <w:rPr>
          <w:rFonts w:ascii="Consolas" w:cs="Consolas" w:eastAsia="Consolas" w:hAnsi="Consolas"/>
          <w:rtl w:val="0"/>
        </w:rPr>
        <w:t xml:space="preserve">client_id</w:t>
      </w:r>
      <w:r w:rsidDel="00000000" w:rsidR="00000000" w:rsidRPr="00000000">
        <w:rPr>
          <w:rFonts w:ascii="Verdana" w:cs="Verdana" w:eastAsia="Verdana" w:hAnsi="Verdana"/>
          <w:rtl w:val="0"/>
        </w:rPr>
        <w:t xml:space="preserve"> and </w:t>
      </w:r>
      <w:r w:rsidDel="00000000" w:rsidR="00000000" w:rsidRPr="00000000">
        <w:rPr>
          <w:rFonts w:ascii="Consolas" w:cs="Consolas" w:eastAsia="Consolas" w:hAnsi="Consolas"/>
          <w:rtl w:val="0"/>
        </w:rPr>
        <w:t xml:space="preserve">client_secret</w:t>
      </w:r>
      <w:r w:rsidDel="00000000" w:rsidR="00000000" w:rsidRPr="00000000">
        <w:rPr>
          <w:rFonts w:ascii="Verdana" w:cs="Verdana" w:eastAsia="Verdana" w:hAnsi="Verdana"/>
          <w:rtl w:val="0"/>
        </w:rPr>
        <w:t xml:space="preserve"> in the query parameters of the URL request. But the values can be passed as unique request header entries or they can be passed using a HTTP Basic Authentication Header.</w:t>
      </w:r>
    </w:p>
    <w:p w:rsidR="00000000" w:rsidDel="00000000" w:rsidP="00000000" w:rsidRDefault="00000000" w:rsidRPr="00000000" w14:paraId="000000E3">
      <w:pPr>
        <w:rPr>
          <w:rFonts w:ascii="Verdana" w:cs="Verdana" w:eastAsia="Verdana" w:hAnsi="Verdana"/>
        </w:rPr>
      </w:pPr>
      <w:r w:rsidDel="00000000" w:rsidR="00000000" w:rsidRPr="00000000">
        <w:rPr>
          <w:rtl w:val="0"/>
        </w:rPr>
      </w:r>
    </w:p>
    <w:p w:rsidR="00000000" w:rsidDel="00000000" w:rsidP="00000000" w:rsidRDefault="00000000" w:rsidRPr="00000000" w14:paraId="000000E4">
      <w:pPr>
        <w:jc w:val="cente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rPr>
        <w:drawing>
          <wp:inline distB="114300" distT="114300" distL="114300" distR="114300">
            <wp:extent cx="5505450" cy="4838700"/>
            <wp:effectExtent b="0" l="0" r="0" t="0"/>
            <wp:docPr id="1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5054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ind w:left="720" w:firstLine="0"/>
        <w:rPr>
          <w:rFonts w:ascii="Verdana" w:cs="Verdana" w:eastAsia="Verdana" w:hAnsi="Verdana"/>
        </w:rPr>
      </w:pPr>
      <w:r w:rsidDel="00000000" w:rsidR="00000000" w:rsidRPr="00000000">
        <w:rPr>
          <w:rFonts w:ascii="Verdana" w:cs="Verdana" w:eastAsia="Verdana" w:hAnsi="Verdana"/>
          <w:rtl w:val="0"/>
        </w:rPr>
        <w:t xml:space="preserve">All Client ID enforcement policy also requires that the API contract have the </w:t>
      </w:r>
      <w:r w:rsidDel="00000000" w:rsidR="00000000" w:rsidRPr="00000000">
        <w:rPr>
          <w:rFonts w:ascii="Consolas" w:cs="Consolas" w:eastAsia="Consolas" w:hAnsi="Consolas"/>
          <w:rtl w:val="0"/>
        </w:rPr>
        <w:t xml:space="preserve">client-id-required</w:t>
      </w:r>
      <w:r w:rsidDel="00000000" w:rsidR="00000000" w:rsidRPr="00000000">
        <w:rPr>
          <w:rFonts w:ascii="Verdana" w:cs="Verdana" w:eastAsia="Verdana" w:hAnsi="Verdana"/>
          <w:rtl w:val="0"/>
        </w:rPr>
        <w:t xml:space="preserve"> RAML trait defined. </w:t>
      </w:r>
    </w:p>
    <w:p w:rsidR="00000000" w:rsidDel="00000000" w:rsidP="00000000" w:rsidRDefault="00000000" w:rsidRPr="00000000" w14:paraId="000000E7">
      <w:pPr>
        <w:ind w:left="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467100"/>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When using OAuth 2.0, the appropriate OAuth 2.0 policy should also be applied. For more information on OAuth 2.0 policies and setup for using an external OAuth 2.0 provider, review the following:</w:t>
      </w:r>
    </w:p>
    <w:p w:rsidR="00000000" w:rsidDel="00000000" w:rsidP="00000000" w:rsidRDefault="00000000" w:rsidRPr="00000000" w14:paraId="000000E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B">
      <w:pPr>
        <w:ind w:left="720" w:firstLine="0"/>
        <w:rPr>
          <w:rFonts w:ascii="Verdana" w:cs="Verdana" w:eastAsia="Verdana" w:hAnsi="Verdana"/>
          <w:sz w:val="18"/>
          <w:szCs w:val="18"/>
        </w:rPr>
      </w:pPr>
      <w:hyperlink r:id="rId31">
        <w:r w:rsidDel="00000000" w:rsidR="00000000" w:rsidRPr="00000000">
          <w:rPr>
            <w:rFonts w:ascii="Verdana" w:cs="Verdana" w:eastAsia="Verdana" w:hAnsi="Verdana"/>
            <w:color w:val="1155cc"/>
            <w:sz w:val="18"/>
            <w:szCs w:val="18"/>
            <w:u w:val="single"/>
            <w:rtl w:val="0"/>
          </w:rPr>
          <w:t xml:space="preserve">https://docs.mulesoft.com/api-manager/v/2.x/oauth2-policies-new</w:t>
        </w:r>
      </w:hyperlink>
      <w:r w:rsidDel="00000000" w:rsidR="00000000" w:rsidRPr="00000000">
        <w:rPr>
          <w:rtl w:val="0"/>
        </w:rPr>
      </w:r>
    </w:p>
    <w:p w:rsidR="00000000" w:rsidDel="00000000" w:rsidP="00000000" w:rsidRDefault="00000000" w:rsidRPr="00000000" w14:paraId="000000EC">
      <w:pPr>
        <w:ind w:left="720" w:firstLine="0"/>
        <w:rPr>
          <w:rFonts w:ascii="Verdana" w:cs="Verdana" w:eastAsia="Verdana" w:hAnsi="Verdana"/>
          <w:sz w:val="18"/>
          <w:szCs w:val="18"/>
        </w:rPr>
      </w:pPr>
      <w:hyperlink r:id="rId32">
        <w:r w:rsidDel="00000000" w:rsidR="00000000" w:rsidRPr="00000000">
          <w:rPr>
            <w:rFonts w:ascii="Verdana" w:cs="Verdana" w:eastAsia="Verdana" w:hAnsi="Verdana"/>
            <w:color w:val="1155cc"/>
            <w:sz w:val="18"/>
            <w:szCs w:val="18"/>
            <w:u w:val="single"/>
            <w:rtl w:val="0"/>
          </w:rPr>
          <w:t xml:space="preserve">https://docs.mulesoft.com/access-management/managing-api-clients</w:t>
        </w:r>
      </w:hyperlink>
      <w:r w:rsidDel="00000000" w:rsidR="00000000" w:rsidRPr="00000000">
        <w:rPr>
          <w:rtl w:val="0"/>
        </w:rPr>
      </w:r>
    </w:p>
    <w:p w:rsidR="00000000" w:rsidDel="00000000" w:rsidP="00000000" w:rsidRDefault="00000000" w:rsidRPr="00000000" w14:paraId="000000ED">
      <w:pPr>
        <w:pStyle w:val="Heading2"/>
        <w:rPr/>
      </w:pPr>
      <w:bookmarkStart w:colFirst="0" w:colLast="0" w:name="_vvmbytnavpnp" w:id="38"/>
      <w:bookmarkEnd w:id="38"/>
      <w:r w:rsidDel="00000000" w:rsidR="00000000" w:rsidRPr="00000000">
        <w:rPr>
          <w:rtl w:val="0"/>
        </w:rPr>
        <w:t xml:space="preserve">Traceability</w:t>
      </w:r>
    </w:p>
    <w:p w:rsidR="00000000" w:rsidDel="00000000" w:rsidP="00000000" w:rsidRDefault="00000000" w:rsidRPr="00000000" w14:paraId="000000EE">
      <w:pPr>
        <w:numPr>
          <w:ilvl w:val="0"/>
          <w:numId w:val="8"/>
        </w:numPr>
        <w:ind w:left="720" w:hanging="360"/>
        <w:rPr>
          <w:rFonts w:ascii="Verdana" w:cs="Verdana" w:eastAsia="Verdana" w:hAnsi="Verdana"/>
        </w:rPr>
      </w:pPr>
      <w:r w:rsidDel="00000000" w:rsidR="00000000" w:rsidRPr="00000000">
        <w:rPr>
          <w:rFonts w:ascii="Verdana" w:cs="Verdana" w:eastAsia="Verdana" w:hAnsi="Verdana"/>
          <w:rtl w:val="0"/>
        </w:rPr>
        <w:t xml:space="preserve">After a successful deployment into Runtime Manager and registration into  API Manager, check to see if analytics for the API are being collected. For more </w:t>
      </w:r>
      <w:r w:rsidDel="00000000" w:rsidR="00000000" w:rsidRPr="00000000">
        <w:rPr>
          <w:rFonts w:ascii="Verdana" w:cs="Verdana" w:eastAsia="Verdana" w:hAnsi="Verdana"/>
          <w:rtl w:val="0"/>
        </w:rPr>
        <w:t xml:space="preserve">information</w:t>
      </w:r>
      <w:r w:rsidDel="00000000" w:rsidR="00000000" w:rsidRPr="00000000">
        <w:rPr>
          <w:rFonts w:ascii="Verdana" w:cs="Verdana" w:eastAsia="Verdana" w:hAnsi="Verdana"/>
          <w:rtl w:val="0"/>
        </w:rPr>
        <w:t xml:space="preserve">:</w:t>
      </w:r>
    </w:p>
    <w:p w:rsidR="00000000" w:rsidDel="00000000" w:rsidP="00000000" w:rsidRDefault="00000000" w:rsidRPr="00000000" w14:paraId="000000E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0">
      <w:pPr>
        <w:ind w:left="720" w:firstLine="0"/>
        <w:rPr>
          <w:rFonts w:ascii="Verdana" w:cs="Verdana" w:eastAsia="Verdana" w:hAnsi="Verdana"/>
          <w:sz w:val="18"/>
          <w:szCs w:val="18"/>
        </w:rPr>
      </w:pPr>
      <w:hyperlink r:id="rId33">
        <w:r w:rsidDel="00000000" w:rsidR="00000000" w:rsidRPr="00000000">
          <w:rPr>
            <w:rFonts w:ascii="Verdana" w:cs="Verdana" w:eastAsia="Verdana" w:hAnsi="Verdana"/>
            <w:color w:val="1155cc"/>
            <w:sz w:val="18"/>
            <w:szCs w:val="18"/>
            <w:u w:val="single"/>
            <w:rtl w:val="0"/>
          </w:rPr>
          <w:t xml:space="preserve">https://docs.mulesoft.com/api-manager/v/2.x/viewing-api-analytics</w:t>
        </w:r>
      </w:hyperlink>
      <w:r w:rsidDel="00000000" w:rsidR="00000000" w:rsidRPr="00000000">
        <w:rPr>
          <w:rtl w:val="0"/>
        </w:rPr>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numPr>
          <w:ilvl w:val="0"/>
          <w:numId w:val="8"/>
        </w:numPr>
        <w:ind w:left="720" w:hanging="360"/>
        <w:rPr>
          <w:rFonts w:ascii="Verdana" w:cs="Verdana" w:eastAsia="Verdana" w:hAnsi="Verdana"/>
        </w:rPr>
      </w:pPr>
      <w:r w:rsidDel="00000000" w:rsidR="00000000" w:rsidRPr="00000000">
        <w:rPr>
          <w:rFonts w:ascii="Verdana" w:cs="Verdana" w:eastAsia="Verdana" w:hAnsi="Verdana"/>
          <w:rtl w:val="0"/>
        </w:rPr>
        <w:t xml:space="preserve">If additional information is required, enabling API Insight can provide more granular data around transaction execution. For more information:</w:t>
      </w:r>
    </w:p>
    <w:p w:rsidR="00000000" w:rsidDel="00000000" w:rsidP="00000000" w:rsidRDefault="00000000" w:rsidRPr="00000000" w14:paraId="000000F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4">
      <w:pPr>
        <w:ind w:left="720" w:firstLine="0"/>
        <w:rPr>
          <w:rFonts w:ascii="Verdana" w:cs="Verdana" w:eastAsia="Verdana" w:hAnsi="Verdana"/>
          <w:sz w:val="18"/>
          <w:szCs w:val="18"/>
        </w:rPr>
      </w:pPr>
      <w:hyperlink r:id="rId34">
        <w:r w:rsidDel="00000000" w:rsidR="00000000" w:rsidRPr="00000000">
          <w:rPr>
            <w:rFonts w:ascii="Verdana" w:cs="Verdana" w:eastAsia="Verdana" w:hAnsi="Verdana"/>
            <w:color w:val="1155cc"/>
            <w:sz w:val="18"/>
            <w:szCs w:val="18"/>
            <w:u w:val="single"/>
            <w:rtl w:val="0"/>
          </w:rPr>
          <w:t xml:space="preserve">https://docs.mulesoft.com/runtime-manager/insight</w:t>
        </w:r>
      </w:hyperlink>
      <w:r w:rsidDel="00000000" w:rsidR="00000000" w:rsidRPr="00000000">
        <w:rPr>
          <w:rtl w:val="0"/>
        </w:rPr>
      </w:r>
    </w:p>
    <w:p w:rsidR="00000000" w:rsidDel="00000000" w:rsidP="00000000" w:rsidRDefault="00000000" w:rsidRPr="00000000" w14:paraId="000000F5">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Fonts w:ascii="Verdana" w:cs="Verdana" w:eastAsia="Verdana" w:hAnsi="Verdana"/>
          <w:b w:val="1"/>
          <w:rtl w:val="0"/>
        </w:rPr>
        <w:t xml:space="preserve">Note: </w:t>
      </w:r>
      <w:r w:rsidDel="00000000" w:rsidR="00000000" w:rsidRPr="00000000">
        <w:rPr>
          <w:rFonts w:ascii="Verdana" w:cs="Verdana" w:eastAsia="Verdana" w:hAnsi="Verdana"/>
          <w:i w:val="1"/>
          <w:rtl w:val="0"/>
        </w:rPr>
        <w:t xml:space="preserve">Enabling Insight may cause a performance impact when processing application data. Enabling Insight in production environments is strongly discouraged for long periods of time.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hyperlink" Target="https://blogs.mulesoft.com/dev/anypoint-platform-dev/total-traceability/" TargetMode="External"/><Relationship Id="rId31" Type="http://schemas.openxmlformats.org/officeDocument/2006/relationships/hyperlink" Target="https://docs.mulesoft.com/api-manager/v/2.x/oauth2-policies-new" TargetMode="External"/><Relationship Id="rId30" Type="http://schemas.openxmlformats.org/officeDocument/2006/relationships/image" Target="media/image9.png"/><Relationship Id="rId11" Type="http://schemas.openxmlformats.org/officeDocument/2006/relationships/image" Target="media/image7.png"/><Relationship Id="rId33" Type="http://schemas.openxmlformats.org/officeDocument/2006/relationships/hyperlink" Target="https://docs.mulesoft.com/api-manager/v/2.x/viewing-api-analytics" TargetMode="External"/><Relationship Id="rId10" Type="http://schemas.openxmlformats.org/officeDocument/2006/relationships/image" Target="media/image1.png"/><Relationship Id="rId32" Type="http://schemas.openxmlformats.org/officeDocument/2006/relationships/hyperlink" Target="https://docs.mulesoft.com/access-management/managing-api-clients" TargetMode="External"/><Relationship Id="rId13" Type="http://schemas.openxmlformats.org/officeDocument/2006/relationships/hyperlink" Target="https://docs.mulesoft.com/anypoint-studio/v/6.5/enabling-maven-support-for-a-studio-project" TargetMode="External"/><Relationship Id="rId12" Type="http://schemas.openxmlformats.org/officeDocument/2006/relationships/image" Target="media/image4.png"/><Relationship Id="rId34" Type="http://schemas.openxmlformats.org/officeDocument/2006/relationships/hyperlink" Target="https://docs.mulesoft.com/runtime-manager/insight" TargetMode="External"/><Relationship Id="rId15" Type="http://schemas.openxmlformats.org/officeDocument/2006/relationships/hyperlink" Target="https://docs.mulesoft.com/mule-user-guide/v/3.9/deploying-to-multiple-environments" TargetMode="External"/><Relationship Id="rId14" Type="http://schemas.openxmlformats.org/officeDocument/2006/relationships/image" Target="media/image12.png"/><Relationship Id="rId17" Type="http://schemas.openxmlformats.org/officeDocument/2006/relationships/hyperlink" Target="https://docs.mulesoft.com/mule4-user-guide/v/4.1/secure-configuration-properties" TargetMode="External"/><Relationship Id="rId16" Type="http://schemas.openxmlformats.org/officeDocument/2006/relationships/hyperlink" Target="https://docs.mulesoft.com/mule-user-guide/v/3.9/mule-credentials-vault" TargetMode="External"/><Relationship Id="rId19" Type="http://schemas.openxmlformats.org/officeDocument/2006/relationships/hyperlink" Target="https://blogs.mulesoft.com/dev/howto/howto-exceptions-and-error-handling-in-mule/"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