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63F6" w14:textId="77777777" w:rsidR="00A522A6" w:rsidRDefault="000D66C4">
      <w:pPr>
        <w:spacing w:before="1400" w:after="600"/>
        <w:jc w:val="center"/>
      </w:pPr>
      <w:r>
        <w:rPr>
          <w:noProof/>
        </w:rPr>
        <w:drawing>
          <wp:inline distT="0" distB="0" distL="0" distR="0" wp14:anchorId="18386D3A" wp14:editId="47C30F61">
            <wp:extent cx="3095625" cy="17621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95625" cy="1762125"/>
                    </a:xfrm>
                    <a:prstGeom prst="rect">
                      <a:avLst/>
                    </a:prstGeom>
                  </pic:spPr>
                </pic:pic>
              </a:graphicData>
            </a:graphic>
          </wp:inline>
        </w:drawing>
      </w:r>
    </w:p>
    <w:p w14:paraId="20729628" w14:textId="77777777" w:rsidR="00A522A6" w:rsidRDefault="000D66C4">
      <w:pPr>
        <w:spacing w:after="80"/>
        <w:jc w:val="center"/>
      </w:pPr>
      <w:r>
        <w:rPr>
          <w:b/>
          <w:bCs/>
          <w:color w:val="C62828"/>
          <w:sz w:val="72"/>
          <w:szCs w:val="72"/>
        </w:rPr>
        <w:t>AERIS</w:t>
      </w:r>
    </w:p>
    <w:p w14:paraId="66F74270" w14:textId="77777777" w:rsidR="00A522A6" w:rsidRDefault="000D66C4">
      <w:pPr>
        <w:spacing w:after="700"/>
        <w:jc w:val="center"/>
      </w:pPr>
      <w:r>
        <w:rPr>
          <w:b/>
          <w:bCs/>
          <w:sz w:val="36"/>
          <w:szCs w:val="36"/>
        </w:rPr>
        <w:t>Problem Justification</w:t>
      </w:r>
    </w:p>
    <w:p w14:paraId="36BCAE96" w14:textId="77777777" w:rsidR="00A522A6" w:rsidRDefault="000D66C4">
      <w:pPr>
        <w:spacing w:after="90"/>
        <w:jc w:val="center"/>
      </w:pPr>
      <w:r>
        <w:rPr>
          <w:b/>
          <w:bCs/>
          <w:color w:val="5F6368"/>
        </w:rPr>
        <w:t xml:space="preserve">Project:  </w:t>
      </w:r>
      <w:r>
        <w:t>AERIS — low-cost health and heat-risk wearable with offline SOS</w:t>
      </w:r>
    </w:p>
    <w:p w14:paraId="7F82798B" w14:textId="77777777" w:rsidR="00A522A6" w:rsidRDefault="000D66C4">
      <w:pPr>
        <w:spacing w:after="90"/>
        <w:jc w:val="center"/>
      </w:pPr>
      <w:r>
        <w:rPr>
          <w:b/>
          <w:bCs/>
          <w:color w:val="5F6368"/>
        </w:rPr>
        <w:t xml:space="preserve">Team:  </w:t>
      </w:r>
      <w:r>
        <w:t>STRAW HATS  ·  RYH26-88BA2D</w:t>
      </w:r>
    </w:p>
    <w:p w14:paraId="4B7DCD85" w14:textId="77777777" w:rsidR="00A522A6" w:rsidRDefault="000D66C4">
      <w:pPr>
        <w:spacing w:after="90"/>
        <w:jc w:val="center"/>
      </w:pPr>
      <w:r>
        <w:rPr>
          <w:b/>
          <w:bCs/>
          <w:color w:val="5F6368"/>
        </w:rPr>
        <w:t xml:space="preserve">Track:  </w:t>
      </w:r>
      <w:r>
        <w:t>Open Innovation  ·  Hardware-Based Teams</w:t>
      </w:r>
    </w:p>
    <w:p w14:paraId="34424341" w14:textId="77777777" w:rsidR="00A522A6" w:rsidRDefault="000D66C4">
      <w:pPr>
        <w:spacing w:after="90"/>
        <w:jc w:val="center"/>
      </w:pPr>
      <w:r>
        <w:rPr>
          <w:b/>
          <w:bCs/>
          <w:color w:val="5F6368"/>
        </w:rPr>
        <w:t xml:space="preserve">Evaluation:  </w:t>
      </w:r>
      <w:r>
        <w:t>Evaluation 1 · Problem evaluation</w:t>
      </w:r>
    </w:p>
    <w:p w14:paraId="6D1AE994" w14:textId="77777777" w:rsidR="00A522A6" w:rsidRDefault="000D66C4">
      <w:pPr>
        <w:spacing w:after="90"/>
        <w:jc w:val="center"/>
      </w:pPr>
      <w:r>
        <w:rPr>
          <w:b/>
          <w:bCs/>
          <w:color w:val="5F6368"/>
        </w:rPr>
        <w:t xml:space="preserve">Date:  </w:t>
      </w:r>
      <w:r>
        <w:t>29 October 2026</w:t>
      </w:r>
    </w:p>
    <w:p w14:paraId="3C7FD238" w14:textId="77777777" w:rsidR="00A522A6" w:rsidRDefault="000D66C4">
      <w:r>
        <w:br w:type="page"/>
      </w:r>
    </w:p>
    <w:p w14:paraId="0EB08723" w14:textId="77777777" w:rsidR="00A522A6" w:rsidRDefault="000D66C4">
      <w:pPr>
        <w:spacing w:after="240"/>
      </w:pPr>
      <w:r>
        <w:rPr>
          <w:b/>
          <w:bCs/>
          <w:color w:val="C62828"/>
          <w:sz w:val="32"/>
          <w:szCs w:val="32"/>
        </w:rPr>
        <w:t>Contents</w:t>
      </w:r>
    </w:p>
    <w:sdt>
      <w:sdtPr>
        <w:alias w:val="Contents"/>
        <w:id w:val="1613402382"/>
        <w:docPartObj>
          <w:docPartGallery w:val="Table of Contents"/>
          <w:docPartUnique/>
        </w:docPartObj>
      </w:sdtPr>
      <w:sdtEndPr/>
      <w:sdtContent>
        <w:p w14:paraId="5E8A48E0" w14:textId="1BE43292" w:rsidR="005D4B65" w:rsidRDefault="000D66C4">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44170511" w:history="1">
            <w:r w:rsidR="005D4B65" w:rsidRPr="005761DD">
              <w:rPr>
                <w:rStyle w:val="Hyperlink"/>
                <w:noProof/>
              </w:rPr>
              <w:t>1. Statement</w:t>
            </w:r>
            <w:r w:rsidR="005D4B65">
              <w:rPr>
                <w:noProof/>
              </w:rPr>
              <w:tab/>
            </w:r>
            <w:r w:rsidR="005D4B65">
              <w:rPr>
                <w:noProof/>
              </w:rPr>
              <w:fldChar w:fldCharType="begin"/>
            </w:r>
            <w:r w:rsidR="005D4B65">
              <w:rPr>
                <w:noProof/>
              </w:rPr>
              <w:instrText xml:space="preserve"> PAGEREF _Toc244170511 \h </w:instrText>
            </w:r>
            <w:r w:rsidR="005D4B65">
              <w:rPr>
                <w:noProof/>
              </w:rPr>
            </w:r>
            <w:r w:rsidR="005D4B65">
              <w:rPr>
                <w:noProof/>
              </w:rPr>
              <w:fldChar w:fldCharType="separate"/>
            </w:r>
            <w:r w:rsidR="005D4B65">
              <w:rPr>
                <w:noProof/>
              </w:rPr>
              <w:t>3</w:t>
            </w:r>
            <w:r w:rsidR="005D4B65">
              <w:rPr>
                <w:noProof/>
              </w:rPr>
              <w:fldChar w:fldCharType="end"/>
            </w:r>
          </w:hyperlink>
        </w:p>
        <w:p w14:paraId="7A1AABA3" w14:textId="46DA32D2"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2" w:history="1">
            <w:r w:rsidRPr="005761DD">
              <w:rPr>
                <w:rStyle w:val="Hyperlink"/>
                <w:noProof/>
              </w:rPr>
              <w:t>2. The at-risk population is large and growing</w:t>
            </w:r>
            <w:r>
              <w:rPr>
                <w:noProof/>
              </w:rPr>
              <w:tab/>
            </w:r>
            <w:r>
              <w:rPr>
                <w:noProof/>
              </w:rPr>
              <w:fldChar w:fldCharType="begin"/>
            </w:r>
            <w:r>
              <w:rPr>
                <w:noProof/>
              </w:rPr>
              <w:instrText xml:space="preserve"> PAGEREF _Toc244170512 \h </w:instrText>
            </w:r>
            <w:r>
              <w:rPr>
                <w:noProof/>
              </w:rPr>
            </w:r>
            <w:r>
              <w:rPr>
                <w:noProof/>
              </w:rPr>
              <w:fldChar w:fldCharType="separate"/>
            </w:r>
            <w:r>
              <w:rPr>
                <w:noProof/>
              </w:rPr>
              <w:t>3</w:t>
            </w:r>
            <w:r>
              <w:rPr>
                <w:noProof/>
              </w:rPr>
              <w:fldChar w:fldCharType="end"/>
            </w:r>
          </w:hyperlink>
        </w:p>
        <w:p w14:paraId="6C378C7D" w14:textId="169B1841"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3" w:history="1">
            <w:r w:rsidRPr="005761DD">
              <w:rPr>
                <w:rStyle w:val="Hyperlink"/>
                <w:noProof/>
              </w:rPr>
              <w:t>3. Heat is already harming people</w:t>
            </w:r>
            <w:r>
              <w:rPr>
                <w:noProof/>
              </w:rPr>
              <w:tab/>
            </w:r>
            <w:r>
              <w:rPr>
                <w:noProof/>
              </w:rPr>
              <w:fldChar w:fldCharType="begin"/>
            </w:r>
            <w:r>
              <w:rPr>
                <w:noProof/>
              </w:rPr>
              <w:instrText xml:space="preserve"> PAGEREF _Toc244170513 \h </w:instrText>
            </w:r>
            <w:r>
              <w:rPr>
                <w:noProof/>
              </w:rPr>
            </w:r>
            <w:r>
              <w:rPr>
                <w:noProof/>
              </w:rPr>
              <w:fldChar w:fldCharType="separate"/>
            </w:r>
            <w:r>
              <w:rPr>
                <w:noProof/>
              </w:rPr>
              <w:t>3</w:t>
            </w:r>
            <w:r>
              <w:rPr>
                <w:noProof/>
              </w:rPr>
              <w:fldChar w:fldCharType="end"/>
            </w:r>
          </w:hyperlink>
        </w:p>
        <w:p w14:paraId="2A15966A" w14:textId="729D24F1"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4" w:history="1">
            <w:r w:rsidRPr="005761DD">
              <w:rPr>
                <w:rStyle w:val="Hyperlink"/>
                <w:noProof/>
              </w:rPr>
              <w:t>4. Falls are common and serious</w:t>
            </w:r>
            <w:r>
              <w:rPr>
                <w:noProof/>
              </w:rPr>
              <w:tab/>
            </w:r>
            <w:r>
              <w:rPr>
                <w:noProof/>
              </w:rPr>
              <w:fldChar w:fldCharType="begin"/>
            </w:r>
            <w:r>
              <w:rPr>
                <w:noProof/>
              </w:rPr>
              <w:instrText xml:space="preserve"> PAGEREF _Toc244170514 \h </w:instrText>
            </w:r>
            <w:r>
              <w:rPr>
                <w:noProof/>
              </w:rPr>
            </w:r>
            <w:r>
              <w:rPr>
                <w:noProof/>
              </w:rPr>
              <w:fldChar w:fldCharType="separate"/>
            </w:r>
            <w:r>
              <w:rPr>
                <w:noProof/>
              </w:rPr>
              <w:t>3</w:t>
            </w:r>
            <w:r>
              <w:rPr>
                <w:noProof/>
              </w:rPr>
              <w:fldChar w:fldCharType="end"/>
            </w:r>
          </w:hyperlink>
        </w:p>
        <w:p w14:paraId="193835DB" w14:textId="235E69A0"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5" w:history="1">
            <w:r w:rsidRPr="005761DD">
              <w:rPr>
                <w:rStyle w:val="Hyperlink"/>
                <w:noProof/>
              </w:rPr>
              <w:t>5. Help fails when networks fail</w:t>
            </w:r>
            <w:r>
              <w:rPr>
                <w:noProof/>
              </w:rPr>
              <w:tab/>
            </w:r>
            <w:r>
              <w:rPr>
                <w:noProof/>
              </w:rPr>
              <w:fldChar w:fldCharType="begin"/>
            </w:r>
            <w:r>
              <w:rPr>
                <w:noProof/>
              </w:rPr>
              <w:instrText xml:space="preserve"> PAGEREF _Toc244170515 \h </w:instrText>
            </w:r>
            <w:r>
              <w:rPr>
                <w:noProof/>
              </w:rPr>
            </w:r>
            <w:r>
              <w:rPr>
                <w:noProof/>
              </w:rPr>
              <w:fldChar w:fldCharType="separate"/>
            </w:r>
            <w:r>
              <w:rPr>
                <w:noProof/>
              </w:rPr>
              <w:t>3</w:t>
            </w:r>
            <w:r>
              <w:rPr>
                <w:noProof/>
              </w:rPr>
              <w:fldChar w:fldCharType="end"/>
            </w:r>
          </w:hyperlink>
        </w:p>
        <w:p w14:paraId="1C76C1C4" w14:textId="38E9CE32"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6" w:history="1">
            <w:r w:rsidRPr="005761DD">
              <w:rPr>
                <w:rStyle w:val="Hyperlink"/>
                <w:noProof/>
              </w:rPr>
              <w:t>6. Existing tools leave a person-level gap</w:t>
            </w:r>
            <w:r>
              <w:rPr>
                <w:noProof/>
              </w:rPr>
              <w:tab/>
            </w:r>
            <w:r>
              <w:rPr>
                <w:noProof/>
              </w:rPr>
              <w:fldChar w:fldCharType="begin"/>
            </w:r>
            <w:r>
              <w:rPr>
                <w:noProof/>
              </w:rPr>
              <w:instrText xml:space="preserve"> PAGEREF _Toc244170516 \h </w:instrText>
            </w:r>
            <w:r>
              <w:rPr>
                <w:noProof/>
              </w:rPr>
            </w:r>
            <w:r>
              <w:rPr>
                <w:noProof/>
              </w:rPr>
              <w:fldChar w:fldCharType="separate"/>
            </w:r>
            <w:r>
              <w:rPr>
                <w:noProof/>
              </w:rPr>
              <w:t>3</w:t>
            </w:r>
            <w:r>
              <w:rPr>
                <w:noProof/>
              </w:rPr>
              <w:fldChar w:fldCharType="end"/>
            </w:r>
          </w:hyperlink>
        </w:p>
        <w:p w14:paraId="12F44051" w14:textId="740FFAB5"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7" w:history="1">
            <w:r w:rsidRPr="005761DD">
              <w:rPr>
                <w:rStyle w:val="Hyperlink"/>
                <w:noProof/>
              </w:rPr>
              <w:t>7. Conclusion</w:t>
            </w:r>
            <w:r>
              <w:rPr>
                <w:noProof/>
              </w:rPr>
              <w:tab/>
            </w:r>
            <w:r>
              <w:rPr>
                <w:noProof/>
              </w:rPr>
              <w:fldChar w:fldCharType="begin"/>
            </w:r>
            <w:r>
              <w:rPr>
                <w:noProof/>
              </w:rPr>
              <w:instrText xml:space="preserve"> PAGEREF _Toc244170517 \h </w:instrText>
            </w:r>
            <w:r>
              <w:rPr>
                <w:noProof/>
              </w:rPr>
            </w:r>
            <w:r>
              <w:rPr>
                <w:noProof/>
              </w:rPr>
              <w:fldChar w:fldCharType="separate"/>
            </w:r>
            <w:r>
              <w:rPr>
                <w:noProof/>
              </w:rPr>
              <w:t>3</w:t>
            </w:r>
            <w:r>
              <w:rPr>
                <w:noProof/>
              </w:rPr>
              <w:fldChar w:fldCharType="end"/>
            </w:r>
          </w:hyperlink>
        </w:p>
        <w:p w14:paraId="3F541B2C" w14:textId="5CB335D2" w:rsidR="005D4B65" w:rsidRDefault="005D4B65">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170518" w:history="1">
            <w:r w:rsidRPr="005761DD">
              <w:rPr>
                <w:rStyle w:val="Hyperlink"/>
                <w:noProof/>
              </w:rPr>
              <w:t>References</w:t>
            </w:r>
            <w:r>
              <w:rPr>
                <w:noProof/>
              </w:rPr>
              <w:tab/>
            </w:r>
            <w:r>
              <w:rPr>
                <w:noProof/>
              </w:rPr>
              <w:fldChar w:fldCharType="begin"/>
            </w:r>
            <w:r>
              <w:rPr>
                <w:noProof/>
              </w:rPr>
              <w:instrText xml:space="preserve"> PAGEREF _Toc244170518 \h </w:instrText>
            </w:r>
            <w:r>
              <w:rPr>
                <w:noProof/>
              </w:rPr>
            </w:r>
            <w:r>
              <w:rPr>
                <w:noProof/>
              </w:rPr>
              <w:fldChar w:fldCharType="separate"/>
            </w:r>
            <w:r>
              <w:rPr>
                <w:noProof/>
              </w:rPr>
              <w:t>4</w:t>
            </w:r>
            <w:r>
              <w:rPr>
                <w:noProof/>
              </w:rPr>
              <w:fldChar w:fldCharType="end"/>
            </w:r>
          </w:hyperlink>
        </w:p>
        <w:p w14:paraId="296CA3F7" w14:textId="18A34639" w:rsidR="00A522A6" w:rsidRDefault="000D66C4">
          <w:r>
            <w:fldChar w:fldCharType="end"/>
          </w:r>
        </w:p>
      </w:sdtContent>
    </w:sdt>
    <w:p w14:paraId="47DB0150" w14:textId="77777777" w:rsidR="00A522A6" w:rsidRDefault="000D66C4">
      <w:r>
        <w:br w:type="page"/>
      </w:r>
    </w:p>
    <w:p w14:paraId="37CE37F3" w14:textId="77777777" w:rsidR="00A522A6" w:rsidRDefault="000D66C4">
      <w:pPr>
        <w:pStyle w:val="Heading1"/>
      </w:pPr>
      <w:bookmarkStart w:id="0" w:name="_Toc244170511"/>
      <w:r>
        <w:t>1. Statement</w:t>
      </w:r>
      <w:bookmarkEnd w:id="0"/>
    </w:p>
    <w:p w14:paraId="7D452F9A" w14:textId="77777777" w:rsidR="00A522A6" w:rsidRDefault="000D66C4">
      <w:pPr>
        <w:spacing w:after="120" w:line="288" w:lineRule="auto"/>
      </w:pPr>
      <w:r>
        <w:t>The people most exposed to heat, falls and medical emergencies in India are growing in number, are already being harmed, and lose their only way to call for help when disasters cut power and mobile networks. The evidence below shows each part of this is real and measurable.</w:t>
      </w:r>
    </w:p>
    <w:p w14:paraId="62402E57" w14:textId="77777777" w:rsidR="00A522A6" w:rsidRDefault="000D66C4">
      <w:pPr>
        <w:pStyle w:val="Heading1"/>
      </w:pPr>
      <w:bookmarkStart w:id="1" w:name="_Toc244170512"/>
      <w:r>
        <w:t>2. The at-risk population is large and growing</w:t>
      </w:r>
      <w:bookmarkEnd w:id="1"/>
    </w:p>
    <w:p w14:paraId="533EA223" w14:textId="77777777" w:rsidR="00A522A6" w:rsidRDefault="000D66C4">
      <w:pPr>
        <w:pStyle w:val="ListParagraph"/>
        <w:numPr>
          <w:ilvl w:val="0"/>
          <w:numId w:val="2"/>
        </w:numPr>
        <w:spacing w:after="80" w:line="276" w:lineRule="auto"/>
      </w:pPr>
      <w:r>
        <w:t>India had 149 million people aged 60+ in 2022 — 10.5% of the population [1].</w:t>
      </w:r>
    </w:p>
    <w:p w14:paraId="24DEED16" w14:textId="77777777" w:rsidR="00A522A6" w:rsidRDefault="000D66C4">
      <w:pPr>
        <w:pStyle w:val="ListParagraph"/>
        <w:numPr>
          <w:ilvl w:val="0"/>
          <w:numId w:val="2"/>
        </w:numPr>
        <w:spacing w:after="80" w:line="276" w:lineRule="auto"/>
      </w:pPr>
      <w:r>
        <w:t>This is projected to reach 347 million (about 20.8%) by 2050 [1].</w:t>
      </w:r>
    </w:p>
    <w:p w14:paraId="173A2CB4" w14:textId="77777777" w:rsidR="00A522A6" w:rsidRDefault="000D66C4">
      <w:pPr>
        <w:pStyle w:val="Heading1"/>
      </w:pPr>
      <w:bookmarkStart w:id="2" w:name="_Toc244170513"/>
      <w:r>
        <w:t>3. Heat is already harming people</w:t>
      </w:r>
      <w:bookmarkEnd w:id="2"/>
    </w:p>
    <w:p w14:paraId="2DD1A259" w14:textId="77777777" w:rsidR="00A522A6" w:rsidRDefault="000D66C4">
      <w:pPr>
        <w:pStyle w:val="ListParagraph"/>
        <w:numPr>
          <w:ilvl w:val="0"/>
          <w:numId w:val="2"/>
        </w:numPr>
        <w:spacing w:after="80" w:line="276" w:lineRule="auto"/>
      </w:pPr>
      <w:r>
        <w:t>In 2024, India recorded 48,156 suspected heatstroke cases and 161 confirmed heatstroke deaths [2].</w:t>
      </w:r>
    </w:p>
    <w:p w14:paraId="5E4E0992" w14:textId="77777777" w:rsidR="00A522A6" w:rsidRDefault="000D66C4">
      <w:pPr>
        <w:pStyle w:val="ListParagraph"/>
        <w:numPr>
          <w:ilvl w:val="0"/>
          <w:numId w:val="2"/>
        </w:numPr>
        <w:spacing w:after="80" w:line="276" w:lineRule="auto"/>
      </w:pPr>
      <w:r>
        <w:t>Officials say heat deaths are likely undercounted, so the real toll is higher [3].</w:t>
      </w:r>
    </w:p>
    <w:p w14:paraId="72D20CB0" w14:textId="77777777" w:rsidR="00A522A6" w:rsidRDefault="000D66C4">
      <w:pPr>
        <w:pStyle w:val="ListParagraph"/>
        <w:numPr>
          <w:ilvl w:val="0"/>
          <w:numId w:val="2"/>
        </w:numPr>
        <w:spacing w:after="80" w:line="276" w:lineRule="auto"/>
      </w:pPr>
      <w:r>
        <w:t>Globally, heat-related deaths among people over 65 rose about 85% between 2000–2004 and 2017–2021 [4].</w:t>
      </w:r>
    </w:p>
    <w:p w14:paraId="7F3DB64B" w14:textId="77777777" w:rsidR="00A522A6" w:rsidRDefault="000D66C4">
      <w:pPr>
        <w:pStyle w:val="ListParagraph"/>
        <w:numPr>
          <w:ilvl w:val="0"/>
          <w:numId w:val="2"/>
        </w:numPr>
        <w:spacing w:after="80" w:line="276" w:lineRule="auto"/>
      </w:pPr>
      <w:r>
        <w:t>35% of people who frequently work under heat stress experience heat-related illness [5]; worker productivity falls 2–3% for every degree above 20 °C [6].</w:t>
      </w:r>
    </w:p>
    <w:p w14:paraId="7D874CE9" w14:textId="77777777" w:rsidR="00A522A6" w:rsidRDefault="000D66C4">
      <w:pPr>
        <w:pStyle w:val="Heading1"/>
      </w:pPr>
      <w:bookmarkStart w:id="3" w:name="_Toc244170514"/>
      <w:r>
        <w:t>4. Falls are common and serious</w:t>
      </w:r>
      <w:bookmarkEnd w:id="3"/>
    </w:p>
    <w:p w14:paraId="4A9E759D" w14:textId="77777777" w:rsidR="00A522A6" w:rsidRDefault="000D66C4">
      <w:pPr>
        <w:pStyle w:val="ListParagraph"/>
        <w:numPr>
          <w:ilvl w:val="0"/>
          <w:numId w:val="2"/>
        </w:numPr>
        <w:spacing w:after="80" w:line="276" w:lineRule="auto"/>
      </w:pPr>
      <w:r>
        <w:t>31% of older adults in India report falls (pooled estimate) [7].</w:t>
      </w:r>
    </w:p>
    <w:p w14:paraId="3C12E253" w14:textId="77777777" w:rsidR="00A522A6" w:rsidRDefault="000D66C4">
      <w:pPr>
        <w:pStyle w:val="ListParagraph"/>
        <w:numPr>
          <w:ilvl w:val="0"/>
          <w:numId w:val="2"/>
        </w:numPr>
        <w:spacing w:after="80" w:line="276" w:lineRule="auto"/>
      </w:pPr>
      <w:r>
        <w:t>Of those who fell, 65.6% were injured and 19.7% were admitted to hospital [8].</w:t>
      </w:r>
    </w:p>
    <w:p w14:paraId="3B815F45" w14:textId="77777777" w:rsidR="00A522A6" w:rsidRDefault="000D66C4">
      <w:pPr>
        <w:pStyle w:val="Heading1"/>
      </w:pPr>
      <w:bookmarkStart w:id="4" w:name="_Toc244170515"/>
      <w:r>
        <w:t>5. Help fails when networks fail</w:t>
      </w:r>
      <w:bookmarkEnd w:id="4"/>
    </w:p>
    <w:p w14:paraId="6D30C117" w14:textId="77777777" w:rsidR="00A522A6" w:rsidRDefault="000D66C4">
      <w:pPr>
        <w:pStyle w:val="ListParagraph"/>
        <w:numPr>
          <w:ilvl w:val="0"/>
          <w:numId w:val="2"/>
        </w:numPr>
        <w:spacing w:after="80" w:line="276" w:lineRule="auto"/>
      </w:pPr>
      <w:r>
        <w:t>Kerala floods 2018: 23,552 of the state’s 85,900 mobile base stations were affected [9].</w:t>
      </w:r>
    </w:p>
    <w:p w14:paraId="026C8632" w14:textId="77777777" w:rsidR="00A522A6" w:rsidRDefault="000D66C4">
      <w:pPr>
        <w:pStyle w:val="ListParagraph"/>
        <w:numPr>
          <w:ilvl w:val="0"/>
          <w:numId w:val="2"/>
        </w:numPr>
        <w:spacing w:after="80" w:line="276" w:lineRule="auto"/>
      </w:pPr>
      <w:r>
        <w:t>Chennai floods 2015: mobile networks were down for three days because towers lost grid power and generators flooded [10].</w:t>
      </w:r>
    </w:p>
    <w:p w14:paraId="1864E2F0" w14:textId="77777777" w:rsidR="00A522A6" w:rsidRDefault="000D66C4">
      <w:pPr>
        <w:pStyle w:val="ListParagraph"/>
        <w:numPr>
          <w:ilvl w:val="0"/>
          <w:numId w:val="2"/>
        </w:numPr>
        <w:spacing w:after="80" w:line="276" w:lineRule="auto"/>
      </w:pPr>
      <w:r>
        <w:t>Mobile towers depend on grid power and backup fuel, so outages coincide with the disasters that cause emergencies.</w:t>
      </w:r>
    </w:p>
    <w:p w14:paraId="7162E28F" w14:textId="77777777" w:rsidR="00A522A6" w:rsidRDefault="000D66C4">
      <w:pPr>
        <w:pStyle w:val="Heading1"/>
      </w:pPr>
      <w:bookmarkStart w:id="5" w:name="_Toc244170516"/>
      <w:r>
        <w:t>6. Existing tools leave a person-level gap</w:t>
      </w:r>
      <w:bookmarkEnd w:id="5"/>
    </w:p>
    <w:p w14:paraId="799A82D4" w14:textId="77777777" w:rsidR="00A522A6" w:rsidRDefault="000D66C4">
      <w:pPr>
        <w:pStyle w:val="ListParagraph"/>
        <w:numPr>
          <w:ilvl w:val="0"/>
          <w:numId w:val="2"/>
        </w:numPr>
        <w:spacing w:after="80" w:line="276" w:lineRule="auto"/>
      </w:pPr>
      <w:r>
        <w:t>SACHET sends one-way public alerts across all States/UTs [11]; it cannot detect that a specific person is in danger.</w:t>
      </w:r>
    </w:p>
    <w:p w14:paraId="3799FB06" w14:textId="77777777" w:rsidR="00A522A6" w:rsidRDefault="000D66C4">
      <w:pPr>
        <w:pStyle w:val="ListParagraph"/>
        <w:numPr>
          <w:ilvl w:val="0"/>
          <w:numId w:val="2"/>
        </w:numPr>
        <w:spacing w:after="80" w:line="276" w:lineRule="auto"/>
      </w:pPr>
      <w:r>
        <w:t>Smartwatches and emergency apps need a phone, mobile data and the cloud — the first things lost in a disaster.</w:t>
      </w:r>
    </w:p>
    <w:p w14:paraId="293FE056" w14:textId="77777777" w:rsidR="00A522A6" w:rsidRDefault="000D66C4">
      <w:pPr>
        <w:pStyle w:val="Heading1"/>
      </w:pPr>
      <w:bookmarkStart w:id="6" w:name="_Toc244170517"/>
      <w:r>
        <w:t>7. Conclusion</w:t>
      </w:r>
      <w:bookmarkEnd w:id="6"/>
    </w:p>
    <w:p w14:paraId="128DFDD7" w14:textId="77777777" w:rsidR="00A522A6" w:rsidRDefault="000D66C4">
      <w:pPr>
        <w:spacing w:after="120" w:line="288" w:lineRule="auto"/>
      </w:pPr>
      <w:r>
        <w:t>A solution to this problem must:</w:t>
      </w:r>
    </w:p>
    <w:p w14:paraId="6C4FD63A" w14:textId="77777777" w:rsidR="00A522A6" w:rsidRDefault="000D66C4">
      <w:pPr>
        <w:pStyle w:val="ListParagraph"/>
        <w:numPr>
          <w:ilvl w:val="0"/>
          <w:numId w:val="3"/>
        </w:numPr>
        <w:spacing w:after="80" w:line="276" w:lineRule="auto"/>
      </w:pPr>
      <w:r>
        <w:t>Detect risk early by combining body vitals with heat and environmental conditions.</w:t>
      </w:r>
    </w:p>
    <w:p w14:paraId="4DDA66F4" w14:textId="77777777" w:rsidR="00A522A6" w:rsidRDefault="000D66C4">
      <w:pPr>
        <w:pStyle w:val="ListParagraph"/>
        <w:numPr>
          <w:ilvl w:val="0"/>
          <w:numId w:val="3"/>
        </w:numPr>
        <w:spacing w:after="80" w:line="276" w:lineRule="auto"/>
      </w:pPr>
      <w:r>
        <w:t>Raise an alert without a button press when the user has fallen or fainted.</w:t>
      </w:r>
    </w:p>
    <w:p w14:paraId="4EAC9075" w14:textId="77777777" w:rsidR="00A522A6" w:rsidRDefault="000D66C4">
      <w:pPr>
        <w:pStyle w:val="ListParagraph"/>
        <w:numPr>
          <w:ilvl w:val="0"/>
          <w:numId w:val="3"/>
        </w:numPr>
        <w:spacing w:after="80" w:line="276" w:lineRule="auto"/>
      </w:pPr>
      <w:r>
        <w:t>Deliver SOS when mobile networks and power are down.</w:t>
      </w:r>
    </w:p>
    <w:p w14:paraId="4D2EAEF8" w14:textId="77777777" w:rsidR="00A522A6" w:rsidRDefault="000D66C4">
      <w:pPr>
        <w:pStyle w:val="ListParagraph"/>
        <w:numPr>
          <w:ilvl w:val="0"/>
          <w:numId w:val="3"/>
        </w:numPr>
        <w:spacing w:after="80" w:line="276" w:lineRule="auto"/>
      </w:pPr>
      <w:r>
        <w:t>Be affordable for elderly people and outdoor workers.</w:t>
      </w:r>
    </w:p>
    <w:p w14:paraId="12FB5177" w14:textId="77777777" w:rsidR="00A522A6" w:rsidRDefault="000D66C4">
      <w:pPr>
        <w:spacing w:after="120" w:line="288" w:lineRule="auto"/>
      </w:pPr>
      <w:r>
        <w:t>AERIS is designed around these four requirements.</w:t>
      </w:r>
    </w:p>
    <w:p w14:paraId="4E70EEE3" w14:textId="77777777" w:rsidR="00A522A6" w:rsidRDefault="000D66C4">
      <w:pPr>
        <w:pStyle w:val="Heading1"/>
      </w:pPr>
      <w:bookmarkStart w:id="7" w:name="_Toc244170518"/>
      <w:r>
        <w:t>References</w:t>
      </w:r>
      <w:bookmarkEnd w:id="7"/>
    </w:p>
    <w:p w14:paraId="5D895E31" w14:textId="77777777" w:rsidR="00A522A6" w:rsidRDefault="000D66C4">
      <w:pPr>
        <w:tabs>
          <w:tab w:val="left" w:pos="440"/>
        </w:tabs>
        <w:spacing w:after="100" w:line="264" w:lineRule="auto"/>
        <w:ind w:left="440" w:hanging="440"/>
      </w:pPr>
      <w:r>
        <w:t>[1]</w:t>
      </w:r>
      <w:r>
        <w:tab/>
        <w:t xml:space="preserve">UNFPA &amp; IIPS, India Ageing Report 2023 (reported by Down To Earth, Sept 2023). </w:t>
      </w:r>
      <w:hyperlink r:id="rId8" w:history="1">
        <w:r>
          <w:rPr>
            <w:rStyle w:val="Hyperlink"/>
            <w:sz w:val="18"/>
            <w:szCs w:val="18"/>
          </w:rPr>
          <w:t>https://www.downtoearth.org.in/health/india-will-be-greyer-by-2050-women-will-live-longer-than-men-india-ageing-report-2023-91998</w:t>
        </w:r>
      </w:hyperlink>
    </w:p>
    <w:p w14:paraId="79EF74EF" w14:textId="77777777" w:rsidR="00A522A6" w:rsidRDefault="000D66C4">
      <w:pPr>
        <w:tabs>
          <w:tab w:val="left" w:pos="440"/>
        </w:tabs>
        <w:spacing w:after="100" w:line="264" w:lineRule="auto"/>
        <w:ind w:left="440" w:hanging="440"/>
      </w:pPr>
      <w:r>
        <w:t>[2]</w:t>
      </w:r>
      <w:r>
        <w:tab/>
        <w:t xml:space="preserve">ThePrint, government report on 2024 heatstroke cases and deaths in India. </w:t>
      </w:r>
      <w:hyperlink r:id="rId9" w:history="1">
        <w:r>
          <w:rPr>
            <w:rStyle w:val="Hyperlink"/>
            <w:sz w:val="18"/>
            <w:szCs w:val="18"/>
          </w:rPr>
          <w:t>https://theprint.in/health/ahead-of-unusually-warm-summer-govt-report-says-only-32-hospitals-equipped-to-treat-heatstrokes/2535053</w:t>
        </w:r>
      </w:hyperlink>
    </w:p>
    <w:p w14:paraId="7265EDAE" w14:textId="77777777" w:rsidR="00A522A6" w:rsidRDefault="000D66C4">
      <w:pPr>
        <w:tabs>
          <w:tab w:val="left" w:pos="440"/>
        </w:tabs>
        <w:spacing w:after="100" w:line="264" w:lineRule="auto"/>
        <w:ind w:left="440" w:hanging="440"/>
      </w:pPr>
      <w:r>
        <w:t>[3]</w:t>
      </w:r>
      <w:r>
        <w:tab/>
      </w:r>
      <w:r>
        <w:t xml:space="preserve">AP via PBS NewsHour, "India likely undercounts heat-related deaths", July 2024. </w:t>
      </w:r>
      <w:hyperlink r:id="rId10" w:history="1">
        <w:r>
          <w:rPr>
            <w:rStyle w:val="Hyperlink"/>
            <w:sz w:val="18"/>
            <w:szCs w:val="18"/>
          </w:rPr>
          <w:t>https://www.pbs.org/newshour/world/india-likely-undercounts-heat-related-deaths-tempering-its-response-officials-say</w:t>
        </w:r>
      </w:hyperlink>
    </w:p>
    <w:p w14:paraId="4B5C2BF7" w14:textId="77777777" w:rsidR="00A522A6" w:rsidRDefault="000D66C4">
      <w:pPr>
        <w:tabs>
          <w:tab w:val="left" w:pos="440"/>
        </w:tabs>
        <w:spacing w:after="100" w:line="264" w:lineRule="auto"/>
        <w:ind w:left="440" w:hanging="440"/>
      </w:pPr>
      <w:r>
        <w:t>[4]</w:t>
      </w:r>
      <w:r>
        <w:tab/>
        <w:t xml:space="preserve">World Health Organization, Climate change, heat and health — fact sheet. </w:t>
      </w:r>
      <w:hyperlink r:id="rId11" w:history="1">
        <w:r>
          <w:rPr>
            <w:rStyle w:val="Hyperlink"/>
            <w:sz w:val="18"/>
            <w:szCs w:val="18"/>
          </w:rPr>
          <w:t>https://www.who.int/news-room/fact-sheets/detail/climate-change-heat-and-health</w:t>
        </w:r>
      </w:hyperlink>
    </w:p>
    <w:p w14:paraId="2A0F7108" w14:textId="77777777" w:rsidR="00A522A6" w:rsidRDefault="000D66C4">
      <w:pPr>
        <w:tabs>
          <w:tab w:val="left" w:pos="440"/>
        </w:tabs>
        <w:spacing w:after="100" w:line="264" w:lineRule="auto"/>
        <w:ind w:left="440" w:hanging="440"/>
      </w:pPr>
      <w:r>
        <w:t>[5]</w:t>
      </w:r>
      <w:r>
        <w:tab/>
        <w:t xml:space="preserve">World Health Organization, Workplace heat stress — Q&amp;A (22 Aug 2025). </w:t>
      </w:r>
      <w:hyperlink r:id="rId12" w:history="1">
        <w:r>
          <w:rPr>
            <w:rStyle w:val="Hyperlink"/>
            <w:sz w:val="18"/>
            <w:szCs w:val="18"/>
          </w:rPr>
          <w:t>https://www.who.int/news-room/questions-and-answers/item/workplace-heat-stress</w:t>
        </w:r>
      </w:hyperlink>
    </w:p>
    <w:p w14:paraId="2D7012A1" w14:textId="77777777" w:rsidR="00A522A6" w:rsidRDefault="000D66C4">
      <w:pPr>
        <w:tabs>
          <w:tab w:val="left" w:pos="440"/>
        </w:tabs>
        <w:spacing w:after="100" w:line="264" w:lineRule="auto"/>
        <w:ind w:left="440" w:hanging="440"/>
      </w:pPr>
      <w:r>
        <w:t>[6]</w:t>
      </w:r>
      <w:r>
        <w:tab/>
        <w:t xml:space="preserve">WMO &amp; WHO, Climate change and workplace heat stress — report release, Aug 2025. </w:t>
      </w:r>
      <w:hyperlink r:id="rId13" w:history="1">
        <w:r>
          <w:rPr>
            <w:rStyle w:val="Hyperlink"/>
            <w:sz w:val="18"/>
            <w:szCs w:val="18"/>
          </w:rPr>
          <w:t>https://wmo.int/media/news/who-wmo-issue-new-report-and-guidance-protect-workers-from-increasing-heat-stress</w:t>
        </w:r>
      </w:hyperlink>
    </w:p>
    <w:p w14:paraId="3F877258" w14:textId="77777777" w:rsidR="00A522A6" w:rsidRDefault="000D66C4">
      <w:pPr>
        <w:tabs>
          <w:tab w:val="left" w:pos="440"/>
        </w:tabs>
        <w:spacing w:after="100" w:line="264" w:lineRule="auto"/>
        <w:ind w:left="440" w:hanging="440"/>
      </w:pPr>
      <w:r>
        <w:t>[7]</w:t>
      </w:r>
      <w:r>
        <w:tab/>
        <w:t xml:space="preserve">Kaur R et al., Prevalence of falls among the elderly in India: systematic review and meta-analysis, National Medical Journal of India, 2020. </w:t>
      </w:r>
      <w:hyperlink r:id="rId14" w:history="1">
        <w:r>
          <w:rPr>
            <w:rStyle w:val="Hyperlink"/>
            <w:sz w:val="18"/>
            <w:szCs w:val="18"/>
          </w:rPr>
          <w:t>https://nmji.in/?p=4631</w:t>
        </w:r>
      </w:hyperlink>
    </w:p>
    <w:p w14:paraId="4A3A7B3A" w14:textId="77777777" w:rsidR="00A522A6" w:rsidRDefault="000D66C4">
      <w:pPr>
        <w:tabs>
          <w:tab w:val="left" w:pos="440"/>
        </w:tabs>
        <w:spacing w:after="100" w:line="264" w:lineRule="auto"/>
        <w:ind w:left="440" w:hanging="440"/>
      </w:pPr>
      <w:r>
        <w:t>[8]</w:t>
      </w:r>
      <w:r>
        <w:tab/>
      </w:r>
      <w:r>
        <w:t xml:space="preserve">Biswas I, Adebusoye B, Chattopadhyay K, Health consequences of falls among older adults in India, Geriatrics, 2023. </w:t>
      </w:r>
      <w:hyperlink r:id="rId15" w:history="1">
        <w:r>
          <w:rPr>
            <w:rStyle w:val="Hyperlink"/>
            <w:sz w:val="18"/>
            <w:szCs w:val="18"/>
          </w:rPr>
          <w:t>https://pmc.ncbi.nlm.nih.gov/articles/PMC10137587/</w:t>
        </w:r>
      </w:hyperlink>
    </w:p>
    <w:p w14:paraId="40963111" w14:textId="77777777" w:rsidR="00A522A6" w:rsidRDefault="000D66C4">
      <w:pPr>
        <w:tabs>
          <w:tab w:val="left" w:pos="440"/>
        </w:tabs>
        <w:spacing w:after="100" w:line="264" w:lineRule="auto"/>
        <w:ind w:left="440" w:hanging="440"/>
      </w:pPr>
      <w:r>
        <w:t>[9]</w:t>
      </w:r>
      <w:r>
        <w:tab/>
        <w:t xml:space="preserve">TelecomTalk, Department of Telecommunications review of Kerala flood damage, Aug 2018. </w:t>
      </w:r>
      <w:hyperlink r:id="rId16" w:history="1">
        <w:r>
          <w:rPr>
            <w:rStyle w:val="Hyperlink"/>
            <w:sz w:val="18"/>
            <w:szCs w:val="18"/>
          </w:rPr>
          <w:t>https://telecomtalk.info/telecom-network-restoration-kerala/180759</w:t>
        </w:r>
      </w:hyperlink>
    </w:p>
    <w:p w14:paraId="5CE54093" w14:textId="77777777" w:rsidR="00A522A6" w:rsidRDefault="000D66C4">
      <w:pPr>
        <w:tabs>
          <w:tab w:val="left" w:pos="440"/>
        </w:tabs>
        <w:spacing w:after="100" w:line="264" w:lineRule="auto"/>
        <w:ind w:left="440" w:hanging="440"/>
      </w:pPr>
      <w:r>
        <w:t>[10]</w:t>
      </w:r>
      <w:r>
        <w:tab/>
      </w:r>
      <w:r>
        <w:t xml:space="preserve">The News Minute, "Why Chennai is facing poor mobile phone signal issues", Dec 2015. </w:t>
      </w:r>
      <w:hyperlink r:id="rId17" w:history="1">
        <w:r>
          <w:rPr>
            <w:rStyle w:val="Hyperlink"/>
            <w:sz w:val="18"/>
            <w:szCs w:val="18"/>
          </w:rPr>
          <w:t>https://www.thenewsminute.com/article/why-chennai-facing-poor-mobile-phone-signal-issues-36550</w:t>
        </w:r>
      </w:hyperlink>
    </w:p>
    <w:p w14:paraId="61EB3AB7" w14:textId="77777777" w:rsidR="00A522A6" w:rsidRDefault="000D66C4">
      <w:pPr>
        <w:tabs>
          <w:tab w:val="left" w:pos="440"/>
        </w:tabs>
        <w:spacing w:after="100" w:line="264" w:lineRule="auto"/>
        <w:ind w:left="440" w:hanging="440"/>
      </w:pPr>
      <w:r>
        <w:t>[11]</w:t>
      </w:r>
      <w:r>
        <w:tab/>
        <w:t xml:space="preserve">NDMA, SACHET — National Disaster Alert Portal. </w:t>
      </w:r>
      <w:hyperlink r:id="rId18" w:history="1">
        <w:r>
          <w:rPr>
            <w:rStyle w:val="Hyperlink"/>
            <w:sz w:val="18"/>
            <w:szCs w:val="18"/>
          </w:rPr>
          <w:t>https://sachet.ndma.gov.in/</w:t>
        </w:r>
      </w:hyperlink>
    </w:p>
    <w:sectPr w:rsidR="00A522A6">
      <w:headerReference w:type="default" r:id="rId19"/>
      <w:footerReference w:type="default" r:id="rId20"/>
      <w:headerReference w:type="first" r:id="rId21"/>
      <w:footerReference w:type="first" r:id="rId22"/>
      <w:pgSz w:w="11906" w:h="16838"/>
      <w:pgMar w:top="1134"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9A0CD" w14:textId="77777777" w:rsidR="000D66C4" w:rsidRDefault="000D66C4">
      <w:r>
        <w:separator/>
      </w:r>
    </w:p>
  </w:endnote>
  <w:endnote w:type="continuationSeparator" w:id="0">
    <w:p w14:paraId="360DA44D" w14:textId="77777777" w:rsidR="000D66C4" w:rsidRDefault="000D66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1C3E" w14:textId="77777777" w:rsidR="00A522A6" w:rsidRDefault="000D66C4">
    <w:pPr>
      <w:jc w:val="center"/>
    </w:pPr>
    <w:r>
      <w:rPr>
        <w:color w:val="5F6368"/>
        <w:sz w:val="17"/>
        <w:szCs w:val="17"/>
      </w:rPr>
      <w:t xml:space="preserve">Page </w:t>
    </w:r>
    <w:r>
      <w:rPr>
        <w:color w:val="5F6368"/>
        <w:sz w:val="17"/>
        <w:szCs w:val="17"/>
      </w:rPr>
      <w:fldChar w:fldCharType="begin"/>
    </w:r>
    <w:r>
      <w:rPr>
        <w:color w:val="5F6368"/>
        <w:sz w:val="17"/>
        <w:szCs w:val="17"/>
      </w:rPr>
      <w:instrText>PAGE</w:instrText>
    </w:r>
    <w:r>
      <w:rPr>
        <w:color w:val="5F6368"/>
        <w:sz w:val="17"/>
        <w:szCs w:val="17"/>
      </w:rPr>
      <w:fldChar w:fldCharType="separate"/>
    </w:r>
    <w:r w:rsidR="005D4B65">
      <w:rPr>
        <w:noProof/>
        <w:color w:val="5F6368"/>
        <w:sz w:val="17"/>
        <w:szCs w:val="17"/>
      </w:rPr>
      <w:t>2</w:t>
    </w:r>
    <w:r>
      <w:rPr>
        <w:color w:val="5F6368"/>
        <w:sz w:val="17"/>
        <w:szCs w:val="17"/>
      </w:rPr>
      <w:fldChar w:fldCharType="end"/>
    </w:r>
    <w:r>
      <w:rPr>
        <w:color w:val="5F6368"/>
        <w:sz w:val="17"/>
        <w:szCs w:val="17"/>
      </w:rPr>
      <w:t xml:space="preserve"> of </w:t>
    </w:r>
    <w:r>
      <w:rPr>
        <w:color w:val="5F6368"/>
        <w:sz w:val="17"/>
        <w:szCs w:val="17"/>
      </w:rPr>
      <w:fldChar w:fldCharType="begin"/>
    </w:r>
    <w:r>
      <w:rPr>
        <w:color w:val="5F6368"/>
        <w:sz w:val="17"/>
        <w:szCs w:val="17"/>
      </w:rPr>
      <w:instrText>NUMPAGES</w:instrText>
    </w:r>
    <w:r>
      <w:rPr>
        <w:color w:val="5F6368"/>
        <w:sz w:val="17"/>
        <w:szCs w:val="17"/>
      </w:rPr>
      <w:fldChar w:fldCharType="separate"/>
    </w:r>
    <w:r w:rsidR="005D4B65">
      <w:rPr>
        <w:noProof/>
        <w:color w:val="5F6368"/>
        <w:sz w:val="17"/>
        <w:szCs w:val="17"/>
      </w:rPr>
      <w:t>3</w:t>
    </w:r>
    <w:r>
      <w:rPr>
        <w:color w:val="5F6368"/>
        <w:sz w:val="17"/>
        <w:szCs w:val="17"/>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E84CB" w14:textId="77777777" w:rsidR="00A522A6" w:rsidRDefault="00A522A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38EF2" w14:textId="77777777" w:rsidR="000D66C4" w:rsidRDefault="000D66C4">
      <w:r>
        <w:separator/>
      </w:r>
    </w:p>
  </w:footnote>
  <w:footnote w:type="continuationSeparator" w:id="0">
    <w:p w14:paraId="343EDC95" w14:textId="77777777" w:rsidR="000D66C4" w:rsidRDefault="000D66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5ECB8" w14:textId="77777777" w:rsidR="00A522A6" w:rsidRDefault="000D66C4">
    <w:pPr>
      <w:pBdr>
        <w:bottom w:val="single" w:sz="4" w:space="4" w:color="D0D4D9"/>
      </w:pBdr>
      <w:jc w:val="right"/>
    </w:pPr>
    <w:r>
      <w:rPr>
        <w:b/>
        <w:bCs/>
        <w:color w:val="C62828"/>
        <w:sz w:val="17"/>
        <w:szCs w:val="17"/>
      </w:rPr>
      <w:t xml:space="preserve">AERIS  ·  </w:t>
    </w:r>
    <w:r>
      <w:rPr>
        <w:color w:val="5F6368"/>
        <w:sz w:val="17"/>
        <w:szCs w:val="17"/>
      </w:rPr>
      <w:t>Problem Justification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FA73F" w14:textId="77777777" w:rsidR="00A522A6" w:rsidRDefault="00A522A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40D89"/>
    <w:multiLevelType w:val="hybridMultilevel"/>
    <w:tmpl w:val="CD8299CE"/>
    <w:lvl w:ilvl="0" w:tplc="E6DC26AC">
      <w:start w:val="1"/>
      <w:numFmt w:val="bullet"/>
      <w:lvlText w:val="•"/>
      <w:lvlJc w:val="left"/>
      <w:pPr>
        <w:ind w:left="440" w:hanging="260"/>
      </w:pPr>
    </w:lvl>
    <w:lvl w:ilvl="1" w:tplc="E9701582">
      <w:numFmt w:val="decimal"/>
      <w:lvlText w:val=""/>
      <w:lvlJc w:val="left"/>
    </w:lvl>
    <w:lvl w:ilvl="2" w:tplc="59F0A710">
      <w:numFmt w:val="decimal"/>
      <w:lvlText w:val=""/>
      <w:lvlJc w:val="left"/>
    </w:lvl>
    <w:lvl w:ilvl="3" w:tplc="A05EDCAC">
      <w:numFmt w:val="decimal"/>
      <w:lvlText w:val=""/>
      <w:lvlJc w:val="left"/>
    </w:lvl>
    <w:lvl w:ilvl="4" w:tplc="6A0A5E54">
      <w:numFmt w:val="decimal"/>
      <w:lvlText w:val=""/>
      <w:lvlJc w:val="left"/>
    </w:lvl>
    <w:lvl w:ilvl="5" w:tplc="3F8677E0">
      <w:numFmt w:val="decimal"/>
      <w:lvlText w:val=""/>
      <w:lvlJc w:val="left"/>
    </w:lvl>
    <w:lvl w:ilvl="6" w:tplc="6BD0992A">
      <w:numFmt w:val="decimal"/>
      <w:lvlText w:val=""/>
      <w:lvlJc w:val="left"/>
    </w:lvl>
    <w:lvl w:ilvl="7" w:tplc="5B9024AE">
      <w:numFmt w:val="decimal"/>
      <w:lvlText w:val=""/>
      <w:lvlJc w:val="left"/>
    </w:lvl>
    <w:lvl w:ilvl="8" w:tplc="91560F80">
      <w:numFmt w:val="decimal"/>
      <w:lvlText w:val=""/>
      <w:lvlJc w:val="left"/>
    </w:lvl>
  </w:abstractNum>
  <w:abstractNum w:abstractNumId="1" w15:restartNumberingAfterBreak="0">
    <w:nsid w:val="514809A8"/>
    <w:multiLevelType w:val="hybridMultilevel"/>
    <w:tmpl w:val="512697D4"/>
    <w:lvl w:ilvl="0" w:tplc="307091B4">
      <w:start w:val="1"/>
      <w:numFmt w:val="decimal"/>
      <w:lvlText w:val="%1."/>
      <w:lvlJc w:val="left"/>
      <w:pPr>
        <w:ind w:left="440" w:hanging="300"/>
      </w:pPr>
    </w:lvl>
    <w:lvl w:ilvl="1" w:tplc="26F29208">
      <w:numFmt w:val="decimal"/>
      <w:lvlText w:val=""/>
      <w:lvlJc w:val="left"/>
    </w:lvl>
    <w:lvl w:ilvl="2" w:tplc="D99A9038">
      <w:numFmt w:val="decimal"/>
      <w:lvlText w:val=""/>
      <w:lvlJc w:val="left"/>
    </w:lvl>
    <w:lvl w:ilvl="3" w:tplc="44502654">
      <w:numFmt w:val="decimal"/>
      <w:lvlText w:val=""/>
      <w:lvlJc w:val="left"/>
    </w:lvl>
    <w:lvl w:ilvl="4" w:tplc="C62C0F64">
      <w:numFmt w:val="decimal"/>
      <w:lvlText w:val=""/>
      <w:lvlJc w:val="left"/>
    </w:lvl>
    <w:lvl w:ilvl="5" w:tplc="D0C48344">
      <w:numFmt w:val="decimal"/>
      <w:lvlText w:val=""/>
      <w:lvlJc w:val="left"/>
    </w:lvl>
    <w:lvl w:ilvl="6" w:tplc="69708548">
      <w:numFmt w:val="decimal"/>
      <w:lvlText w:val=""/>
      <w:lvlJc w:val="left"/>
    </w:lvl>
    <w:lvl w:ilvl="7" w:tplc="A81CD6F4">
      <w:numFmt w:val="decimal"/>
      <w:lvlText w:val=""/>
      <w:lvlJc w:val="left"/>
    </w:lvl>
    <w:lvl w:ilvl="8" w:tplc="CAC8FC98">
      <w:numFmt w:val="decimal"/>
      <w:lvlText w:val=""/>
      <w:lvlJc w:val="left"/>
    </w:lvl>
  </w:abstractNum>
  <w:abstractNum w:abstractNumId="2" w15:restartNumberingAfterBreak="0">
    <w:nsid w:val="60737765"/>
    <w:multiLevelType w:val="hybridMultilevel"/>
    <w:tmpl w:val="7334F57E"/>
    <w:lvl w:ilvl="0" w:tplc="721E64B2" w:tentative="1">
      <w:start w:val="1"/>
      <w:numFmt w:val="bullet"/>
      <w:lvlText w:val="●"/>
      <w:lvlJc w:val="left"/>
      <w:pPr>
        <w:ind w:left="720" w:hanging="360"/>
      </w:pPr>
    </w:lvl>
    <w:lvl w:ilvl="1" w:tplc="8D2672A2" w:tentative="1">
      <w:start w:val="1"/>
      <w:numFmt w:val="bullet"/>
      <w:lvlText w:val="○"/>
      <w:lvlJc w:val="left"/>
      <w:pPr>
        <w:ind w:left="1440" w:hanging="360"/>
      </w:pPr>
    </w:lvl>
    <w:lvl w:ilvl="2" w:tplc="38F8FBC2" w:tentative="1">
      <w:start w:val="1"/>
      <w:numFmt w:val="bullet"/>
      <w:lvlText w:val="■"/>
      <w:lvlJc w:val="left"/>
      <w:pPr>
        <w:ind w:left="2160" w:hanging="360"/>
      </w:pPr>
    </w:lvl>
    <w:lvl w:ilvl="3" w:tplc="0EA4F73C" w:tentative="1">
      <w:start w:val="1"/>
      <w:numFmt w:val="bullet"/>
      <w:lvlText w:val="●"/>
      <w:lvlJc w:val="left"/>
      <w:pPr>
        <w:ind w:left="2880" w:hanging="360"/>
      </w:pPr>
    </w:lvl>
    <w:lvl w:ilvl="4" w:tplc="5778EA32" w:tentative="1">
      <w:start w:val="1"/>
      <w:numFmt w:val="bullet"/>
      <w:lvlText w:val="○"/>
      <w:lvlJc w:val="left"/>
      <w:pPr>
        <w:ind w:left="3600" w:hanging="360"/>
      </w:pPr>
    </w:lvl>
    <w:lvl w:ilvl="5" w:tplc="0CC2E29E" w:tentative="1">
      <w:start w:val="1"/>
      <w:numFmt w:val="bullet"/>
      <w:lvlText w:val="■"/>
      <w:lvlJc w:val="left"/>
      <w:pPr>
        <w:ind w:left="4320" w:hanging="360"/>
      </w:pPr>
    </w:lvl>
    <w:lvl w:ilvl="6" w:tplc="8B50156C" w:tentative="1">
      <w:start w:val="1"/>
      <w:numFmt w:val="bullet"/>
      <w:lvlText w:val="●"/>
      <w:lvlJc w:val="left"/>
      <w:pPr>
        <w:ind w:left="5040" w:hanging="360"/>
      </w:pPr>
    </w:lvl>
    <w:lvl w:ilvl="7" w:tplc="3EFE1E4A" w:tentative="1">
      <w:start w:val="1"/>
      <w:numFmt w:val="bullet"/>
      <w:lvlText w:val="●"/>
      <w:lvlJc w:val="left"/>
      <w:pPr>
        <w:ind w:left="5760" w:hanging="360"/>
      </w:pPr>
    </w:lvl>
    <w:lvl w:ilvl="8" w:tplc="7DF0EBE2" w:tentative="1">
      <w:start w:val="1"/>
      <w:numFmt w:val="bullet"/>
      <w:lvlText w:val="●"/>
      <w:lvlJc w:val="left"/>
      <w:pPr>
        <w:ind w:left="6480" w:hanging="360"/>
      </w:pPr>
    </w:lvl>
  </w:abstractNum>
  <w:num w:numId="1" w16cid:durableId="1361586908">
    <w:abstractNumId w:val="2"/>
    <w:lvlOverride w:ilvl="0">
      <w:startOverride w:val="1"/>
    </w:lvlOverride>
  </w:num>
  <w:num w:numId="2" w16cid:durableId="213736825">
    <w:abstractNumId w:val="0"/>
    <w:lvlOverride w:ilvl="0">
      <w:startOverride w:val="1"/>
    </w:lvlOverride>
  </w:num>
  <w:num w:numId="3" w16cid:durableId="186458989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2A6"/>
    <w:rsid w:val="000D66C4"/>
    <w:rsid w:val="005D4B65"/>
    <w:rsid w:val="00840431"/>
    <w:rsid w:val="00A52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B4A76"/>
  <w15:docId w15:val="{6AC03F4F-4471-4799-9D5E-F6C3D14AB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328"/>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20" w:after="140"/>
      <w:outlineLvl w:val="0"/>
    </w:pPr>
    <w:rPr>
      <w:b/>
      <w:bCs/>
      <w:color w:val="C62828"/>
      <w:sz w:val="30"/>
      <w:szCs w:val="30"/>
    </w:rPr>
  </w:style>
  <w:style w:type="paragraph" w:styleId="Heading2">
    <w:name w:val="heading 2"/>
    <w:basedOn w:val="Normal"/>
    <w:next w:val="Normal"/>
    <w:uiPriority w:val="9"/>
    <w:semiHidden/>
    <w:unhideWhenUsed/>
    <w:qFormat/>
    <w:pPr>
      <w:keepNext/>
      <w:spacing w:before="220" w:after="100"/>
      <w:outlineLvl w:val="1"/>
    </w:pPr>
    <w:rPr>
      <w:b/>
      <w:bCs/>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owntoearth.org.in/health/india-will-be-greyer-by-2050-women-will-live-longer-than-men-india-ageing-report-2023-91998" TargetMode="External"/><Relationship Id="rId13" Type="http://schemas.openxmlformats.org/officeDocument/2006/relationships/hyperlink" Target="https://wmo.int/media/news/who-wmo-issue-new-report-and-guidance-protect-workers-from-increasing-heat-stress" TargetMode="External"/><Relationship Id="rId18" Type="http://schemas.openxmlformats.org/officeDocument/2006/relationships/hyperlink" Target="https://sachet.ndma.gov.in/"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https://www.who.int/news-room/questions-and-answers/item/workplace-heat-stress" TargetMode="External"/><Relationship Id="rId17" Type="http://schemas.openxmlformats.org/officeDocument/2006/relationships/hyperlink" Target="https://www.thenewsminute.com/article/why-chennai-facing-poor-mobile-phone-signal-issues-36550" TargetMode="External"/><Relationship Id="rId2" Type="http://schemas.openxmlformats.org/officeDocument/2006/relationships/styles" Target="styles.xml"/><Relationship Id="rId16" Type="http://schemas.openxmlformats.org/officeDocument/2006/relationships/hyperlink" Target="https://telecomtalk.info/telecom-network-restoration-kerala/180759"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ho.int/news-room/fact-sheets/detail/climate-change-heat-and-health"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pmc.ncbi.nlm.nih.gov/articles/PMC10137587/" TargetMode="External"/><Relationship Id="rId23" Type="http://schemas.openxmlformats.org/officeDocument/2006/relationships/fontTable" Target="fontTable.xml"/><Relationship Id="rId10" Type="http://schemas.openxmlformats.org/officeDocument/2006/relationships/hyperlink" Target="https://www.pbs.org/newshour/world/india-likely-undercounts-heat-related-deaths-tempering-its-response-officials-say"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heprint.in/health/ahead-of-unusually-warm-summer-govt-report-says-only-32-hospitals-equipped-to-treat-heatstrokes/2535053" TargetMode="External"/><Relationship Id="rId14" Type="http://schemas.openxmlformats.org/officeDocument/2006/relationships/hyperlink" Target="https://nmji.in/?p=4631"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909</Words>
  <Characters>5232</Characters>
  <Application>Microsoft Office Word</Application>
  <DocSecurity>0</DocSecurity>
  <Lines>307</Lines>
  <Paragraphs>245</Paragraphs>
  <ScaleCrop>false</ScaleCrop>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AERIS — Problem Justification</dc:title>
  <dc:creator>Team STRAW HATS</dc:creator>
  <cp:lastModifiedBy>vimaleshvimal2006@gmail.com</cp:lastModifiedBy>
  <cp:revision>2</cp:revision>
  <dcterms:created xsi:type="dcterms:W3CDTF">2026-10-29T07:10:00Z</dcterms:created>
  <dcterms:modified xsi:type="dcterms:W3CDTF">2026-10-29T07:18:00Z</dcterms:modified>
</cp:coreProperties>
</file>