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80" w:rsidRDefault="001E3D6F">
      <w:pPr>
        <w:spacing w:before="39"/>
        <w:ind w:left="610"/>
        <w:rPr>
          <w:b/>
          <w:sz w:val="28"/>
        </w:rPr>
      </w:pPr>
      <w:r>
        <w:rPr>
          <w:b/>
          <w:sz w:val="28"/>
        </w:rPr>
        <w:t>MUTUAL NON-DISCLOSURE AGREEMENT (“AGREEMENT”)</w:t>
      </w:r>
    </w:p>
    <w:p w:rsidR="003B3380" w:rsidRDefault="001E3D6F">
      <w:pPr>
        <w:pStyle w:val="BodyText"/>
        <w:spacing w:before="8"/>
        <w:ind w:left="1045"/>
      </w:pPr>
      <w:r>
        <w:t>This Agreement is made on this 21</w:t>
      </w:r>
      <w:proofErr w:type="spellStart"/>
      <w:r>
        <w:rPr>
          <w:position w:val="6"/>
          <w:sz w:val="14"/>
        </w:rPr>
        <w:t>st</w:t>
      </w:r>
      <w:proofErr w:type="spellEnd"/>
      <w:r>
        <w:rPr>
          <w:position w:val="6"/>
          <w:sz w:val="14"/>
        </w:rPr>
        <w:t xml:space="preserve"> </w:t>
      </w:r>
      <w:r>
        <w:t>day of August 2019 by and between:</w:t>
      </w:r>
    </w:p>
    <w:p w:rsidR="003B3380" w:rsidRDefault="003B3380">
      <w:pPr>
        <w:pStyle w:val="BodyText"/>
      </w:pPr>
    </w:p>
    <w:p w:rsidR="003B3380" w:rsidRDefault="003B3380">
      <w:pPr>
        <w:pStyle w:val="BodyText"/>
        <w:spacing w:before="10"/>
        <w:rPr>
          <w:sz w:val="24"/>
        </w:rPr>
      </w:pPr>
    </w:p>
    <w:p w:rsidR="003B3380" w:rsidRDefault="001E3D6F">
      <w:pPr>
        <w:pStyle w:val="ListParagraph"/>
        <w:numPr>
          <w:ilvl w:val="0"/>
          <w:numId w:val="8"/>
        </w:numPr>
        <w:tabs>
          <w:tab w:val="left" w:pos="351"/>
        </w:tabs>
        <w:spacing w:line="249" w:lineRule="auto"/>
        <w:ind w:right="106" w:firstLine="0"/>
      </w:pPr>
      <w:r>
        <w:t xml:space="preserve">Cookie Jar Interactive, of P.O. Box 233209, </w:t>
      </w:r>
      <w:proofErr w:type="spellStart"/>
      <w:r>
        <w:t>Barsha</w:t>
      </w:r>
      <w:proofErr w:type="spellEnd"/>
      <w:r>
        <w:t xml:space="preserve"> Heights, Dubai, United Arab Emirates, with professional license number 654520, Telephone: 04 454 6097; and any holding, subsidiary and/or sister companies and affiliates (“CJI”);</w:t>
      </w:r>
      <w:r>
        <w:rPr>
          <w:spacing w:val="-11"/>
        </w:rPr>
        <w:t xml:space="preserve"> </w:t>
      </w:r>
      <w:r>
        <w:t>and</w:t>
      </w:r>
    </w:p>
    <w:p w:rsidR="003B3380" w:rsidRDefault="003B3380">
      <w:pPr>
        <w:pStyle w:val="BodyText"/>
      </w:pPr>
    </w:p>
    <w:p w:rsidR="003B3380" w:rsidRDefault="003B3380">
      <w:pPr>
        <w:pStyle w:val="BodyText"/>
        <w:spacing w:before="1"/>
        <w:rPr>
          <w:sz w:val="24"/>
        </w:rPr>
      </w:pPr>
    </w:p>
    <w:p w:rsidR="003B3380" w:rsidRDefault="001E3D6F">
      <w:pPr>
        <w:pStyle w:val="ListParagraph"/>
        <w:numPr>
          <w:ilvl w:val="0"/>
          <w:numId w:val="8"/>
        </w:numPr>
        <w:tabs>
          <w:tab w:val="left" w:pos="351"/>
        </w:tabs>
        <w:spacing w:before="1" w:line="249" w:lineRule="auto"/>
        <w:ind w:right="141" w:firstLine="0"/>
      </w:pPr>
      <w:proofErr w:type="spellStart"/>
      <w:r>
        <w:t>PixelFlames</w:t>
      </w:r>
      <w:proofErr w:type="spellEnd"/>
      <w:r>
        <w:t xml:space="preserve"> FZE, of </w:t>
      </w:r>
      <w:r>
        <w:t xml:space="preserve">Business Inception Zone, 17 Iridium Building, Al </w:t>
      </w:r>
      <w:proofErr w:type="spellStart"/>
      <w:r>
        <w:t>Barsha</w:t>
      </w:r>
      <w:proofErr w:type="spellEnd"/>
      <w:r>
        <w:t xml:space="preserve">, Dubai, UAE with Trade license number </w:t>
      </w:r>
      <w:r>
        <w:rPr>
          <w:sz w:val="18"/>
        </w:rPr>
        <w:t>F|BZ 4315/2013</w:t>
      </w:r>
      <w:r>
        <w:t>, Telephone: +971 50 250</w:t>
      </w:r>
      <w:r>
        <w:rPr>
          <w:spacing w:val="-27"/>
        </w:rPr>
        <w:t xml:space="preserve"> </w:t>
      </w:r>
      <w:r>
        <w:t>4787</w:t>
      </w:r>
    </w:p>
    <w:p w:rsidR="003B3380" w:rsidRDefault="001E3D6F">
      <w:pPr>
        <w:pStyle w:val="BodyText"/>
        <w:spacing w:before="1"/>
        <w:ind w:left="167"/>
      </w:pPr>
      <w:r>
        <w:t>(</w:t>
      </w:r>
      <w:proofErr w:type="gramStart"/>
      <w:r>
        <w:t>the</w:t>
      </w:r>
      <w:proofErr w:type="gramEnd"/>
      <w:r>
        <w:t xml:space="preserve"> “Company”),</w:t>
      </w:r>
    </w:p>
    <w:p w:rsidR="003B3380" w:rsidRDefault="003B3380">
      <w:pPr>
        <w:pStyle w:val="BodyText"/>
        <w:spacing w:before="11"/>
        <w:rPr>
          <w:sz w:val="23"/>
        </w:rPr>
      </w:pPr>
    </w:p>
    <w:p w:rsidR="003B3380" w:rsidRDefault="001E3D6F">
      <w:pPr>
        <w:pStyle w:val="BodyText"/>
        <w:spacing w:line="501" w:lineRule="auto"/>
        <w:ind w:left="105" w:right="5045"/>
      </w:pPr>
      <w:proofErr w:type="gramStart"/>
      <w:r>
        <w:t>each</w:t>
      </w:r>
      <w:proofErr w:type="gramEnd"/>
      <w:r>
        <w:t xml:space="preserve"> a “Party” and together, the “Parties”. IT IS AGREED AS FOLLOWS:</w:t>
      </w:r>
    </w:p>
    <w:p w:rsidR="003B3380" w:rsidRDefault="001E3D6F">
      <w:pPr>
        <w:pStyle w:val="ListParagraph"/>
        <w:numPr>
          <w:ilvl w:val="0"/>
          <w:numId w:val="7"/>
        </w:numPr>
        <w:tabs>
          <w:tab w:val="left" w:pos="825"/>
          <w:tab w:val="left" w:pos="826"/>
        </w:tabs>
        <w:spacing w:before="3"/>
      </w:pPr>
      <w:r>
        <w:t>DEFINITIONS</w:t>
      </w:r>
    </w:p>
    <w:p w:rsidR="003B3380" w:rsidRDefault="003B3380">
      <w:pPr>
        <w:pStyle w:val="BodyText"/>
        <w:spacing w:before="11"/>
        <w:rPr>
          <w:sz w:val="23"/>
        </w:rPr>
      </w:pPr>
    </w:p>
    <w:p w:rsidR="003B3380" w:rsidRDefault="001E3D6F">
      <w:pPr>
        <w:pStyle w:val="ListParagraph"/>
        <w:numPr>
          <w:ilvl w:val="1"/>
          <w:numId w:val="7"/>
        </w:numPr>
        <w:tabs>
          <w:tab w:val="left" w:pos="825"/>
          <w:tab w:val="left" w:pos="826"/>
        </w:tabs>
      </w:pPr>
      <w:r>
        <w:t>In this</w:t>
      </w:r>
      <w:r>
        <w:rPr>
          <w:spacing w:val="-3"/>
        </w:rPr>
        <w:t xml:space="preserve"> </w:t>
      </w:r>
      <w:r>
        <w:t>Agreement:</w:t>
      </w:r>
    </w:p>
    <w:p w:rsidR="003B3380" w:rsidRDefault="003B3380">
      <w:pPr>
        <w:pStyle w:val="BodyText"/>
        <w:spacing w:before="10"/>
        <w:rPr>
          <w:sz w:val="23"/>
        </w:rPr>
      </w:pPr>
    </w:p>
    <w:p w:rsidR="003B3380" w:rsidRDefault="001E3D6F">
      <w:pPr>
        <w:pStyle w:val="BodyText"/>
        <w:spacing w:line="249" w:lineRule="auto"/>
        <w:ind w:left="105" w:right="129"/>
      </w:pPr>
      <w:r>
        <w:t>“Confidential Information” means all information in whatever forms (including in written, oral, visual or electronic form, and copies thereof) that is directly or indirectly disclosed by either Party to the other Party in connection with the Permitted Purp</w:t>
      </w:r>
      <w:r>
        <w:t>ose, or otherwise relates to the disclosing Party or its business but excludes:</w:t>
      </w:r>
    </w:p>
    <w:p w:rsidR="003B3380" w:rsidRDefault="003B3380">
      <w:pPr>
        <w:pStyle w:val="BodyText"/>
        <w:spacing w:before="3"/>
        <w:rPr>
          <w:sz w:val="23"/>
        </w:rPr>
      </w:pPr>
    </w:p>
    <w:p w:rsidR="003B3380" w:rsidRDefault="001E3D6F">
      <w:pPr>
        <w:pStyle w:val="ListParagraph"/>
        <w:numPr>
          <w:ilvl w:val="0"/>
          <w:numId w:val="6"/>
        </w:numPr>
        <w:tabs>
          <w:tab w:val="left" w:pos="825"/>
          <w:tab w:val="left" w:pos="826"/>
        </w:tabs>
        <w:spacing w:line="249" w:lineRule="auto"/>
        <w:ind w:right="511" w:firstLine="0"/>
      </w:pPr>
      <w:r>
        <w:t>information which is in the public domain other than as a result of a breach of this Agreement;</w:t>
      </w:r>
    </w:p>
    <w:p w:rsidR="003B3380" w:rsidRDefault="003B3380">
      <w:pPr>
        <w:pStyle w:val="BodyText"/>
        <w:spacing w:before="2"/>
        <w:rPr>
          <w:sz w:val="23"/>
        </w:rPr>
      </w:pPr>
    </w:p>
    <w:p w:rsidR="003B3380" w:rsidRDefault="001E3D6F">
      <w:pPr>
        <w:pStyle w:val="ListParagraph"/>
        <w:numPr>
          <w:ilvl w:val="0"/>
          <w:numId w:val="6"/>
        </w:numPr>
        <w:tabs>
          <w:tab w:val="left" w:pos="825"/>
          <w:tab w:val="left" w:pos="826"/>
        </w:tabs>
        <w:spacing w:line="249" w:lineRule="auto"/>
        <w:ind w:right="155" w:firstLine="0"/>
      </w:pPr>
      <w:r>
        <w:t>information independently derived, or sourced from a third party that is not u</w:t>
      </w:r>
      <w:r>
        <w:t>nder any obligation of confidence;</w:t>
      </w:r>
      <w:r>
        <w:rPr>
          <w:spacing w:val="-4"/>
        </w:rPr>
        <w:t xml:space="preserve"> </w:t>
      </w:r>
      <w:r>
        <w:t>and</w:t>
      </w:r>
    </w:p>
    <w:p w:rsidR="003B3380" w:rsidRDefault="003B3380">
      <w:pPr>
        <w:pStyle w:val="BodyText"/>
        <w:spacing w:before="1"/>
        <w:rPr>
          <w:sz w:val="23"/>
        </w:rPr>
      </w:pPr>
    </w:p>
    <w:p w:rsidR="003B3380" w:rsidRDefault="001E3D6F">
      <w:pPr>
        <w:pStyle w:val="ListParagraph"/>
        <w:numPr>
          <w:ilvl w:val="0"/>
          <w:numId w:val="6"/>
        </w:numPr>
        <w:tabs>
          <w:tab w:val="left" w:pos="825"/>
          <w:tab w:val="left" w:pos="826"/>
        </w:tabs>
        <w:spacing w:line="501" w:lineRule="auto"/>
        <w:ind w:right="1843" w:firstLine="0"/>
      </w:pPr>
      <w:r>
        <w:t>information already known to the receiving Party prior to disclosure; “Effective Date” means the date first written</w:t>
      </w:r>
      <w:r>
        <w:rPr>
          <w:spacing w:val="-10"/>
        </w:rPr>
        <w:t xml:space="preserve"> </w:t>
      </w:r>
      <w:r>
        <w:t>above;</w:t>
      </w:r>
    </w:p>
    <w:p w:rsidR="003B3380" w:rsidRDefault="001E3D6F">
      <w:pPr>
        <w:pStyle w:val="BodyText"/>
        <w:spacing w:line="252" w:lineRule="exact"/>
        <w:ind w:left="105"/>
      </w:pPr>
      <w:r>
        <w:t>“Expiry Date” means the date [One (1)] years after the Effective Date;</w:t>
      </w:r>
    </w:p>
    <w:p w:rsidR="003B3380" w:rsidRDefault="003B3380">
      <w:pPr>
        <w:pStyle w:val="BodyText"/>
        <w:spacing w:before="10"/>
        <w:rPr>
          <w:sz w:val="23"/>
        </w:rPr>
      </w:pPr>
    </w:p>
    <w:p w:rsidR="003B3380" w:rsidRDefault="001E3D6F">
      <w:pPr>
        <w:pStyle w:val="BodyText"/>
        <w:spacing w:before="1" w:line="249" w:lineRule="auto"/>
        <w:ind w:left="105" w:right="92"/>
      </w:pPr>
      <w:r>
        <w:t>“Permitted Purpose” m</w:t>
      </w:r>
      <w:r>
        <w:t>eans development, changes and modification of the website for CJI or its clients; and</w:t>
      </w:r>
    </w:p>
    <w:p w:rsidR="003B3380" w:rsidRDefault="003B3380">
      <w:pPr>
        <w:pStyle w:val="BodyText"/>
        <w:spacing w:before="1"/>
        <w:rPr>
          <w:sz w:val="23"/>
        </w:rPr>
      </w:pPr>
    </w:p>
    <w:p w:rsidR="003B3380" w:rsidRDefault="001E3D6F">
      <w:pPr>
        <w:pStyle w:val="BodyText"/>
        <w:ind w:left="105"/>
      </w:pPr>
      <w:r>
        <w:t>“Representatives” means the officers, employees, agents or advisers of a Party.</w:t>
      </w:r>
    </w:p>
    <w:p w:rsidR="003B3380" w:rsidRDefault="003B3380">
      <w:pPr>
        <w:pStyle w:val="BodyText"/>
        <w:spacing w:before="10"/>
        <w:rPr>
          <w:sz w:val="23"/>
        </w:rPr>
      </w:pPr>
    </w:p>
    <w:p w:rsidR="003B3380" w:rsidRDefault="001E3D6F">
      <w:pPr>
        <w:pStyle w:val="ListParagraph"/>
        <w:numPr>
          <w:ilvl w:val="0"/>
          <w:numId w:val="7"/>
        </w:numPr>
        <w:tabs>
          <w:tab w:val="left" w:pos="825"/>
          <w:tab w:val="left" w:pos="826"/>
        </w:tabs>
        <w:spacing w:before="1"/>
      </w:pPr>
      <w:r>
        <w:t>OBLIGATION</w:t>
      </w:r>
    </w:p>
    <w:p w:rsidR="003B3380" w:rsidRDefault="003B3380">
      <w:pPr>
        <w:pStyle w:val="BodyText"/>
        <w:spacing w:before="10"/>
        <w:rPr>
          <w:sz w:val="23"/>
        </w:rPr>
      </w:pPr>
    </w:p>
    <w:p w:rsidR="003B3380" w:rsidRDefault="001E3D6F">
      <w:pPr>
        <w:pStyle w:val="ListParagraph"/>
        <w:numPr>
          <w:ilvl w:val="1"/>
          <w:numId w:val="7"/>
        </w:numPr>
        <w:tabs>
          <w:tab w:val="left" w:pos="825"/>
          <w:tab w:val="left" w:pos="826"/>
        </w:tabs>
      </w:pPr>
      <w:r>
        <w:t>Each Party</w:t>
      </w:r>
      <w:r>
        <w:rPr>
          <w:spacing w:val="-3"/>
        </w:rPr>
        <w:t xml:space="preserve"> </w:t>
      </w:r>
      <w:r>
        <w:t>shall:</w:t>
      </w:r>
    </w:p>
    <w:p w:rsidR="003B3380" w:rsidRDefault="003B3380">
      <w:pPr>
        <w:pStyle w:val="BodyText"/>
        <w:spacing w:before="10"/>
        <w:rPr>
          <w:sz w:val="23"/>
        </w:rPr>
      </w:pPr>
    </w:p>
    <w:p w:rsidR="003B3380" w:rsidRDefault="001E3D6F">
      <w:pPr>
        <w:pStyle w:val="ListParagraph"/>
        <w:numPr>
          <w:ilvl w:val="0"/>
          <w:numId w:val="5"/>
        </w:numPr>
        <w:tabs>
          <w:tab w:val="left" w:pos="825"/>
          <w:tab w:val="left" w:pos="826"/>
        </w:tabs>
        <w:spacing w:before="1" w:line="254" w:lineRule="auto"/>
        <w:ind w:right="1412" w:firstLine="0"/>
      </w:pPr>
      <w:r>
        <w:t>keep the Confidential Information secret and protected against theft and unauthorized</w:t>
      </w:r>
      <w:r>
        <w:rPr>
          <w:spacing w:val="-2"/>
        </w:rPr>
        <w:t xml:space="preserve"> </w:t>
      </w:r>
      <w:r>
        <w:t>access;</w:t>
      </w:r>
    </w:p>
    <w:p w:rsidR="003B3380" w:rsidRDefault="003B3380">
      <w:pPr>
        <w:pStyle w:val="BodyText"/>
        <w:spacing w:before="7"/>
      </w:pPr>
    </w:p>
    <w:p w:rsidR="003B3380" w:rsidRDefault="001E3D6F">
      <w:pPr>
        <w:pStyle w:val="ListParagraph"/>
        <w:numPr>
          <w:ilvl w:val="0"/>
          <w:numId w:val="5"/>
        </w:numPr>
        <w:tabs>
          <w:tab w:val="left" w:pos="825"/>
          <w:tab w:val="left" w:pos="826"/>
        </w:tabs>
        <w:spacing w:line="249" w:lineRule="auto"/>
        <w:ind w:right="528" w:firstLine="0"/>
      </w:pPr>
      <w:r>
        <w:t>use the Confidential Information only for the Permitted Purpose, only disclose Confidential</w:t>
      </w:r>
      <w:r>
        <w:rPr>
          <w:spacing w:val="-4"/>
        </w:rPr>
        <w:t xml:space="preserve"> </w:t>
      </w:r>
      <w:r>
        <w:t>Information</w:t>
      </w:r>
      <w:r>
        <w:rPr>
          <w:spacing w:val="-4"/>
        </w:rPr>
        <w:t xml:space="preserve"> </w:t>
      </w:r>
      <w:r>
        <w:t>to</w:t>
      </w:r>
      <w:r>
        <w:rPr>
          <w:spacing w:val="-4"/>
        </w:rPr>
        <w:t xml:space="preserve"> </w:t>
      </w:r>
      <w:r>
        <w:t>such</w:t>
      </w:r>
      <w:r>
        <w:rPr>
          <w:spacing w:val="-3"/>
        </w:rPr>
        <w:t xml:space="preserve"> </w:t>
      </w:r>
      <w:r>
        <w:t>of</w:t>
      </w:r>
      <w:r>
        <w:rPr>
          <w:spacing w:val="-4"/>
        </w:rPr>
        <w:t xml:space="preserve"> </w:t>
      </w:r>
      <w:r>
        <w:t>its</w:t>
      </w:r>
      <w:r>
        <w:rPr>
          <w:spacing w:val="-4"/>
        </w:rPr>
        <w:t xml:space="preserve"> </w:t>
      </w:r>
      <w:r>
        <w:t>Representatives</w:t>
      </w:r>
      <w:r>
        <w:rPr>
          <w:spacing w:val="-4"/>
        </w:rPr>
        <w:t xml:space="preserve"> </w:t>
      </w:r>
      <w:r>
        <w:t>as</w:t>
      </w:r>
      <w:r>
        <w:rPr>
          <w:spacing w:val="-3"/>
        </w:rPr>
        <w:t xml:space="preserve"> </w:t>
      </w:r>
      <w:r>
        <w:t>need</w:t>
      </w:r>
      <w:r>
        <w:rPr>
          <w:spacing w:val="-4"/>
        </w:rPr>
        <w:t xml:space="preserve"> </w:t>
      </w:r>
      <w:r>
        <w:t>to</w:t>
      </w:r>
      <w:r>
        <w:rPr>
          <w:spacing w:val="-4"/>
        </w:rPr>
        <w:t xml:space="preserve"> </w:t>
      </w:r>
      <w:r>
        <w:t>know</w:t>
      </w:r>
      <w:r>
        <w:rPr>
          <w:spacing w:val="-3"/>
        </w:rPr>
        <w:t xml:space="preserve"> </w:t>
      </w:r>
      <w:r>
        <w:t>that</w:t>
      </w:r>
      <w:r>
        <w:rPr>
          <w:spacing w:val="-4"/>
        </w:rPr>
        <w:t xml:space="preserve"> </w:t>
      </w:r>
      <w:r>
        <w:t>Confidential</w:t>
      </w:r>
    </w:p>
    <w:p w:rsidR="003B3380" w:rsidRDefault="003B3380">
      <w:pPr>
        <w:spacing w:line="249" w:lineRule="auto"/>
        <w:sectPr w:rsidR="003B3380">
          <w:type w:val="continuous"/>
          <w:pgSz w:w="11910" w:h="16840"/>
          <w:pgMar w:top="1400" w:right="1340" w:bottom="280" w:left="1340" w:header="720" w:footer="720" w:gutter="0"/>
          <w:cols w:space="720"/>
        </w:sectPr>
      </w:pPr>
    </w:p>
    <w:p w:rsidR="003B3380" w:rsidRDefault="001E3D6F">
      <w:pPr>
        <w:pStyle w:val="BodyText"/>
        <w:spacing w:before="53" w:line="249" w:lineRule="auto"/>
        <w:ind w:left="105" w:right="300"/>
      </w:pPr>
      <w:r>
        <w:lastRenderedPageBreak/>
        <w:t>Information for the Permitted Purpose and only make such copies as are strictly necessary for the Permitted Purpose;</w:t>
      </w:r>
    </w:p>
    <w:p w:rsidR="003B3380" w:rsidRDefault="003B3380">
      <w:pPr>
        <w:pStyle w:val="BodyText"/>
        <w:spacing w:before="1"/>
        <w:rPr>
          <w:sz w:val="23"/>
        </w:rPr>
      </w:pPr>
    </w:p>
    <w:p w:rsidR="003B3380" w:rsidRDefault="001E3D6F">
      <w:pPr>
        <w:pStyle w:val="ListParagraph"/>
        <w:numPr>
          <w:ilvl w:val="0"/>
          <w:numId w:val="5"/>
        </w:numPr>
        <w:tabs>
          <w:tab w:val="left" w:pos="825"/>
          <w:tab w:val="left" w:pos="826"/>
        </w:tabs>
        <w:spacing w:line="249" w:lineRule="auto"/>
        <w:ind w:right="190" w:firstLine="0"/>
      </w:pPr>
      <w:r>
        <w:t>not directly or indirectly disclose any Confidential Information to any person and ensure that no other perso</w:t>
      </w:r>
      <w:r>
        <w:t>n obtains access to Confidential Information unless authorized by this Agreement;</w:t>
      </w:r>
      <w:r>
        <w:rPr>
          <w:spacing w:val="-3"/>
        </w:rPr>
        <w:t xml:space="preserve"> </w:t>
      </w:r>
      <w:r>
        <w:t>and</w:t>
      </w:r>
    </w:p>
    <w:p w:rsidR="003B3380" w:rsidRDefault="003B3380">
      <w:pPr>
        <w:pStyle w:val="BodyText"/>
        <w:spacing w:before="2"/>
        <w:rPr>
          <w:sz w:val="23"/>
        </w:rPr>
      </w:pPr>
    </w:p>
    <w:p w:rsidR="003B3380" w:rsidRDefault="001E3D6F">
      <w:pPr>
        <w:pStyle w:val="ListParagraph"/>
        <w:numPr>
          <w:ilvl w:val="0"/>
          <w:numId w:val="5"/>
        </w:numPr>
        <w:tabs>
          <w:tab w:val="left" w:pos="825"/>
          <w:tab w:val="left" w:pos="826"/>
        </w:tabs>
        <w:spacing w:line="249" w:lineRule="auto"/>
        <w:ind w:right="840" w:firstLine="0"/>
      </w:pPr>
      <w:proofErr w:type="gramStart"/>
      <w:r>
        <w:t>inform</w:t>
      </w:r>
      <w:proofErr w:type="gramEnd"/>
      <w:r>
        <w:t xml:space="preserve"> the other Party immediately on becoming aware, or suspecting, that an unauthorized person has become aware of Confidential</w:t>
      </w:r>
      <w:r>
        <w:rPr>
          <w:spacing w:val="-13"/>
        </w:rPr>
        <w:t xml:space="preserve"> </w:t>
      </w:r>
      <w:r>
        <w:t>Information.</w:t>
      </w:r>
    </w:p>
    <w:p w:rsidR="003B3380" w:rsidRDefault="003B3380">
      <w:pPr>
        <w:pStyle w:val="BodyText"/>
        <w:spacing w:before="1"/>
        <w:rPr>
          <w:sz w:val="23"/>
        </w:rPr>
      </w:pPr>
    </w:p>
    <w:p w:rsidR="003B3380" w:rsidRDefault="001E3D6F">
      <w:pPr>
        <w:pStyle w:val="ListParagraph"/>
        <w:numPr>
          <w:ilvl w:val="1"/>
          <w:numId w:val="7"/>
        </w:numPr>
        <w:tabs>
          <w:tab w:val="left" w:pos="825"/>
          <w:tab w:val="left" w:pos="826"/>
        </w:tabs>
        <w:spacing w:before="1"/>
      </w:pPr>
      <w:r>
        <w:t>Each Party</w:t>
      </w:r>
      <w:r>
        <w:rPr>
          <w:spacing w:val="-3"/>
        </w:rPr>
        <w:t xml:space="preserve"> </w:t>
      </w:r>
      <w:r>
        <w:t>shall:</w:t>
      </w:r>
    </w:p>
    <w:p w:rsidR="003B3380" w:rsidRDefault="003B3380">
      <w:pPr>
        <w:pStyle w:val="BodyText"/>
        <w:spacing w:before="10"/>
        <w:rPr>
          <w:sz w:val="23"/>
        </w:rPr>
      </w:pPr>
    </w:p>
    <w:p w:rsidR="003B3380" w:rsidRDefault="001E3D6F">
      <w:pPr>
        <w:pStyle w:val="ListParagraph"/>
        <w:numPr>
          <w:ilvl w:val="0"/>
          <w:numId w:val="4"/>
        </w:numPr>
        <w:tabs>
          <w:tab w:val="left" w:pos="825"/>
          <w:tab w:val="left" w:pos="826"/>
        </w:tabs>
        <w:spacing w:line="249" w:lineRule="auto"/>
        <w:ind w:right="168" w:firstLine="0"/>
      </w:pPr>
      <w:r>
        <w:t>inform any person to whom it discloses Confidential Information that it is confidential; and</w:t>
      </w:r>
    </w:p>
    <w:p w:rsidR="003B3380" w:rsidRDefault="003B3380">
      <w:pPr>
        <w:pStyle w:val="BodyText"/>
        <w:spacing w:before="1"/>
        <w:rPr>
          <w:sz w:val="23"/>
        </w:rPr>
      </w:pPr>
    </w:p>
    <w:p w:rsidR="003B3380" w:rsidRDefault="001E3D6F">
      <w:pPr>
        <w:pStyle w:val="ListParagraph"/>
        <w:numPr>
          <w:ilvl w:val="0"/>
          <w:numId w:val="4"/>
        </w:numPr>
        <w:tabs>
          <w:tab w:val="left" w:pos="825"/>
          <w:tab w:val="left" w:pos="826"/>
        </w:tabs>
        <w:spacing w:line="254" w:lineRule="auto"/>
        <w:ind w:right="143" w:firstLine="0"/>
      </w:pPr>
      <w:proofErr w:type="gramStart"/>
      <w:r>
        <w:t>procure</w:t>
      </w:r>
      <w:proofErr w:type="gramEnd"/>
      <w:r>
        <w:t xml:space="preserve"> that any such person complies with this Agreement as if they were a Party to it, provided that such disclosing Party shall continue to be liable for any</w:t>
      </w:r>
      <w:r>
        <w:rPr>
          <w:spacing w:val="-25"/>
        </w:rPr>
        <w:t xml:space="preserve"> </w:t>
      </w:r>
      <w:r>
        <w:t>b</w:t>
      </w:r>
      <w:r>
        <w:t>reach.</w:t>
      </w:r>
    </w:p>
    <w:p w:rsidR="003B3380" w:rsidRDefault="003B3380">
      <w:pPr>
        <w:pStyle w:val="BodyText"/>
        <w:spacing w:before="8"/>
      </w:pPr>
    </w:p>
    <w:p w:rsidR="003B3380" w:rsidRDefault="001E3D6F">
      <w:pPr>
        <w:pStyle w:val="ListParagraph"/>
        <w:numPr>
          <w:ilvl w:val="1"/>
          <w:numId w:val="7"/>
        </w:numPr>
        <w:tabs>
          <w:tab w:val="left" w:pos="825"/>
          <w:tab w:val="left" w:pos="826"/>
        </w:tabs>
        <w:spacing w:line="249" w:lineRule="auto"/>
        <w:ind w:right="279"/>
      </w:pPr>
      <w:r>
        <w:t>If discussions in relation to the Permitted Purpose cease or either Party so requests in writing at any time or this Agreement terminates for any reason, each Party shall immediately:</w:t>
      </w:r>
    </w:p>
    <w:p w:rsidR="003B3380" w:rsidRDefault="003B3380">
      <w:pPr>
        <w:pStyle w:val="BodyText"/>
        <w:spacing w:before="2"/>
        <w:rPr>
          <w:sz w:val="23"/>
        </w:rPr>
      </w:pPr>
    </w:p>
    <w:p w:rsidR="003B3380" w:rsidRDefault="001E3D6F">
      <w:pPr>
        <w:pStyle w:val="ListParagraph"/>
        <w:numPr>
          <w:ilvl w:val="0"/>
          <w:numId w:val="3"/>
        </w:numPr>
        <w:tabs>
          <w:tab w:val="left" w:pos="825"/>
          <w:tab w:val="left" w:pos="826"/>
        </w:tabs>
        <w:ind w:firstLine="0"/>
      </w:pPr>
      <w:r>
        <w:t>return to the other Party all the Confidential Information rece</w:t>
      </w:r>
      <w:r>
        <w:t>ived by it;</w:t>
      </w:r>
      <w:r>
        <w:rPr>
          <w:spacing w:val="-22"/>
        </w:rPr>
        <w:t xml:space="preserve"> </w:t>
      </w:r>
      <w:r>
        <w:t>and</w:t>
      </w:r>
    </w:p>
    <w:p w:rsidR="003B3380" w:rsidRDefault="003B3380">
      <w:pPr>
        <w:pStyle w:val="BodyText"/>
        <w:spacing w:before="11"/>
        <w:rPr>
          <w:sz w:val="23"/>
        </w:rPr>
      </w:pPr>
    </w:p>
    <w:p w:rsidR="003B3380" w:rsidRDefault="001E3D6F">
      <w:pPr>
        <w:pStyle w:val="ListParagraph"/>
        <w:numPr>
          <w:ilvl w:val="0"/>
          <w:numId w:val="3"/>
        </w:numPr>
        <w:tabs>
          <w:tab w:val="left" w:pos="825"/>
          <w:tab w:val="left" w:pos="826"/>
        </w:tabs>
        <w:spacing w:line="249" w:lineRule="auto"/>
        <w:ind w:right="375" w:firstLine="0"/>
      </w:pPr>
      <w:r>
        <w:t>destroy or permanently erase all copies of Confidential Information supplied to it or made by it, or by the persons who have received Confidential</w:t>
      </w:r>
      <w:r>
        <w:rPr>
          <w:spacing w:val="-19"/>
        </w:rPr>
        <w:t xml:space="preserve"> </w:t>
      </w:r>
      <w:r>
        <w:t>Information,</w:t>
      </w:r>
    </w:p>
    <w:p w:rsidR="003B3380" w:rsidRDefault="003B3380">
      <w:pPr>
        <w:pStyle w:val="BodyText"/>
        <w:spacing w:before="1"/>
        <w:rPr>
          <w:sz w:val="23"/>
        </w:rPr>
      </w:pPr>
    </w:p>
    <w:p w:rsidR="003B3380" w:rsidRDefault="001E3D6F">
      <w:pPr>
        <w:pStyle w:val="BodyText"/>
        <w:spacing w:line="249" w:lineRule="auto"/>
        <w:ind w:left="105" w:right="948"/>
      </w:pPr>
      <w:proofErr w:type="gramStart"/>
      <w:r>
        <w:t>and</w:t>
      </w:r>
      <w:proofErr w:type="gramEnd"/>
      <w:r>
        <w:t xml:space="preserve"> a senior officer of the relevant Party shall certify the same. The Parties shall not thereafter make any further use of the Confidential Information.</w:t>
      </w:r>
    </w:p>
    <w:p w:rsidR="003B3380" w:rsidRDefault="003B3380">
      <w:pPr>
        <w:pStyle w:val="BodyText"/>
        <w:spacing w:before="1"/>
        <w:rPr>
          <w:sz w:val="23"/>
        </w:rPr>
      </w:pPr>
    </w:p>
    <w:p w:rsidR="003B3380" w:rsidRDefault="001E3D6F">
      <w:pPr>
        <w:pStyle w:val="ListParagraph"/>
        <w:numPr>
          <w:ilvl w:val="0"/>
          <w:numId w:val="7"/>
        </w:numPr>
        <w:tabs>
          <w:tab w:val="left" w:pos="825"/>
          <w:tab w:val="left" w:pos="826"/>
        </w:tabs>
      </w:pPr>
      <w:r>
        <w:t>FORCED</w:t>
      </w:r>
      <w:r>
        <w:rPr>
          <w:spacing w:val="-2"/>
        </w:rPr>
        <w:t xml:space="preserve"> </w:t>
      </w:r>
      <w:r>
        <w:t>DISCLOSURE</w:t>
      </w:r>
    </w:p>
    <w:p w:rsidR="003B3380" w:rsidRDefault="003B3380">
      <w:pPr>
        <w:pStyle w:val="BodyText"/>
        <w:spacing w:before="11"/>
        <w:rPr>
          <w:sz w:val="23"/>
        </w:rPr>
      </w:pPr>
    </w:p>
    <w:p w:rsidR="003B3380" w:rsidRDefault="001E3D6F">
      <w:pPr>
        <w:pStyle w:val="ListParagraph"/>
        <w:numPr>
          <w:ilvl w:val="1"/>
          <w:numId w:val="7"/>
        </w:numPr>
        <w:tabs>
          <w:tab w:val="left" w:pos="825"/>
          <w:tab w:val="left" w:pos="826"/>
        </w:tabs>
      </w:pPr>
      <w:r>
        <w:t>A Party may disclose Confidential Information to the minimum extent required</w:t>
      </w:r>
      <w:r>
        <w:rPr>
          <w:spacing w:val="-28"/>
        </w:rPr>
        <w:t xml:space="preserve"> </w:t>
      </w:r>
      <w:r>
        <w:t>by:</w:t>
      </w:r>
    </w:p>
    <w:p w:rsidR="003B3380" w:rsidRDefault="003B3380">
      <w:pPr>
        <w:pStyle w:val="BodyText"/>
        <w:spacing w:before="10"/>
        <w:rPr>
          <w:sz w:val="23"/>
        </w:rPr>
      </w:pPr>
    </w:p>
    <w:p w:rsidR="003B3380" w:rsidRDefault="001E3D6F">
      <w:pPr>
        <w:pStyle w:val="ListParagraph"/>
        <w:numPr>
          <w:ilvl w:val="0"/>
          <w:numId w:val="2"/>
        </w:numPr>
        <w:tabs>
          <w:tab w:val="left" w:pos="825"/>
          <w:tab w:val="left" w:pos="826"/>
        </w:tabs>
        <w:spacing w:before="1" w:line="249" w:lineRule="auto"/>
        <w:ind w:right="1268" w:firstLine="0"/>
      </w:pPr>
      <w:r>
        <w:t>any order of any court of competent jurisdiction or any competent judicial, governmental or regulatory body;</w:t>
      </w:r>
      <w:r>
        <w:rPr>
          <w:spacing w:val="-5"/>
        </w:rPr>
        <w:t xml:space="preserve"> </w:t>
      </w:r>
      <w:r>
        <w:t>or</w:t>
      </w:r>
    </w:p>
    <w:p w:rsidR="003B3380" w:rsidRDefault="003B3380">
      <w:pPr>
        <w:pStyle w:val="BodyText"/>
        <w:spacing w:before="1"/>
        <w:rPr>
          <w:sz w:val="23"/>
        </w:rPr>
      </w:pPr>
    </w:p>
    <w:p w:rsidR="003B3380" w:rsidRDefault="001E3D6F">
      <w:pPr>
        <w:pStyle w:val="ListParagraph"/>
        <w:numPr>
          <w:ilvl w:val="0"/>
          <w:numId w:val="2"/>
        </w:numPr>
        <w:tabs>
          <w:tab w:val="left" w:pos="825"/>
          <w:tab w:val="left" w:pos="826"/>
        </w:tabs>
        <w:spacing w:line="249" w:lineRule="auto"/>
        <w:ind w:right="841" w:firstLine="0"/>
      </w:pPr>
      <w:r>
        <w:t>the rules of any listing authority or stock exchange on which the shares of any company in the Party’s group are listed or traded;</w:t>
      </w:r>
      <w:r>
        <w:rPr>
          <w:spacing w:val="-12"/>
        </w:rPr>
        <w:t xml:space="preserve"> </w:t>
      </w:r>
      <w:r>
        <w:t>or</w:t>
      </w:r>
    </w:p>
    <w:p w:rsidR="003B3380" w:rsidRDefault="003B3380">
      <w:pPr>
        <w:pStyle w:val="BodyText"/>
        <w:spacing w:before="1"/>
        <w:rPr>
          <w:sz w:val="23"/>
        </w:rPr>
      </w:pPr>
    </w:p>
    <w:p w:rsidR="003B3380" w:rsidRDefault="001E3D6F">
      <w:pPr>
        <w:pStyle w:val="ListParagraph"/>
        <w:numPr>
          <w:ilvl w:val="0"/>
          <w:numId w:val="2"/>
        </w:numPr>
        <w:tabs>
          <w:tab w:val="left" w:pos="825"/>
          <w:tab w:val="left" w:pos="826"/>
        </w:tabs>
        <w:spacing w:line="249" w:lineRule="auto"/>
        <w:ind w:right="1025" w:firstLine="0"/>
      </w:pPr>
      <w:proofErr w:type="gramStart"/>
      <w:r>
        <w:t>the</w:t>
      </w:r>
      <w:proofErr w:type="gramEnd"/>
      <w:r>
        <w:t xml:space="preserve"> laws or regulations of any country with jurisdiction over the affairs of any company within the Party’s</w:t>
      </w:r>
      <w:r>
        <w:rPr>
          <w:spacing w:val="-5"/>
        </w:rPr>
        <w:t xml:space="preserve"> </w:t>
      </w:r>
      <w:r>
        <w:t>group.</w:t>
      </w:r>
    </w:p>
    <w:p w:rsidR="003B3380" w:rsidRDefault="003B3380">
      <w:pPr>
        <w:pStyle w:val="BodyText"/>
        <w:spacing w:before="1"/>
        <w:rPr>
          <w:sz w:val="23"/>
        </w:rPr>
      </w:pPr>
    </w:p>
    <w:p w:rsidR="003B3380" w:rsidRDefault="001E3D6F">
      <w:pPr>
        <w:pStyle w:val="ListParagraph"/>
        <w:numPr>
          <w:ilvl w:val="0"/>
          <w:numId w:val="7"/>
        </w:numPr>
        <w:tabs>
          <w:tab w:val="left" w:pos="825"/>
          <w:tab w:val="left" w:pos="826"/>
        </w:tabs>
      </w:pPr>
      <w:r>
        <w:t>DURATION</w:t>
      </w:r>
    </w:p>
    <w:p w:rsidR="003B3380" w:rsidRDefault="003B3380">
      <w:pPr>
        <w:pStyle w:val="BodyText"/>
        <w:spacing w:before="11"/>
        <w:rPr>
          <w:sz w:val="23"/>
        </w:rPr>
      </w:pPr>
    </w:p>
    <w:p w:rsidR="003B3380" w:rsidRDefault="001E3D6F">
      <w:pPr>
        <w:pStyle w:val="BodyText"/>
        <w:spacing w:line="252" w:lineRule="auto"/>
        <w:ind w:left="105" w:right="152"/>
      </w:pPr>
      <w:r>
        <w:t>The obligations and responsibilities of the Parties contained in this Agreement shall come into force and be binding as from the Effective Date and shall continue up until the later date of either: (</w:t>
      </w:r>
      <w:proofErr w:type="spellStart"/>
      <w:r>
        <w:t>i</w:t>
      </w:r>
      <w:proofErr w:type="spellEnd"/>
      <w:r>
        <w:t>) the Expiry Date; or (ii) one (1) years from the date t</w:t>
      </w:r>
      <w:r>
        <w:t>he Confidential Information was disclosed prior to the Expiry Date, to the other Party.</w:t>
      </w:r>
    </w:p>
    <w:p w:rsidR="003B3380" w:rsidRDefault="003B3380">
      <w:pPr>
        <w:pStyle w:val="BodyText"/>
        <w:spacing w:before="9"/>
      </w:pPr>
    </w:p>
    <w:p w:rsidR="003B3380" w:rsidRDefault="001E3D6F">
      <w:pPr>
        <w:pStyle w:val="ListParagraph"/>
        <w:numPr>
          <w:ilvl w:val="0"/>
          <w:numId w:val="7"/>
        </w:numPr>
        <w:tabs>
          <w:tab w:val="left" w:pos="825"/>
          <w:tab w:val="left" w:pos="826"/>
        </w:tabs>
      </w:pPr>
      <w:r>
        <w:t>INDEMNITY</w:t>
      </w:r>
    </w:p>
    <w:p w:rsidR="003B3380" w:rsidRDefault="003B3380">
      <w:pPr>
        <w:sectPr w:rsidR="003B3380">
          <w:pgSz w:w="11910" w:h="16840"/>
          <w:pgMar w:top="1380" w:right="1340" w:bottom="280" w:left="1340" w:header="720" w:footer="720" w:gutter="0"/>
          <w:cols w:space="720"/>
        </w:sectPr>
      </w:pPr>
    </w:p>
    <w:p w:rsidR="003B3380" w:rsidRDefault="001E3D6F">
      <w:pPr>
        <w:pStyle w:val="ListParagraph"/>
        <w:numPr>
          <w:ilvl w:val="1"/>
          <w:numId w:val="7"/>
        </w:numPr>
        <w:tabs>
          <w:tab w:val="left" w:pos="825"/>
          <w:tab w:val="left" w:pos="826"/>
        </w:tabs>
        <w:spacing w:before="53" w:line="249" w:lineRule="auto"/>
        <w:ind w:right="250"/>
      </w:pPr>
      <w:r>
        <w:lastRenderedPageBreak/>
        <w:t>Each Party shall indemnify, and keep indemnified, (</w:t>
      </w:r>
      <w:proofErr w:type="spellStart"/>
      <w:r>
        <w:t>i</w:t>
      </w:r>
      <w:proofErr w:type="spellEnd"/>
      <w:r>
        <w:t>) each company in the other Party’s group, and (ii) the other Party’s respective Representa</w:t>
      </w:r>
      <w:r>
        <w:t>tives (each an “Indemnified Person”) from and against all actions, claims, demands, liabilities, damages, losses, costs, charges and expenses (including, without limitation, consequential losses, loss of profit and loss of reputation and all interest, pena</w:t>
      </w:r>
      <w:r>
        <w:t>lties and legal and other professional costs and expenses) that an Indemnified Person may suffer or incur in connection with, or arising (directly or indirectly) from, any breach of this Agreement by the Party or any person to whom it has disclosed or give</w:t>
      </w:r>
      <w:r>
        <w:t>n access to any part of the Confidential</w:t>
      </w:r>
      <w:r>
        <w:rPr>
          <w:spacing w:val="-29"/>
        </w:rPr>
        <w:t xml:space="preserve"> </w:t>
      </w:r>
      <w:r>
        <w:t>Information.</w:t>
      </w:r>
    </w:p>
    <w:p w:rsidR="003B3380" w:rsidRDefault="003B3380">
      <w:pPr>
        <w:pStyle w:val="BodyText"/>
        <w:spacing w:before="6"/>
        <w:rPr>
          <w:sz w:val="23"/>
        </w:rPr>
      </w:pPr>
    </w:p>
    <w:p w:rsidR="003B3380" w:rsidRDefault="001E3D6F">
      <w:pPr>
        <w:pStyle w:val="ListParagraph"/>
        <w:numPr>
          <w:ilvl w:val="1"/>
          <w:numId w:val="7"/>
        </w:numPr>
        <w:tabs>
          <w:tab w:val="left" w:pos="825"/>
          <w:tab w:val="left" w:pos="826"/>
        </w:tabs>
        <w:spacing w:line="249" w:lineRule="auto"/>
        <w:ind w:right="100"/>
      </w:pPr>
      <w:r>
        <w:t>The Parties acknowledge that damages are unlikely to be an adequate remedy in the event of a breach by a Party of its obligations under this Agreement and that the other Party may consequently be entit</w:t>
      </w:r>
      <w:r>
        <w:t>led to specific performance and injunctive or other equitable relief. Such</w:t>
      </w:r>
      <w:r>
        <w:rPr>
          <w:spacing w:val="-3"/>
        </w:rPr>
        <w:t xml:space="preserve"> </w:t>
      </w:r>
      <w:r>
        <w:t>remedy</w:t>
      </w:r>
      <w:r>
        <w:rPr>
          <w:spacing w:val="-3"/>
        </w:rPr>
        <w:t xml:space="preserve"> </w:t>
      </w:r>
      <w:r>
        <w:t>shall</w:t>
      </w:r>
      <w:r>
        <w:rPr>
          <w:spacing w:val="-3"/>
        </w:rPr>
        <w:t xml:space="preserve"> </w:t>
      </w:r>
      <w:r>
        <w:t>be</w:t>
      </w:r>
      <w:r>
        <w:rPr>
          <w:spacing w:val="-3"/>
        </w:rPr>
        <w:t xml:space="preserve"> </w:t>
      </w:r>
      <w:r>
        <w:t>in</w:t>
      </w:r>
      <w:r>
        <w:rPr>
          <w:spacing w:val="-2"/>
        </w:rPr>
        <w:t xml:space="preserve"> </w:t>
      </w:r>
      <w:r>
        <w:t>addition</w:t>
      </w:r>
      <w:r>
        <w:rPr>
          <w:spacing w:val="-3"/>
        </w:rPr>
        <w:t xml:space="preserve"> </w:t>
      </w:r>
      <w:r>
        <w:t>to</w:t>
      </w:r>
      <w:r>
        <w:rPr>
          <w:spacing w:val="-3"/>
        </w:rPr>
        <w:t xml:space="preserve"> </w:t>
      </w:r>
      <w:r>
        <w:t>all</w:t>
      </w:r>
      <w:r>
        <w:rPr>
          <w:spacing w:val="-3"/>
        </w:rPr>
        <w:t xml:space="preserve"> </w:t>
      </w:r>
      <w:r>
        <w:t>other</w:t>
      </w:r>
      <w:r>
        <w:rPr>
          <w:spacing w:val="-2"/>
        </w:rPr>
        <w:t xml:space="preserve"> </w:t>
      </w:r>
      <w:r>
        <w:t>remedies</w:t>
      </w:r>
      <w:r>
        <w:rPr>
          <w:spacing w:val="-3"/>
        </w:rPr>
        <w:t xml:space="preserve"> </w:t>
      </w:r>
      <w:r>
        <w:t>available</w:t>
      </w:r>
      <w:r>
        <w:rPr>
          <w:spacing w:val="-3"/>
        </w:rPr>
        <w:t xml:space="preserve"> </w:t>
      </w:r>
      <w:r>
        <w:t>at</w:t>
      </w:r>
      <w:r>
        <w:rPr>
          <w:spacing w:val="-3"/>
        </w:rPr>
        <w:t xml:space="preserve"> </w:t>
      </w:r>
      <w:r>
        <w:t>law</w:t>
      </w:r>
      <w:r>
        <w:rPr>
          <w:spacing w:val="-3"/>
        </w:rPr>
        <w:t xml:space="preserve"> </w:t>
      </w:r>
      <w:r>
        <w:t>or</w:t>
      </w:r>
      <w:r>
        <w:rPr>
          <w:spacing w:val="-2"/>
        </w:rPr>
        <w:t xml:space="preserve"> </w:t>
      </w:r>
      <w:r>
        <w:t>equity</w:t>
      </w:r>
      <w:r>
        <w:rPr>
          <w:spacing w:val="-3"/>
        </w:rPr>
        <w:t xml:space="preserve"> </w:t>
      </w:r>
      <w:r>
        <w:t>to</w:t>
      </w:r>
      <w:r>
        <w:rPr>
          <w:spacing w:val="-3"/>
        </w:rPr>
        <w:t xml:space="preserve"> </w:t>
      </w:r>
      <w:r>
        <w:t>that</w:t>
      </w:r>
      <w:r>
        <w:rPr>
          <w:spacing w:val="-3"/>
        </w:rPr>
        <w:t xml:space="preserve"> </w:t>
      </w:r>
      <w:r>
        <w:t>Party.</w:t>
      </w:r>
    </w:p>
    <w:p w:rsidR="003B3380" w:rsidRDefault="003B3380">
      <w:pPr>
        <w:pStyle w:val="BodyText"/>
        <w:spacing w:before="3"/>
        <w:rPr>
          <w:sz w:val="23"/>
        </w:rPr>
      </w:pPr>
    </w:p>
    <w:p w:rsidR="003B3380" w:rsidRDefault="001E3D6F">
      <w:pPr>
        <w:pStyle w:val="ListParagraph"/>
        <w:numPr>
          <w:ilvl w:val="0"/>
          <w:numId w:val="7"/>
        </w:numPr>
        <w:tabs>
          <w:tab w:val="left" w:pos="825"/>
          <w:tab w:val="left" w:pos="826"/>
        </w:tabs>
        <w:spacing w:before="1"/>
      </w:pPr>
      <w:r>
        <w:t>NO REPRESENTATIONS OR</w:t>
      </w:r>
      <w:r>
        <w:rPr>
          <w:spacing w:val="-4"/>
        </w:rPr>
        <w:t xml:space="preserve"> </w:t>
      </w:r>
      <w:r>
        <w:t>WARRANTIES</w:t>
      </w:r>
    </w:p>
    <w:p w:rsidR="003B3380" w:rsidRDefault="003B3380">
      <w:pPr>
        <w:pStyle w:val="BodyText"/>
        <w:spacing w:before="3"/>
        <w:rPr>
          <w:sz w:val="24"/>
        </w:rPr>
      </w:pPr>
    </w:p>
    <w:p w:rsidR="003B3380" w:rsidRDefault="001E3D6F">
      <w:pPr>
        <w:pStyle w:val="BodyText"/>
        <w:spacing w:line="249" w:lineRule="auto"/>
        <w:ind w:left="105" w:right="117"/>
      </w:pPr>
      <w:r>
        <w:t xml:space="preserve">The Confidential Information has not been verified by </w:t>
      </w:r>
      <w:r>
        <w:t>either Party or any of its advisers and may not be accurate or complete and neither Party makes any representation or warranty as to the accuracy, completeness or reasonableness of the Confidential Information and no such representation or warranty shall b</w:t>
      </w:r>
      <w:r>
        <w:t>e implied. Neither Party shall be liable to the other Party nor to any person to whom a Party discloses the Confidential Information if it is relied upon by that Party or person.</w:t>
      </w:r>
    </w:p>
    <w:p w:rsidR="003B3380" w:rsidRDefault="003B3380">
      <w:pPr>
        <w:pStyle w:val="BodyText"/>
        <w:spacing w:before="5"/>
        <w:rPr>
          <w:sz w:val="23"/>
        </w:rPr>
      </w:pPr>
    </w:p>
    <w:p w:rsidR="003B3380" w:rsidRDefault="001E3D6F">
      <w:pPr>
        <w:pStyle w:val="ListParagraph"/>
        <w:numPr>
          <w:ilvl w:val="0"/>
          <w:numId w:val="7"/>
        </w:numPr>
        <w:tabs>
          <w:tab w:val="left" w:pos="825"/>
          <w:tab w:val="left" w:pos="826"/>
        </w:tabs>
      </w:pPr>
      <w:r>
        <w:t>INTELLECTUAL</w:t>
      </w:r>
      <w:r>
        <w:rPr>
          <w:spacing w:val="-2"/>
        </w:rPr>
        <w:t xml:space="preserve"> </w:t>
      </w:r>
      <w:r>
        <w:t>PROPERTY</w:t>
      </w:r>
    </w:p>
    <w:p w:rsidR="003B3380" w:rsidRDefault="003B3380">
      <w:pPr>
        <w:pStyle w:val="BodyText"/>
        <w:spacing w:before="11"/>
        <w:rPr>
          <w:sz w:val="23"/>
        </w:rPr>
      </w:pPr>
    </w:p>
    <w:p w:rsidR="003B3380" w:rsidRDefault="001E3D6F">
      <w:pPr>
        <w:pStyle w:val="BodyText"/>
        <w:spacing w:line="249" w:lineRule="auto"/>
        <w:ind w:left="105" w:right="137"/>
      </w:pPr>
      <w:r>
        <w:t>None of the Confidential Information is the property of the Party to whom it may be disclosed. The disclosure to a Party of any Confidential Information shall not give that Party any license or other rights whatsoever in respect of any part of such Confide</w:t>
      </w:r>
      <w:r>
        <w:t>ntial Information beyond the rights contained in this Agreement.</w:t>
      </w:r>
    </w:p>
    <w:p w:rsidR="003B3380" w:rsidRDefault="003B3380">
      <w:pPr>
        <w:pStyle w:val="BodyText"/>
        <w:spacing w:before="3"/>
        <w:rPr>
          <w:sz w:val="23"/>
        </w:rPr>
      </w:pPr>
    </w:p>
    <w:p w:rsidR="003B3380" w:rsidRDefault="001E3D6F">
      <w:pPr>
        <w:pStyle w:val="ListParagraph"/>
        <w:numPr>
          <w:ilvl w:val="0"/>
          <w:numId w:val="7"/>
        </w:numPr>
        <w:tabs>
          <w:tab w:val="left" w:pos="825"/>
          <w:tab w:val="left" w:pos="826"/>
        </w:tabs>
      </w:pPr>
      <w:r>
        <w:t>SEVERANCE</w:t>
      </w:r>
    </w:p>
    <w:p w:rsidR="003B3380" w:rsidRDefault="003B3380">
      <w:pPr>
        <w:pStyle w:val="BodyText"/>
        <w:spacing w:before="10"/>
        <w:rPr>
          <w:sz w:val="23"/>
        </w:rPr>
      </w:pPr>
    </w:p>
    <w:p w:rsidR="003B3380" w:rsidRDefault="001E3D6F">
      <w:pPr>
        <w:pStyle w:val="ListParagraph"/>
        <w:numPr>
          <w:ilvl w:val="1"/>
          <w:numId w:val="1"/>
        </w:numPr>
        <w:tabs>
          <w:tab w:val="left" w:pos="825"/>
          <w:tab w:val="left" w:pos="826"/>
        </w:tabs>
        <w:spacing w:before="1" w:line="249" w:lineRule="auto"/>
        <w:ind w:right="132"/>
      </w:pPr>
      <w:r>
        <w:t>If any court or administrative body of competent jurisdiction finds any provision of this Agreement to be invalid, unenforceable or illegal, the other provisions of this Agreement</w:t>
      </w:r>
      <w:r>
        <w:t xml:space="preserve"> shall remain in</w:t>
      </w:r>
      <w:r>
        <w:rPr>
          <w:spacing w:val="-4"/>
        </w:rPr>
        <w:t xml:space="preserve"> </w:t>
      </w:r>
      <w:r>
        <w:t>force.</w:t>
      </w:r>
    </w:p>
    <w:p w:rsidR="003B3380" w:rsidRDefault="003B3380">
      <w:pPr>
        <w:pStyle w:val="BodyText"/>
        <w:spacing w:before="2"/>
        <w:rPr>
          <w:sz w:val="23"/>
        </w:rPr>
      </w:pPr>
    </w:p>
    <w:p w:rsidR="003B3380" w:rsidRDefault="001E3D6F">
      <w:pPr>
        <w:pStyle w:val="ListParagraph"/>
        <w:numPr>
          <w:ilvl w:val="1"/>
          <w:numId w:val="1"/>
        </w:numPr>
        <w:tabs>
          <w:tab w:val="left" w:pos="825"/>
          <w:tab w:val="left" w:pos="826"/>
        </w:tabs>
        <w:spacing w:line="249" w:lineRule="auto"/>
        <w:ind w:right="153"/>
      </w:pPr>
      <w:r>
        <w:t>If any invalid, unenforceable or illegal provision would be valid, enforceable or legal if some part of it were deleted, the provision shall apply with whatever modification is necessary to make it valid, enforceable and</w:t>
      </w:r>
      <w:r>
        <w:rPr>
          <w:spacing w:val="-9"/>
        </w:rPr>
        <w:t xml:space="preserve"> </w:t>
      </w:r>
      <w:r>
        <w:t>legal.</w:t>
      </w:r>
    </w:p>
    <w:p w:rsidR="003B3380" w:rsidRDefault="003B3380">
      <w:pPr>
        <w:pStyle w:val="BodyText"/>
        <w:spacing w:before="2"/>
        <w:rPr>
          <w:sz w:val="23"/>
        </w:rPr>
      </w:pPr>
    </w:p>
    <w:p w:rsidR="003B3380" w:rsidRDefault="001E3D6F">
      <w:pPr>
        <w:pStyle w:val="ListParagraph"/>
        <w:numPr>
          <w:ilvl w:val="0"/>
          <w:numId w:val="7"/>
        </w:numPr>
        <w:tabs>
          <w:tab w:val="left" w:pos="887"/>
          <w:tab w:val="left" w:pos="888"/>
        </w:tabs>
        <w:ind w:left="887" w:hanging="782"/>
      </w:pPr>
      <w:r>
        <w:t>WAIVER &amp;</w:t>
      </w:r>
      <w:r>
        <w:rPr>
          <w:spacing w:val="-3"/>
        </w:rPr>
        <w:t xml:space="preserve"> </w:t>
      </w:r>
      <w:r>
        <w:t>EXECUTION</w:t>
      </w:r>
    </w:p>
    <w:p w:rsidR="003B3380" w:rsidRDefault="003B3380">
      <w:pPr>
        <w:pStyle w:val="BodyText"/>
        <w:spacing w:before="10"/>
        <w:rPr>
          <w:sz w:val="23"/>
        </w:rPr>
      </w:pPr>
    </w:p>
    <w:p w:rsidR="003B3380" w:rsidRDefault="001E3D6F">
      <w:pPr>
        <w:pStyle w:val="ListParagraph"/>
        <w:numPr>
          <w:ilvl w:val="1"/>
          <w:numId w:val="7"/>
        </w:numPr>
        <w:tabs>
          <w:tab w:val="left" w:pos="825"/>
          <w:tab w:val="left" w:pos="826"/>
        </w:tabs>
        <w:spacing w:before="1" w:line="249" w:lineRule="auto"/>
        <w:ind w:right="316"/>
      </w:pPr>
      <w:r>
        <w:t>No failure to exercise or delay in exercising any right or remedy provided under this Agreement or by law constitutes a waiver of such right or remedy or will prevent any future exercise in whole or in part thereof. No single or partial exercise of any rig</w:t>
      </w:r>
      <w:r>
        <w:t>ht or remedy under this Agreement shall preclude or restrict the further exercise of any such right or remedy.</w:t>
      </w:r>
    </w:p>
    <w:p w:rsidR="003B3380" w:rsidRDefault="003B3380">
      <w:pPr>
        <w:pStyle w:val="BodyText"/>
        <w:spacing w:before="8"/>
        <w:rPr>
          <w:sz w:val="23"/>
        </w:rPr>
      </w:pPr>
    </w:p>
    <w:p w:rsidR="003B3380" w:rsidRDefault="001E3D6F" w:rsidP="001E3D6F">
      <w:pPr>
        <w:pStyle w:val="ListParagraph"/>
        <w:numPr>
          <w:ilvl w:val="1"/>
          <w:numId w:val="7"/>
        </w:numPr>
        <w:tabs>
          <w:tab w:val="left" w:pos="825"/>
          <w:tab w:val="left" w:pos="826"/>
        </w:tabs>
        <w:spacing w:line="249" w:lineRule="auto"/>
        <w:ind w:right="326"/>
        <w:sectPr w:rsidR="003B3380">
          <w:pgSz w:w="11910" w:h="16840"/>
          <w:pgMar w:top="1380" w:right="1340" w:bottom="280" w:left="1340" w:header="720" w:footer="720" w:gutter="0"/>
          <w:cols w:space="720"/>
        </w:sectPr>
      </w:pPr>
      <w:r>
        <w:t xml:space="preserve">This Agreement may be executed in one or more counterparts and when so executed, all such counterparts together shall constitute one agreement. </w:t>
      </w:r>
      <w:r>
        <w:t>This Agreement shall constitute the entire agreement between the Parties and shall supersede all previous arrangements, understandings or agreements between the Parties as to its subject</w:t>
      </w:r>
      <w:r>
        <w:rPr>
          <w:spacing w:val="-44"/>
        </w:rPr>
        <w:t xml:space="preserve"> </w:t>
      </w:r>
      <w:r>
        <w:t>matter.</w:t>
      </w:r>
    </w:p>
    <w:p w:rsidR="003B3380" w:rsidRPr="001E3D6F" w:rsidRDefault="001E3D6F" w:rsidP="001E3D6F">
      <w:pPr>
        <w:tabs>
          <w:tab w:val="left" w:pos="9754"/>
        </w:tabs>
      </w:pPr>
      <w:r>
        <w:rPr>
          <w:rFonts w:ascii="Times New Roman"/>
          <w:noProof/>
          <w:sz w:val="20"/>
          <w:lang w:val="en-IN" w:eastAsia="en-IN"/>
        </w:rPr>
        <w:lastRenderedPageBreak/>
        <w:drawing>
          <wp:inline distT="0" distB="0" distL="0" distR="0">
            <wp:extent cx="6909435" cy="9509760"/>
            <wp:effectExtent l="19050" t="0" r="5715" b="0"/>
            <wp:docPr id="3" name="Picture 1" descr="C:\Users\user\Downloads\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0001.jpg"/>
                    <pic:cNvPicPr>
                      <a:picLocks noChangeAspect="1" noChangeArrowheads="1"/>
                    </pic:cNvPicPr>
                  </pic:nvPicPr>
                  <pic:blipFill>
                    <a:blip r:embed="rId5"/>
                    <a:srcRect/>
                    <a:stretch>
                      <a:fillRect/>
                    </a:stretch>
                  </pic:blipFill>
                  <pic:spPr bwMode="auto">
                    <a:xfrm>
                      <a:off x="0" y="0"/>
                      <a:ext cx="6909435" cy="9509760"/>
                    </a:xfrm>
                    <a:prstGeom prst="rect">
                      <a:avLst/>
                    </a:prstGeom>
                    <a:noFill/>
                    <a:ln w="9525">
                      <a:noFill/>
                      <a:miter lim="800000"/>
                      <a:headEnd/>
                      <a:tailEnd/>
                    </a:ln>
                  </pic:spPr>
                </pic:pic>
              </a:graphicData>
            </a:graphic>
          </wp:inline>
        </w:drawing>
      </w:r>
    </w:p>
    <w:sectPr w:rsidR="003B3380" w:rsidRPr="001E3D6F" w:rsidSect="003B3380">
      <w:pgSz w:w="11910" w:h="16840"/>
      <w:pgMar w:top="1580" w:right="32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02245"/>
    <w:multiLevelType w:val="hybridMultilevel"/>
    <w:tmpl w:val="E6DC3B2A"/>
    <w:lvl w:ilvl="0" w:tplc="26E47E9A">
      <w:start w:val="1"/>
      <w:numFmt w:val="decimal"/>
      <w:lvlText w:val="%1."/>
      <w:lvlJc w:val="left"/>
      <w:pPr>
        <w:ind w:left="105" w:hanging="245"/>
        <w:jc w:val="left"/>
      </w:pPr>
      <w:rPr>
        <w:rFonts w:ascii="Arial" w:eastAsia="Arial" w:hAnsi="Arial" w:cs="Arial" w:hint="default"/>
        <w:spacing w:val="-1"/>
        <w:w w:val="100"/>
        <w:sz w:val="22"/>
        <w:szCs w:val="22"/>
      </w:rPr>
    </w:lvl>
    <w:lvl w:ilvl="1" w:tplc="79648104">
      <w:numFmt w:val="bullet"/>
      <w:lvlText w:val="•"/>
      <w:lvlJc w:val="left"/>
      <w:pPr>
        <w:ind w:left="1012" w:hanging="245"/>
      </w:pPr>
      <w:rPr>
        <w:rFonts w:hint="default"/>
      </w:rPr>
    </w:lvl>
    <w:lvl w:ilvl="2" w:tplc="FB50C05A">
      <w:numFmt w:val="bullet"/>
      <w:lvlText w:val="•"/>
      <w:lvlJc w:val="left"/>
      <w:pPr>
        <w:ind w:left="1925" w:hanging="245"/>
      </w:pPr>
      <w:rPr>
        <w:rFonts w:hint="default"/>
      </w:rPr>
    </w:lvl>
    <w:lvl w:ilvl="3" w:tplc="D18EB7F4">
      <w:numFmt w:val="bullet"/>
      <w:lvlText w:val="•"/>
      <w:lvlJc w:val="left"/>
      <w:pPr>
        <w:ind w:left="2837" w:hanging="245"/>
      </w:pPr>
      <w:rPr>
        <w:rFonts w:hint="default"/>
      </w:rPr>
    </w:lvl>
    <w:lvl w:ilvl="4" w:tplc="A3BE2E34">
      <w:numFmt w:val="bullet"/>
      <w:lvlText w:val="•"/>
      <w:lvlJc w:val="left"/>
      <w:pPr>
        <w:ind w:left="3750" w:hanging="245"/>
      </w:pPr>
      <w:rPr>
        <w:rFonts w:hint="default"/>
      </w:rPr>
    </w:lvl>
    <w:lvl w:ilvl="5" w:tplc="F8AA3938">
      <w:numFmt w:val="bullet"/>
      <w:lvlText w:val="•"/>
      <w:lvlJc w:val="left"/>
      <w:pPr>
        <w:ind w:left="4662" w:hanging="245"/>
      </w:pPr>
      <w:rPr>
        <w:rFonts w:hint="default"/>
      </w:rPr>
    </w:lvl>
    <w:lvl w:ilvl="6" w:tplc="905A5620">
      <w:numFmt w:val="bullet"/>
      <w:lvlText w:val="•"/>
      <w:lvlJc w:val="left"/>
      <w:pPr>
        <w:ind w:left="5575" w:hanging="245"/>
      </w:pPr>
      <w:rPr>
        <w:rFonts w:hint="default"/>
      </w:rPr>
    </w:lvl>
    <w:lvl w:ilvl="7" w:tplc="996C342E">
      <w:numFmt w:val="bullet"/>
      <w:lvlText w:val="•"/>
      <w:lvlJc w:val="left"/>
      <w:pPr>
        <w:ind w:left="6487" w:hanging="245"/>
      </w:pPr>
      <w:rPr>
        <w:rFonts w:hint="default"/>
      </w:rPr>
    </w:lvl>
    <w:lvl w:ilvl="8" w:tplc="4492234E">
      <w:numFmt w:val="bullet"/>
      <w:lvlText w:val="•"/>
      <w:lvlJc w:val="left"/>
      <w:pPr>
        <w:ind w:left="7400" w:hanging="245"/>
      </w:pPr>
      <w:rPr>
        <w:rFonts w:hint="default"/>
      </w:rPr>
    </w:lvl>
  </w:abstractNum>
  <w:abstractNum w:abstractNumId="1">
    <w:nsid w:val="23716505"/>
    <w:multiLevelType w:val="hybridMultilevel"/>
    <w:tmpl w:val="E1BECE1A"/>
    <w:lvl w:ilvl="0" w:tplc="666CB886">
      <w:start w:val="1"/>
      <w:numFmt w:val="decimal"/>
      <w:lvlText w:val="%1."/>
      <w:lvlJc w:val="left"/>
      <w:pPr>
        <w:ind w:left="825" w:hanging="720"/>
        <w:jc w:val="left"/>
      </w:pPr>
      <w:rPr>
        <w:rFonts w:ascii="Arial" w:eastAsia="Arial" w:hAnsi="Arial" w:cs="Arial" w:hint="default"/>
        <w:spacing w:val="-1"/>
        <w:w w:val="100"/>
        <w:sz w:val="22"/>
        <w:szCs w:val="22"/>
      </w:rPr>
    </w:lvl>
    <w:lvl w:ilvl="1" w:tplc="A29E2C8C">
      <w:numFmt w:val="none"/>
      <w:lvlText w:val=""/>
      <w:lvlJc w:val="left"/>
      <w:pPr>
        <w:tabs>
          <w:tab w:val="num" w:pos="360"/>
        </w:tabs>
      </w:pPr>
    </w:lvl>
    <w:lvl w:ilvl="2" w:tplc="7244013E">
      <w:numFmt w:val="bullet"/>
      <w:lvlText w:val="•"/>
      <w:lvlJc w:val="left"/>
      <w:pPr>
        <w:ind w:left="1753" w:hanging="720"/>
      </w:pPr>
      <w:rPr>
        <w:rFonts w:hint="default"/>
      </w:rPr>
    </w:lvl>
    <w:lvl w:ilvl="3" w:tplc="EE6676C4">
      <w:numFmt w:val="bullet"/>
      <w:lvlText w:val="•"/>
      <w:lvlJc w:val="left"/>
      <w:pPr>
        <w:ind w:left="2687" w:hanging="720"/>
      </w:pPr>
      <w:rPr>
        <w:rFonts w:hint="default"/>
      </w:rPr>
    </w:lvl>
    <w:lvl w:ilvl="4" w:tplc="ABB4C1B4">
      <w:numFmt w:val="bullet"/>
      <w:lvlText w:val="•"/>
      <w:lvlJc w:val="left"/>
      <w:pPr>
        <w:ind w:left="3621" w:hanging="720"/>
      </w:pPr>
      <w:rPr>
        <w:rFonts w:hint="default"/>
      </w:rPr>
    </w:lvl>
    <w:lvl w:ilvl="5" w:tplc="B10EE6CE">
      <w:numFmt w:val="bullet"/>
      <w:lvlText w:val="•"/>
      <w:lvlJc w:val="left"/>
      <w:pPr>
        <w:ind w:left="4555" w:hanging="720"/>
      </w:pPr>
      <w:rPr>
        <w:rFonts w:hint="default"/>
      </w:rPr>
    </w:lvl>
    <w:lvl w:ilvl="6" w:tplc="E9B45432">
      <w:numFmt w:val="bullet"/>
      <w:lvlText w:val="•"/>
      <w:lvlJc w:val="left"/>
      <w:pPr>
        <w:ind w:left="5489" w:hanging="720"/>
      </w:pPr>
      <w:rPr>
        <w:rFonts w:hint="default"/>
      </w:rPr>
    </w:lvl>
    <w:lvl w:ilvl="7" w:tplc="58DA26D4">
      <w:numFmt w:val="bullet"/>
      <w:lvlText w:val="•"/>
      <w:lvlJc w:val="left"/>
      <w:pPr>
        <w:ind w:left="6423" w:hanging="720"/>
      </w:pPr>
      <w:rPr>
        <w:rFonts w:hint="default"/>
      </w:rPr>
    </w:lvl>
    <w:lvl w:ilvl="8" w:tplc="EEE0A5E0">
      <w:numFmt w:val="bullet"/>
      <w:lvlText w:val="•"/>
      <w:lvlJc w:val="left"/>
      <w:pPr>
        <w:ind w:left="7357" w:hanging="720"/>
      </w:pPr>
      <w:rPr>
        <w:rFonts w:hint="default"/>
      </w:rPr>
    </w:lvl>
  </w:abstractNum>
  <w:abstractNum w:abstractNumId="2">
    <w:nsid w:val="262877AE"/>
    <w:multiLevelType w:val="hybridMultilevel"/>
    <w:tmpl w:val="24981FE4"/>
    <w:lvl w:ilvl="0" w:tplc="D05C0CBA">
      <w:start w:val="1"/>
      <w:numFmt w:val="lowerLetter"/>
      <w:lvlText w:val="(%1)"/>
      <w:lvlJc w:val="left"/>
      <w:pPr>
        <w:ind w:left="105" w:hanging="720"/>
        <w:jc w:val="left"/>
      </w:pPr>
      <w:rPr>
        <w:rFonts w:ascii="Arial" w:eastAsia="Arial" w:hAnsi="Arial" w:cs="Arial" w:hint="default"/>
        <w:spacing w:val="-1"/>
        <w:w w:val="100"/>
        <w:sz w:val="22"/>
        <w:szCs w:val="22"/>
      </w:rPr>
    </w:lvl>
    <w:lvl w:ilvl="1" w:tplc="A64A04B8">
      <w:numFmt w:val="bullet"/>
      <w:lvlText w:val="•"/>
      <w:lvlJc w:val="left"/>
      <w:pPr>
        <w:ind w:left="1012" w:hanging="720"/>
      </w:pPr>
      <w:rPr>
        <w:rFonts w:hint="default"/>
      </w:rPr>
    </w:lvl>
    <w:lvl w:ilvl="2" w:tplc="3F5037D6">
      <w:numFmt w:val="bullet"/>
      <w:lvlText w:val="•"/>
      <w:lvlJc w:val="left"/>
      <w:pPr>
        <w:ind w:left="1925" w:hanging="720"/>
      </w:pPr>
      <w:rPr>
        <w:rFonts w:hint="default"/>
      </w:rPr>
    </w:lvl>
    <w:lvl w:ilvl="3" w:tplc="8FD8E224">
      <w:numFmt w:val="bullet"/>
      <w:lvlText w:val="•"/>
      <w:lvlJc w:val="left"/>
      <w:pPr>
        <w:ind w:left="2837" w:hanging="720"/>
      </w:pPr>
      <w:rPr>
        <w:rFonts w:hint="default"/>
      </w:rPr>
    </w:lvl>
    <w:lvl w:ilvl="4" w:tplc="34F4C968">
      <w:numFmt w:val="bullet"/>
      <w:lvlText w:val="•"/>
      <w:lvlJc w:val="left"/>
      <w:pPr>
        <w:ind w:left="3750" w:hanging="720"/>
      </w:pPr>
      <w:rPr>
        <w:rFonts w:hint="default"/>
      </w:rPr>
    </w:lvl>
    <w:lvl w:ilvl="5" w:tplc="457AEC1E">
      <w:numFmt w:val="bullet"/>
      <w:lvlText w:val="•"/>
      <w:lvlJc w:val="left"/>
      <w:pPr>
        <w:ind w:left="4662" w:hanging="720"/>
      </w:pPr>
      <w:rPr>
        <w:rFonts w:hint="default"/>
      </w:rPr>
    </w:lvl>
    <w:lvl w:ilvl="6" w:tplc="C91A7C56">
      <w:numFmt w:val="bullet"/>
      <w:lvlText w:val="•"/>
      <w:lvlJc w:val="left"/>
      <w:pPr>
        <w:ind w:left="5575" w:hanging="720"/>
      </w:pPr>
      <w:rPr>
        <w:rFonts w:hint="default"/>
      </w:rPr>
    </w:lvl>
    <w:lvl w:ilvl="7" w:tplc="553EA040">
      <w:numFmt w:val="bullet"/>
      <w:lvlText w:val="•"/>
      <w:lvlJc w:val="left"/>
      <w:pPr>
        <w:ind w:left="6487" w:hanging="720"/>
      </w:pPr>
      <w:rPr>
        <w:rFonts w:hint="default"/>
      </w:rPr>
    </w:lvl>
    <w:lvl w:ilvl="8" w:tplc="27066CA4">
      <w:numFmt w:val="bullet"/>
      <w:lvlText w:val="•"/>
      <w:lvlJc w:val="left"/>
      <w:pPr>
        <w:ind w:left="7400" w:hanging="720"/>
      </w:pPr>
      <w:rPr>
        <w:rFonts w:hint="default"/>
      </w:rPr>
    </w:lvl>
  </w:abstractNum>
  <w:abstractNum w:abstractNumId="3">
    <w:nsid w:val="357A38C2"/>
    <w:multiLevelType w:val="hybridMultilevel"/>
    <w:tmpl w:val="448076A6"/>
    <w:lvl w:ilvl="0" w:tplc="54941182">
      <w:start w:val="1"/>
      <w:numFmt w:val="lowerLetter"/>
      <w:lvlText w:val="(%1)"/>
      <w:lvlJc w:val="left"/>
      <w:pPr>
        <w:ind w:left="105" w:hanging="720"/>
        <w:jc w:val="left"/>
      </w:pPr>
      <w:rPr>
        <w:rFonts w:ascii="Arial" w:eastAsia="Arial" w:hAnsi="Arial" w:cs="Arial" w:hint="default"/>
        <w:spacing w:val="-1"/>
        <w:w w:val="100"/>
        <w:sz w:val="22"/>
        <w:szCs w:val="22"/>
      </w:rPr>
    </w:lvl>
    <w:lvl w:ilvl="1" w:tplc="FED4C3A8">
      <w:numFmt w:val="bullet"/>
      <w:lvlText w:val="•"/>
      <w:lvlJc w:val="left"/>
      <w:pPr>
        <w:ind w:left="1012" w:hanging="720"/>
      </w:pPr>
      <w:rPr>
        <w:rFonts w:hint="default"/>
      </w:rPr>
    </w:lvl>
    <w:lvl w:ilvl="2" w:tplc="8996D8F6">
      <w:numFmt w:val="bullet"/>
      <w:lvlText w:val="•"/>
      <w:lvlJc w:val="left"/>
      <w:pPr>
        <w:ind w:left="1925" w:hanging="720"/>
      </w:pPr>
      <w:rPr>
        <w:rFonts w:hint="default"/>
      </w:rPr>
    </w:lvl>
    <w:lvl w:ilvl="3" w:tplc="D8920780">
      <w:numFmt w:val="bullet"/>
      <w:lvlText w:val="•"/>
      <w:lvlJc w:val="left"/>
      <w:pPr>
        <w:ind w:left="2837" w:hanging="720"/>
      </w:pPr>
      <w:rPr>
        <w:rFonts w:hint="default"/>
      </w:rPr>
    </w:lvl>
    <w:lvl w:ilvl="4" w:tplc="2D92AC60">
      <w:numFmt w:val="bullet"/>
      <w:lvlText w:val="•"/>
      <w:lvlJc w:val="left"/>
      <w:pPr>
        <w:ind w:left="3750" w:hanging="720"/>
      </w:pPr>
      <w:rPr>
        <w:rFonts w:hint="default"/>
      </w:rPr>
    </w:lvl>
    <w:lvl w:ilvl="5" w:tplc="815E7F9A">
      <w:numFmt w:val="bullet"/>
      <w:lvlText w:val="•"/>
      <w:lvlJc w:val="left"/>
      <w:pPr>
        <w:ind w:left="4662" w:hanging="720"/>
      </w:pPr>
      <w:rPr>
        <w:rFonts w:hint="default"/>
      </w:rPr>
    </w:lvl>
    <w:lvl w:ilvl="6" w:tplc="A39C20F2">
      <w:numFmt w:val="bullet"/>
      <w:lvlText w:val="•"/>
      <w:lvlJc w:val="left"/>
      <w:pPr>
        <w:ind w:left="5575" w:hanging="720"/>
      </w:pPr>
      <w:rPr>
        <w:rFonts w:hint="default"/>
      </w:rPr>
    </w:lvl>
    <w:lvl w:ilvl="7" w:tplc="4B289518">
      <w:numFmt w:val="bullet"/>
      <w:lvlText w:val="•"/>
      <w:lvlJc w:val="left"/>
      <w:pPr>
        <w:ind w:left="6487" w:hanging="720"/>
      </w:pPr>
      <w:rPr>
        <w:rFonts w:hint="default"/>
      </w:rPr>
    </w:lvl>
    <w:lvl w:ilvl="8" w:tplc="575A71EC">
      <w:numFmt w:val="bullet"/>
      <w:lvlText w:val="•"/>
      <w:lvlJc w:val="left"/>
      <w:pPr>
        <w:ind w:left="7400" w:hanging="720"/>
      </w:pPr>
      <w:rPr>
        <w:rFonts w:hint="default"/>
      </w:rPr>
    </w:lvl>
  </w:abstractNum>
  <w:abstractNum w:abstractNumId="4">
    <w:nsid w:val="3DF47B6A"/>
    <w:multiLevelType w:val="hybridMultilevel"/>
    <w:tmpl w:val="076AC8FC"/>
    <w:lvl w:ilvl="0" w:tplc="068EE98A">
      <w:start w:val="8"/>
      <w:numFmt w:val="decimal"/>
      <w:lvlText w:val="%1"/>
      <w:lvlJc w:val="left"/>
      <w:pPr>
        <w:ind w:left="105" w:hanging="720"/>
        <w:jc w:val="left"/>
      </w:pPr>
      <w:rPr>
        <w:rFonts w:hint="default"/>
      </w:rPr>
    </w:lvl>
    <w:lvl w:ilvl="1" w:tplc="D72A11B8">
      <w:numFmt w:val="none"/>
      <w:lvlText w:val=""/>
      <w:lvlJc w:val="left"/>
      <w:pPr>
        <w:tabs>
          <w:tab w:val="num" w:pos="360"/>
        </w:tabs>
      </w:pPr>
    </w:lvl>
    <w:lvl w:ilvl="2" w:tplc="30327C92">
      <w:numFmt w:val="bullet"/>
      <w:lvlText w:val="•"/>
      <w:lvlJc w:val="left"/>
      <w:pPr>
        <w:ind w:left="1925" w:hanging="720"/>
      </w:pPr>
      <w:rPr>
        <w:rFonts w:hint="default"/>
      </w:rPr>
    </w:lvl>
    <w:lvl w:ilvl="3" w:tplc="64C0A33A">
      <w:numFmt w:val="bullet"/>
      <w:lvlText w:val="•"/>
      <w:lvlJc w:val="left"/>
      <w:pPr>
        <w:ind w:left="2837" w:hanging="720"/>
      </w:pPr>
      <w:rPr>
        <w:rFonts w:hint="default"/>
      </w:rPr>
    </w:lvl>
    <w:lvl w:ilvl="4" w:tplc="5DBC7708">
      <w:numFmt w:val="bullet"/>
      <w:lvlText w:val="•"/>
      <w:lvlJc w:val="left"/>
      <w:pPr>
        <w:ind w:left="3750" w:hanging="720"/>
      </w:pPr>
      <w:rPr>
        <w:rFonts w:hint="default"/>
      </w:rPr>
    </w:lvl>
    <w:lvl w:ilvl="5" w:tplc="EDECF6D0">
      <w:numFmt w:val="bullet"/>
      <w:lvlText w:val="•"/>
      <w:lvlJc w:val="left"/>
      <w:pPr>
        <w:ind w:left="4662" w:hanging="720"/>
      </w:pPr>
      <w:rPr>
        <w:rFonts w:hint="default"/>
      </w:rPr>
    </w:lvl>
    <w:lvl w:ilvl="6" w:tplc="4A483C0E">
      <w:numFmt w:val="bullet"/>
      <w:lvlText w:val="•"/>
      <w:lvlJc w:val="left"/>
      <w:pPr>
        <w:ind w:left="5575" w:hanging="720"/>
      </w:pPr>
      <w:rPr>
        <w:rFonts w:hint="default"/>
      </w:rPr>
    </w:lvl>
    <w:lvl w:ilvl="7" w:tplc="2EFE4F02">
      <w:numFmt w:val="bullet"/>
      <w:lvlText w:val="•"/>
      <w:lvlJc w:val="left"/>
      <w:pPr>
        <w:ind w:left="6487" w:hanging="720"/>
      </w:pPr>
      <w:rPr>
        <w:rFonts w:hint="default"/>
      </w:rPr>
    </w:lvl>
    <w:lvl w:ilvl="8" w:tplc="5AB688CA">
      <w:numFmt w:val="bullet"/>
      <w:lvlText w:val="•"/>
      <w:lvlJc w:val="left"/>
      <w:pPr>
        <w:ind w:left="7400" w:hanging="720"/>
      </w:pPr>
      <w:rPr>
        <w:rFonts w:hint="default"/>
      </w:rPr>
    </w:lvl>
  </w:abstractNum>
  <w:abstractNum w:abstractNumId="5">
    <w:nsid w:val="69BE5987"/>
    <w:multiLevelType w:val="hybridMultilevel"/>
    <w:tmpl w:val="A4D2ADC6"/>
    <w:lvl w:ilvl="0" w:tplc="1F1832E8">
      <w:start w:val="1"/>
      <w:numFmt w:val="lowerLetter"/>
      <w:lvlText w:val="(%1)"/>
      <w:lvlJc w:val="left"/>
      <w:pPr>
        <w:ind w:left="105" w:hanging="720"/>
        <w:jc w:val="left"/>
      </w:pPr>
      <w:rPr>
        <w:rFonts w:ascii="Arial" w:eastAsia="Arial" w:hAnsi="Arial" w:cs="Arial" w:hint="default"/>
        <w:spacing w:val="-1"/>
        <w:w w:val="100"/>
        <w:sz w:val="22"/>
        <w:szCs w:val="22"/>
      </w:rPr>
    </w:lvl>
    <w:lvl w:ilvl="1" w:tplc="3CF8802A">
      <w:numFmt w:val="bullet"/>
      <w:lvlText w:val="•"/>
      <w:lvlJc w:val="left"/>
      <w:pPr>
        <w:ind w:left="1012" w:hanging="720"/>
      </w:pPr>
      <w:rPr>
        <w:rFonts w:hint="default"/>
      </w:rPr>
    </w:lvl>
    <w:lvl w:ilvl="2" w:tplc="3C2CCD42">
      <w:numFmt w:val="bullet"/>
      <w:lvlText w:val="•"/>
      <w:lvlJc w:val="left"/>
      <w:pPr>
        <w:ind w:left="1925" w:hanging="720"/>
      </w:pPr>
      <w:rPr>
        <w:rFonts w:hint="default"/>
      </w:rPr>
    </w:lvl>
    <w:lvl w:ilvl="3" w:tplc="131C7C68">
      <w:numFmt w:val="bullet"/>
      <w:lvlText w:val="•"/>
      <w:lvlJc w:val="left"/>
      <w:pPr>
        <w:ind w:left="2837" w:hanging="720"/>
      </w:pPr>
      <w:rPr>
        <w:rFonts w:hint="default"/>
      </w:rPr>
    </w:lvl>
    <w:lvl w:ilvl="4" w:tplc="36BAC918">
      <w:numFmt w:val="bullet"/>
      <w:lvlText w:val="•"/>
      <w:lvlJc w:val="left"/>
      <w:pPr>
        <w:ind w:left="3750" w:hanging="720"/>
      </w:pPr>
      <w:rPr>
        <w:rFonts w:hint="default"/>
      </w:rPr>
    </w:lvl>
    <w:lvl w:ilvl="5" w:tplc="4A8EA3C8">
      <w:numFmt w:val="bullet"/>
      <w:lvlText w:val="•"/>
      <w:lvlJc w:val="left"/>
      <w:pPr>
        <w:ind w:left="4662" w:hanging="720"/>
      </w:pPr>
      <w:rPr>
        <w:rFonts w:hint="default"/>
      </w:rPr>
    </w:lvl>
    <w:lvl w:ilvl="6" w:tplc="BE4CFD5E">
      <w:numFmt w:val="bullet"/>
      <w:lvlText w:val="•"/>
      <w:lvlJc w:val="left"/>
      <w:pPr>
        <w:ind w:left="5575" w:hanging="720"/>
      </w:pPr>
      <w:rPr>
        <w:rFonts w:hint="default"/>
      </w:rPr>
    </w:lvl>
    <w:lvl w:ilvl="7" w:tplc="990E44E8">
      <w:numFmt w:val="bullet"/>
      <w:lvlText w:val="•"/>
      <w:lvlJc w:val="left"/>
      <w:pPr>
        <w:ind w:left="6487" w:hanging="720"/>
      </w:pPr>
      <w:rPr>
        <w:rFonts w:hint="default"/>
      </w:rPr>
    </w:lvl>
    <w:lvl w:ilvl="8" w:tplc="028E6958">
      <w:numFmt w:val="bullet"/>
      <w:lvlText w:val="•"/>
      <w:lvlJc w:val="left"/>
      <w:pPr>
        <w:ind w:left="7400" w:hanging="720"/>
      </w:pPr>
      <w:rPr>
        <w:rFonts w:hint="default"/>
      </w:rPr>
    </w:lvl>
  </w:abstractNum>
  <w:abstractNum w:abstractNumId="6">
    <w:nsid w:val="6BC93E1C"/>
    <w:multiLevelType w:val="hybridMultilevel"/>
    <w:tmpl w:val="0038AF0E"/>
    <w:lvl w:ilvl="0" w:tplc="2DE88216">
      <w:start w:val="1"/>
      <w:numFmt w:val="lowerLetter"/>
      <w:lvlText w:val="(%1)"/>
      <w:lvlJc w:val="left"/>
      <w:pPr>
        <w:ind w:left="105" w:hanging="720"/>
        <w:jc w:val="left"/>
      </w:pPr>
      <w:rPr>
        <w:rFonts w:ascii="Arial" w:eastAsia="Arial" w:hAnsi="Arial" w:cs="Arial" w:hint="default"/>
        <w:spacing w:val="-1"/>
        <w:w w:val="100"/>
        <w:sz w:val="22"/>
        <w:szCs w:val="22"/>
      </w:rPr>
    </w:lvl>
    <w:lvl w:ilvl="1" w:tplc="1DA83C28">
      <w:numFmt w:val="bullet"/>
      <w:lvlText w:val="•"/>
      <w:lvlJc w:val="left"/>
      <w:pPr>
        <w:ind w:left="1012" w:hanging="720"/>
      </w:pPr>
      <w:rPr>
        <w:rFonts w:hint="default"/>
      </w:rPr>
    </w:lvl>
    <w:lvl w:ilvl="2" w:tplc="1A30298C">
      <w:numFmt w:val="bullet"/>
      <w:lvlText w:val="•"/>
      <w:lvlJc w:val="left"/>
      <w:pPr>
        <w:ind w:left="1925" w:hanging="720"/>
      </w:pPr>
      <w:rPr>
        <w:rFonts w:hint="default"/>
      </w:rPr>
    </w:lvl>
    <w:lvl w:ilvl="3" w:tplc="42A2B576">
      <w:numFmt w:val="bullet"/>
      <w:lvlText w:val="•"/>
      <w:lvlJc w:val="left"/>
      <w:pPr>
        <w:ind w:left="2837" w:hanging="720"/>
      </w:pPr>
      <w:rPr>
        <w:rFonts w:hint="default"/>
      </w:rPr>
    </w:lvl>
    <w:lvl w:ilvl="4" w:tplc="03369A8E">
      <w:numFmt w:val="bullet"/>
      <w:lvlText w:val="•"/>
      <w:lvlJc w:val="left"/>
      <w:pPr>
        <w:ind w:left="3750" w:hanging="720"/>
      </w:pPr>
      <w:rPr>
        <w:rFonts w:hint="default"/>
      </w:rPr>
    </w:lvl>
    <w:lvl w:ilvl="5" w:tplc="A15E2BF2">
      <w:numFmt w:val="bullet"/>
      <w:lvlText w:val="•"/>
      <w:lvlJc w:val="left"/>
      <w:pPr>
        <w:ind w:left="4662" w:hanging="720"/>
      </w:pPr>
      <w:rPr>
        <w:rFonts w:hint="default"/>
      </w:rPr>
    </w:lvl>
    <w:lvl w:ilvl="6" w:tplc="45C27500">
      <w:numFmt w:val="bullet"/>
      <w:lvlText w:val="•"/>
      <w:lvlJc w:val="left"/>
      <w:pPr>
        <w:ind w:left="5575" w:hanging="720"/>
      </w:pPr>
      <w:rPr>
        <w:rFonts w:hint="default"/>
      </w:rPr>
    </w:lvl>
    <w:lvl w:ilvl="7" w:tplc="0B2AA50C">
      <w:numFmt w:val="bullet"/>
      <w:lvlText w:val="•"/>
      <w:lvlJc w:val="left"/>
      <w:pPr>
        <w:ind w:left="6487" w:hanging="720"/>
      </w:pPr>
      <w:rPr>
        <w:rFonts w:hint="default"/>
      </w:rPr>
    </w:lvl>
    <w:lvl w:ilvl="8" w:tplc="29620DE4">
      <w:numFmt w:val="bullet"/>
      <w:lvlText w:val="•"/>
      <w:lvlJc w:val="left"/>
      <w:pPr>
        <w:ind w:left="7400" w:hanging="720"/>
      </w:pPr>
      <w:rPr>
        <w:rFonts w:hint="default"/>
      </w:rPr>
    </w:lvl>
  </w:abstractNum>
  <w:abstractNum w:abstractNumId="7">
    <w:nsid w:val="6DC27903"/>
    <w:multiLevelType w:val="hybridMultilevel"/>
    <w:tmpl w:val="8AA6AB44"/>
    <w:lvl w:ilvl="0" w:tplc="D1CC1A7E">
      <w:start w:val="1"/>
      <w:numFmt w:val="lowerLetter"/>
      <w:lvlText w:val="(%1)"/>
      <w:lvlJc w:val="left"/>
      <w:pPr>
        <w:ind w:left="105" w:hanging="720"/>
        <w:jc w:val="left"/>
      </w:pPr>
      <w:rPr>
        <w:rFonts w:ascii="Arial" w:eastAsia="Arial" w:hAnsi="Arial" w:cs="Arial" w:hint="default"/>
        <w:spacing w:val="-1"/>
        <w:w w:val="100"/>
        <w:sz w:val="22"/>
        <w:szCs w:val="22"/>
      </w:rPr>
    </w:lvl>
    <w:lvl w:ilvl="1" w:tplc="99723D48">
      <w:numFmt w:val="bullet"/>
      <w:lvlText w:val="•"/>
      <w:lvlJc w:val="left"/>
      <w:pPr>
        <w:ind w:left="1012" w:hanging="720"/>
      </w:pPr>
      <w:rPr>
        <w:rFonts w:hint="default"/>
      </w:rPr>
    </w:lvl>
    <w:lvl w:ilvl="2" w:tplc="7562AE32">
      <w:numFmt w:val="bullet"/>
      <w:lvlText w:val="•"/>
      <w:lvlJc w:val="left"/>
      <w:pPr>
        <w:ind w:left="1925" w:hanging="720"/>
      </w:pPr>
      <w:rPr>
        <w:rFonts w:hint="default"/>
      </w:rPr>
    </w:lvl>
    <w:lvl w:ilvl="3" w:tplc="39607456">
      <w:numFmt w:val="bullet"/>
      <w:lvlText w:val="•"/>
      <w:lvlJc w:val="left"/>
      <w:pPr>
        <w:ind w:left="2837" w:hanging="720"/>
      </w:pPr>
      <w:rPr>
        <w:rFonts w:hint="default"/>
      </w:rPr>
    </w:lvl>
    <w:lvl w:ilvl="4" w:tplc="991E8FE8">
      <w:numFmt w:val="bullet"/>
      <w:lvlText w:val="•"/>
      <w:lvlJc w:val="left"/>
      <w:pPr>
        <w:ind w:left="3750" w:hanging="720"/>
      </w:pPr>
      <w:rPr>
        <w:rFonts w:hint="default"/>
      </w:rPr>
    </w:lvl>
    <w:lvl w:ilvl="5" w:tplc="58A64776">
      <w:numFmt w:val="bullet"/>
      <w:lvlText w:val="•"/>
      <w:lvlJc w:val="left"/>
      <w:pPr>
        <w:ind w:left="4662" w:hanging="720"/>
      </w:pPr>
      <w:rPr>
        <w:rFonts w:hint="default"/>
      </w:rPr>
    </w:lvl>
    <w:lvl w:ilvl="6" w:tplc="EC762BB0">
      <w:numFmt w:val="bullet"/>
      <w:lvlText w:val="•"/>
      <w:lvlJc w:val="left"/>
      <w:pPr>
        <w:ind w:left="5575" w:hanging="720"/>
      </w:pPr>
      <w:rPr>
        <w:rFonts w:hint="default"/>
      </w:rPr>
    </w:lvl>
    <w:lvl w:ilvl="7" w:tplc="471C67BA">
      <w:numFmt w:val="bullet"/>
      <w:lvlText w:val="•"/>
      <w:lvlJc w:val="left"/>
      <w:pPr>
        <w:ind w:left="6487" w:hanging="720"/>
      </w:pPr>
      <w:rPr>
        <w:rFonts w:hint="default"/>
      </w:rPr>
    </w:lvl>
    <w:lvl w:ilvl="8" w:tplc="C9FC4BD4">
      <w:numFmt w:val="bullet"/>
      <w:lvlText w:val="•"/>
      <w:lvlJc w:val="left"/>
      <w:pPr>
        <w:ind w:left="7400" w:hanging="720"/>
      </w:pPr>
      <w:rPr>
        <w:rFonts w:hint="default"/>
      </w:rPr>
    </w:lvl>
  </w:abstractNum>
  <w:num w:numId="1">
    <w:abstractNumId w:val="4"/>
  </w:num>
  <w:num w:numId="2">
    <w:abstractNumId w:val="7"/>
  </w:num>
  <w:num w:numId="3">
    <w:abstractNumId w:val="3"/>
  </w:num>
  <w:num w:numId="4">
    <w:abstractNumId w:val="5"/>
  </w:num>
  <w:num w:numId="5">
    <w:abstractNumId w:val="6"/>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3B3380"/>
    <w:rsid w:val="001E3D6F"/>
    <w:rsid w:val="003B33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3380"/>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3380"/>
  </w:style>
  <w:style w:type="paragraph" w:styleId="ListParagraph">
    <w:name w:val="List Paragraph"/>
    <w:basedOn w:val="Normal"/>
    <w:uiPriority w:val="1"/>
    <w:qFormat/>
    <w:rsid w:val="003B3380"/>
    <w:pPr>
      <w:ind w:left="105"/>
    </w:pPr>
  </w:style>
  <w:style w:type="paragraph" w:customStyle="1" w:styleId="TableParagraph">
    <w:name w:val="Table Paragraph"/>
    <w:basedOn w:val="Normal"/>
    <w:uiPriority w:val="1"/>
    <w:qFormat/>
    <w:rsid w:val="003B3380"/>
  </w:style>
  <w:style w:type="paragraph" w:styleId="BalloonText">
    <w:name w:val="Balloon Text"/>
    <w:basedOn w:val="Normal"/>
    <w:link w:val="BalloonTextChar"/>
    <w:uiPriority w:val="99"/>
    <w:semiHidden/>
    <w:unhideWhenUsed/>
    <w:rsid w:val="001E3D6F"/>
    <w:rPr>
      <w:rFonts w:ascii="Tahoma" w:hAnsi="Tahoma" w:cs="Tahoma"/>
      <w:sz w:val="16"/>
      <w:szCs w:val="16"/>
    </w:rPr>
  </w:style>
  <w:style w:type="character" w:customStyle="1" w:styleId="BalloonTextChar">
    <w:name w:val="Balloon Text Char"/>
    <w:basedOn w:val="DefaultParagraphFont"/>
    <w:link w:val="BalloonText"/>
    <w:uiPriority w:val="99"/>
    <w:semiHidden/>
    <w:rsid w:val="001E3D6F"/>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Soda PDF Online</dc:creator>
  <cp:lastModifiedBy>user</cp:lastModifiedBy>
  <cp:revision>2</cp:revision>
  <dcterms:created xsi:type="dcterms:W3CDTF">2019-08-21T14:08:00Z</dcterms:created>
  <dcterms:modified xsi:type="dcterms:W3CDTF">2019-08-21T14:08:00Z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Creator">
    <vt:lpwstr>Soda PDF Online</vt:lpwstr>
  </property>
  <property fmtid="{D5CDD505-2E9C-101B-9397-08002B2CF9AE}" pid="4" name="LastSaved">
    <vt:filetime>2019-08-21T00:00:00Z</vt:filetime>
  </property>
</Properties>
</file>