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32E89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32E89">
              <w:rPr>
                <w:rFonts w:ascii="Times New Roman" w:eastAsia="Times New Roman" w:hAnsi="Times New Roman" w:cs="Times New Roman"/>
                <w:sz w:val="18"/>
                <w:szCs w:val="18"/>
              </w:rPr>
              <w:t>Not Successfully deleted.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32E89">
              <w:rPr>
                <w:rFonts w:ascii="Times New Roman" w:eastAsia="Times New Roman" w:hAnsi="Times New Roman" w:cs="Times New Roman"/>
                <w:sz w:val="18"/>
                <w:szCs w:val="18"/>
              </w:rPr>
              <w:t>Not Successfully added.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4437C1"/>
    <w:rsid w:val="005373A0"/>
    <w:rsid w:val="007A3318"/>
    <w:rsid w:val="007D1F30"/>
    <w:rsid w:val="007E191E"/>
    <w:rsid w:val="00832E89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2C48A1-D512-4A4E-9551-5117004D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Imani Victor (NFJ6TVK)</cp:lastModifiedBy>
  <cp:revision>4</cp:revision>
  <dcterms:created xsi:type="dcterms:W3CDTF">2011-04-18T13:37:00Z</dcterms:created>
  <dcterms:modified xsi:type="dcterms:W3CDTF">2016-04-28T06:09:00Z</dcterms:modified>
</cp:coreProperties>
</file>