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1800" w:after="180" w:line="300" w:lineRule="auto"/>
      </w:pPr>
      <w:r>
        <w:rPr>
          <w:rFonts w:ascii="Aptos" w:hAnsi="Aptos" w:eastAsia="Aptos"/>
          <w:b/>
          <w:color w:val="17365D"/>
          <w:sz w:val="56"/>
          <w:szCs w:val="56"/>
        </w:rPr>
        <w:t>NYSC Youth Transition Survey</w:t>
      </w:r>
    </w:p>
    <w:p>
      <w:pPr>
        <w:jc w:val="center"/>
        <w:spacing w:before="0" w:after="500" w:line="300" w:lineRule="auto"/>
      </w:pPr>
      <w:r>
        <w:rPr>
          <w:rFonts w:ascii="Aptos" w:hAnsi="Aptos" w:eastAsia="Aptos"/>
          <w:b/>
          <w:color w:val="2F5597"/>
          <w:sz w:val="38"/>
          <w:szCs w:val="38"/>
        </w:rPr>
        <w:t>Final Clustering and Post-Cluster Profiling Report</w:t>
      </w:r>
    </w:p>
    <w:p>
      <w:pPr>
        <w:jc w:val="center"/>
        <w:spacing w:before="0" w:after="90" w:line="280" w:lineRule="auto"/>
      </w:pPr>
      <w:r>
        <w:rPr>
          <w:rFonts w:ascii="Aptos" w:hAnsi="Aptos" w:eastAsia="Aptos"/>
          <w:b/>
          <w:color w:val="1F2933"/>
          <w:sz w:val="22"/>
          <w:szCs w:val="22"/>
        </w:rPr>
        <w:t xml:space="preserve">Project: </w:t>
      </w:r>
      <w:r>
        <w:rPr>
          <w:rFonts w:ascii="Aptos" w:hAnsi="Aptos" w:eastAsia="Aptos"/>
          <w:color w:val="1F2933"/>
          <w:sz w:val="22"/>
          <w:szCs w:val="22"/>
        </w:rPr>
        <w:t>Youth Labour Market Programme Matching through Unsupervised Clustering of School-to-Work Transition Profiles</w:t>
      </w:r>
    </w:p>
    <w:p>
      <w:pPr>
        <w:jc w:val="center"/>
        <w:spacing w:before="0" w:after="90" w:line="280" w:lineRule="auto"/>
      </w:pPr>
      <w:r>
        <w:rPr>
          <w:rFonts w:ascii="Aptos" w:hAnsi="Aptos" w:eastAsia="Aptos"/>
          <w:b/>
          <w:color w:val="1F2933"/>
          <w:sz w:val="22"/>
          <w:szCs w:val="22"/>
        </w:rPr>
        <w:t xml:space="preserve">Researcher: </w:t>
      </w:r>
      <w:r>
        <w:rPr>
          <w:rFonts w:ascii="Aptos" w:hAnsi="Aptos" w:eastAsia="Aptos"/>
          <w:color w:val="1F2933"/>
          <w:sz w:val="22"/>
          <w:szCs w:val="22"/>
        </w:rPr>
        <w:t>Fernando W. S. V. — IT22166456 — R26-DS-014</w:t>
      </w:r>
    </w:p>
    <w:p>
      <w:pPr>
        <w:jc w:val="center"/>
        <w:spacing w:before="0" w:after="90" w:line="280" w:lineRule="auto"/>
      </w:pPr>
      <w:r>
        <w:rPr>
          <w:rFonts w:ascii="Aptos" w:hAnsi="Aptos" w:eastAsia="Aptos"/>
          <w:b/>
          <w:color w:val="1F2933"/>
          <w:sz w:val="22"/>
          <w:szCs w:val="22"/>
        </w:rPr>
        <w:t xml:space="preserve">Partner: </w:t>
      </w:r>
      <w:r>
        <w:rPr>
          <w:rFonts w:ascii="Aptos" w:hAnsi="Aptos" w:eastAsia="Aptos"/>
          <w:color w:val="1F2933"/>
          <w:sz w:val="22"/>
          <w:szCs w:val="22"/>
        </w:rPr>
        <w:t>National Youth Services Council (NYSC), Sri Lanka</w:t>
      </w:r>
    </w:p>
    <w:p>
      <w:pPr>
        <w:jc w:val="center"/>
        <w:spacing w:before="0" w:after="90" w:line="280" w:lineRule="auto"/>
      </w:pPr>
      <w:r>
        <w:rPr>
          <w:rFonts w:ascii="Aptos" w:hAnsi="Aptos" w:eastAsia="Aptos"/>
          <w:b/>
          <w:color w:val="1F2933"/>
          <w:sz w:val="22"/>
          <w:szCs w:val="22"/>
        </w:rPr>
        <w:t xml:space="preserve">Report date: </w:t>
      </w:r>
      <w:r>
        <w:rPr>
          <w:rFonts w:ascii="Aptos" w:hAnsi="Aptos" w:eastAsia="Aptos"/>
          <w:color w:val="1F2933"/>
          <w:sz w:val="22"/>
          <w:szCs w:val="22"/>
        </w:rPr>
        <w:t>26 August 2026</w:t>
      </w:r>
    </w:p>
    <w:p>
      <w:pPr>
        <w:jc w:val="center"/>
        <w:spacing w:before="500" w:after="100" w:line="280" w:lineRule="auto"/>
        <w:shd w:val="clear" w:color="auto" w:fill="E2F0D9"/>
      </w:pPr>
      <w:r>
        <w:rPr>
          <w:rFonts w:ascii="Aptos" w:hAnsi="Aptos" w:eastAsia="Aptos"/>
          <w:b/>
          <w:color w:val="385723"/>
          <w:sz w:val="22"/>
          <w:szCs w:val="22"/>
        </w:rPr>
        <w:t>Final analytical report through the fully audited clustering and post-cluster profiling stage</w:t>
      </w:r>
    </w:p>
    <w:p>
      <w:r>
        <w:br w:type="page"/>
      </w:r>
    </w:p>
    <w:p>
      <w:pPr>
        <w:spacing w:before="220" w:after="110" w:line="276" w:lineRule="auto"/>
        <w:keepNext/>
        <w:outlineLvl w:val="1"/>
        <w:pBdr>
          <w:bottom w:val="single" w:sz="6" w:space="3" w:color="5B9BD5"/>
        </w:pBdr>
      </w:pPr>
      <w:r>
        <w:rPr>
          <w:rFonts w:ascii="Aptos" w:hAnsi="Aptos" w:eastAsia="Aptos"/>
          <w:b/>
          <w:color w:val="2F5597"/>
          <w:sz w:val="30"/>
          <w:szCs w:val="30"/>
        </w:rPr>
        <w:t>Report scope</w:t>
      </w:r>
    </w:p>
    <w:p>
      <w:pPr>
        <w:spacing w:before="0" w:after="90" w:line="276" w:lineRule="auto"/>
      </w:pPr>
      <w:r>
        <w:rPr>
          <w:rFonts w:ascii="Aptos" w:hAnsi="Aptos" w:eastAsia="Aptos"/>
          <w:color w:val="1F2933"/>
          <w:sz w:val="20"/>
          <w:szCs w:val="20"/>
        </w:rPr>
        <w:t>This document consolidates the complete analytical work approved up to 26 August 2026. It covers data preparation and final-branch reconstruction, theory-guided feature selection, consensus clustering, validation and rejection decisions, the seven retained clustering dimensions, all 17 retained profiles, post-cluster profiling, the approved Branch F conditional historical-pathway finding, limitations, and the final audit/freeze decision.</w:t>
      </w:r>
    </w:p>
    <w:p>
      <w:pPr>
        <w:spacing w:before="0" w:after="90" w:line="276" w:lineRule="auto"/>
      </w:pPr>
      <w:r>
        <w:rPr>
          <w:rFonts w:ascii="Aptos" w:hAnsi="Aptos" w:eastAsia="Aptos"/>
          <w:color w:val="1F2933"/>
          <w:sz w:val="20"/>
          <w:szCs w:val="20"/>
        </w:rPr>
        <w:t xml:space="preserve">The report does </w:t>
      </w:r>
      <w:r>
        <w:rPr>
          <w:rFonts w:ascii="Aptos" w:hAnsi="Aptos" w:eastAsia="Aptos"/>
          <w:b/>
          <w:color w:val="1F2933"/>
          <w:sz w:val="20"/>
          <w:szCs w:val="20"/>
        </w:rPr>
        <w:t>not</w:t>
      </w:r>
      <w:r>
        <w:rPr>
          <w:rFonts w:ascii="Aptos" w:hAnsi="Aptos" w:eastAsia="Aptos"/>
          <w:color w:val="1F2933"/>
          <w:sz w:val="20"/>
          <w:szCs w:val="20"/>
        </w:rPr>
        <w:t xml:space="preserve"> create programme recommendations. The profiling findings describe measured characteristics that may inform a later transparent programme-matching stage.</w:t>
      </w:r>
    </w:p>
    <w:p>
      <w:pPr>
        <w:spacing w:before="220" w:after="110" w:line="276" w:lineRule="auto"/>
        <w:keepNext/>
        <w:outlineLvl w:val="1"/>
        <w:pBdr>
          <w:bottom w:val="single" w:sz="6" w:space="3" w:color="5B9BD5"/>
        </w:pBdr>
      </w:pPr>
      <w:r>
        <w:rPr>
          <w:rFonts w:ascii="Aptos" w:hAnsi="Aptos" w:eastAsia="Aptos"/>
          <w:b/>
          <w:color w:val="2F5597"/>
          <w:sz w:val="30"/>
          <w:szCs w:val="30"/>
        </w:rPr>
        <w:t>Final analytical status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Item</w:t>
            </w:r>
          </w:p>
        </w:tc>
        <w:tc>
          <w:tcPr>
            <w:tcW w:w="4500" w:type="dxa"/>
            <w:shd w:val="clear" w:color="auto" w:fill="D9EAF7"/>
            <w:vAlign w:val="top"/>
          </w:tcPr>
          <w:p>
            <w:pPr>
              <w:spacing w:before="0" w:after="40" w:line="240" w:lineRule="auto"/>
            </w:pPr>
            <w:r>
              <w:rPr>
                <w:rFonts w:ascii="Aptos" w:hAnsi="Aptos" w:eastAsia="Aptos"/>
                <w:b/>
                <w:color w:val="17365D"/>
                <w:sz w:val="16"/>
                <w:szCs w:val="16"/>
              </w:rPr>
              <w:t>Final status</w:t>
            </w:r>
          </w:p>
        </w:tc>
      </w:tr>
      <w:tr>
        <w:trPr>
          <w:cantSplit/>
        </w:trPr>
        <w:tc>
          <w:tcPr>
            <w:tcW w:w="4500" w:type="dxa"/>
            <w:vAlign w:val="top"/>
          </w:tcPr>
          <w:p>
            <w:pPr>
              <w:spacing w:before="0" w:after="40" w:line="240" w:lineRule="auto"/>
            </w:pPr>
            <w:r>
              <w:rPr>
                <w:rFonts w:ascii="Aptos" w:hAnsi="Aptos" w:eastAsia="Aptos"/>
                <w:color w:val="1F2933"/>
                <w:sz w:val="16"/>
                <w:szCs w:val="16"/>
              </w:rPr>
              <w:t>Cleaned master dataset</w:t>
            </w:r>
          </w:p>
        </w:tc>
        <w:tc>
          <w:tcPr>
            <w:tcW w:w="4500" w:type="dxa"/>
            <w:vAlign w:val="top"/>
          </w:tcPr>
          <w:p>
            <w:pPr>
              <w:spacing w:before="0" w:after="40" w:line="240" w:lineRule="auto"/>
            </w:pPr>
            <w:r>
              <w:rPr>
                <w:rFonts w:ascii="Aptos" w:hAnsi="Aptos" w:eastAsia="Aptos"/>
                <w:color w:val="1F2933"/>
                <w:sz w:val="16"/>
                <w:szCs w:val="16"/>
              </w:rPr>
              <w:t>392 respondents</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Strict final-path clustering cohort</w:t>
            </w:r>
          </w:p>
        </w:tc>
        <w:tc>
          <w:tcPr>
            <w:tcW w:w="4500" w:type="dxa"/>
            <w:shd w:val="clear" w:color="auto" w:fill="F7F9FB"/>
            <w:vAlign w:val="top"/>
          </w:tcPr>
          <w:p>
            <w:pPr>
              <w:spacing w:before="0" w:after="40" w:line="240" w:lineRule="auto"/>
            </w:pPr>
            <w:r>
              <w:rPr>
                <w:rFonts w:ascii="Aptos" w:hAnsi="Aptos" w:eastAsia="Aptos"/>
                <w:color w:val="1F2933"/>
                <w:sz w:val="16"/>
                <w:szCs w:val="16"/>
              </w:rPr>
              <w:t>362 respondents: D=191, E=34, F=81, G=56</w:t>
            </w:r>
          </w:p>
        </w:tc>
      </w:tr>
      <w:tr>
        <w:trPr>
          <w:cantSplit/>
        </w:trPr>
        <w:tc>
          <w:tcPr>
            <w:tcW w:w="4500" w:type="dxa"/>
            <w:vAlign w:val="top"/>
          </w:tcPr>
          <w:p>
            <w:pPr>
              <w:spacing w:before="0" w:after="40" w:line="240" w:lineRule="auto"/>
            </w:pPr>
            <w:r>
              <w:rPr>
                <w:rFonts w:ascii="Aptos" w:hAnsi="Aptos" w:eastAsia="Aptos"/>
                <w:color w:val="1F2933"/>
                <w:sz w:val="16"/>
                <w:szCs w:val="16"/>
              </w:rPr>
              <w:t>Retained dimension-specific models</w:t>
            </w:r>
          </w:p>
        </w:tc>
        <w:tc>
          <w:tcPr>
            <w:tcW w:w="4500" w:type="dxa"/>
            <w:vAlign w:val="top"/>
          </w:tcPr>
          <w:p>
            <w:pPr>
              <w:spacing w:before="0" w:after="40" w:line="240" w:lineRule="auto"/>
            </w:pPr>
            <w:r>
              <w:rPr>
                <w:rFonts w:ascii="Aptos" w:hAnsi="Aptos" w:eastAsia="Aptos"/>
                <w:color w:val="1F2933"/>
                <w:sz w:val="16"/>
                <w:szCs w:val="16"/>
              </w:rPr>
              <w:t>7</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Retained profiles</w:t>
            </w:r>
          </w:p>
        </w:tc>
        <w:tc>
          <w:tcPr>
            <w:tcW w:w="4500" w:type="dxa"/>
            <w:shd w:val="clear" w:color="auto" w:fill="F7F9FB"/>
            <w:vAlign w:val="top"/>
          </w:tcPr>
          <w:p>
            <w:pPr>
              <w:spacing w:before="0" w:after="40" w:line="240" w:lineRule="auto"/>
            </w:pPr>
            <w:r>
              <w:rPr>
                <w:rFonts w:ascii="Aptos" w:hAnsi="Aptos" w:eastAsia="Aptos"/>
                <w:color w:val="1F2933"/>
                <w:sz w:val="16"/>
                <w:szCs w:val="16"/>
              </w:rPr>
              <w:t>17</w:t>
            </w:r>
          </w:p>
        </w:tc>
      </w:tr>
      <w:tr>
        <w:trPr>
          <w:cantSplit/>
        </w:trPr>
        <w:tc>
          <w:tcPr>
            <w:tcW w:w="4500" w:type="dxa"/>
            <w:vAlign w:val="top"/>
          </w:tcPr>
          <w:p>
            <w:pPr>
              <w:spacing w:before="0" w:after="40" w:line="240" w:lineRule="auto"/>
            </w:pPr>
            <w:r>
              <w:rPr>
                <w:rFonts w:ascii="Aptos" w:hAnsi="Aptos" w:eastAsia="Aptos"/>
                <w:color w:val="1F2933"/>
                <w:sz w:val="16"/>
                <w:szCs w:val="16"/>
              </w:rPr>
              <w:t>Clustering assignments</w:t>
            </w:r>
          </w:p>
        </w:tc>
        <w:tc>
          <w:tcPr>
            <w:tcW w:w="4500" w:type="dxa"/>
            <w:vAlign w:val="top"/>
          </w:tcPr>
          <w:p>
            <w:pPr>
              <w:spacing w:before="0" w:after="40" w:line="240" w:lineRule="auto"/>
            </w:pPr>
            <w:r>
              <w:rPr>
                <w:rFonts w:ascii="Aptos" w:hAnsi="Aptos" w:eastAsia="Aptos"/>
                <w:color w:val="1F2933"/>
                <w:sz w:val="16"/>
                <w:szCs w:val="16"/>
              </w:rPr>
              <w:t>Frozen and unchanged</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Post-cluster profiling</w:t>
            </w:r>
          </w:p>
        </w:tc>
        <w:tc>
          <w:tcPr>
            <w:tcW w:w="4500" w:type="dxa"/>
            <w:shd w:val="clear" w:color="auto" w:fill="F7F9FB"/>
            <w:vAlign w:val="top"/>
          </w:tcPr>
          <w:p>
            <w:pPr>
              <w:spacing w:before="0" w:after="40" w:line="240" w:lineRule="auto"/>
            </w:pPr>
            <w:r>
              <w:rPr>
                <w:rFonts w:ascii="Aptos" w:hAnsi="Aptos" w:eastAsia="Aptos"/>
                <w:color w:val="1F2933"/>
                <w:sz w:val="16"/>
                <w:szCs w:val="16"/>
              </w:rPr>
              <w:t>Completed and audited</w:t>
            </w:r>
          </w:p>
        </w:tc>
      </w:tr>
      <w:tr>
        <w:trPr>
          <w:cantSplit/>
        </w:trPr>
        <w:tc>
          <w:tcPr>
            <w:tcW w:w="4500" w:type="dxa"/>
            <w:vAlign w:val="top"/>
          </w:tcPr>
          <w:p>
            <w:pPr>
              <w:spacing w:before="0" w:after="40" w:line="240" w:lineRule="auto"/>
            </w:pPr>
            <w:r>
              <w:rPr>
                <w:rFonts w:ascii="Aptos" w:hAnsi="Aptos" w:eastAsia="Aptos"/>
                <w:color w:val="1F2933"/>
                <w:sz w:val="16"/>
                <w:szCs w:val="16"/>
              </w:rPr>
              <w:t>Approved final targeted addition</w:t>
            </w:r>
          </w:p>
        </w:tc>
        <w:tc>
          <w:tcPr>
            <w:tcW w:w="4500" w:type="dxa"/>
            <w:vAlign w:val="top"/>
          </w:tcPr>
          <w:p>
            <w:pPr>
              <w:spacing w:before="0" w:after="40" w:line="240" w:lineRule="auto"/>
            </w:pPr>
            <w:r>
              <w:rPr>
                <w:rFonts w:ascii="Aptos" w:hAnsi="Aptos" w:eastAsia="Aptos"/>
                <w:color w:val="1F2933"/>
                <w:sz w:val="16"/>
                <w:szCs w:val="16"/>
              </w:rPr>
              <w:t xml:space="preserve">Branch F </w:t>
            </w:r>
            <w:r>
              <w:rPr>
                <w:rFonts w:ascii="Menlo" w:hAnsi="Menlo" w:eastAsia="Menlo"/>
                <w:color w:val="333333"/>
                <w:sz w:val="14"/>
                <w:szCs w:val="14"/>
                <w:shd w:val="clear" w:color="auto" w:fill="F2F2F2"/>
              </w:rPr>
              <w:t>work_while_study_type</w:t>
            </w:r>
            <w:r>
              <w:rPr>
                <w:rFonts w:ascii="Aptos" w:hAnsi="Aptos" w:eastAsia="Aptos"/>
                <w:color w:val="1F2933"/>
                <w:sz w:val="16"/>
                <w:szCs w:val="16"/>
              </w:rPr>
              <w:t>, conditional secondary finding</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Branches D, E, F and G</w:t>
            </w:r>
          </w:p>
        </w:tc>
        <w:tc>
          <w:tcPr>
            <w:tcW w:w="4500" w:type="dxa"/>
            <w:shd w:val="clear" w:color="auto" w:fill="F7F9FB"/>
            <w:vAlign w:val="top"/>
          </w:tcPr>
          <w:p>
            <w:pPr>
              <w:spacing w:before="0" w:after="40" w:line="240" w:lineRule="auto"/>
            </w:pPr>
            <w:r>
              <w:rPr>
                <w:rFonts w:ascii="Aptos" w:hAnsi="Aptos" w:eastAsia="Aptos"/>
                <w:color w:val="1F2933"/>
                <w:sz w:val="16"/>
                <w:szCs w:val="16"/>
              </w:rPr>
              <w:t>Fully audited and ready to freeze</w:t>
            </w:r>
          </w:p>
        </w:tc>
      </w:tr>
    </w:tbl>
    <w:p>
      <w:pPr>
        <w:spacing w:before="0" w:after="50" w:line="276" w:lineRule="auto"/>
      </w:pPr>
    </w:p>
    <w:p>
      <w:pPr>
        <w:spacing w:before="220" w:after="110" w:line="276" w:lineRule="auto"/>
        <w:keepNext/>
        <w:outlineLvl w:val="1"/>
        <w:pBdr>
          <w:bottom w:val="single" w:sz="6" w:space="3" w:color="5B9BD5"/>
        </w:pBdr>
      </w:pPr>
      <w:r>
        <w:rPr>
          <w:rFonts w:ascii="Aptos" w:hAnsi="Aptos" w:eastAsia="Aptos"/>
          <w:b/>
          <w:color w:val="2F5597"/>
          <w:sz w:val="30"/>
          <w:szCs w:val="30"/>
        </w:rPr>
        <w:t>Contents</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Part I — Final clustering report</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Part II — Final post-cluster profiling report</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Part III — Final audit and freeze decision</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Appendix — Authoritative analytical files</w:t>
      </w:r>
    </w:p>
    <w:p>
      <w:r>
        <w:br w:type="page"/>
      </w:r>
    </w:p>
    <w:p>
      <w:pPr>
        <w:spacing w:before="240" w:after="140" w:line="276" w:lineRule="auto"/>
        <w:keepNext/>
        <w:outlineLvl w:val="0"/>
        <w:pBdr>
          <w:bottom w:val="single" w:sz="6" w:space="3" w:color="5B9BD5"/>
        </w:pBdr>
      </w:pPr>
      <w:r>
        <w:rPr>
          <w:rFonts w:ascii="Aptos" w:hAnsi="Aptos" w:eastAsia="Aptos"/>
          <w:b/>
          <w:color w:val="17365D"/>
          <w:sz w:val="40"/>
          <w:szCs w:val="40"/>
        </w:rPr>
        <w:t>Part I — Final all-branches clustering report</w:t>
      </w:r>
    </w:p>
    <w:p>
      <w:pPr>
        <w:spacing w:before="0" w:after="160" w:line="276" w:lineRule="auto"/>
        <w:shd w:val="clear" w:color="auto" w:fill="EAF2F8"/>
      </w:pPr>
      <w:r>
        <w:rPr>
          <w:rFonts w:ascii="Aptos" w:hAnsi="Aptos" w:eastAsia="Aptos"/>
          <w:i/>
          <w:color w:val="365F91"/>
          <w:sz w:val="20"/>
          <w:szCs w:val="20"/>
        </w:rPr>
        <w:t>This part records cohort construction, method, theory-guided dimensions, retained and rejected clustering results, profile interpretations and limitations.</w:t>
      </w:r>
    </w:p>
    <w:p>
      <w:pPr>
        <w:spacing w:before="0" w:after="90" w:line="276" w:lineRule="auto"/>
      </w:pPr>
      <w:r>
        <w:rPr>
          <w:rFonts w:ascii="Aptos" w:hAnsi="Aptos" w:eastAsia="Aptos"/>
          <w:b/>
          <w:color w:val="1F2933"/>
          <w:sz w:val="20"/>
          <w:szCs w:val="20"/>
        </w:rPr>
        <w:t>Project:</w:t>
      </w:r>
      <w:r>
        <w:rPr>
          <w:rFonts w:ascii="Aptos" w:hAnsi="Aptos" w:eastAsia="Aptos"/>
          <w:color w:val="1F2933"/>
          <w:sz w:val="20"/>
          <w:szCs w:val="20"/>
        </w:rPr>
        <w:t xml:space="preserve"> Youth Labour Market Programme Matching through Unsupervised Clustering of School-to-Work Transition Profiles</w:t>
      </w:r>
      <w:r>
        <w:br/>
      </w:r>
      <w:r>
        <w:rPr>
          <w:rFonts w:ascii="Aptos" w:hAnsi="Aptos" w:eastAsia="Aptos"/>
          <w:b/>
          <w:color w:val="1F2933"/>
          <w:sz w:val="20"/>
          <w:szCs w:val="20"/>
        </w:rPr>
        <w:t>Researcher:</w:t>
      </w:r>
      <w:r>
        <w:rPr>
          <w:rFonts w:ascii="Aptos" w:hAnsi="Aptos" w:eastAsia="Aptos"/>
          <w:color w:val="1F2933"/>
          <w:sz w:val="20"/>
          <w:szCs w:val="20"/>
        </w:rPr>
        <w:t xml:space="preserve"> Fernando W. S. V. — IT22166456 — R26-DS-014</w:t>
      </w:r>
      <w:r>
        <w:br/>
      </w:r>
      <w:r>
        <w:rPr>
          <w:rFonts w:ascii="Aptos" w:hAnsi="Aptos" w:eastAsia="Aptos"/>
          <w:b/>
          <w:color w:val="1F2933"/>
          <w:sz w:val="20"/>
          <w:szCs w:val="20"/>
        </w:rPr>
        <w:t>Partner:</w:t>
      </w:r>
      <w:r>
        <w:rPr>
          <w:rFonts w:ascii="Aptos" w:hAnsi="Aptos" w:eastAsia="Aptos"/>
          <w:color w:val="1F2933"/>
          <w:sz w:val="20"/>
          <w:szCs w:val="20"/>
        </w:rPr>
        <w:t xml:space="preserve"> National Youth Services Council (NYSC), Sri Lanka</w:t>
      </w:r>
      <w:r>
        <w:br/>
      </w:r>
      <w:r>
        <w:rPr>
          <w:rFonts w:ascii="Aptos" w:hAnsi="Aptos" w:eastAsia="Aptos"/>
          <w:b/>
          <w:color w:val="1F2933"/>
          <w:sz w:val="20"/>
          <w:szCs w:val="20"/>
        </w:rPr>
        <w:t>Report date:</w:t>
      </w:r>
      <w:r>
        <w:rPr>
          <w:rFonts w:ascii="Aptos" w:hAnsi="Aptos" w:eastAsia="Aptos"/>
          <w:color w:val="1F2933"/>
          <w:sz w:val="20"/>
          <w:szCs w:val="20"/>
        </w:rPr>
        <w:t xml:space="preserve"> 25 August 2026</w:t>
      </w:r>
      <w:r>
        <w:br/>
      </w:r>
      <w:r>
        <w:rPr>
          <w:rFonts w:ascii="Aptos" w:hAnsi="Aptos" w:eastAsia="Aptos"/>
          <w:b/>
          <w:color w:val="1F2933"/>
          <w:sz w:val="20"/>
          <w:szCs w:val="20"/>
        </w:rPr>
        <w:t>Analytical status:</w:t>
      </w:r>
      <w:r>
        <w:rPr>
          <w:rFonts w:ascii="Aptos" w:hAnsi="Aptos" w:eastAsia="Aptos"/>
          <w:color w:val="1F2933"/>
          <w:sz w:val="20"/>
          <w:szCs w:val="20"/>
        </w:rPr>
        <w:t xml:space="preserve"> Final exploratory clustering results for Branches D, E, F and G</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Executive summary</w:t>
      </w:r>
    </w:p>
    <w:p>
      <w:pPr>
        <w:spacing w:before="0" w:after="90" w:line="276" w:lineRule="auto"/>
      </w:pPr>
      <w:r>
        <w:rPr>
          <w:rFonts w:ascii="Aptos" w:hAnsi="Aptos" w:eastAsia="Aptos"/>
          <w:color w:val="1F2933"/>
          <w:sz w:val="20"/>
          <w:szCs w:val="20"/>
        </w:rPr>
        <w:t>This report consolidates the final clustering work for all four youth-transition branches. It records the analytical sample, adopted method, theory-guided dimensions, every retained and rejected result, the final profile interpretations, limitations and the appropriate next use of the profiles.</w:t>
      </w:r>
    </w:p>
    <w:p>
      <w:pPr>
        <w:spacing w:before="0" w:after="90" w:line="276" w:lineRule="auto"/>
      </w:pPr>
      <w:r>
        <w:rPr>
          <w:rFonts w:ascii="Aptos" w:hAnsi="Aptos" w:eastAsia="Aptos"/>
          <w:color w:val="1F2933"/>
          <w:sz w:val="20"/>
          <w:szCs w:val="20"/>
        </w:rPr>
        <w:t xml:space="preserve">The raw export contained 481 submissions. After cleaning, quality rules and deduplication, 392 records remained in the cleaned master dataset. The current clustering analyses use 363 respondents from the new survey structure, classified by their </w:t>
      </w:r>
      <w:r>
        <w:rPr>
          <w:rFonts w:ascii="Aptos" w:hAnsi="Aptos" w:eastAsia="Aptos"/>
          <w:b/>
          <w:color w:val="1F2933"/>
          <w:sz w:val="20"/>
          <w:szCs w:val="20"/>
        </w:rPr>
        <w:t>final active branch</w:t>
      </w:r>
      <w:r>
        <w:rPr>
          <w:rFonts w:ascii="Aptos" w:hAnsi="Aptos" w:eastAsia="Aptos"/>
          <w:color w:val="1F2933"/>
          <w:sz w:val="20"/>
          <w:szCs w:val="20"/>
        </w:rPr>
        <w:t xml:space="preserve">, not merely the branch in which they entered the survey. One Branch F routing-integrity record was excluded because it lacked the core employment-status response. The strict clustering sample is therefore </w:t>
      </w:r>
      <w:r>
        <w:rPr>
          <w:rFonts w:ascii="Aptos" w:hAnsi="Aptos" w:eastAsia="Aptos"/>
          <w:b/>
          <w:color w:val="1F2933"/>
          <w:sz w:val="20"/>
          <w:szCs w:val="20"/>
        </w:rPr>
        <w:t>362 respondents: D=191, E=34, F=81 and G=56</w:t>
      </w:r>
      <w:r>
        <w:rPr>
          <w:rFonts w:ascii="Aptos" w:hAnsi="Aptos" w:eastAsia="Aptos"/>
          <w:color w:val="1F2933"/>
          <w:sz w:val="20"/>
          <w:szCs w:val="20"/>
        </w:rPr>
        <w:t>.</w:t>
      </w:r>
    </w:p>
    <w:p>
      <w:pPr>
        <w:spacing w:before="0" w:after="90" w:line="276" w:lineRule="auto"/>
      </w:pPr>
      <w:r>
        <w:rPr>
          <w:rFonts w:ascii="Aptos" w:hAnsi="Aptos" w:eastAsia="Aptos"/>
          <w:color w:val="1F2933"/>
          <w:sz w:val="20"/>
          <w:szCs w:val="20"/>
        </w:rPr>
        <w:t xml:space="preserve">The final analysis does </w:t>
      </w:r>
      <w:r>
        <w:rPr>
          <w:rFonts w:ascii="Aptos" w:hAnsi="Aptos" w:eastAsia="Aptos"/>
          <w:b/>
          <w:color w:val="1F2933"/>
          <w:sz w:val="20"/>
          <w:szCs w:val="20"/>
        </w:rPr>
        <w:t>not</w:t>
      </w:r>
      <w:r>
        <w:rPr>
          <w:rFonts w:ascii="Aptos" w:hAnsi="Aptos" w:eastAsia="Aptos"/>
          <w:color w:val="1F2933"/>
          <w:sz w:val="20"/>
          <w:szCs w:val="20"/>
        </w:rPr>
        <w:t xml:space="preserve"> claim that all respondents form one universal set of youth types. It uses dimension-specific clustering. A person can have one profile for motivation, another for economic role and another for educational trajectory or employment security.</w:t>
      </w:r>
    </w:p>
    <w:p>
      <w:pPr>
        <w:spacing w:before="0" w:after="90" w:line="276" w:lineRule="auto"/>
      </w:pPr>
      <w:r>
        <w:rPr>
          <w:rFonts w:ascii="Aptos" w:hAnsi="Aptos" w:eastAsia="Aptos"/>
          <w:color w:val="1F2933"/>
          <w:sz w:val="20"/>
          <w:szCs w:val="20"/>
        </w:rPr>
        <w:t>Seven dimension models are retained for cautious exploratory use:</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800"/>
        <w:gridCol w:w="1800"/>
        <w:gridCol w:w="1800"/>
        <w:gridCol w:w="1800"/>
        <w:gridCol w:w="1800"/>
      </w:tblGrid>
      <w:tr>
        <w:trPr>
          <w:cantSplit/>
          <w:tblHeader/>
        </w:trPr>
        <w:tc>
          <w:tcPr>
            <w:tcW w:w="1800" w:type="dxa"/>
            <w:shd w:val="clear" w:color="auto" w:fill="D9EAF7"/>
            <w:vAlign w:val="top"/>
          </w:tcPr>
          <w:p>
            <w:pPr>
              <w:spacing w:before="0" w:after="40" w:line="240" w:lineRule="auto"/>
            </w:pPr>
            <w:r>
              <w:rPr>
                <w:rFonts w:ascii="Aptos" w:hAnsi="Aptos" w:eastAsia="Aptos"/>
                <w:b/>
                <w:color w:val="17365D"/>
                <w:sz w:val="16"/>
                <w:szCs w:val="16"/>
              </w:rPr>
              <w:t>Branch</w:t>
            </w:r>
          </w:p>
        </w:tc>
        <w:tc>
          <w:tcPr>
            <w:tcW w:w="1800" w:type="dxa"/>
            <w:shd w:val="clear" w:color="auto" w:fill="D9EAF7"/>
            <w:vAlign w:val="top"/>
          </w:tcPr>
          <w:p>
            <w:pPr>
              <w:spacing w:before="0" w:after="40" w:line="240" w:lineRule="auto"/>
            </w:pPr>
            <w:r>
              <w:rPr>
                <w:rFonts w:ascii="Aptos" w:hAnsi="Aptos" w:eastAsia="Aptos"/>
                <w:b/>
                <w:color w:val="17365D"/>
                <w:sz w:val="16"/>
                <w:szCs w:val="16"/>
              </w:rPr>
              <w:t>Retained dimension</w:t>
            </w:r>
          </w:p>
        </w:tc>
        <w:tc>
          <w:tcPr>
            <w:tcW w:w="1800" w:type="dxa"/>
            <w:shd w:val="clear" w:color="auto" w:fill="D9EAF7"/>
            <w:vAlign w:val="top"/>
          </w:tcPr>
          <w:p>
            <w:pPr>
              <w:jc w:val="right"/>
              <w:spacing w:before="0" w:after="40" w:line="240" w:lineRule="auto"/>
            </w:pPr>
            <w:r>
              <w:rPr>
                <w:rFonts w:ascii="Aptos" w:hAnsi="Aptos" w:eastAsia="Aptos"/>
                <w:b/>
                <w:color w:val="17365D"/>
                <w:sz w:val="16"/>
                <w:szCs w:val="16"/>
              </w:rPr>
              <w:t>k</w:t>
            </w:r>
          </w:p>
        </w:tc>
        <w:tc>
          <w:tcPr>
            <w:tcW w:w="1800" w:type="dxa"/>
            <w:shd w:val="clear" w:color="auto" w:fill="D9EAF7"/>
            <w:vAlign w:val="top"/>
          </w:tcPr>
          <w:p>
            <w:pPr>
              <w:spacing w:before="0" w:after="40" w:line="240" w:lineRule="auto"/>
            </w:pPr>
            <w:r>
              <w:rPr>
                <w:rFonts w:ascii="Aptos" w:hAnsi="Aptos" w:eastAsia="Aptos"/>
                <w:b/>
                <w:color w:val="17365D"/>
                <w:sz w:val="16"/>
                <w:szCs w:val="16"/>
              </w:rPr>
              <w:t>Profile sizes</w:t>
            </w:r>
          </w:p>
        </w:tc>
        <w:tc>
          <w:tcPr>
            <w:tcW w:w="1800" w:type="dxa"/>
            <w:shd w:val="clear" w:color="auto" w:fill="D9EAF7"/>
            <w:vAlign w:val="top"/>
          </w:tcPr>
          <w:p>
            <w:pPr>
              <w:spacing w:before="0" w:after="40" w:line="240" w:lineRule="auto"/>
            </w:pPr>
            <w:r>
              <w:rPr>
                <w:rFonts w:ascii="Aptos" w:hAnsi="Aptos" w:eastAsia="Aptos"/>
                <w:b/>
                <w:color w:val="17365D"/>
                <w:sz w:val="16"/>
                <w:szCs w:val="16"/>
              </w:rPr>
              <w:t>Final interpretation strength</w:t>
            </w:r>
          </w:p>
        </w:tc>
      </w:tr>
      <w:tr>
        <w:trPr>
          <w:cantSplit/>
        </w:trPr>
        <w:tc>
          <w:tcPr>
            <w:tcW w:w="1800" w:type="dxa"/>
            <w:vAlign w:val="top"/>
          </w:tcPr>
          <w:p>
            <w:pPr>
              <w:spacing w:before="0" w:after="40" w:line="240" w:lineRule="auto"/>
            </w:pPr>
            <w:r>
              <w:rPr>
                <w:rFonts w:ascii="Aptos" w:hAnsi="Aptos" w:eastAsia="Aptos"/>
                <w:color w:val="1F2933"/>
                <w:sz w:val="16"/>
                <w:szCs w:val="16"/>
              </w:rPr>
              <w:t>D — In education</w:t>
            </w:r>
          </w:p>
        </w:tc>
        <w:tc>
          <w:tcPr>
            <w:tcW w:w="1800" w:type="dxa"/>
            <w:vAlign w:val="top"/>
          </w:tcPr>
          <w:p>
            <w:pPr>
              <w:spacing w:before="0" w:after="40" w:line="240" w:lineRule="auto"/>
            </w:pPr>
            <w:r>
              <w:rPr>
                <w:rFonts w:ascii="Aptos" w:hAnsi="Aptos" w:eastAsia="Aptos"/>
                <w:color w:val="1F2933"/>
                <w:sz w:val="16"/>
                <w:szCs w:val="16"/>
              </w:rPr>
              <w:t>Motivation and study experience</w:t>
            </w:r>
          </w:p>
        </w:tc>
        <w:tc>
          <w:tcPr>
            <w:tcW w:w="1800" w:type="dxa"/>
            <w:vAlign w:val="top"/>
          </w:tcPr>
          <w:p>
            <w:pPr>
              <w:jc w:val="right"/>
              <w:spacing w:before="0" w:after="40" w:line="240" w:lineRule="auto"/>
            </w:pPr>
            <w:r>
              <w:rPr>
                <w:rFonts w:ascii="Aptos" w:hAnsi="Aptos" w:eastAsia="Aptos"/>
                <w:color w:val="1F2933"/>
                <w:sz w:val="16"/>
                <w:szCs w:val="16"/>
              </w:rPr>
              <w:t>3</w:t>
            </w:r>
          </w:p>
        </w:tc>
        <w:tc>
          <w:tcPr>
            <w:tcW w:w="1800" w:type="dxa"/>
            <w:vAlign w:val="top"/>
          </w:tcPr>
          <w:p>
            <w:pPr>
              <w:spacing w:before="0" w:after="40" w:line="240" w:lineRule="auto"/>
            </w:pPr>
            <w:r>
              <w:rPr>
                <w:rFonts w:ascii="Aptos" w:hAnsi="Aptos" w:eastAsia="Aptos"/>
                <w:color w:val="1F2933"/>
                <w:sz w:val="16"/>
                <w:szCs w:val="16"/>
              </w:rPr>
              <w:t>47 / 75 / 69</w:t>
            </w:r>
          </w:p>
        </w:tc>
        <w:tc>
          <w:tcPr>
            <w:tcW w:w="1800" w:type="dxa"/>
            <w:vAlign w:val="top"/>
          </w:tcPr>
          <w:p>
            <w:pPr>
              <w:spacing w:before="0" w:after="40" w:line="240" w:lineRule="auto"/>
            </w:pPr>
            <w:r>
              <w:rPr>
                <w:rFonts w:ascii="Aptos" w:hAnsi="Aptos" w:eastAsia="Aptos"/>
                <w:color w:val="1F2933"/>
                <w:sz w:val="16"/>
                <w:szCs w:val="16"/>
              </w:rPr>
              <w:t>Retained with ambiguity and measurement cautions</w:t>
            </w:r>
          </w:p>
        </w:tc>
      </w:tr>
      <w:tr>
        <w:trPr>
          <w:cantSplit/>
        </w:trPr>
        <w:tc>
          <w:tcPr>
            <w:tcW w:w="1800" w:type="dxa"/>
            <w:shd w:val="clear" w:color="auto" w:fill="F7F9FB"/>
            <w:vAlign w:val="top"/>
          </w:tcPr>
          <w:p>
            <w:pPr>
              <w:spacing w:before="0" w:after="40" w:line="240" w:lineRule="auto"/>
            </w:pPr>
            <w:r>
              <w:rPr>
                <w:rFonts w:ascii="Aptos" w:hAnsi="Aptos" w:eastAsia="Aptos"/>
                <w:color w:val="1F2933"/>
                <w:sz w:val="16"/>
                <w:szCs w:val="16"/>
              </w:rPr>
              <w:t>D — In education</w:t>
            </w:r>
          </w:p>
        </w:tc>
        <w:tc>
          <w:tcPr>
            <w:tcW w:w="1800" w:type="dxa"/>
            <w:shd w:val="clear" w:color="auto" w:fill="F7F9FB"/>
            <w:vAlign w:val="top"/>
          </w:tcPr>
          <w:p>
            <w:pPr>
              <w:spacing w:before="0" w:after="40" w:line="240" w:lineRule="auto"/>
            </w:pPr>
            <w:r>
              <w:rPr>
                <w:rFonts w:ascii="Aptos" w:hAnsi="Aptos" w:eastAsia="Aptos"/>
                <w:color w:val="1F2933"/>
                <w:sz w:val="16"/>
                <w:szCs w:val="16"/>
              </w:rPr>
              <w:t>Economic resources and household pressure</w:t>
            </w:r>
          </w:p>
        </w:tc>
        <w:tc>
          <w:tcPr>
            <w:tcW w:w="1800" w:type="dxa"/>
            <w:shd w:val="clear" w:color="auto" w:fill="F7F9FB"/>
            <w:vAlign w:val="top"/>
          </w:tcPr>
          <w:p>
            <w:pPr>
              <w:jc w:val="right"/>
              <w:spacing w:before="0" w:after="40" w:line="240" w:lineRule="auto"/>
            </w:pPr>
            <w:r>
              <w:rPr>
                <w:rFonts w:ascii="Aptos" w:hAnsi="Aptos" w:eastAsia="Aptos"/>
                <w:color w:val="1F2933"/>
                <w:sz w:val="16"/>
                <w:szCs w:val="16"/>
              </w:rPr>
              <w:t>2</w:t>
            </w:r>
          </w:p>
        </w:tc>
        <w:tc>
          <w:tcPr>
            <w:tcW w:w="1800" w:type="dxa"/>
            <w:shd w:val="clear" w:color="auto" w:fill="F7F9FB"/>
            <w:vAlign w:val="top"/>
          </w:tcPr>
          <w:p>
            <w:pPr>
              <w:spacing w:before="0" w:after="40" w:line="240" w:lineRule="auto"/>
            </w:pPr>
            <w:r>
              <w:rPr>
                <w:rFonts w:ascii="Aptos" w:hAnsi="Aptos" w:eastAsia="Aptos"/>
                <w:color w:val="1F2933"/>
                <w:sz w:val="16"/>
                <w:szCs w:val="16"/>
              </w:rPr>
              <w:t>44 / 147</w:t>
            </w:r>
          </w:p>
        </w:tc>
        <w:tc>
          <w:tcPr>
            <w:tcW w:w="1800" w:type="dxa"/>
            <w:shd w:val="clear" w:color="auto" w:fill="F7F9FB"/>
            <w:vAlign w:val="top"/>
          </w:tcPr>
          <w:p>
            <w:pPr>
              <w:spacing w:before="0" w:after="40" w:line="240" w:lineRule="auto"/>
            </w:pPr>
            <w:r>
              <w:rPr>
                <w:rFonts w:ascii="Aptos" w:hAnsi="Aptos" w:eastAsia="Aptos"/>
                <w:color w:val="1F2933"/>
                <w:sz w:val="16"/>
                <w:szCs w:val="16"/>
              </w:rPr>
              <w:t>Retained cautiously</w:t>
            </w:r>
          </w:p>
        </w:tc>
      </w:tr>
      <w:tr>
        <w:trPr>
          <w:cantSplit/>
        </w:trPr>
        <w:tc>
          <w:tcPr>
            <w:tcW w:w="1800" w:type="dxa"/>
            <w:vAlign w:val="top"/>
          </w:tcPr>
          <w:p>
            <w:pPr>
              <w:spacing w:before="0" w:after="40" w:line="240" w:lineRule="auto"/>
            </w:pPr>
            <w:r>
              <w:rPr>
                <w:rFonts w:ascii="Aptos" w:hAnsi="Aptos" w:eastAsia="Aptos"/>
                <w:color w:val="1F2933"/>
                <w:sz w:val="16"/>
                <w:szCs w:val="16"/>
              </w:rPr>
              <w:t>D — In education</w:t>
            </w:r>
          </w:p>
        </w:tc>
        <w:tc>
          <w:tcPr>
            <w:tcW w:w="1800" w:type="dxa"/>
            <w:vAlign w:val="top"/>
          </w:tcPr>
          <w:p>
            <w:pPr>
              <w:spacing w:before="0" w:after="40" w:line="240" w:lineRule="auto"/>
            </w:pPr>
            <w:r>
              <w:rPr>
                <w:rFonts w:ascii="Aptos" w:hAnsi="Aptos" w:eastAsia="Aptos"/>
                <w:color w:val="1F2933"/>
                <w:sz w:val="16"/>
                <w:szCs w:val="16"/>
              </w:rPr>
              <w:t>Educational trajectory and cultural capital</w:t>
            </w:r>
          </w:p>
        </w:tc>
        <w:tc>
          <w:tcPr>
            <w:tcW w:w="1800" w:type="dxa"/>
            <w:vAlign w:val="top"/>
          </w:tcPr>
          <w:p>
            <w:pPr>
              <w:jc w:val="right"/>
              <w:spacing w:before="0" w:after="40" w:line="240" w:lineRule="auto"/>
            </w:pPr>
            <w:r>
              <w:rPr>
                <w:rFonts w:ascii="Aptos" w:hAnsi="Aptos" w:eastAsia="Aptos"/>
                <w:color w:val="1F2933"/>
                <w:sz w:val="16"/>
                <w:szCs w:val="16"/>
              </w:rPr>
              <w:t>4</w:t>
            </w:r>
          </w:p>
        </w:tc>
        <w:tc>
          <w:tcPr>
            <w:tcW w:w="1800" w:type="dxa"/>
            <w:vAlign w:val="top"/>
          </w:tcPr>
          <w:p>
            <w:pPr>
              <w:spacing w:before="0" w:after="40" w:line="240" w:lineRule="auto"/>
            </w:pPr>
            <w:r>
              <w:rPr>
                <w:rFonts w:ascii="Aptos" w:hAnsi="Aptos" w:eastAsia="Aptos"/>
                <w:color w:val="1F2933"/>
                <w:sz w:val="16"/>
                <w:szCs w:val="16"/>
              </w:rPr>
              <w:t>15 / 53 / 57 / 66</w:t>
            </w:r>
          </w:p>
        </w:tc>
        <w:tc>
          <w:tcPr>
            <w:tcW w:w="1800" w:type="dxa"/>
            <w:vAlign w:val="top"/>
          </w:tcPr>
          <w:p>
            <w:pPr>
              <w:spacing w:before="0" w:after="40" w:line="240" w:lineRule="auto"/>
            </w:pPr>
            <w:r>
              <w:rPr>
                <w:rFonts w:ascii="Aptos" w:hAnsi="Aptos" w:eastAsia="Aptos"/>
                <w:color w:val="1F2933"/>
                <w:sz w:val="16"/>
                <w:szCs w:val="16"/>
              </w:rPr>
              <w:t>Retained; strongest Branch D structural result</w:t>
            </w:r>
          </w:p>
        </w:tc>
      </w:tr>
      <w:tr>
        <w:trPr>
          <w:cantSplit/>
        </w:trPr>
        <w:tc>
          <w:tcPr>
            <w:tcW w:w="1800" w:type="dxa"/>
            <w:shd w:val="clear" w:color="auto" w:fill="F7F9FB"/>
            <w:vAlign w:val="top"/>
          </w:tcPr>
          <w:p>
            <w:pPr>
              <w:spacing w:before="0" w:after="40" w:line="240" w:lineRule="auto"/>
            </w:pPr>
            <w:r>
              <w:rPr>
                <w:rFonts w:ascii="Aptos" w:hAnsi="Aptos" w:eastAsia="Aptos"/>
                <w:color w:val="1F2933"/>
                <w:sz w:val="16"/>
                <w:szCs w:val="16"/>
              </w:rPr>
              <w:t>E — Unemployed/searching</w:t>
            </w:r>
          </w:p>
        </w:tc>
        <w:tc>
          <w:tcPr>
            <w:tcW w:w="1800" w:type="dxa"/>
            <w:shd w:val="clear" w:color="auto" w:fill="F7F9FB"/>
            <w:vAlign w:val="top"/>
          </w:tcPr>
          <w:p>
            <w:pPr>
              <w:spacing w:before="0" w:after="40" w:line="240" w:lineRule="auto"/>
            </w:pPr>
            <w:r>
              <w:rPr>
                <w:rFonts w:ascii="Aptos" w:hAnsi="Aptos" w:eastAsia="Aptos"/>
                <w:color w:val="1F2933"/>
                <w:sz w:val="16"/>
                <w:szCs w:val="16"/>
              </w:rPr>
              <w:t>Education usefulness and further-learning orientation</w:t>
            </w:r>
          </w:p>
        </w:tc>
        <w:tc>
          <w:tcPr>
            <w:tcW w:w="1800" w:type="dxa"/>
            <w:shd w:val="clear" w:color="auto" w:fill="F7F9FB"/>
            <w:vAlign w:val="top"/>
          </w:tcPr>
          <w:p>
            <w:pPr>
              <w:jc w:val="right"/>
              <w:spacing w:before="0" w:after="40" w:line="240" w:lineRule="auto"/>
            </w:pPr>
            <w:r>
              <w:rPr>
                <w:rFonts w:ascii="Aptos" w:hAnsi="Aptos" w:eastAsia="Aptos"/>
                <w:color w:val="1F2933"/>
                <w:sz w:val="16"/>
                <w:szCs w:val="16"/>
              </w:rPr>
              <w:t>2</w:t>
            </w:r>
          </w:p>
        </w:tc>
        <w:tc>
          <w:tcPr>
            <w:tcW w:w="1800" w:type="dxa"/>
            <w:shd w:val="clear" w:color="auto" w:fill="F7F9FB"/>
            <w:vAlign w:val="top"/>
          </w:tcPr>
          <w:p>
            <w:pPr>
              <w:spacing w:before="0" w:after="40" w:line="240" w:lineRule="auto"/>
            </w:pPr>
            <w:r>
              <w:rPr>
                <w:rFonts w:ascii="Aptos" w:hAnsi="Aptos" w:eastAsia="Aptos"/>
                <w:color w:val="1F2933"/>
                <w:sz w:val="16"/>
                <w:szCs w:val="16"/>
              </w:rPr>
              <w:t>18 / 16</w:t>
            </w:r>
          </w:p>
        </w:tc>
        <w:tc>
          <w:tcPr>
            <w:tcW w:w="1800" w:type="dxa"/>
            <w:shd w:val="clear" w:color="auto" w:fill="F7F9FB"/>
            <w:vAlign w:val="top"/>
          </w:tcPr>
          <w:p>
            <w:pPr>
              <w:spacing w:before="0" w:after="40" w:line="240" w:lineRule="auto"/>
            </w:pPr>
            <w:r>
              <w:rPr>
                <w:rFonts w:ascii="Aptos" w:hAnsi="Aptos" w:eastAsia="Aptos"/>
                <w:color w:val="1F2933"/>
                <w:sz w:val="16"/>
                <w:szCs w:val="16"/>
              </w:rPr>
              <w:t>Retained cautiously; strongly feature-dependent</w:t>
            </w:r>
          </w:p>
        </w:tc>
      </w:tr>
      <w:tr>
        <w:trPr>
          <w:cantSplit/>
        </w:trPr>
        <w:tc>
          <w:tcPr>
            <w:tcW w:w="1800" w:type="dxa"/>
            <w:vAlign w:val="top"/>
          </w:tcPr>
          <w:p>
            <w:pPr>
              <w:spacing w:before="0" w:after="40" w:line="240" w:lineRule="auto"/>
            </w:pPr>
            <w:r>
              <w:rPr>
                <w:rFonts w:ascii="Aptos" w:hAnsi="Aptos" w:eastAsia="Aptos"/>
                <w:color w:val="1F2933"/>
                <w:sz w:val="16"/>
                <w:szCs w:val="16"/>
              </w:rPr>
              <w:t>F — Employed</w:t>
            </w:r>
          </w:p>
        </w:tc>
        <w:tc>
          <w:tcPr>
            <w:tcW w:w="1800" w:type="dxa"/>
            <w:vAlign w:val="top"/>
          </w:tcPr>
          <w:p>
            <w:pPr>
              <w:spacing w:before="0" w:after="40" w:line="240" w:lineRule="auto"/>
            </w:pPr>
            <w:r>
              <w:rPr>
                <w:rFonts w:ascii="Aptos" w:hAnsi="Aptos" w:eastAsia="Aptos"/>
                <w:color w:val="1F2933"/>
                <w:sz w:val="16"/>
                <w:szCs w:val="16"/>
              </w:rPr>
              <w:t>Employment security and formality</w:t>
            </w:r>
          </w:p>
        </w:tc>
        <w:tc>
          <w:tcPr>
            <w:tcW w:w="1800" w:type="dxa"/>
            <w:vAlign w:val="top"/>
          </w:tcPr>
          <w:p>
            <w:pPr>
              <w:jc w:val="right"/>
              <w:spacing w:before="0" w:after="40" w:line="240" w:lineRule="auto"/>
            </w:pPr>
            <w:r>
              <w:rPr>
                <w:rFonts w:ascii="Aptos" w:hAnsi="Aptos" w:eastAsia="Aptos"/>
                <w:color w:val="1F2933"/>
                <w:sz w:val="16"/>
                <w:szCs w:val="16"/>
              </w:rPr>
              <w:t>2</w:t>
            </w:r>
          </w:p>
        </w:tc>
        <w:tc>
          <w:tcPr>
            <w:tcW w:w="1800" w:type="dxa"/>
            <w:vAlign w:val="top"/>
          </w:tcPr>
          <w:p>
            <w:pPr>
              <w:spacing w:before="0" w:after="40" w:line="240" w:lineRule="auto"/>
            </w:pPr>
            <w:r>
              <w:rPr>
                <w:rFonts w:ascii="Aptos" w:hAnsi="Aptos" w:eastAsia="Aptos"/>
                <w:color w:val="1F2933"/>
                <w:sz w:val="16"/>
                <w:szCs w:val="16"/>
              </w:rPr>
              <w:t>29 / 52</w:t>
            </w:r>
          </w:p>
        </w:tc>
        <w:tc>
          <w:tcPr>
            <w:tcW w:w="1800" w:type="dxa"/>
            <w:vAlign w:val="top"/>
          </w:tcPr>
          <w:p>
            <w:pPr>
              <w:spacing w:before="0" w:after="40" w:line="240" w:lineRule="auto"/>
            </w:pPr>
            <w:r>
              <w:rPr>
                <w:rFonts w:ascii="Aptos" w:hAnsi="Aptos" w:eastAsia="Aptos"/>
                <w:color w:val="1F2933"/>
                <w:sz w:val="16"/>
                <w:szCs w:val="16"/>
              </w:rPr>
              <w:t>Retained with ambiguity/PAC caution</w:t>
            </w:r>
          </w:p>
        </w:tc>
      </w:tr>
      <w:tr>
        <w:trPr>
          <w:cantSplit/>
        </w:trPr>
        <w:tc>
          <w:tcPr>
            <w:tcW w:w="1800" w:type="dxa"/>
            <w:shd w:val="clear" w:color="auto" w:fill="F7F9FB"/>
            <w:vAlign w:val="top"/>
          </w:tcPr>
          <w:p>
            <w:pPr>
              <w:spacing w:before="0" w:after="40" w:line="240" w:lineRule="auto"/>
            </w:pPr>
            <w:r>
              <w:rPr>
                <w:rFonts w:ascii="Aptos" w:hAnsi="Aptos" w:eastAsia="Aptos"/>
                <w:color w:val="1F2933"/>
                <w:sz w:val="16"/>
                <w:szCs w:val="16"/>
              </w:rPr>
              <w:t>G — Inactive</w:t>
            </w:r>
          </w:p>
        </w:tc>
        <w:tc>
          <w:tcPr>
            <w:tcW w:w="1800" w:type="dxa"/>
            <w:shd w:val="clear" w:color="auto" w:fill="F7F9FB"/>
            <w:vAlign w:val="top"/>
          </w:tcPr>
          <w:p>
            <w:pPr>
              <w:spacing w:before="0" w:after="40" w:line="240" w:lineRule="auto"/>
            </w:pPr>
            <w:r>
              <w:rPr>
                <w:rFonts w:ascii="Aptos" w:hAnsi="Aptos" w:eastAsia="Aptos"/>
                <w:color w:val="1F2933"/>
                <w:sz w:val="16"/>
                <w:szCs w:val="16"/>
              </w:rPr>
              <w:t>Household economic role and dependency</w:t>
            </w:r>
          </w:p>
        </w:tc>
        <w:tc>
          <w:tcPr>
            <w:tcW w:w="1800" w:type="dxa"/>
            <w:shd w:val="clear" w:color="auto" w:fill="F7F9FB"/>
            <w:vAlign w:val="top"/>
          </w:tcPr>
          <w:p>
            <w:pPr>
              <w:jc w:val="right"/>
              <w:spacing w:before="0" w:after="40" w:line="240" w:lineRule="auto"/>
            </w:pPr>
            <w:r>
              <w:rPr>
                <w:rFonts w:ascii="Aptos" w:hAnsi="Aptos" w:eastAsia="Aptos"/>
                <w:color w:val="1F2933"/>
                <w:sz w:val="16"/>
                <w:szCs w:val="16"/>
              </w:rPr>
              <w:t>2</w:t>
            </w:r>
          </w:p>
        </w:tc>
        <w:tc>
          <w:tcPr>
            <w:tcW w:w="1800" w:type="dxa"/>
            <w:shd w:val="clear" w:color="auto" w:fill="F7F9FB"/>
            <w:vAlign w:val="top"/>
          </w:tcPr>
          <w:p>
            <w:pPr>
              <w:spacing w:before="0" w:after="40" w:line="240" w:lineRule="auto"/>
            </w:pPr>
            <w:r>
              <w:rPr>
                <w:rFonts w:ascii="Aptos" w:hAnsi="Aptos" w:eastAsia="Aptos"/>
                <w:color w:val="1F2933"/>
                <w:sz w:val="16"/>
                <w:szCs w:val="16"/>
              </w:rPr>
              <w:t>41 / 15</w:t>
            </w:r>
          </w:p>
        </w:tc>
        <w:tc>
          <w:tcPr>
            <w:tcW w:w="1800" w:type="dxa"/>
            <w:shd w:val="clear" w:color="auto" w:fill="F7F9FB"/>
            <w:vAlign w:val="top"/>
          </w:tcPr>
          <w:p>
            <w:pPr>
              <w:spacing w:before="0" w:after="40" w:line="240" w:lineRule="auto"/>
            </w:pPr>
            <w:r>
              <w:rPr>
                <w:rFonts w:ascii="Aptos" w:hAnsi="Aptos" w:eastAsia="Aptos"/>
                <w:color w:val="1F2933"/>
                <w:sz w:val="16"/>
                <w:szCs w:val="16"/>
              </w:rPr>
              <w:t>Retained narrowly; not a low/high resource classification</w:t>
            </w:r>
          </w:p>
        </w:tc>
      </w:tr>
      <w:tr>
        <w:trPr>
          <w:cantSplit/>
        </w:trPr>
        <w:tc>
          <w:tcPr>
            <w:tcW w:w="1800" w:type="dxa"/>
            <w:vAlign w:val="top"/>
          </w:tcPr>
          <w:p>
            <w:pPr>
              <w:spacing w:before="0" w:after="40" w:line="240" w:lineRule="auto"/>
            </w:pPr>
            <w:r>
              <w:rPr>
                <w:rFonts w:ascii="Aptos" w:hAnsi="Aptos" w:eastAsia="Aptos"/>
                <w:color w:val="1F2933"/>
                <w:sz w:val="16"/>
                <w:szCs w:val="16"/>
              </w:rPr>
              <w:t>G — Inactive</w:t>
            </w:r>
          </w:p>
        </w:tc>
        <w:tc>
          <w:tcPr>
            <w:tcW w:w="1800" w:type="dxa"/>
            <w:vAlign w:val="top"/>
          </w:tcPr>
          <w:p>
            <w:pPr>
              <w:spacing w:before="0" w:after="40" w:line="240" w:lineRule="auto"/>
            </w:pPr>
            <w:r>
              <w:rPr>
                <w:rFonts w:ascii="Aptos" w:hAnsi="Aptos" w:eastAsia="Aptos"/>
                <w:color w:val="1F2933"/>
                <w:sz w:val="16"/>
                <w:szCs w:val="16"/>
              </w:rPr>
              <w:t>Future engagement and prior work experience</w:t>
            </w:r>
          </w:p>
        </w:tc>
        <w:tc>
          <w:tcPr>
            <w:tcW w:w="1800" w:type="dxa"/>
            <w:vAlign w:val="top"/>
          </w:tcPr>
          <w:p>
            <w:pPr>
              <w:jc w:val="right"/>
              <w:spacing w:before="0" w:after="40" w:line="240" w:lineRule="auto"/>
            </w:pPr>
            <w:r>
              <w:rPr>
                <w:rFonts w:ascii="Aptos" w:hAnsi="Aptos" w:eastAsia="Aptos"/>
                <w:color w:val="1F2933"/>
                <w:sz w:val="16"/>
                <w:szCs w:val="16"/>
              </w:rPr>
              <w:t>2</w:t>
            </w:r>
          </w:p>
        </w:tc>
        <w:tc>
          <w:tcPr>
            <w:tcW w:w="1800" w:type="dxa"/>
            <w:vAlign w:val="top"/>
          </w:tcPr>
          <w:p>
            <w:pPr>
              <w:spacing w:before="0" w:after="40" w:line="240" w:lineRule="auto"/>
            </w:pPr>
            <w:r>
              <w:rPr>
                <w:rFonts w:ascii="Aptos" w:hAnsi="Aptos" w:eastAsia="Aptos"/>
                <w:color w:val="1F2933"/>
                <w:sz w:val="16"/>
                <w:szCs w:val="16"/>
              </w:rPr>
              <w:t>35 / 21</w:t>
            </w:r>
          </w:p>
        </w:tc>
        <w:tc>
          <w:tcPr>
            <w:tcW w:w="1800" w:type="dxa"/>
            <w:vAlign w:val="top"/>
          </w:tcPr>
          <w:p>
            <w:pPr>
              <w:spacing w:before="0" w:after="40" w:line="240" w:lineRule="auto"/>
            </w:pPr>
            <w:r>
              <w:rPr>
                <w:rFonts w:ascii="Aptos" w:hAnsi="Aptos" w:eastAsia="Aptos"/>
                <w:color w:val="1F2933"/>
                <w:sz w:val="16"/>
                <w:szCs w:val="16"/>
              </w:rPr>
              <w:t>Retained with a narrowed interpretation</w:t>
            </w:r>
          </w:p>
        </w:tc>
      </w:tr>
    </w:tbl>
    <w:p>
      <w:pPr>
        <w:spacing w:before="0" w:after="50" w:line="276" w:lineRule="auto"/>
      </w:pPr>
    </w:p>
    <w:p>
      <w:pPr>
        <w:spacing w:before="0" w:after="90" w:line="276" w:lineRule="auto"/>
      </w:pPr>
      <w:r>
        <w:rPr>
          <w:rFonts w:ascii="Aptos" w:hAnsi="Aptos" w:eastAsia="Aptos"/>
          <w:color w:val="1F2933"/>
          <w:sz w:val="20"/>
          <w:szCs w:val="20"/>
        </w:rPr>
        <w:t>All other tested results were rejected, skipped or deliberately excluded. A high silhouette or perfect stability was not accepted when a split merely copied one questionnaire answer, depended on one feature, created an undersized group, disagreed across algorithms or duplicated a variable already used in another retained dimension.</w:t>
      </w:r>
    </w:p>
    <w:p>
      <w:pPr>
        <w:spacing w:before="0" w:after="90" w:line="276" w:lineRule="auto"/>
      </w:pPr>
      <w:r>
        <w:rPr>
          <w:rFonts w:ascii="Aptos" w:hAnsi="Aptos" w:eastAsia="Aptos"/>
          <w:color w:val="1F2933"/>
          <w:sz w:val="20"/>
          <w:szCs w:val="20"/>
        </w:rPr>
        <w:t>These seven systems are exploratory response profiles, not diagnoses, permanent identities or validated psychometric scales. They may inform programme-needs analysis, but course recommendations require a separate transparent matching layer using eligibility, preferences, feasibility, course attributes and NYSC expert review.</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1. Research and theoretical basis</w:t>
      </w:r>
    </w:p>
    <w:p>
      <w:pPr>
        <w:spacing w:before="0" w:after="90" w:line="276" w:lineRule="auto"/>
      </w:pPr>
      <w:r>
        <w:rPr>
          <w:rFonts w:ascii="Aptos" w:hAnsi="Aptos" w:eastAsia="Aptos"/>
          <w:color w:val="1F2933"/>
          <w:sz w:val="20"/>
          <w:szCs w:val="20"/>
        </w:rPr>
        <w:t>The clustering plan is grounded in three complementary sources: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Framework</w:t>
            </w:r>
          </w:p>
        </w:tc>
        <w:tc>
          <w:tcPr>
            <w:tcW w:w="4500" w:type="dxa"/>
            <w:shd w:val="clear" w:color="auto" w:fill="D9EAF7"/>
            <w:vAlign w:val="top"/>
          </w:tcPr>
          <w:p>
            <w:pPr>
              <w:spacing w:before="0" w:after="40" w:line="240" w:lineRule="auto"/>
            </w:pPr>
            <w:r>
              <w:rPr>
                <w:rFonts w:ascii="Aptos" w:hAnsi="Aptos" w:eastAsia="Aptos"/>
                <w:b/>
                <w:color w:val="17365D"/>
                <w:sz w:val="16"/>
                <w:szCs w:val="16"/>
              </w:rPr>
              <w:t>Role in this analysis</w:t>
            </w:r>
          </w:p>
        </w:tc>
      </w:tr>
      <w:tr>
        <w:trPr>
          <w:cantSplit/>
        </w:trPr>
        <w:tc>
          <w:tcPr>
            <w:tcW w:w="4500" w:type="dxa"/>
            <w:vAlign w:val="top"/>
          </w:tcPr>
          <w:p>
            <w:pPr>
              <w:spacing w:before="0" w:after="40" w:line="240" w:lineRule="auto"/>
            </w:pPr>
            <w:r>
              <w:rPr>
                <w:rFonts w:ascii="Aptos" w:hAnsi="Aptos" w:eastAsia="Aptos"/>
                <w:color w:val="1F2933"/>
                <w:sz w:val="16"/>
                <w:szCs w:val="16"/>
              </w:rPr>
              <w:t>ILO School-to-Work Transition Survey (SWTS)</w:t>
            </w:r>
          </w:p>
        </w:tc>
        <w:tc>
          <w:tcPr>
            <w:tcW w:w="4500" w:type="dxa"/>
            <w:vAlign w:val="top"/>
          </w:tcPr>
          <w:p>
            <w:pPr>
              <w:spacing w:before="0" w:after="40" w:line="240" w:lineRule="auto"/>
            </w:pPr>
            <w:r>
              <w:rPr>
                <w:rFonts w:ascii="Aptos" w:hAnsi="Aptos" w:eastAsia="Aptos"/>
                <w:color w:val="1F2933"/>
                <w:sz w:val="16"/>
                <w:szCs w:val="16"/>
              </w:rPr>
              <w:t>Defines education-to-work status, employment conditions, job-search behaviour, barriers and transition pathways.</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Bourdieu's forms of capital</w:t>
            </w:r>
          </w:p>
        </w:tc>
        <w:tc>
          <w:tcPr>
            <w:tcW w:w="4500" w:type="dxa"/>
            <w:shd w:val="clear" w:color="auto" w:fill="F7F9FB"/>
            <w:vAlign w:val="top"/>
          </w:tcPr>
          <w:p>
            <w:pPr>
              <w:spacing w:before="0" w:after="40" w:line="240" w:lineRule="auto"/>
            </w:pPr>
            <w:r>
              <w:rPr>
                <w:rFonts w:ascii="Aptos" w:hAnsi="Aptos" w:eastAsia="Aptos"/>
                <w:color w:val="1F2933"/>
                <w:sz w:val="16"/>
                <w:szCs w:val="16"/>
              </w:rPr>
              <w:t>Supports attention to economic resources, inherited educational/cultural background, social-network resources and labour-market position.</w:t>
            </w:r>
          </w:p>
        </w:tc>
      </w:tr>
      <w:tr>
        <w:trPr>
          <w:cantSplit/>
        </w:trPr>
        <w:tc>
          <w:tcPr>
            <w:tcW w:w="4500" w:type="dxa"/>
            <w:vAlign w:val="top"/>
          </w:tcPr>
          <w:p>
            <w:pPr>
              <w:spacing w:before="0" w:after="40" w:line="240" w:lineRule="auto"/>
            </w:pPr>
            <w:r>
              <w:rPr>
                <w:rFonts w:ascii="Aptos" w:hAnsi="Aptos" w:eastAsia="Aptos"/>
                <w:color w:val="1F2933"/>
                <w:sz w:val="16"/>
                <w:szCs w:val="16"/>
              </w:rPr>
              <w:t>Self-Determination Theory (SDT)</w:t>
            </w:r>
          </w:p>
        </w:tc>
        <w:tc>
          <w:tcPr>
            <w:tcW w:w="4500" w:type="dxa"/>
            <w:vAlign w:val="top"/>
          </w:tcPr>
          <w:p>
            <w:pPr>
              <w:spacing w:before="0" w:after="40" w:line="240" w:lineRule="auto"/>
            </w:pPr>
            <w:r>
              <w:rPr>
                <w:rFonts w:ascii="Aptos" w:hAnsi="Aptos" w:eastAsia="Aptos"/>
                <w:color w:val="1F2933"/>
                <w:sz w:val="16"/>
                <w:szCs w:val="16"/>
              </w:rPr>
              <w:t>Supports attention to autonomy, competence, relatedness/support and the type of motivation guiding study, work or transition.</w:t>
            </w:r>
          </w:p>
        </w:tc>
      </w:tr>
    </w:tbl>
    <w:p>
      <w:pPr>
        <w:spacing w:before="0" w:after="50" w:line="276" w:lineRule="auto"/>
      </w:pPr>
    </w:p>
    <w:p>
      <w:pPr>
        <w:spacing w:before="0" w:after="90" w:line="276" w:lineRule="auto"/>
      </w:pPr>
      <w:r>
        <w:rPr>
          <w:rFonts w:ascii="Aptos" w:hAnsi="Aptos" w:eastAsia="Aptos"/>
          <w:color w:val="1F2933"/>
          <w:sz w:val="20"/>
          <w:szCs w:val="20"/>
        </w:rPr>
        <w:t>The survey routes respondents to four research branches: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Branch</w:t>
            </w:r>
          </w:p>
        </w:tc>
        <w:tc>
          <w:tcPr>
            <w:tcW w:w="4500" w:type="dxa"/>
            <w:shd w:val="clear" w:color="auto" w:fill="D9EAF7"/>
            <w:vAlign w:val="top"/>
          </w:tcPr>
          <w:p>
            <w:pPr>
              <w:spacing w:before="0" w:after="40" w:line="240" w:lineRule="auto"/>
            </w:pPr>
            <w:r>
              <w:rPr>
                <w:rFonts w:ascii="Aptos" w:hAnsi="Aptos" w:eastAsia="Aptos"/>
                <w:b/>
                <w:color w:val="17365D"/>
                <w:sz w:val="16"/>
                <w:szCs w:val="16"/>
              </w:rPr>
              <w:t>Current transition position</w:t>
            </w:r>
          </w:p>
        </w:tc>
      </w:tr>
      <w:tr>
        <w:trPr>
          <w:cantSplit/>
        </w:trPr>
        <w:tc>
          <w:tcPr>
            <w:tcW w:w="4500" w:type="dxa"/>
            <w:vAlign w:val="top"/>
          </w:tcPr>
          <w:p>
            <w:pPr>
              <w:spacing w:before="0" w:after="40" w:line="240" w:lineRule="auto"/>
            </w:pPr>
            <w:r>
              <w:rPr>
                <w:rFonts w:ascii="Aptos" w:hAnsi="Aptos" w:eastAsia="Aptos"/>
                <w:color w:val="1F2933"/>
                <w:sz w:val="16"/>
                <w:szCs w:val="16"/>
              </w:rPr>
              <w:t>D</w:t>
            </w:r>
          </w:p>
        </w:tc>
        <w:tc>
          <w:tcPr>
            <w:tcW w:w="4500" w:type="dxa"/>
            <w:vAlign w:val="top"/>
          </w:tcPr>
          <w:p>
            <w:pPr>
              <w:spacing w:before="0" w:after="40" w:line="240" w:lineRule="auto"/>
            </w:pPr>
            <w:r>
              <w:rPr>
                <w:rFonts w:ascii="Aptos" w:hAnsi="Aptos" w:eastAsia="Aptos"/>
                <w:color w:val="1F2933"/>
                <w:sz w:val="16"/>
                <w:szCs w:val="16"/>
              </w:rPr>
              <w:t>In education</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E</w:t>
            </w:r>
          </w:p>
        </w:tc>
        <w:tc>
          <w:tcPr>
            <w:tcW w:w="4500" w:type="dxa"/>
            <w:shd w:val="clear" w:color="auto" w:fill="F7F9FB"/>
            <w:vAlign w:val="top"/>
          </w:tcPr>
          <w:p>
            <w:pPr>
              <w:spacing w:before="0" w:after="40" w:line="240" w:lineRule="auto"/>
            </w:pPr>
            <w:r>
              <w:rPr>
                <w:rFonts w:ascii="Aptos" w:hAnsi="Aptos" w:eastAsia="Aptos"/>
                <w:color w:val="1F2933"/>
                <w:sz w:val="16"/>
                <w:szCs w:val="16"/>
              </w:rPr>
              <w:t>Unemployed and seeking/transitioning</w:t>
            </w:r>
          </w:p>
        </w:tc>
      </w:tr>
      <w:tr>
        <w:trPr>
          <w:cantSplit/>
        </w:trPr>
        <w:tc>
          <w:tcPr>
            <w:tcW w:w="4500" w:type="dxa"/>
            <w:vAlign w:val="top"/>
          </w:tcPr>
          <w:p>
            <w:pPr>
              <w:spacing w:before="0" w:after="40" w:line="240" w:lineRule="auto"/>
            </w:pPr>
            <w:r>
              <w:rPr>
                <w:rFonts w:ascii="Aptos" w:hAnsi="Aptos" w:eastAsia="Aptos"/>
                <w:color w:val="1F2933"/>
                <w:sz w:val="16"/>
                <w:szCs w:val="16"/>
              </w:rPr>
              <w:t>F</w:t>
            </w:r>
          </w:p>
        </w:tc>
        <w:tc>
          <w:tcPr>
            <w:tcW w:w="4500" w:type="dxa"/>
            <w:vAlign w:val="top"/>
          </w:tcPr>
          <w:p>
            <w:pPr>
              <w:spacing w:before="0" w:after="40" w:line="240" w:lineRule="auto"/>
            </w:pPr>
            <w:r>
              <w:rPr>
                <w:rFonts w:ascii="Aptos" w:hAnsi="Aptos" w:eastAsia="Aptos"/>
                <w:color w:val="1F2933"/>
                <w:sz w:val="16"/>
                <w:szCs w:val="16"/>
              </w:rPr>
              <w:t>Employed, including temporary absence with a job to return to</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G</w:t>
            </w:r>
          </w:p>
        </w:tc>
        <w:tc>
          <w:tcPr>
            <w:tcW w:w="4500" w:type="dxa"/>
            <w:shd w:val="clear" w:color="auto" w:fill="F7F9FB"/>
            <w:vAlign w:val="top"/>
          </w:tcPr>
          <w:p>
            <w:pPr>
              <w:spacing w:before="0" w:after="40" w:line="240" w:lineRule="auto"/>
            </w:pPr>
            <w:r>
              <w:rPr>
                <w:rFonts w:ascii="Aptos" w:hAnsi="Aptos" w:eastAsia="Aptos"/>
                <w:color w:val="1F2933"/>
                <w:sz w:val="16"/>
                <w:szCs w:val="16"/>
              </w:rPr>
              <w:t>Inactive or not currently seeking work</w:t>
            </w:r>
          </w:p>
        </w:tc>
      </w:tr>
    </w:tbl>
    <w:p>
      <w:pPr>
        <w:spacing w:before="0" w:after="50" w:line="276" w:lineRule="auto"/>
      </w:pPr>
    </w:p>
    <w:p>
      <w:pPr>
        <w:spacing w:before="0" w:after="90" w:line="276" w:lineRule="auto"/>
      </w:pPr>
      <w:r>
        <w:rPr>
          <w:rFonts w:ascii="Aptos" w:hAnsi="Aptos" w:eastAsia="Aptos"/>
          <w:color w:val="1F2933"/>
          <w:sz w:val="20"/>
          <w:szCs w:val="20"/>
        </w:rPr>
        <w:t>Theory was used to propose which questions could represent a coherent dimension. It was not used to force a cluster result. Data coverage, variation, cross-method agreement, stability, feature dominance and interpretability determined whether a proposed dimension was retained.</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2. Data preparation and correct analytical cohorts</w:t>
      </w:r>
    </w:p>
    <w:p>
      <w:pPr>
        <w:spacing w:before="180" w:after="90" w:line="276" w:lineRule="auto"/>
        <w:keepNext/>
        <w:outlineLvl w:val="2"/>
      </w:pPr>
      <w:r>
        <w:rPr>
          <w:rFonts w:ascii="Aptos" w:hAnsi="Aptos" w:eastAsia="Aptos"/>
          <w:b/>
          <w:color w:val="365F91"/>
          <w:sz w:val="25"/>
          <w:szCs w:val="25"/>
        </w:rPr>
        <w:t>2.1 Cleaning and transformation</w:t>
      </w:r>
    </w:p>
    <w:p>
      <w:pPr>
        <w:spacing w:before="0" w:after="90" w:line="276" w:lineRule="auto"/>
      </w:pPr>
      <w:r>
        <w:rPr>
          <w:rFonts w:ascii="Aptos" w:hAnsi="Aptos" w:eastAsia="Aptos"/>
          <w:color w:val="1F2933"/>
          <w:sz w:val="20"/>
          <w:szCs w:val="20"/>
        </w:rPr>
        <w:t>The source CSV contained 481 submissions and 2,547 flattened fields created by multiple versions of the survey application. Cleaning reconstructed one canonical row per submission from the newer answer objects, intermediate analysis objects and legacy top-level fields.</w:t>
      </w:r>
    </w:p>
    <w:p>
      <w:pPr>
        <w:spacing w:before="0" w:after="90" w:line="276" w:lineRule="auto"/>
      </w:pPr>
      <w:r>
        <w:rPr>
          <w:rFonts w:ascii="Aptos" w:hAnsi="Aptos" w:eastAsia="Aptos"/>
          <w:color w:val="1F2933"/>
          <w:sz w:val="20"/>
          <w:szCs w:val="20"/>
        </w:rPr>
        <w:t xml:space="preserve">Readable labels and internal values came from the survey export itself. Newer records supplied </w:t>
      </w:r>
      <w:r>
        <w:rPr>
          <w:rFonts w:ascii="Menlo" w:hAnsi="Menlo" w:eastAsia="Menlo"/>
          <w:color w:val="333333"/>
          <w:sz w:val="18"/>
          <w:szCs w:val="18"/>
          <w:shd w:val="clear" w:color="auto" w:fill="F2F2F2"/>
        </w:rPr>
        <w:t>answers.&lt;question&gt;.label</w:t>
      </w:r>
      <w:r>
        <w:rPr>
          <w:rFonts w:ascii="Aptos" w:hAnsi="Aptos" w:eastAsia="Aptos"/>
          <w:color w:val="1F2933"/>
          <w:sz w:val="20"/>
          <w:szCs w:val="20"/>
        </w:rPr>
        <w:t xml:space="preserve"> and </w:t>
      </w:r>
      <w:r>
        <w:rPr>
          <w:rFonts w:ascii="Menlo" w:hAnsi="Menlo" w:eastAsia="Menlo"/>
          <w:color w:val="333333"/>
          <w:sz w:val="18"/>
          <w:szCs w:val="18"/>
          <w:shd w:val="clear" w:color="auto" w:fill="F2F2F2"/>
        </w:rPr>
        <w:t>answers.&lt;question&gt;.value</w:t>
      </w:r>
      <w:r>
        <w:rPr>
          <w:rFonts w:ascii="Aptos" w:hAnsi="Aptos" w:eastAsia="Aptos"/>
          <w:color w:val="1F2933"/>
          <w:sz w:val="20"/>
          <w:szCs w:val="20"/>
        </w:rPr>
        <w:t>; equivalent label/value fields were recovered from older layouts. No readable category was guessed from its numeric code.</w:t>
      </w:r>
    </w:p>
    <w:p>
      <w:pPr>
        <w:spacing w:before="0" w:after="90" w:line="276" w:lineRule="auto"/>
      </w:pPr>
      <w:r>
        <w:rPr>
          <w:rFonts w:ascii="Aptos" w:hAnsi="Aptos" w:eastAsia="Aptos"/>
          <w:color w:val="1F2933"/>
          <w:sz w:val="20"/>
          <w:szCs w:val="20"/>
        </w:rPr>
        <w:t>The main cleaning operations were:</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Standardising blanks and missing tokens.</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Recovering canonical answers across export formats.</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Using active-path answers rather than off-path audit copies.</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Preserving parallel readable-label and internal-value datasets.</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color w:val="1F2933"/>
          <w:sz w:val="20"/>
          <w:szCs w:val="20"/>
        </w:rPr>
        <w:t>Separately reconstructing entry branch and final active branch.</w:t>
      </w:r>
    </w:p>
    <w:p>
      <w:pPr>
        <w:spacing w:before="0" w:after="90" w:line="276" w:lineRule="auto"/>
        <w:ind w:left="720" w:hanging="280"/>
      </w:pPr>
      <w:r>
        <w:rPr>
          <w:rFonts w:ascii="Aptos" w:hAnsi="Aptos" w:eastAsia="Aptos"/>
          <w:b/>
          <w:color w:val="365F91"/>
          <w:sz w:val="20"/>
          <w:szCs w:val="20"/>
        </w:rPr>
        <w:t xml:space="preserve">6. </w:t>
      </w:r>
      <w:r>
        <w:rPr>
          <w:rFonts w:ascii="Aptos" w:hAnsi="Aptos" w:eastAsia="Aptos"/>
          <w:color w:val="1F2933"/>
          <w:sz w:val="20"/>
          <w:szCs w:val="20"/>
        </w:rPr>
        <w:t>Removing test/debug records and records outside age 15–35.</w:t>
      </w:r>
    </w:p>
    <w:p>
      <w:pPr>
        <w:spacing w:before="0" w:after="90" w:line="276" w:lineRule="auto"/>
        <w:ind w:left="720" w:hanging="280"/>
      </w:pPr>
      <w:r>
        <w:rPr>
          <w:rFonts w:ascii="Aptos" w:hAnsi="Aptos" w:eastAsia="Aptos"/>
          <w:b/>
          <w:color w:val="365F91"/>
          <w:sz w:val="20"/>
          <w:szCs w:val="20"/>
        </w:rPr>
        <w:t xml:space="preserve">7. </w:t>
      </w:r>
      <w:r>
        <w:rPr>
          <w:rFonts w:ascii="Aptos" w:hAnsi="Aptos" w:eastAsia="Aptos"/>
          <w:color w:val="1F2933"/>
          <w:sz w:val="20"/>
          <w:szCs w:val="20"/>
        </w:rPr>
        <w:t>Requiring a recognised branch and at least ten recovered answers.</w:t>
      </w:r>
    </w:p>
    <w:p>
      <w:pPr>
        <w:spacing w:before="0" w:after="90" w:line="276" w:lineRule="auto"/>
        <w:ind w:left="720" w:hanging="280"/>
      </w:pPr>
      <w:r>
        <w:rPr>
          <w:rFonts w:ascii="Aptos" w:hAnsi="Aptos" w:eastAsia="Aptos"/>
          <w:b/>
          <w:color w:val="365F91"/>
          <w:sz w:val="20"/>
          <w:szCs w:val="20"/>
        </w:rPr>
        <w:t xml:space="preserve">8. </w:t>
      </w:r>
      <w:r>
        <w:rPr>
          <w:rFonts w:ascii="Aptos" w:hAnsi="Aptos" w:eastAsia="Aptos"/>
          <w:color w:val="1F2933"/>
          <w:sz w:val="20"/>
          <w:szCs w:val="20"/>
        </w:rPr>
        <w:t>Deduplicating resubmissions by retaining the latest submission for repeated session IDs.</w:t>
      </w:r>
    </w:p>
    <w:p>
      <w:pPr>
        <w:spacing w:before="0" w:after="90" w:line="276" w:lineRule="auto"/>
        <w:ind w:left="720" w:hanging="280"/>
      </w:pPr>
      <w:r>
        <w:rPr>
          <w:rFonts w:ascii="Aptos" w:hAnsi="Aptos" w:eastAsia="Aptos"/>
          <w:b/>
          <w:color w:val="365F91"/>
          <w:sz w:val="20"/>
          <w:szCs w:val="20"/>
        </w:rPr>
        <w:t xml:space="preserve">9. </w:t>
      </w:r>
      <w:r>
        <w:rPr>
          <w:rFonts w:ascii="Aptos" w:hAnsi="Aptos" w:eastAsia="Aptos"/>
          <w:color w:val="1F2933"/>
          <w:sz w:val="20"/>
          <w:szCs w:val="20"/>
        </w:rPr>
        <w:t>Preserving conditional missingness as not applicable rather than fabricating answers.</w:t>
      </w:r>
    </w:p>
    <w:p>
      <w:pPr>
        <w:spacing w:before="0" w:after="90" w:line="276" w:lineRule="auto"/>
        <w:ind w:left="720" w:hanging="280"/>
      </w:pPr>
      <w:r>
        <w:rPr>
          <w:rFonts w:ascii="Aptos" w:hAnsi="Aptos" w:eastAsia="Aptos"/>
          <w:b/>
          <w:color w:val="365F91"/>
          <w:sz w:val="20"/>
          <w:szCs w:val="20"/>
        </w:rPr>
        <w:t xml:space="preserve">10. </w:t>
      </w:r>
      <w:r>
        <w:rPr>
          <w:rFonts w:ascii="Aptos" w:hAnsi="Aptos" w:eastAsia="Aptos"/>
          <w:color w:val="1F2933"/>
          <w:sz w:val="20"/>
          <w:szCs w:val="20"/>
        </w:rPr>
        <w:t>Auditing outliers and inconsistencies rather than deleting them automatically.</w:t>
      </w:r>
    </w:p>
    <w:p>
      <w:pPr>
        <w:spacing w:before="180" w:after="90" w:line="276" w:lineRule="auto"/>
        <w:keepNext/>
        <w:outlineLvl w:val="2"/>
      </w:pPr>
      <w:r>
        <w:rPr>
          <w:rFonts w:ascii="Aptos" w:hAnsi="Aptos" w:eastAsia="Aptos"/>
          <w:b/>
          <w:color w:val="365F91"/>
          <w:sz w:val="25"/>
          <w:szCs w:val="25"/>
        </w:rPr>
        <w:t>2.2 Record accounting</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Stage</w:t>
            </w:r>
          </w:p>
        </w:tc>
        <w:tc>
          <w:tcPr>
            <w:tcW w:w="4500" w:type="dxa"/>
            <w:shd w:val="clear" w:color="auto" w:fill="D9EAF7"/>
            <w:vAlign w:val="top"/>
          </w:tcPr>
          <w:p>
            <w:pPr>
              <w:jc w:val="right"/>
              <w:spacing w:before="0" w:after="40" w:line="240" w:lineRule="auto"/>
            </w:pPr>
            <w:r>
              <w:rPr>
                <w:rFonts w:ascii="Aptos" w:hAnsi="Aptos" w:eastAsia="Aptos"/>
                <w:b/>
                <w:color w:val="17365D"/>
                <w:sz w:val="16"/>
                <w:szCs w:val="16"/>
              </w:rPr>
              <w:t>Records</w:t>
            </w:r>
          </w:p>
        </w:tc>
      </w:tr>
      <w:tr>
        <w:trPr>
          <w:cantSplit/>
        </w:trPr>
        <w:tc>
          <w:tcPr>
            <w:tcW w:w="4500" w:type="dxa"/>
            <w:vAlign w:val="top"/>
          </w:tcPr>
          <w:p>
            <w:pPr>
              <w:spacing w:before="0" w:after="40" w:line="240" w:lineRule="auto"/>
            </w:pPr>
            <w:r>
              <w:rPr>
                <w:rFonts w:ascii="Aptos" w:hAnsi="Aptos" w:eastAsia="Aptos"/>
                <w:color w:val="1F2933"/>
                <w:sz w:val="16"/>
                <w:szCs w:val="16"/>
              </w:rPr>
              <w:t>Raw submissions</w:t>
            </w:r>
          </w:p>
        </w:tc>
        <w:tc>
          <w:tcPr>
            <w:tcW w:w="4500" w:type="dxa"/>
            <w:vAlign w:val="top"/>
          </w:tcPr>
          <w:p>
            <w:pPr>
              <w:jc w:val="right"/>
              <w:spacing w:before="0" w:after="40" w:line="240" w:lineRule="auto"/>
            </w:pPr>
            <w:r>
              <w:rPr>
                <w:rFonts w:ascii="Aptos" w:hAnsi="Aptos" w:eastAsia="Aptos"/>
                <w:color w:val="1F2933"/>
                <w:sz w:val="16"/>
                <w:szCs w:val="16"/>
              </w:rPr>
              <w:t>481</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Eligible before deduplication</w:t>
            </w:r>
          </w:p>
        </w:tc>
        <w:tc>
          <w:tcPr>
            <w:tcW w:w="4500" w:type="dxa"/>
            <w:shd w:val="clear" w:color="auto" w:fill="F7F9FB"/>
            <w:vAlign w:val="top"/>
          </w:tcPr>
          <w:p>
            <w:pPr>
              <w:jc w:val="right"/>
              <w:spacing w:before="0" w:after="40" w:line="240" w:lineRule="auto"/>
            </w:pPr>
            <w:r>
              <w:rPr>
                <w:rFonts w:ascii="Aptos" w:hAnsi="Aptos" w:eastAsia="Aptos"/>
                <w:color w:val="1F2933"/>
                <w:sz w:val="16"/>
                <w:szCs w:val="16"/>
              </w:rPr>
              <w:t>443</w:t>
            </w:r>
          </w:p>
        </w:tc>
      </w:tr>
      <w:tr>
        <w:trPr>
          <w:cantSplit/>
        </w:trPr>
        <w:tc>
          <w:tcPr>
            <w:tcW w:w="4500" w:type="dxa"/>
            <w:vAlign w:val="top"/>
          </w:tcPr>
          <w:p>
            <w:pPr>
              <w:spacing w:before="0" w:after="40" w:line="240" w:lineRule="auto"/>
            </w:pPr>
            <w:r>
              <w:rPr>
                <w:rFonts w:ascii="Aptos" w:hAnsi="Aptos" w:eastAsia="Aptos"/>
                <w:color w:val="1F2933"/>
                <w:sz w:val="16"/>
                <w:szCs w:val="16"/>
              </w:rPr>
              <w:t>Duplicate/resubmission records removed</w:t>
            </w:r>
          </w:p>
        </w:tc>
        <w:tc>
          <w:tcPr>
            <w:tcW w:w="4500" w:type="dxa"/>
            <w:vAlign w:val="top"/>
          </w:tcPr>
          <w:p>
            <w:pPr>
              <w:jc w:val="right"/>
              <w:spacing w:before="0" w:after="40" w:line="240" w:lineRule="auto"/>
            </w:pPr>
            <w:r>
              <w:rPr>
                <w:rFonts w:ascii="Aptos" w:hAnsi="Aptos" w:eastAsia="Aptos"/>
                <w:color w:val="1F2933"/>
                <w:sz w:val="16"/>
                <w:szCs w:val="16"/>
              </w:rPr>
              <w:t>51</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Final cleaned master dataset</w:t>
            </w:r>
          </w:p>
        </w:tc>
        <w:tc>
          <w:tcPr>
            <w:tcW w:w="4500" w:type="dxa"/>
            <w:shd w:val="clear" w:color="auto" w:fill="F7F9FB"/>
            <w:vAlign w:val="top"/>
          </w:tcPr>
          <w:p>
            <w:pPr>
              <w:jc w:val="right"/>
              <w:spacing w:before="0" w:after="40" w:line="240" w:lineRule="auto"/>
            </w:pPr>
            <w:r>
              <w:rPr>
                <w:rFonts w:ascii="Aptos" w:hAnsi="Aptos" w:eastAsia="Aptos"/>
                <w:color w:val="1F2933"/>
                <w:sz w:val="16"/>
                <w:szCs w:val="16"/>
              </w:rPr>
              <w:t>392</w:t>
            </w:r>
          </w:p>
        </w:tc>
      </w:tr>
      <w:tr>
        <w:trPr>
          <w:cantSplit/>
        </w:trPr>
        <w:tc>
          <w:tcPr>
            <w:tcW w:w="4500" w:type="dxa"/>
            <w:vAlign w:val="top"/>
          </w:tcPr>
          <w:p>
            <w:pPr>
              <w:spacing w:before="0" w:after="40" w:line="240" w:lineRule="auto"/>
            </w:pPr>
            <w:r>
              <w:rPr>
                <w:rFonts w:ascii="Aptos" w:hAnsi="Aptos" w:eastAsia="Aptos"/>
                <w:color w:val="1F2933"/>
                <w:sz w:val="16"/>
                <w:szCs w:val="16"/>
              </w:rPr>
              <w:t>New-structure final-path cohort</w:t>
            </w:r>
          </w:p>
        </w:tc>
        <w:tc>
          <w:tcPr>
            <w:tcW w:w="4500" w:type="dxa"/>
            <w:vAlign w:val="top"/>
          </w:tcPr>
          <w:p>
            <w:pPr>
              <w:jc w:val="right"/>
              <w:spacing w:before="0" w:after="40" w:line="240" w:lineRule="auto"/>
            </w:pPr>
            <w:r>
              <w:rPr>
                <w:rFonts w:ascii="Aptos" w:hAnsi="Aptos" w:eastAsia="Aptos"/>
                <w:color w:val="1F2933"/>
                <w:sz w:val="16"/>
                <w:szCs w:val="16"/>
              </w:rPr>
              <w:t>363</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Strict clustering cohort after one Branch F exclusion</w:t>
            </w:r>
          </w:p>
        </w:tc>
        <w:tc>
          <w:tcPr>
            <w:tcW w:w="4500" w:type="dxa"/>
            <w:shd w:val="clear" w:color="auto" w:fill="F7F9FB"/>
            <w:vAlign w:val="top"/>
          </w:tcPr>
          <w:p>
            <w:pPr>
              <w:jc w:val="right"/>
              <w:spacing w:before="0" w:after="40" w:line="240" w:lineRule="auto"/>
            </w:pPr>
            <w:r>
              <w:rPr>
                <w:rFonts w:ascii="Aptos" w:hAnsi="Aptos" w:eastAsia="Aptos"/>
                <w:color w:val="1F2933"/>
                <w:sz w:val="16"/>
                <w:szCs w:val="16"/>
              </w:rPr>
              <w:t>362</w:t>
            </w:r>
          </w:p>
        </w:tc>
      </w:tr>
    </w:tbl>
    <w:p>
      <w:pPr>
        <w:spacing w:before="0" w:after="50" w:line="276" w:lineRule="auto"/>
      </w:pPr>
    </w:p>
    <w:p>
      <w:pPr>
        <w:spacing w:before="0" w:after="90" w:line="276" w:lineRule="auto"/>
      </w:pPr>
      <w:r>
        <w:rPr>
          <w:rFonts w:ascii="Aptos" w:hAnsi="Aptos" w:eastAsia="Aptos"/>
          <w:color w:val="1F2933"/>
          <w:sz w:val="20"/>
          <w:szCs w:val="20"/>
        </w:rPr>
        <w:t>Quality flags overlap and must not be summed as independent deletion counts. The cleaned master includes 29 records outside the new-structure clustering cohort: six legacy final-branch records and 23 entry-branch fallback records. They are retained for audit but are not mixed into strict final-path clustering.</w:t>
      </w:r>
    </w:p>
    <w:p>
      <w:pPr>
        <w:spacing w:before="180" w:after="90" w:line="276" w:lineRule="auto"/>
        <w:keepNext/>
        <w:outlineLvl w:val="2"/>
      </w:pPr>
      <w:r>
        <w:rPr>
          <w:rFonts w:ascii="Aptos" w:hAnsi="Aptos" w:eastAsia="Aptos"/>
          <w:b/>
          <w:color w:val="365F91"/>
          <w:sz w:val="25"/>
          <w:szCs w:val="25"/>
        </w:rPr>
        <w:t>2.3 Final-branch reconstruction</w:t>
      </w:r>
    </w:p>
    <w:p>
      <w:pPr>
        <w:spacing w:before="0" w:after="90" w:line="276" w:lineRule="auto"/>
      </w:pPr>
      <w:r>
        <w:rPr>
          <w:rFonts w:ascii="Aptos" w:hAnsi="Aptos" w:eastAsia="Aptos"/>
          <w:color w:val="1F2933"/>
          <w:sz w:val="20"/>
          <w:szCs w:val="20"/>
        </w:rPr>
        <w:t xml:space="preserve">The entry branch is not always the final analytical branch because respondents can change path after later gateway answers. For new-structure records, the last branch-specific section in </w:t>
      </w:r>
      <w:r>
        <w:rPr>
          <w:rFonts w:ascii="Menlo" w:hAnsi="Menlo" w:eastAsia="Menlo"/>
          <w:color w:val="333333"/>
          <w:sz w:val="18"/>
          <w:szCs w:val="18"/>
          <w:shd w:val="clear" w:color="auto" w:fill="F2F2F2"/>
        </w:rPr>
        <w:t>path.active_sections</w:t>
      </w:r>
      <w:r>
        <w:rPr>
          <w:rFonts w:ascii="Aptos" w:hAnsi="Aptos" w:eastAsia="Aptos"/>
          <w:color w:val="1F2933"/>
          <w:sz w:val="20"/>
          <w:szCs w:val="20"/>
        </w:rPr>
        <w:t xml:space="preserve"> was treated as authoritative. The application section letters were translated to research branches as follows: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Application section</w:t>
            </w:r>
          </w:p>
        </w:tc>
        <w:tc>
          <w:tcPr>
            <w:tcW w:w="4500" w:type="dxa"/>
            <w:shd w:val="clear" w:color="auto" w:fill="D9EAF7"/>
            <w:vAlign w:val="top"/>
          </w:tcPr>
          <w:p>
            <w:pPr>
              <w:spacing w:before="0" w:after="40" w:line="240" w:lineRule="auto"/>
            </w:pPr>
            <w:r>
              <w:rPr>
                <w:rFonts w:ascii="Aptos" w:hAnsi="Aptos" w:eastAsia="Aptos"/>
                <w:b/>
                <w:color w:val="17365D"/>
                <w:sz w:val="16"/>
                <w:szCs w:val="16"/>
              </w:rPr>
              <w:t>Research branch</w:t>
            </w:r>
          </w:p>
        </w:tc>
      </w:tr>
      <w:tr>
        <w:trPr>
          <w:cantSplit/>
        </w:trPr>
        <w:tc>
          <w:tcPr>
            <w:tcW w:w="4500" w:type="dxa"/>
            <w:vAlign w:val="top"/>
          </w:tcPr>
          <w:p>
            <w:pPr>
              <w:spacing w:before="0" w:after="40" w:line="240" w:lineRule="auto"/>
            </w:pPr>
            <w:r>
              <w:rPr>
                <w:rFonts w:ascii="Aptos" w:hAnsi="Aptos" w:eastAsia="Aptos"/>
                <w:color w:val="1F2933"/>
                <w:sz w:val="16"/>
                <w:szCs w:val="16"/>
              </w:rPr>
              <w:t>C</w:t>
            </w:r>
          </w:p>
        </w:tc>
        <w:tc>
          <w:tcPr>
            <w:tcW w:w="4500" w:type="dxa"/>
            <w:vAlign w:val="top"/>
          </w:tcPr>
          <w:p>
            <w:pPr>
              <w:spacing w:before="0" w:after="40" w:line="240" w:lineRule="auto"/>
            </w:pPr>
            <w:r>
              <w:rPr>
                <w:rFonts w:ascii="Aptos" w:hAnsi="Aptos" w:eastAsia="Aptos"/>
                <w:color w:val="1F2933"/>
                <w:sz w:val="16"/>
                <w:szCs w:val="16"/>
              </w:rPr>
              <w:t>D — In education</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D</w:t>
            </w:r>
          </w:p>
        </w:tc>
        <w:tc>
          <w:tcPr>
            <w:tcW w:w="4500" w:type="dxa"/>
            <w:shd w:val="clear" w:color="auto" w:fill="F7F9FB"/>
            <w:vAlign w:val="top"/>
          </w:tcPr>
          <w:p>
            <w:pPr>
              <w:spacing w:before="0" w:after="40" w:line="240" w:lineRule="auto"/>
            </w:pPr>
            <w:r>
              <w:rPr>
                <w:rFonts w:ascii="Aptos" w:hAnsi="Aptos" w:eastAsia="Aptos"/>
                <w:color w:val="1F2933"/>
                <w:sz w:val="16"/>
                <w:szCs w:val="16"/>
              </w:rPr>
              <w:t>E — Unemployed/searching</w:t>
            </w:r>
          </w:p>
        </w:tc>
      </w:tr>
      <w:tr>
        <w:trPr>
          <w:cantSplit/>
        </w:trPr>
        <w:tc>
          <w:tcPr>
            <w:tcW w:w="4500" w:type="dxa"/>
            <w:vAlign w:val="top"/>
          </w:tcPr>
          <w:p>
            <w:pPr>
              <w:spacing w:before="0" w:after="40" w:line="240" w:lineRule="auto"/>
            </w:pPr>
            <w:r>
              <w:rPr>
                <w:rFonts w:ascii="Aptos" w:hAnsi="Aptos" w:eastAsia="Aptos"/>
                <w:color w:val="1F2933"/>
                <w:sz w:val="16"/>
                <w:szCs w:val="16"/>
              </w:rPr>
              <w:t>E</w:t>
            </w:r>
          </w:p>
        </w:tc>
        <w:tc>
          <w:tcPr>
            <w:tcW w:w="4500" w:type="dxa"/>
            <w:vAlign w:val="top"/>
          </w:tcPr>
          <w:p>
            <w:pPr>
              <w:spacing w:before="0" w:after="40" w:line="240" w:lineRule="auto"/>
            </w:pPr>
            <w:r>
              <w:rPr>
                <w:rFonts w:ascii="Aptos" w:hAnsi="Aptos" w:eastAsia="Aptos"/>
                <w:color w:val="1F2933"/>
                <w:sz w:val="16"/>
                <w:szCs w:val="16"/>
              </w:rPr>
              <w:t>F — Employed</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F</w:t>
            </w:r>
          </w:p>
        </w:tc>
        <w:tc>
          <w:tcPr>
            <w:tcW w:w="4500" w:type="dxa"/>
            <w:shd w:val="clear" w:color="auto" w:fill="F7F9FB"/>
            <w:vAlign w:val="top"/>
          </w:tcPr>
          <w:p>
            <w:pPr>
              <w:spacing w:before="0" w:after="40" w:line="240" w:lineRule="auto"/>
            </w:pPr>
            <w:r>
              <w:rPr>
                <w:rFonts w:ascii="Aptos" w:hAnsi="Aptos" w:eastAsia="Aptos"/>
                <w:color w:val="1F2933"/>
                <w:sz w:val="16"/>
                <w:szCs w:val="16"/>
              </w:rPr>
              <w:t>G — Inactive</w:t>
            </w:r>
          </w:p>
        </w:tc>
      </w:tr>
    </w:tbl>
    <w:p>
      <w:pPr>
        <w:spacing w:before="0" w:after="50" w:line="276" w:lineRule="auto"/>
      </w:pPr>
    </w:p>
    <w:p>
      <w:pPr>
        <w:spacing w:before="0" w:after="90" w:line="276" w:lineRule="auto"/>
      </w:pPr>
      <w:r>
        <w:rPr>
          <w:rFonts w:ascii="Aptos" w:hAnsi="Aptos" w:eastAsia="Aptos"/>
          <w:color w:val="1F2933"/>
          <w:sz w:val="20"/>
          <w:szCs w:val="20"/>
        </w:rPr>
        <w:t>This logic preserved 31 cases whose entry and final branches differed and corrected 11 cases in which stale branch metadata disagreed with the final active path. Therefore, respondents who switched branch in the middle of the questionnaire were assigned to the branch containing their final substantive answers.</w:t>
      </w:r>
    </w:p>
    <w:p>
      <w:pPr>
        <w:spacing w:before="180" w:after="90" w:line="276" w:lineRule="auto"/>
        <w:keepNext/>
        <w:outlineLvl w:val="2"/>
      </w:pPr>
      <w:r>
        <w:rPr>
          <w:rFonts w:ascii="Aptos" w:hAnsi="Aptos" w:eastAsia="Aptos"/>
          <w:b/>
          <w:color w:val="365F91"/>
          <w:sz w:val="25"/>
          <w:szCs w:val="25"/>
        </w:rPr>
        <w:t>2.4 Final strict cohort</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2250"/>
        <w:gridCol w:w="2250"/>
        <w:gridCol w:w="2250"/>
        <w:gridCol w:w="2250"/>
      </w:tblGrid>
      <w:tr>
        <w:trPr>
          <w:cantSplit/>
          <w:tblHeader/>
        </w:trPr>
        <w:tc>
          <w:tcPr>
            <w:tcW w:w="2250" w:type="dxa"/>
            <w:shd w:val="clear" w:color="auto" w:fill="D9EAF7"/>
            <w:vAlign w:val="top"/>
          </w:tcPr>
          <w:p>
            <w:pPr>
              <w:spacing w:before="0" w:after="40" w:line="240" w:lineRule="auto"/>
            </w:pPr>
            <w:r>
              <w:rPr>
                <w:rFonts w:ascii="Aptos" w:hAnsi="Aptos" w:eastAsia="Aptos"/>
                <w:b/>
                <w:color w:val="17365D"/>
                <w:sz w:val="16"/>
                <w:szCs w:val="16"/>
              </w:rPr>
              <w:t>Branch</w:t>
            </w:r>
          </w:p>
        </w:tc>
        <w:tc>
          <w:tcPr>
            <w:tcW w:w="2250" w:type="dxa"/>
            <w:shd w:val="clear" w:color="auto" w:fill="D9EAF7"/>
            <w:vAlign w:val="top"/>
          </w:tcPr>
          <w:p>
            <w:pPr>
              <w:jc w:val="right"/>
              <w:spacing w:before="0" w:after="40" w:line="240" w:lineRule="auto"/>
            </w:pPr>
            <w:r>
              <w:rPr>
                <w:rFonts w:ascii="Aptos" w:hAnsi="Aptos" w:eastAsia="Aptos"/>
                <w:b/>
                <w:color w:val="17365D"/>
                <w:sz w:val="16"/>
                <w:szCs w:val="16"/>
              </w:rPr>
              <w:t>New-structure final path</w:t>
            </w:r>
          </w:p>
        </w:tc>
        <w:tc>
          <w:tcPr>
            <w:tcW w:w="2250" w:type="dxa"/>
            <w:shd w:val="clear" w:color="auto" w:fill="D9EAF7"/>
            <w:vAlign w:val="top"/>
          </w:tcPr>
          <w:p>
            <w:pPr>
              <w:jc w:val="right"/>
              <w:spacing w:before="0" w:after="40" w:line="240" w:lineRule="auto"/>
            </w:pPr>
            <w:r>
              <w:rPr>
                <w:rFonts w:ascii="Aptos" w:hAnsi="Aptos" w:eastAsia="Aptos"/>
                <w:b/>
                <w:color w:val="17365D"/>
                <w:sz w:val="16"/>
                <w:szCs w:val="16"/>
              </w:rPr>
              <w:t>Excluded for integrity</w:t>
            </w:r>
          </w:p>
        </w:tc>
        <w:tc>
          <w:tcPr>
            <w:tcW w:w="2250" w:type="dxa"/>
            <w:shd w:val="clear" w:color="auto" w:fill="D9EAF7"/>
            <w:vAlign w:val="top"/>
          </w:tcPr>
          <w:p>
            <w:pPr>
              <w:jc w:val="right"/>
              <w:spacing w:before="0" w:after="40" w:line="240" w:lineRule="auto"/>
            </w:pPr>
            <w:r>
              <w:rPr>
                <w:rFonts w:ascii="Aptos" w:hAnsi="Aptos" w:eastAsia="Aptos"/>
                <w:b/>
                <w:color w:val="17365D"/>
                <w:sz w:val="16"/>
                <w:szCs w:val="16"/>
              </w:rPr>
              <w:t>Final clustering n</w:t>
            </w:r>
          </w:p>
        </w:tc>
      </w:tr>
      <w:tr>
        <w:trPr>
          <w:cantSplit/>
        </w:trPr>
        <w:tc>
          <w:tcPr>
            <w:tcW w:w="2250" w:type="dxa"/>
            <w:vAlign w:val="top"/>
          </w:tcPr>
          <w:p>
            <w:pPr>
              <w:spacing w:before="0" w:after="40" w:line="240" w:lineRule="auto"/>
            </w:pPr>
            <w:r>
              <w:rPr>
                <w:rFonts w:ascii="Aptos" w:hAnsi="Aptos" w:eastAsia="Aptos"/>
                <w:color w:val="1F2933"/>
                <w:sz w:val="16"/>
                <w:szCs w:val="16"/>
              </w:rPr>
              <w:t>D — In education</w:t>
            </w:r>
          </w:p>
        </w:tc>
        <w:tc>
          <w:tcPr>
            <w:tcW w:w="2250" w:type="dxa"/>
            <w:vAlign w:val="top"/>
          </w:tcPr>
          <w:p>
            <w:pPr>
              <w:jc w:val="right"/>
              <w:spacing w:before="0" w:after="40" w:line="240" w:lineRule="auto"/>
            </w:pPr>
            <w:r>
              <w:rPr>
                <w:rFonts w:ascii="Aptos" w:hAnsi="Aptos" w:eastAsia="Aptos"/>
                <w:color w:val="1F2933"/>
                <w:sz w:val="16"/>
                <w:szCs w:val="16"/>
              </w:rPr>
              <w:t>191</w:t>
            </w:r>
          </w:p>
        </w:tc>
        <w:tc>
          <w:tcPr>
            <w:tcW w:w="2250" w:type="dxa"/>
            <w:vAlign w:val="top"/>
          </w:tcPr>
          <w:p>
            <w:pPr>
              <w:jc w:val="right"/>
              <w:spacing w:before="0" w:after="40" w:line="240" w:lineRule="auto"/>
            </w:pPr>
            <w:r>
              <w:rPr>
                <w:rFonts w:ascii="Aptos" w:hAnsi="Aptos" w:eastAsia="Aptos"/>
                <w:color w:val="1F2933"/>
                <w:sz w:val="16"/>
                <w:szCs w:val="16"/>
              </w:rPr>
              <w:t>0</w:t>
            </w:r>
          </w:p>
        </w:tc>
        <w:tc>
          <w:tcPr>
            <w:tcW w:w="2250" w:type="dxa"/>
            <w:vAlign w:val="top"/>
          </w:tcPr>
          <w:p>
            <w:pPr>
              <w:jc w:val="right"/>
              <w:spacing w:before="0" w:after="40" w:line="240" w:lineRule="auto"/>
            </w:pPr>
            <w:r>
              <w:rPr>
                <w:rFonts w:ascii="Aptos" w:hAnsi="Aptos" w:eastAsia="Aptos"/>
                <w:color w:val="1F2933"/>
                <w:sz w:val="16"/>
                <w:szCs w:val="16"/>
              </w:rPr>
              <w:t>191</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 — Unemployed/searching</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34</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0</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34</w:t>
            </w:r>
          </w:p>
        </w:tc>
      </w:tr>
      <w:tr>
        <w:trPr>
          <w:cantSplit/>
        </w:trPr>
        <w:tc>
          <w:tcPr>
            <w:tcW w:w="2250" w:type="dxa"/>
            <w:vAlign w:val="top"/>
          </w:tcPr>
          <w:p>
            <w:pPr>
              <w:spacing w:before="0" w:after="40" w:line="240" w:lineRule="auto"/>
            </w:pPr>
            <w:r>
              <w:rPr>
                <w:rFonts w:ascii="Aptos" w:hAnsi="Aptos" w:eastAsia="Aptos"/>
                <w:color w:val="1F2933"/>
                <w:sz w:val="16"/>
                <w:szCs w:val="16"/>
              </w:rPr>
              <w:t>F — Employed</w:t>
            </w:r>
          </w:p>
        </w:tc>
        <w:tc>
          <w:tcPr>
            <w:tcW w:w="2250" w:type="dxa"/>
            <w:vAlign w:val="top"/>
          </w:tcPr>
          <w:p>
            <w:pPr>
              <w:jc w:val="right"/>
              <w:spacing w:before="0" w:after="40" w:line="240" w:lineRule="auto"/>
            </w:pPr>
            <w:r>
              <w:rPr>
                <w:rFonts w:ascii="Aptos" w:hAnsi="Aptos" w:eastAsia="Aptos"/>
                <w:color w:val="1F2933"/>
                <w:sz w:val="16"/>
                <w:szCs w:val="16"/>
              </w:rPr>
              <w:t>82</w:t>
            </w:r>
          </w:p>
        </w:tc>
        <w:tc>
          <w:tcPr>
            <w:tcW w:w="2250" w:type="dxa"/>
            <w:vAlign w:val="top"/>
          </w:tcPr>
          <w:p>
            <w:pPr>
              <w:jc w:val="right"/>
              <w:spacing w:before="0" w:after="40" w:line="240" w:lineRule="auto"/>
            </w:pPr>
            <w:r>
              <w:rPr>
                <w:rFonts w:ascii="Aptos" w:hAnsi="Aptos" w:eastAsia="Aptos"/>
                <w:color w:val="1F2933"/>
                <w:sz w:val="16"/>
                <w:szCs w:val="16"/>
              </w:rPr>
              <w:t>1</w:t>
            </w:r>
          </w:p>
        </w:tc>
        <w:tc>
          <w:tcPr>
            <w:tcW w:w="2250" w:type="dxa"/>
            <w:vAlign w:val="top"/>
          </w:tcPr>
          <w:p>
            <w:pPr>
              <w:jc w:val="right"/>
              <w:spacing w:before="0" w:after="40" w:line="240" w:lineRule="auto"/>
            </w:pPr>
            <w:r>
              <w:rPr>
                <w:rFonts w:ascii="Aptos" w:hAnsi="Aptos" w:eastAsia="Aptos"/>
                <w:color w:val="1F2933"/>
                <w:sz w:val="16"/>
                <w:szCs w:val="16"/>
              </w:rPr>
              <w:t>81</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G — Inactive</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56</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0</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56</w:t>
            </w:r>
          </w:p>
        </w:tc>
      </w:tr>
      <w:tr>
        <w:trPr>
          <w:cantSplit/>
        </w:trPr>
        <w:tc>
          <w:tcPr>
            <w:tcW w:w="2250" w:type="dxa"/>
            <w:vAlign w:val="top"/>
          </w:tcPr>
          <w:p>
            <w:pPr>
              <w:spacing w:before="0" w:after="40" w:line="240" w:lineRule="auto"/>
            </w:pPr>
            <w:r>
              <w:rPr>
                <w:rFonts w:ascii="Aptos" w:hAnsi="Aptos" w:eastAsia="Aptos"/>
                <w:b/>
                <w:color w:val="1F2933"/>
                <w:sz w:val="16"/>
                <w:szCs w:val="16"/>
              </w:rPr>
              <w:t>Total</w:t>
            </w:r>
          </w:p>
        </w:tc>
        <w:tc>
          <w:tcPr>
            <w:tcW w:w="2250" w:type="dxa"/>
            <w:vAlign w:val="top"/>
          </w:tcPr>
          <w:p>
            <w:pPr>
              <w:jc w:val="right"/>
              <w:spacing w:before="0" w:after="40" w:line="240" w:lineRule="auto"/>
            </w:pPr>
            <w:r>
              <w:rPr>
                <w:rFonts w:ascii="Aptos" w:hAnsi="Aptos" w:eastAsia="Aptos"/>
                <w:b/>
                <w:color w:val="1F2933"/>
                <w:sz w:val="16"/>
                <w:szCs w:val="16"/>
              </w:rPr>
              <w:t>363</w:t>
            </w:r>
          </w:p>
        </w:tc>
        <w:tc>
          <w:tcPr>
            <w:tcW w:w="2250" w:type="dxa"/>
            <w:vAlign w:val="top"/>
          </w:tcPr>
          <w:p>
            <w:pPr>
              <w:jc w:val="right"/>
              <w:spacing w:before="0" w:after="40" w:line="240" w:lineRule="auto"/>
            </w:pPr>
            <w:r>
              <w:rPr>
                <w:rFonts w:ascii="Aptos" w:hAnsi="Aptos" w:eastAsia="Aptos"/>
                <w:b/>
                <w:color w:val="1F2933"/>
                <w:sz w:val="16"/>
                <w:szCs w:val="16"/>
              </w:rPr>
              <w:t>1</w:t>
            </w:r>
          </w:p>
        </w:tc>
        <w:tc>
          <w:tcPr>
            <w:tcW w:w="2250" w:type="dxa"/>
            <w:vAlign w:val="top"/>
          </w:tcPr>
          <w:p>
            <w:pPr>
              <w:jc w:val="right"/>
              <w:spacing w:before="0" w:after="40" w:line="240" w:lineRule="auto"/>
            </w:pPr>
            <w:r>
              <w:rPr>
                <w:rFonts w:ascii="Aptos" w:hAnsi="Aptos" w:eastAsia="Aptos"/>
                <w:b/>
                <w:color w:val="1F2933"/>
                <w:sz w:val="16"/>
                <w:szCs w:val="16"/>
              </w:rPr>
              <w:t>362</w:t>
            </w:r>
          </w:p>
        </w:tc>
      </w:tr>
    </w:tbl>
    <w:p>
      <w:pPr>
        <w:spacing w:before="0" w:after="50" w:line="276" w:lineRule="auto"/>
      </w:pPr>
    </w:p>
    <w:p>
      <w:pPr>
        <w:spacing w:before="0" w:after="90" w:line="276" w:lineRule="auto"/>
      </w:pPr>
      <w:r>
        <w:rPr>
          <w:rFonts w:ascii="Aptos" w:hAnsi="Aptos" w:eastAsia="Aptos"/>
          <w:color w:val="1F2933"/>
          <w:sz w:val="20"/>
          <w:szCs w:val="20"/>
        </w:rPr>
        <w:t xml:space="preserve">The excluded Branch F case had an employed final path but no </w:t>
      </w:r>
      <w:r>
        <w:rPr>
          <w:rFonts w:ascii="Menlo" w:hAnsi="Menlo" w:eastAsia="Menlo"/>
          <w:color w:val="333333"/>
          <w:sz w:val="18"/>
          <w:szCs w:val="18"/>
          <w:shd w:val="clear" w:color="auto" w:fill="F2F2F2"/>
        </w:rPr>
        <w:t>employment_status</w:t>
      </w:r>
      <w:r>
        <w:rPr>
          <w:rFonts w:ascii="Aptos" w:hAnsi="Aptos" w:eastAsia="Aptos"/>
          <w:color w:val="1F2933"/>
          <w:sz w:val="20"/>
          <w:szCs w:val="20"/>
        </w:rPr>
        <w:t>, a core response required for a valid employed record.</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3. Final clustering method</w:t>
      </w:r>
    </w:p>
    <w:p>
      <w:pPr>
        <w:spacing w:before="180" w:after="90" w:line="276" w:lineRule="auto"/>
        <w:keepNext/>
        <w:outlineLvl w:val="2"/>
      </w:pPr>
      <w:r>
        <w:rPr>
          <w:rFonts w:ascii="Aptos" w:hAnsi="Aptos" w:eastAsia="Aptos"/>
          <w:b/>
          <w:color w:val="365F91"/>
          <w:sz w:val="25"/>
          <w:szCs w:val="25"/>
        </w:rPr>
        <w:t>3.1 Theory-guided feature selection</w:t>
      </w:r>
    </w:p>
    <w:p>
      <w:pPr>
        <w:spacing w:before="0" w:after="90" w:line="276" w:lineRule="auto"/>
      </w:pPr>
      <w:r>
        <w:rPr>
          <w:rFonts w:ascii="Aptos" w:hAnsi="Aptos" w:eastAsia="Aptos"/>
          <w:color w:val="1F2933"/>
          <w:sz w:val="20"/>
          <w:szCs w:val="20"/>
        </w:rPr>
        <w:t>Questions were grouped into a proposed dimension only when they had a defensible common meaning. Demographics, direct programme preferences, routing questions and conditional follow-ups were generally retained as profile descriptors rather than used to create clusters. This prevents clusters from simply reproducing known branches, demographic categories or skip-logic patterns.</w:t>
      </w:r>
    </w:p>
    <w:p>
      <w:pPr>
        <w:spacing w:before="0" w:after="90" w:line="276" w:lineRule="auto"/>
      </w:pPr>
      <w:r>
        <w:rPr>
          <w:rFonts w:ascii="Aptos" w:hAnsi="Aptos" w:eastAsia="Aptos"/>
          <w:color w:val="1F2933"/>
          <w:sz w:val="20"/>
          <w:szCs w:val="20"/>
        </w:rPr>
        <w:t>The method does not create invented 0–100 scores. Original responses are compared directly.</w:t>
      </w:r>
    </w:p>
    <w:p>
      <w:pPr>
        <w:spacing w:before="180" w:after="90" w:line="276" w:lineRule="auto"/>
        <w:keepNext/>
        <w:outlineLvl w:val="2"/>
      </w:pPr>
      <w:r>
        <w:rPr>
          <w:rFonts w:ascii="Aptos" w:hAnsi="Aptos" w:eastAsia="Aptos"/>
          <w:b/>
          <w:color w:val="365F91"/>
          <w:sz w:val="25"/>
          <w:szCs w:val="25"/>
        </w:rPr>
        <w:t>3.2 Gower distance</w:t>
      </w:r>
    </w:p>
    <w:p>
      <w:pPr>
        <w:spacing w:before="0" w:after="90" w:line="276" w:lineRule="auto"/>
      </w:pPr>
      <w:r>
        <w:rPr>
          <w:rFonts w:ascii="Aptos" w:hAnsi="Aptos" w:eastAsia="Aptos"/>
          <w:color w:val="1F2933"/>
          <w:sz w:val="20"/>
          <w:szCs w:val="20"/>
        </w:rPr>
        <w:t>For each pair of respondents, question-level differences are calculated as follows: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nominal answers: 0 when the categories match and 1 when they differ;</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ordered answers: rank difference divided by the available rank range;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numeric answers: absolute difference divided by the permitted or observed range;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missing/not-applicable answer: that component is omitted for that respondent pair.</w:t>
      </w:r>
    </w:p>
    <w:p>
      <w:pPr>
        <w:spacing w:before="0" w:after="90" w:line="276" w:lineRule="auto"/>
      </w:pPr>
      <w:r>
        <w:rPr>
          <w:rFonts w:ascii="Aptos" w:hAnsi="Aptos" w:eastAsia="Aptos"/>
          <w:color w:val="1F2933"/>
          <w:sz w:val="20"/>
          <w:szCs w:val="20"/>
        </w:rPr>
        <w:t>The overall pairwise distance is the equal-weight mean of available question-level differences:</w:t>
      </w:r>
    </w:p>
    <w:p>
      <w:pPr>
        <w:spacing w:before="0" w:after="90" w:line="276" w:lineRule="auto"/>
      </w:pPr>
      <w:r>
        <w:rPr>
          <w:rFonts w:ascii="Aptos" w:hAnsi="Aptos" w:eastAsia="Aptos"/>
          <w:color w:val="1F2933"/>
          <w:sz w:val="20"/>
          <w:szCs w:val="20"/>
        </w:rPr>
        <w:t>[</w:t>
      </w:r>
      <w:r>
        <w:br/>
      </w:r>
      <w:r>
        <w:rPr>
          <w:rFonts w:ascii="Aptos" w:hAnsi="Aptos" w:eastAsia="Aptos"/>
          <w:color w:val="1F2933"/>
          <w:sz w:val="20"/>
          <w:szCs w:val="20"/>
        </w:rPr>
        <w:t>d(i,j)=\frac{\sum_p w_{ijp}</w:t>
      </w:r>
      <w:r>
        <w:rPr>
          <w:rFonts w:ascii="Aptos" w:hAnsi="Aptos" w:eastAsia="Aptos"/>
          <w:color w:val="1F2933"/>
          <w:sz w:val="20"/>
          <w:szCs w:val="20"/>
        </w:rPr>
        <w:t>,</w:t>
      </w:r>
      <w:r>
        <w:rPr>
          <w:rFonts w:ascii="Aptos" w:hAnsi="Aptos" w:eastAsia="Aptos"/>
          <w:color w:val="1F2933"/>
          <w:sz w:val="20"/>
          <w:szCs w:val="20"/>
        </w:rPr>
        <w:t>\delta_{ijp}}{\sum_p w_{ijp}}</w:t>
      </w:r>
      <w:r>
        <w:br/>
      </w:r>
      <w:r>
        <w:rPr>
          <w:rFonts w:ascii="Aptos" w:hAnsi="Aptos" w:eastAsia="Aptos"/>
          <w:color w:val="1F2933"/>
          <w:sz w:val="20"/>
          <w:szCs w:val="20"/>
        </w:rPr>
        <w:t>]</w:t>
      </w:r>
    </w:p>
    <w:p>
      <w:pPr>
        <w:spacing w:before="0" w:after="90" w:line="276" w:lineRule="auto"/>
      </w:pPr>
      <w:r>
        <w:rPr>
          <w:rFonts w:ascii="Aptos" w:hAnsi="Aptos" w:eastAsia="Aptos"/>
          <w:color w:val="1F2933"/>
          <w:sz w:val="20"/>
          <w:szCs w:val="20"/>
        </w:rPr>
        <w:t>This equation measures response-pattern dissimilarity. It does not claim that a respondent has a researcher-invented capital, motivation or readiness score.</w:t>
      </w:r>
    </w:p>
    <w:p>
      <w:pPr>
        <w:spacing w:before="180" w:after="90" w:line="276" w:lineRule="auto"/>
        <w:keepNext/>
        <w:outlineLvl w:val="2"/>
      </w:pPr>
      <w:r>
        <w:rPr>
          <w:rFonts w:ascii="Aptos" w:hAnsi="Aptos" w:eastAsia="Aptos"/>
          <w:b/>
          <w:color w:val="365F91"/>
          <w:sz w:val="25"/>
          <w:szCs w:val="25"/>
        </w:rPr>
        <w:t>3.3 Consensus ensemble</w:t>
      </w:r>
    </w:p>
    <w:p>
      <w:pPr>
        <w:spacing w:before="0" w:after="90" w:line="276" w:lineRule="auto"/>
      </w:pPr>
      <w:r>
        <w:rPr>
          <w:rFonts w:ascii="Aptos" w:hAnsi="Aptos" w:eastAsia="Aptos"/>
          <w:color w:val="1F2933"/>
          <w:sz w:val="20"/>
          <w:szCs w:val="20"/>
        </w:rPr>
        <w:t>The retained analyses combine two algorithms using the same Gower relationships:</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K-medoids, which groups respondents around actual respondents.</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Spectral clustering, which partitions the Gower-based similarity structure differently.</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Each method is run on 100 matched 80% respondent subsamples, creating 200 base partitions.</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For each pair of respondents, co-association is the proportion of eligible runs in which they appear in the same cluster.</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color w:val="1F2933"/>
          <w:sz w:val="20"/>
          <w:szCs w:val="20"/>
        </w:rPr>
        <w:t xml:space="preserve">Final clusters are produced by K-medoids on </w:t>
      </w:r>
      <w:r>
        <w:rPr>
          <w:rFonts w:ascii="Menlo" w:hAnsi="Menlo" w:eastAsia="Menlo"/>
          <w:color w:val="333333"/>
          <w:sz w:val="18"/>
          <w:szCs w:val="18"/>
          <w:shd w:val="clear" w:color="auto" w:fill="F2F2F2"/>
        </w:rPr>
        <w:t>1 − co-association</w:t>
      </w:r>
      <w:r>
        <w:rPr>
          <w:rFonts w:ascii="Aptos" w:hAnsi="Aptos" w:eastAsia="Aptos"/>
          <w:color w:val="1F2933"/>
          <w:sz w:val="20"/>
          <w:szCs w:val="20"/>
        </w:rPr>
        <w:t>.</w:t>
      </w:r>
    </w:p>
    <w:p>
      <w:pPr>
        <w:spacing w:before="0" w:after="90" w:line="276" w:lineRule="auto"/>
      </w:pPr>
      <w:r>
        <w:rPr>
          <w:rFonts w:ascii="Aptos" w:hAnsi="Aptos" w:eastAsia="Aptos"/>
          <w:color w:val="1F2933"/>
          <w:sz w:val="20"/>
          <w:szCs w:val="20"/>
        </w:rPr>
        <w:t>The consensus ensemble is not assumed to be better merely because it combines algorithms. It is retained only when its result also passes the substantive and diagnostic checks.</w:t>
      </w:r>
    </w:p>
    <w:p>
      <w:pPr>
        <w:spacing w:before="180" w:after="90" w:line="276" w:lineRule="auto"/>
        <w:keepNext/>
        <w:outlineLvl w:val="2"/>
      </w:pPr>
      <w:r>
        <w:rPr>
          <w:rFonts w:ascii="Aptos" w:hAnsi="Aptos" w:eastAsia="Aptos"/>
          <w:b/>
          <w:color w:val="365F91"/>
          <w:sz w:val="25"/>
          <w:szCs w:val="25"/>
        </w:rPr>
        <w:t>3.4 Validation and decision logic</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Check</w:t>
            </w:r>
          </w:p>
        </w:tc>
        <w:tc>
          <w:tcPr>
            <w:tcW w:w="4500" w:type="dxa"/>
            <w:shd w:val="clear" w:color="auto" w:fill="D9EAF7"/>
            <w:vAlign w:val="top"/>
          </w:tcPr>
          <w:p>
            <w:pPr>
              <w:spacing w:before="0" w:after="40" w:line="240" w:lineRule="auto"/>
            </w:pPr>
            <w:r>
              <w:rPr>
                <w:rFonts w:ascii="Aptos" w:hAnsi="Aptos" w:eastAsia="Aptos"/>
                <w:b/>
                <w:color w:val="17365D"/>
                <w:sz w:val="16"/>
                <w:szCs w:val="16"/>
              </w:rPr>
              <w:t>What it tests</w:t>
            </w:r>
          </w:p>
        </w:tc>
      </w:tr>
      <w:tr>
        <w:trPr>
          <w:cantSplit/>
        </w:trPr>
        <w:tc>
          <w:tcPr>
            <w:tcW w:w="4500" w:type="dxa"/>
            <w:vAlign w:val="top"/>
          </w:tcPr>
          <w:p>
            <w:pPr>
              <w:spacing w:before="0" w:after="40" w:line="240" w:lineRule="auto"/>
            </w:pPr>
            <w:r>
              <w:rPr>
                <w:rFonts w:ascii="Aptos" w:hAnsi="Aptos" w:eastAsia="Aptos"/>
                <w:color w:val="1F2933"/>
                <w:sz w:val="16"/>
                <w:szCs w:val="16"/>
              </w:rPr>
              <w:t>Gower silhouette</w:t>
            </w:r>
          </w:p>
        </w:tc>
        <w:tc>
          <w:tcPr>
            <w:tcW w:w="4500" w:type="dxa"/>
            <w:vAlign w:val="top"/>
          </w:tcPr>
          <w:p>
            <w:pPr>
              <w:spacing w:before="0" w:after="40" w:line="240" w:lineRule="auto"/>
            </w:pPr>
            <w:r>
              <w:rPr>
                <w:rFonts w:ascii="Aptos" w:hAnsi="Aptos" w:eastAsia="Aptos"/>
                <w:color w:val="1F2933"/>
                <w:sz w:val="16"/>
                <w:szCs w:val="16"/>
              </w:rPr>
              <w:t>Separation on the original-response distance used for clustering.</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Subsample/bootstrap ARI</w:t>
            </w:r>
          </w:p>
        </w:tc>
        <w:tc>
          <w:tcPr>
            <w:tcW w:w="4500" w:type="dxa"/>
            <w:shd w:val="clear" w:color="auto" w:fill="F7F9FB"/>
            <w:vAlign w:val="top"/>
          </w:tcPr>
          <w:p>
            <w:pPr>
              <w:spacing w:before="0" w:after="40" w:line="240" w:lineRule="auto"/>
            </w:pPr>
            <w:r>
              <w:rPr>
                <w:rFonts w:ascii="Aptos" w:hAnsi="Aptos" w:eastAsia="Aptos"/>
                <w:color w:val="1F2933"/>
                <w:sz w:val="16"/>
                <w:szCs w:val="16"/>
              </w:rPr>
              <w:t>Whether similar memberships return when respondents are resampled.</w:t>
            </w:r>
          </w:p>
        </w:tc>
      </w:tr>
      <w:tr>
        <w:trPr>
          <w:cantSplit/>
        </w:trPr>
        <w:tc>
          <w:tcPr>
            <w:tcW w:w="4500" w:type="dxa"/>
            <w:vAlign w:val="top"/>
          </w:tcPr>
          <w:p>
            <w:pPr>
              <w:spacing w:before="0" w:after="40" w:line="240" w:lineRule="auto"/>
            </w:pPr>
            <w:r>
              <w:rPr>
                <w:rFonts w:ascii="Aptos" w:hAnsi="Aptos" w:eastAsia="Aptos"/>
                <w:color w:val="1F2933"/>
                <w:sz w:val="16"/>
                <w:szCs w:val="16"/>
              </w:rPr>
              <w:t>ARI against full K-medoids and spectral solutions</w:t>
            </w:r>
          </w:p>
        </w:tc>
        <w:tc>
          <w:tcPr>
            <w:tcW w:w="4500" w:type="dxa"/>
            <w:vAlign w:val="top"/>
          </w:tcPr>
          <w:p>
            <w:pPr>
              <w:spacing w:before="0" w:after="40" w:line="240" w:lineRule="auto"/>
            </w:pPr>
            <w:r>
              <w:rPr>
                <w:rFonts w:ascii="Aptos" w:hAnsi="Aptos" w:eastAsia="Aptos"/>
                <w:color w:val="1F2933"/>
                <w:sz w:val="16"/>
                <w:szCs w:val="16"/>
              </w:rPr>
              <w:t>Dependence on one source algorithm.</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Minimum profile size</w:t>
            </w:r>
          </w:p>
        </w:tc>
        <w:tc>
          <w:tcPr>
            <w:tcW w:w="4500" w:type="dxa"/>
            <w:shd w:val="clear" w:color="auto" w:fill="F7F9FB"/>
            <w:vAlign w:val="top"/>
          </w:tcPr>
          <w:p>
            <w:pPr>
              <w:spacing w:before="0" w:after="40" w:line="240" w:lineRule="auto"/>
            </w:pPr>
            <w:r>
              <w:rPr>
                <w:rFonts w:ascii="Aptos" w:hAnsi="Aptos" w:eastAsia="Aptos"/>
                <w:color w:val="1F2933"/>
                <w:sz w:val="16"/>
                <w:szCs w:val="16"/>
              </w:rPr>
              <w:t>Prevents interpretation of very small groups; most analyses required at least 15.</w:t>
            </w:r>
          </w:p>
        </w:tc>
      </w:tr>
      <w:tr>
        <w:trPr>
          <w:cantSplit/>
        </w:trPr>
        <w:tc>
          <w:tcPr>
            <w:tcW w:w="4500" w:type="dxa"/>
            <w:vAlign w:val="top"/>
          </w:tcPr>
          <w:p>
            <w:pPr>
              <w:spacing w:before="0" w:after="40" w:line="240" w:lineRule="auto"/>
            </w:pPr>
            <w:r>
              <w:rPr>
                <w:rFonts w:ascii="Aptos" w:hAnsi="Aptos" w:eastAsia="Aptos"/>
                <w:color w:val="1F2933"/>
                <w:sz w:val="16"/>
                <w:szCs w:val="16"/>
              </w:rPr>
              <w:t>Single-feature ARI</w:t>
            </w:r>
          </w:p>
        </w:tc>
        <w:tc>
          <w:tcPr>
            <w:tcW w:w="4500" w:type="dxa"/>
            <w:vAlign w:val="top"/>
          </w:tcPr>
          <w:p>
            <w:pPr>
              <w:spacing w:before="0" w:after="40" w:line="240" w:lineRule="auto"/>
            </w:pPr>
            <w:r>
              <w:rPr>
                <w:rFonts w:ascii="Aptos" w:hAnsi="Aptos" w:eastAsia="Aptos"/>
                <w:color w:val="1F2933"/>
                <w:sz w:val="16"/>
                <w:szCs w:val="16"/>
              </w:rPr>
              <w:t>Whether one question alone recreates the cluster assignment.</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Leave-one-feature-out ARI</w:t>
            </w:r>
          </w:p>
        </w:tc>
        <w:tc>
          <w:tcPr>
            <w:tcW w:w="4500" w:type="dxa"/>
            <w:shd w:val="clear" w:color="auto" w:fill="F7F9FB"/>
            <w:vAlign w:val="top"/>
          </w:tcPr>
          <w:p>
            <w:pPr>
              <w:spacing w:before="0" w:after="40" w:line="240" w:lineRule="auto"/>
            </w:pPr>
            <w:r>
              <w:rPr>
                <w:rFonts w:ascii="Aptos" w:hAnsi="Aptos" w:eastAsia="Aptos"/>
                <w:color w:val="1F2933"/>
                <w:sz w:val="16"/>
                <w:szCs w:val="16"/>
              </w:rPr>
              <w:t>Whether removal of one question destroys the result.</w:t>
            </w:r>
          </w:p>
        </w:tc>
      </w:tr>
      <w:tr>
        <w:trPr>
          <w:cantSplit/>
        </w:trPr>
        <w:tc>
          <w:tcPr>
            <w:tcW w:w="4500" w:type="dxa"/>
            <w:vAlign w:val="top"/>
          </w:tcPr>
          <w:p>
            <w:pPr>
              <w:spacing w:before="0" w:after="40" w:line="240" w:lineRule="auto"/>
            </w:pPr>
            <w:r>
              <w:rPr>
                <w:rFonts w:ascii="Aptos" w:hAnsi="Aptos" w:eastAsia="Aptos"/>
                <w:color w:val="1F2933"/>
                <w:sz w:val="16"/>
                <w:szCs w:val="16"/>
              </w:rPr>
              <w:t>Encoding sensitivity</w:t>
            </w:r>
          </w:p>
        </w:tc>
        <w:tc>
          <w:tcPr>
            <w:tcW w:w="4500" w:type="dxa"/>
            <w:vAlign w:val="top"/>
          </w:tcPr>
          <w:p>
            <w:pPr>
              <w:spacing w:before="0" w:after="40" w:line="240" w:lineRule="auto"/>
            </w:pPr>
            <w:r>
              <w:rPr>
                <w:rFonts w:ascii="Aptos" w:hAnsi="Aptos" w:eastAsia="Aptos"/>
                <w:color w:val="1F2933"/>
                <w:sz w:val="16"/>
                <w:szCs w:val="16"/>
              </w:rPr>
              <w:t>Whether reasonable alternative encodings materially change the partition.</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Ambiguity/PAC</w:t>
            </w:r>
          </w:p>
        </w:tc>
        <w:tc>
          <w:tcPr>
            <w:tcW w:w="4500" w:type="dxa"/>
            <w:shd w:val="clear" w:color="auto" w:fill="F7F9FB"/>
            <w:vAlign w:val="top"/>
          </w:tcPr>
          <w:p>
            <w:pPr>
              <w:spacing w:before="0" w:after="40" w:line="240" w:lineRule="auto"/>
            </w:pPr>
            <w:r>
              <w:rPr>
                <w:rFonts w:ascii="Aptos" w:hAnsi="Aptos" w:eastAsia="Aptos"/>
                <w:color w:val="1F2933"/>
                <w:sz w:val="16"/>
                <w:szCs w:val="16"/>
              </w:rPr>
              <w:t>Whether respondent pairs often lie in uncertain middle consensus values.</w:t>
            </w:r>
          </w:p>
        </w:tc>
      </w:tr>
      <w:tr>
        <w:trPr>
          <w:cantSplit/>
        </w:trPr>
        <w:tc>
          <w:tcPr>
            <w:tcW w:w="4500" w:type="dxa"/>
            <w:vAlign w:val="top"/>
          </w:tcPr>
          <w:p>
            <w:pPr>
              <w:spacing w:before="0" w:after="40" w:line="240" w:lineRule="auto"/>
            </w:pPr>
            <w:r>
              <w:rPr>
                <w:rFonts w:ascii="Aptos" w:hAnsi="Aptos" w:eastAsia="Aptos"/>
                <w:color w:val="1F2933"/>
                <w:sz w:val="16"/>
                <w:szCs w:val="16"/>
              </w:rPr>
              <w:t>Permutation test</w:t>
            </w:r>
          </w:p>
        </w:tc>
        <w:tc>
          <w:tcPr>
            <w:tcW w:w="4500" w:type="dxa"/>
            <w:vAlign w:val="top"/>
          </w:tcPr>
          <w:p>
            <w:pPr>
              <w:spacing w:before="0" w:after="40" w:line="240" w:lineRule="auto"/>
            </w:pPr>
            <w:r>
              <w:rPr>
                <w:rFonts w:ascii="Aptos" w:hAnsi="Aptos" w:eastAsia="Aptos"/>
                <w:color w:val="1F2933"/>
                <w:sz w:val="16"/>
                <w:szCs w:val="16"/>
              </w:rPr>
              <w:t>Whether an attractive searched result exceeds patterns obtainable after independently shuffling variables.</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Profile meaning</w:t>
            </w:r>
          </w:p>
        </w:tc>
        <w:tc>
          <w:tcPr>
            <w:tcW w:w="4500" w:type="dxa"/>
            <w:shd w:val="clear" w:color="auto" w:fill="F7F9FB"/>
            <w:vAlign w:val="top"/>
          </w:tcPr>
          <w:p>
            <w:pPr>
              <w:spacing w:before="0" w:after="40" w:line="240" w:lineRule="auto"/>
            </w:pPr>
            <w:r>
              <w:rPr>
                <w:rFonts w:ascii="Aptos" w:hAnsi="Aptos" w:eastAsia="Aptos"/>
                <w:color w:val="1F2933"/>
                <w:sz w:val="16"/>
                <w:szCs w:val="16"/>
              </w:rPr>
              <w:t>Whether differences are coherent, non-stigmatising and useful for programme analysis.</w:t>
            </w:r>
          </w:p>
        </w:tc>
      </w:tr>
    </w:tbl>
    <w:p>
      <w:pPr>
        <w:spacing w:before="0" w:after="50" w:line="276" w:lineRule="auto"/>
      </w:pPr>
    </w:p>
    <w:p>
      <w:pPr>
        <w:spacing w:before="0" w:after="90" w:line="276" w:lineRule="auto"/>
      </w:pPr>
      <w:r>
        <w:rPr>
          <w:rFonts w:ascii="Aptos" w:hAnsi="Aptos" w:eastAsia="Aptos"/>
          <w:color w:val="1F2933"/>
          <w:sz w:val="20"/>
          <w:szCs w:val="20"/>
        </w:rPr>
        <w:t xml:space="preserve">No universal </w:t>
      </w:r>
      <w:r>
        <w:rPr>
          <w:rFonts w:ascii="Menlo" w:hAnsi="Menlo" w:eastAsia="Menlo"/>
          <w:color w:val="333333"/>
          <w:sz w:val="18"/>
          <w:szCs w:val="18"/>
          <w:shd w:val="clear" w:color="auto" w:fill="F2F2F2"/>
        </w:rPr>
        <w:t>PAC ≤ 0.20</w:t>
      </w:r>
      <w:r>
        <w:rPr>
          <w:rFonts w:ascii="Aptos" w:hAnsi="Aptos" w:eastAsia="Aptos"/>
          <w:color w:val="1F2933"/>
          <w:sz w:val="20"/>
          <w:szCs w:val="20"/>
        </w:rPr>
        <w:t xml:space="preserve"> rule is claimed. PAC is comparative evidence, not proof. Likewise, a scatterplot is only a two-dimensional display of higher-dimensional distances; its axes are display coordinates, not survey questions or theoretical scores.</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4. Final all-branches decision register</w:t>
      </w:r>
    </w:p>
    <w:p>
      <w:pPr>
        <w:spacing w:before="180" w:after="90" w:line="276" w:lineRule="auto"/>
        <w:keepNext/>
        <w:outlineLvl w:val="2"/>
      </w:pPr>
      <w:r>
        <w:rPr>
          <w:rFonts w:ascii="Aptos" w:hAnsi="Aptos" w:eastAsia="Aptos"/>
          <w:b/>
          <w:color w:val="365F91"/>
          <w:sz w:val="25"/>
          <w:szCs w:val="25"/>
        </w:rPr>
        <w:t>4.1 Retained profile systems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Branch</w:t>
            </w:r>
          </w:p>
        </w:tc>
        <w:tc>
          <w:tcPr>
            <w:tcW w:w="1500" w:type="dxa"/>
            <w:shd w:val="clear" w:color="auto" w:fill="D9EAF7"/>
            <w:vAlign w:val="top"/>
          </w:tcPr>
          <w:p>
            <w:pPr>
              <w:spacing w:before="0" w:after="40" w:line="240" w:lineRule="auto"/>
            </w:pPr>
            <w:r>
              <w:rPr>
                <w:rFonts w:ascii="Aptos" w:hAnsi="Aptos" w:eastAsia="Aptos"/>
                <w:b/>
                <w:color w:val="17365D"/>
                <w:sz w:val="16"/>
                <w:szCs w:val="16"/>
              </w:rPr>
              <w:t>Dimension</w:t>
            </w:r>
          </w:p>
        </w:tc>
        <w:tc>
          <w:tcPr>
            <w:tcW w:w="1500" w:type="dxa"/>
            <w:shd w:val="clear" w:color="auto" w:fill="D9EAF7"/>
            <w:vAlign w:val="top"/>
          </w:tcPr>
          <w:p>
            <w:pPr>
              <w:spacing w:before="0" w:after="40" w:line="240" w:lineRule="auto"/>
            </w:pPr>
            <w:r>
              <w:rPr>
                <w:rFonts w:ascii="Aptos" w:hAnsi="Aptos" w:eastAsia="Aptos"/>
                <w:b/>
                <w:color w:val="17365D"/>
                <w:sz w:val="16"/>
                <w:szCs w:val="16"/>
              </w:rPr>
              <w:t>Inputs/components</w:t>
            </w:r>
          </w:p>
        </w:tc>
        <w:tc>
          <w:tcPr>
            <w:tcW w:w="1500" w:type="dxa"/>
            <w:shd w:val="clear" w:color="auto" w:fill="D9EAF7"/>
            <w:vAlign w:val="top"/>
          </w:tcPr>
          <w:p>
            <w:pPr>
              <w:spacing w:before="0" w:after="40" w:line="240" w:lineRule="auto"/>
            </w:pPr>
            <w:r>
              <w:rPr>
                <w:rFonts w:ascii="Aptos" w:hAnsi="Aptos" w:eastAsia="Aptos"/>
                <w:b/>
                <w:color w:val="17365D"/>
                <w:sz w:val="16"/>
                <w:szCs w:val="16"/>
              </w:rPr>
              <w:t>k and sizes</w:t>
            </w:r>
          </w:p>
        </w:tc>
        <w:tc>
          <w:tcPr>
            <w:tcW w:w="1500" w:type="dxa"/>
            <w:shd w:val="clear" w:color="auto" w:fill="D9EAF7"/>
            <w:vAlign w:val="top"/>
          </w:tcPr>
          <w:p>
            <w:pPr>
              <w:spacing w:before="0" w:after="40" w:line="240" w:lineRule="auto"/>
            </w:pPr>
            <w:r>
              <w:rPr>
                <w:rFonts w:ascii="Aptos" w:hAnsi="Aptos" w:eastAsia="Aptos"/>
                <w:b/>
                <w:color w:val="17365D"/>
                <w:sz w:val="16"/>
                <w:szCs w:val="16"/>
              </w:rPr>
              <w:t>Main evidence</w:t>
            </w:r>
          </w:p>
        </w:tc>
        <w:tc>
          <w:tcPr>
            <w:tcW w:w="1500" w:type="dxa"/>
            <w:shd w:val="clear" w:color="auto" w:fill="D9EAF7"/>
            <w:vAlign w:val="top"/>
          </w:tcPr>
          <w:p>
            <w:pPr>
              <w:spacing w:before="0" w:after="40" w:line="240" w:lineRule="auto"/>
            </w:pPr>
            <w:r>
              <w:rPr>
                <w:rFonts w:ascii="Aptos" w:hAnsi="Aptos" w:eastAsia="Aptos"/>
                <w:b/>
                <w:color w:val="17365D"/>
                <w:sz w:val="16"/>
                <w:szCs w:val="16"/>
              </w:rPr>
              <w:t>Final decision</w:t>
            </w:r>
          </w:p>
        </w:tc>
      </w:tr>
      <w:tr>
        <w:trPr>
          <w:cantSplit/>
        </w:trPr>
        <w:tc>
          <w:tcPr>
            <w:tcW w:w="1500" w:type="dxa"/>
            <w:vAlign w:val="top"/>
          </w:tcPr>
          <w:p>
            <w:pPr>
              <w:spacing w:before="0" w:after="40" w:line="240" w:lineRule="auto"/>
            </w:pPr>
            <w:r>
              <w:rPr>
                <w:rFonts w:ascii="Aptos" w:hAnsi="Aptos" w:eastAsia="Aptos"/>
                <w:color w:val="1F2933"/>
                <w:sz w:val="16"/>
                <w:szCs w:val="16"/>
              </w:rPr>
              <w:t>D</w:t>
            </w:r>
          </w:p>
        </w:tc>
        <w:tc>
          <w:tcPr>
            <w:tcW w:w="1500" w:type="dxa"/>
            <w:vAlign w:val="top"/>
          </w:tcPr>
          <w:p>
            <w:pPr>
              <w:spacing w:before="0" w:after="40" w:line="240" w:lineRule="auto"/>
            </w:pPr>
            <w:r>
              <w:rPr>
                <w:rFonts w:ascii="Aptos" w:hAnsi="Aptos" w:eastAsia="Aptos"/>
                <w:color w:val="1F2933"/>
                <w:sz w:val="16"/>
                <w:szCs w:val="16"/>
              </w:rPr>
              <w:t>Motivation and study experience</w:t>
            </w:r>
          </w:p>
        </w:tc>
        <w:tc>
          <w:tcPr>
            <w:tcW w:w="1500" w:type="dxa"/>
            <w:vAlign w:val="top"/>
          </w:tcPr>
          <w:p>
            <w:pPr>
              <w:spacing w:before="0" w:after="40" w:line="240" w:lineRule="auto"/>
            </w:pPr>
            <w:r>
              <w:rPr>
                <w:rFonts w:ascii="Menlo" w:hAnsi="Menlo" w:eastAsia="Menlo"/>
                <w:color w:val="333333"/>
                <w:sz w:val="14"/>
                <w:szCs w:val="14"/>
                <w:shd w:val="clear" w:color="auto" w:fill="F2F2F2"/>
              </w:rPr>
              <w:t>study_motivation_type</w:t>
            </w:r>
            <w:r>
              <w:rPr>
                <w:rFonts w:ascii="Aptos" w:hAnsi="Aptos" w:eastAsia="Aptos"/>
                <w:color w:val="1F2933"/>
                <w:sz w:val="16"/>
                <w:szCs w:val="16"/>
              </w:rPr>
              <w:t xml:space="preserve">, </w:t>
            </w:r>
            <w:r>
              <w:rPr>
                <w:rFonts w:ascii="Menlo" w:hAnsi="Menlo" w:eastAsia="Menlo"/>
                <w:color w:val="333333"/>
                <w:sz w:val="14"/>
                <w:szCs w:val="14"/>
                <w:shd w:val="clear" w:color="auto" w:fill="F2F2F2"/>
              </w:rPr>
              <w:t>autonomy_in_study</w:t>
            </w:r>
            <w:r>
              <w:rPr>
                <w:rFonts w:ascii="Aptos" w:hAnsi="Aptos" w:eastAsia="Aptos"/>
                <w:color w:val="1F2933"/>
                <w:sz w:val="16"/>
                <w:szCs w:val="16"/>
              </w:rPr>
              <w:t xml:space="preserve">, </w:t>
            </w:r>
            <w:r>
              <w:rPr>
                <w:rFonts w:ascii="Menlo" w:hAnsi="Menlo" w:eastAsia="Menlo"/>
                <w:color w:val="333333"/>
                <w:sz w:val="14"/>
                <w:szCs w:val="14"/>
                <w:shd w:val="clear" w:color="auto" w:fill="F2F2F2"/>
              </w:rPr>
              <w:t>competence_in_study_field</w:t>
            </w:r>
            <w:r>
              <w:rPr>
                <w:rFonts w:ascii="Aptos" w:hAnsi="Aptos" w:eastAsia="Aptos"/>
                <w:color w:val="1F2933"/>
                <w:sz w:val="16"/>
                <w:szCs w:val="16"/>
              </w:rPr>
              <w:t xml:space="preserve">, </w:t>
            </w:r>
            <w:r>
              <w:rPr>
                <w:rFonts w:ascii="Menlo" w:hAnsi="Menlo" w:eastAsia="Menlo"/>
                <w:color w:val="333333"/>
                <w:sz w:val="14"/>
                <w:szCs w:val="14"/>
                <w:shd w:val="clear" w:color="auto" w:fill="F2F2F2"/>
              </w:rPr>
              <w:t>relatedness_at_institution</w:t>
            </w:r>
          </w:p>
        </w:tc>
        <w:tc>
          <w:tcPr>
            <w:tcW w:w="1500" w:type="dxa"/>
            <w:vAlign w:val="top"/>
          </w:tcPr>
          <w:p>
            <w:pPr>
              <w:spacing w:before="0" w:after="40" w:line="240" w:lineRule="auto"/>
            </w:pPr>
            <w:r>
              <w:rPr>
                <w:rFonts w:ascii="Aptos" w:hAnsi="Aptos" w:eastAsia="Aptos"/>
                <w:color w:val="1F2933"/>
                <w:sz w:val="16"/>
                <w:szCs w:val="16"/>
              </w:rPr>
              <w:t>k=3; 47/75/69</w:t>
            </w:r>
          </w:p>
        </w:tc>
        <w:tc>
          <w:tcPr>
            <w:tcW w:w="1500" w:type="dxa"/>
            <w:vAlign w:val="top"/>
          </w:tcPr>
          <w:p>
            <w:pPr>
              <w:spacing w:before="0" w:after="40" w:line="240" w:lineRule="auto"/>
            </w:pPr>
            <w:r>
              <w:rPr>
                <w:rFonts w:ascii="Aptos" w:hAnsi="Aptos" w:eastAsia="Aptos"/>
                <w:color w:val="1F2933"/>
                <w:sz w:val="16"/>
                <w:szCs w:val="16"/>
              </w:rPr>
              <w:t>Silhouette 0.350; bootstrap ARI 0.981; ARI vs K-medoids 0.968 and spectral 0.712; PAC 0.193; 7/8 checks</w:t>
            </w:r>
          </w:p>
        </w:tc>
        <w:tc>
          <w:tcPr>
            <w:tcW w:w="1500" w:type="dxa"/>
            <w:vAlign w:val="top"/>
          </w:tcPr>
          <w:p>
            <w:pPr>
              <w:spacing w:before="0" w:after="40" w:line="240" w:lineRule="auto"/>
            </w:pPr>
            <w:r>
              <w:rPr>
                <w:rFonts w:ascii="Aptos" w:hAnsi="Aptos" w:eastAsia="Aptos"/>
                <w:color w:val="1F2933"/>
                <w:sz w:val="16"/>
                <w:szCs w:val="16"/>
              </w:rPr>
              <w:t>Retained for exploratory use, with ambiguity and one-item-per-construct cautions</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D</w:t>
            </w:r>
          </w:p>
        </w:tc>
        <w:tc>
          <w:tcPr>
            <w:tcW w:w="1500" w:type="dxa"/>
            <w:shd w:val="clear" w:color="auto" w:fill="F7F9FB"/>
            <w:vAlign w:val="top"/>
          </w:tcPr>
          <w:p>
            <w:pPr>
              <w:spacing w:before="0" w:after="40" w:line="240" w:lineRule="auto"/>
            </w:pPr>
            <w:r>
              <w:rPr>
                <w:rFonts w:ascii="Aptos" w:hAnsi="Aptos" w:eastAsia="Aptos"/>
                <w:color w:val="1F2933"/>
                <w:sz w:val="16"/>
                <w:szCs w:val="16"/>
              </w:rPr>
              <w:t>Economic resources and household pressure</w:t>
            </w:r>
          </w:p>
        </w:tc>
        <w:tc>
          <w:tcPr>
            <w:tcW w:w="1500" w:type="dxa"/>
            <w:shd w:val="clear" w:color="auto" w:fill="F7F9FB"/>
            <w:vAlign w:val="top"/>
          </w:tcPr>
          <w:p>
            <w:pPr>
              <w:spacing w:before="0" w:after="40" w:line="240" w:lineRule="auto"/>
            </w:pPr>
            <w:r>
              <w:rPr>
                <w:rFonts w:ascii="Aptos" w:hAnsi="Aptos" w:eastAsia="Aptos"/>
                <w:color w:val="1F2933"/>
                <w:sz w:val="16"/>
                <w:szCs w:val="16"/>
              </w:rPr>
              <w:t>Income position; household worker/unemployed shares; primary-earner responsibility; income source; education funding source</w:t>
            </w:r>
          </w:p>
        </w:tc>
        <w:tc>
          <w:tcPr>
            <w:tcW w:w="1500" w:type="dxa"/>
            <w:shd w:val="clear" w:color="auto" w:fill="F7F9FB"/>
            <w:vAlign w:val="top"/>
          </w:tcPr>
          <w:p>
            <w:pPr>
              <w:spacing w:before="0" w:after="40" w:line="240" w:lineRule="auto"/>
            </w:pPr>
            <w:r>
              <w:rPr>
                <w:rFonts w:ascii="Aptos" w:hAnsi="Aptos" w:eastAsia="Aptos"/>
                <w:color w:val="1F2933"/>
                <w:sz w:val="16"/>
                <w:szCs w:val="16"/>
              </w:rPr>
              <w:t>k=2; 44/147</w:t>
            </w:r>
          </w:p>
        </w:tc>
        <w:tc>
          <w:tcPr>
            <w:tcW w:w="1500" w:type="dxa"/>
            <w:shd w:val="clear" w:color="auto" w:fill="F7F9FB"/>
            <w:vAlign w:val="top"/>
          </w:tcPr>
          <w:p>
            <w:pPr>
              <w:spacing w:before="0" w:after="40" w:line="240" w:lineRule="auto"/>
            </w:pPr>
            <w:r>
              <w:rPr>
                <w:rFonts w:ascii="Aptos" w:hAnsi="Aptos" w:eastAsia="Aptos"/>
                <w:color w:val="1F2933"/>
                <w:sz w:val="16"/>
                <w:szCs w:val="16"/>
              </w:rPr>
              <w:t>Silhouette 0.436; bootstrap ARI 0.986; source ARIs 0.849/0.796; 7/8 checks</w:t>
            </w:r>
          </w:p>
        </w:tc>
        <w:tc>
          <w:tcPr>
            <w:tcW w:w="1500" w:type="dxa"/>
            <w:shd w:val="clear" w:color="auto" w:fill="F7F9FB"/>
            <w:vAlign w:val="top"/>
          </w:tcPr>
          <w:p>
            <w:pPr>
              <w:spacing w:before="0" w:after="40" w:line="240" w:lineRule="auto"/>
            </w:pPr>
            <w:r>
              <w:rPr>
                <w:rFonts w:ascii="Aptos" w:hAnsi="Aptos" w:eastAsia="Aptos"/>
                <w:color w:val="1F2933"/>
                <w:sz w:val="16"/>
                <w:szCs w:val="16"/>
              </w:rPr>
              <w:t>Retained cautiously</w:t>
            </w:r>
          </w:p>
        </w:tc>
      </w:tr>
      <w:tr>
        <w:trPr>
          <w:cantSplit/>
        </w:trPr>
        <w:tc>
          <w:tcPr>
            <w:tcW w:w="1500" w:type="dxa"/>
            <w:vAlign w:val="top"/>
          </w:tcPr>
          <w:p>
            <w:pPr>
              <w:spacing w:before="0" w:after="40" w:line="240" w:lineRule="auto"/>
            </w:pPr>
            <w:r>
              <w:rPr>
                <w:rFonts w:ascii="Aptos" w:hAnsi="Aptos" w:eastAsia="Aptos"/>
                <w:color w:val="1F2933"/>
                <w:sz w:val="16"/>
                <w:szCs w:val="16"/>
              </w:rPr>
              <w:t>D</w:t>
            </w:r>
          </w:p>
        </w:tc>
        <w:tc>
          <w:tcPr>
            <w:tcW w:w="1500" w:type="dxa"/>
            <w:vAlign w:val="top"/>
          </w:tcPr>
          <w:p>
            <w:pPr>
              <w:spacing w:before="0" w:after="40" w:line="240" w:lineRule="auto"/>
            </w:pPr>
            <w:r>
              <w:rPr>
                <w:rFonts w:ascii="Aptos" w:hAnsi="Aptos" w:eastAsia="Aptos"/>
                <w:color w:val="1F2933"/>
                <w:sz w:val="16"/>
                <w:szCs w:val="16"/>
              </w:rPr>
              <w:t>Educational trajectory and cultural capital</w:t>
            </w:r>
          </w:p>
        </w:tc>
        <w:tc>
          <w:tcPr>
            <w:tcW w:w="1500" w:type="dxa"/>
            <w:vAlign w:val="top"/>
          </w:tcPr>
          <w:p>
            <w:pPr>
              <w:spacing w:before="0" w:after="40" w:line="240" w:lineRule="auto"/>
            </w:pPr>
            <w:r>
              <w:rPr>
                <w:rFonts w:ascii="Aptos" w:hAnsi="Aptos" w:eastAsia="Aptos"/>
                <w:color w:val="1F2933"/>
                <w:sz w:val="16"/>
                <w:szCs w:val="16"/>
              </w:rPr>
              <w:t>Parental education, expected education, institution type, work while studying, education re-entry</w:t>
            </w:r>
          </w:p>
        </w:tc>
        <w:tc>
          <w:tcPr>
            <w:tcW w:w="1500" w:type="dxa"/>
            <w:vAlign w:val="top"/>
          </w:tcPr>
          <w:p>
            <w:pPr>
              <w:spacing w:before="0" w:after="40" w:line="240" w:lineRule="auto"/>
            </w:pPr>
            <w:r>
              <w:rPr>
                <w:rFonts w:ascii="Aptos" w:hAnsi="Aptos" w:eastAsia="Aptos"/>
                <w:color w:val="1F2933"/>
                <w:sz w:val="16"/>
                <w:szCs w:val="16"/>
              </w:rPr>
              <w:t>k=4; 15/53/57/66</w:t>
            </w:r>
          </w:p>
        </w:tc>
        <w:tc>
          <w:tcPr>
            <w:tcW w:w="1500" w:type="dxa"/>
            <w:vAlign w:val="top"/>
          </w:tcPr>
          <w:p>
            <w:pPr>
              <w:spacing w:before="0" w:after="40" w:line="240" w:lineRule="auto"/>
            </w:pPr>
            <w:r>
              <w:rPr>
                <w:rFonts w:ascii="Aptos" w:hAnsi="Aptos" w:eastAsia="Aptos"/>
                <w:color w:val="1F2933"/>
                <w:sz w:val="16"/>
                <w:szCs w:val="16"/>
              </w:rPr>
              <w:t>Silhouette 0.427; bootstrap ARI 0.963; source ARIs 0.776/0.934; 8/8 checks</w:t>
            </w:r>
          </w:p>
        </w:tc>
        <w:tc>
          <w:tcPr>
            <w:tcW w:w="1500" w:type="dxa"/>
            <w:vAlign w:val="top"/>
          </w:tcPr>
          <w:p>
            <w:pPr>
              <w:spacing w:before="0" w:after="40" w:line="240" w:lineRule="auto"/>
            </w:pPr>
            <w:r>
              <w:rPr>
                <w:rFonts w:ascii="Aptos" w:hAnsi="Aptos" w:eastAsia="Aptos"/>
                <w:color w:val="1F2933"/>
                <w:sz w:val="16"/>
                <w:szCs w:val="16"/>
              </w:rPr>
              <w:t>Retained</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E</w:t>
            </w:r>
          </w:p>
        </w:tc>
        <w:tc>
          <w:tcPr>
            <w:tcW w:w="1500" w:type="dxa"/>
            <w:shd w:val="clear" w:color="auto" w:fill="F7F9FB"/>
            <w:vAlign w:val="top"/>
          </w:tcPr>
          <w:p>
            <w:pPr>
              <w:spacing w:before="0" w:after="40" w:line="240" w:lineRule="auto"/>
            </w:pPr>
            <w:r>
              <w:rPr>
                <w:rFonts w:ascii="Aptos" w:hAnsi="Aptos" w:eastAsia="Aptos"/>
                <w:color w:val="1F2933"/>
                <w:sz w:val="16"/>
                <w:szCs w:val="16"/>
              </w:rPr>
              <w:t>Education usefulness and further-learning orientation</w:t>
            </w:r>
          </w:p>
        </w:tc>
        <w:tc>
          <w:tcPr>
            <w:tcW w:w="1500" w:type="dxa"/>
            <w:shd w:val="clear" w:color="auto" w:fill="F7F9FB"/>
            <w:vAlign w:val="top"/>
          </w:tcPr>
          <w:p>
            <w:pPr>
              <w:spacing w:before="0" w:after="40" w:line="240" w:lineRule="auto"/>
            </w:pPr>
            <w:r>
              <w:rPr>
                <w:rFonts w:ascii="Menlo" w:hAnsi="Menlo" w:eastAsia="Menlo"/>
                <w:color w:val="333333"/>
                <w:sz w:val="14"/>
                <w:szCs w:val="14"/>
                <w:shd w:val="clear" w:color="auto" w:fill="F2F2F2"/>
              </w:rPr>
              <w:t>past_edu_usefulness</w:t>
            </w:r>
            <w:r>
              <w:rPr>
                <w:rFonts w:ascii="Aptos" w:hAnsi="Aptos" w:eastAsia="Aptos"/>
                <w:color w:val="1F2933"/>
                <w:sz w:val="16"/>
                <w:szCs w:val="16"/>
              </w:rPr>
              <w:t xml:space="preserve">, </w:t>
            </w:r>
            <w:r>
              <w:rPr>
                <w:rFonts w:ascii="Menlo" w:hAnsi="Menlo" w:eastAsia="Menlo"/>
                <w:color w:val="333333"/>
                <w:sz w:val="14"/>
                <w:szCs w:val="14"/>
                <w:shd w:val="clear" w:color="auto" w:fill="F2F2F2"/>
              </w:rPr>
              <w:t>plans_further_edu</w:t>
            </w:r>
            <w:r>
              <w:rPr>
                <w:rFonts w:ascii="Aptos" w:hAnsi="Aptos" w:eastAsia="Aptos"/>
                <w:color w:val="1F2933"/>
                <w:sz w:val="16"/>
                <w:szCs w:val="16"/>
              </w:rPr>
              <w:t xml:space="preserve">, </w:t>
            </w:r>
            <w:r>
              <w:rPr>
                <w:rFonts w:ascii="Menlo" w:hAnsi="Menlo" w:eastAsia="Menlo"/>
                <w:color w:val="333333"/>
                <w:sz w:val="14"/>
                <w:szCs w:val="14"/>
                <w:shd w:val="clear" w:color="auto" w:fill="F2F2F2"/>
              </w:rPr>
              <w:t>expected_highest_edu_e</w:t>
            </w:r>
          </w:p>
        </w:tc>
        <w:tc>
          <w:tcPr>
            <w:tcW w:w="1500" w:type="dxa"/>
            <w:shd w:val="clear" w:color="auto" w:fill="F7F9FB"/>
            <w:vAlign w:val="top"/>
          </w:tcPr>
          <w:p>
            <w:pPr>
              <w:spacing w:before="0" w:after="40" w:line="240" w:lineRule="auto"/>
            </w:pPr>
            <w:r>
              <w:rPr>
                <w:rFonts w:ascii="Aptos" w:hAnsi="Aptos" w:eastAsia="Aptos"/>
                <w:color w:val="1F2933"/>
                <w:sz w:val="16"/>
                <w:szCs w:val="16"/>
              </w:rPr>
              <w:t>k=2; 18/16</w:t>
            </w:r>
          </w:p>
        </w:tc>
        <w:tc>
          <w:tcPr>
            <w:tcW w:w="1500" w:type="dxa"/>
            <w:shd w:val="clear" w:color="auto" w:fill="F7F9FB"/>
            <w:vAlign w:val="top"/>
          </w:tcPr>
          <w:p>
            <w:pPr>
              <w:spacing w:before="0" w:after="40" w:line="240" w:lineRule="auto"/>
            </w:pPr>
            <w:r>
              <w:rPr>
                <w:rFonts w:ascii="Aptos" w:hAnsi="Aptos" w:eastAsia="Aptos"/>
                <w:color w:val="1F2933"/>
                <w:sz w:val="16"/>
                <w:szCs w:val="16"/>
              </w:rPr>
              <w:t>Silhouette 0.567; bootstrap ARI 0.953; source ARIs 0.882/1.000; p=0.040; 10/10 checks</w:t>
            </w:r>
          </w:p>
        </w:tc>
        <w:tc>
          <w:tcPr>
            <w:tcW w:w="1500" w:type="dxa"/>
            <w:shd w:val="clear" w:color="auto" w:fill="F7F9FB"/>
            <w:vAlign w:val="top"/>
          </w:tcPr>
          <w:p>
            <w:pPr>
              <w:spacing w:before="0" w:after="40" w:line="240" w:lineRule="auto"/>
            </w:pPr>
            <w:r>
              <w:rPr>
                <w:rFonts w:ascii="Aptos" w:hAnsi="Aptos" w:eastAsia="Aptos"/>
                <w:color w:val="1F2933"/>
                <w:sz w:val="16"/>
                <w:szCs w:val="16"/>
              </w:rPr>
              <w:t>Retained cautiously; strongly dependent on past education usefulness</w:t>
            </w:r>
          </w:p>
        </w:tc>
      </w:tr>
      <w:tr>
        <w:trPr>
          <w:cantSplit/>
        </w:trPr>
        <w:tc>
          <w:tcPr>
            <w:tcW w:w="1500" w:type="dxa"/>
            <w:vAlign w:val="top"/>
          </w:tcPr>
          <w:p>
            <w:pPr>
              <w:spacing w:before="0" w:after="40" w:line="240" w:lineRule="auto"/>
            </w:pPr>
            <w:r>
              <w:rPr>
                <w:rFonts w:ascii="Aptos" w:hAnsi="Aptos" w:eastAsia="Aptos"/>
                <w:color w:val="1F2933"/>
                <w:sz w:val="16"/>
                <w:szCs w:val="16"/>
              </w:rPr>
              <w:t>F</w:t>
            </w:r>
          </w:p>
        </w:tc>
        <w:tc>
          <w:tcPr>
            <w:tcW w:w="1500" w:type="dxa"/>
            <w:vAlign w:val="top"/>
          </w:tcPr>
          <w:p>
            <w:pPr>
              <w:spacing w:before="0" w:after="40" w:line="240" w:lineRule="auto"/>
            </w:pPr>
            <w:r>
              <w:rPr>
                <w:rFonts w:ascii="Aptos" w:hAnsi="Aptos" w:eastAsia="Aptos"/>
                <w:color w:val="1F2933"/>
                <w:sz w:val="16"/>
                <w:szCs w:val="16"/>
              </w:rPr>
              <w:t>Employment security and formality</w:t>
            </w:r>
          </w:p>
        </w:tc>
        <w:tc>
          <w:tcPr>
            <w:tcW w:w="1500" w:type="dxa"/>
            <w:vAlign w:val="top"/>
          </w:tcPr>
          <w:p>
            <w:pPr>
              <w:spacing w:before="0" w:after="40" w:line="240" w:lineRule="auto"/>
            </w:pPr>
            <w:r>
              <w:rPr>
                <w:rFonts w:ascii="Menlo" w:hAnsi="Menlo" w:eastAsia="Menlo"/>
                <w:color w:val="333333"/>
                <w:sz w:val="14"/>
                <w:szCs w:val="14"/>
                <w:shd w:val="clear" w:color="auto" w:fill="F2F2F2"/>
              </w:rPr>
              <w:t>contract_type</w:t>
            </w:r>
            <w:r>
              <w:rPr>
                <w:rFonts w:ascii="Aptos" w:hAnsi="Aptos" w:eastAsia="Aptos"/>
                <w:color w:val="1F2933"/>
                <w:sz w:val="16"/>
                <w:szCs w:val="16"/>
              </w:rPr>
              <w:t xml:space="preserve">, </w:t>
            </w:r>
            <w:r>
              <w:rPr>
                <w:rFonts w:ascii="Menlo" w:hAnsi="Menlo" w:eastAsia="Menlo"/>
                <w:color w:val="333333"/>
                <w:sz w:val="14"/>
                <w:szCs w:val="14"/>
                <w:shd w:val="clear" w:color="auto" w:fill="F2F2F2"/>
              </w:rPr>
              <w:t>job_security_12months</w:t>
            </w:r>
            <w:r>
              <w:rPr>
                <w:rFonts w:ascii="Aptos" w:hAnsi="Aptos" w:eastAsia="Aptos"/>
                <w:color w:val="1F2933"/>
                <w:sz w:val="16"/>
                <w:szCs w:val="16"/>
              </w:rPr>
              <w:t xml:space="preserve">, </w:t>
            </w:r>
            <w:r>
              <w:rPr>
                <w:rFonts w:ascii="Menlo" w:hAnsi="Menlo" w:eastAsia="Menlo"/>
                <w:color w:val="333333"/>
                <w:sz w:val="14"/>
                <w:szCs w:val="14"/>
                <w:shd w:val="clear" w:color="auto" w:fill="F2F2F2"/>
              </w:rPr>
              <w:t>sector_formality</w:t>
            </w:r>
          </w:p>
        </w:tc>
        <w:tc>
          <w:tcPr>
            <w:tcW w:w="1500" w:type="dxa"/>
            <w:vAlign w:val="top"/>
          </w:tcPr>
          <w:p>
            <w:pPr>
              <w:spacing w:before="0" w:after="40" w:line="240" w:lineRule="auto"/>
            </w:pPr>
            <w:r>
              <w:rPr>
                <w:rFonts w:ascii="Aptos" w:hAnsi="Aptos" w:eastAsia="Aptos"/>
                <w:color w:val="1F2933"/>
                <w:sz w:val="16"/>
                <w:szCs w:val="16"/>
              </w:rPr>
              <w:t>k=2; 29/52</w:t>
            </w:r>
          </w:p>
        </w:tc>
        <w:tc>
          <w:tcPr>
            <w:tcW w:w="1500" w:type="dxa"/>
            <w:vAlign w:val="top"/>
          </w:tcPr>
          <w:p>
            <w:pPr>
              <w:spacing w:before="0" w:after="40" w:line="240" w:lineRule="auto"/>
            </w:pPr>
            <w:r>
              <w:rPr>
                <w:rFonts w:ascii="Aptos" w:hAnsi="Aptos" w:eastAsia="Aptos"/>
                <w:color w:val="1F2933"/>
                <w:sz w:val="16"/>
                <w:szCs w:val="16"/>
              </w:rPr>
              <w:t>Silhouette 0.368; bootstrap ARI 0.953; source ARIs 0.854/0.950; 7/8 checks</w:t>
            </w:r>
          </w:p>
        </w:tc>
        <w:tc>
          <w:tcPr>
            <w:tcW w:w="1500" w:type="dxa"/>
            <w:vAlign w:val="top"/>
          </w:tcPr>
          <w:p>
            <w:pPr>
              <w:spacing w:before="0" w:after="40" w:line="240" w:lineRule="auto"/>
            </w:pPr>
            <w:r>
              <w:rPr>
                <w:rFonts w:ascii="Aptos" w:hAnsi="Aptos" w:eastAsia="Aptos"/>
                <w:color w:val="1F2933"/>
                <w:sz w:val="16"/>
                <w:szCs w:val="16"/>
              </w:rPr>
              <w:t>Retained with PAC/ambiguity caution</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G</w:t>
            </w:r>
          </w:p>
        </w:tc>
        <w:tc>
          <w:tcPr>
            <w:tcW w:w="1500" w:type="dxa"/>
            <w:shd w:val="clear" w:color="auto" w:fill="F7F9FB"/>
            <w:vAlign w:val="top"/>
          </w:tcPr>
          <w:p>
            <w:pPr>
              <w:spacing w:before="0" w:after="40" w:line="240" w:lineRule="auto"/>
            </w:pPr>
            <w:r>
              <w:rPr>
                <w:rFonts w:ascii="Aptos" w:hAnsi="Aptos" w:eastAsia="Aptos"/>
                <w:color w:val="1F2933"/>
                <w:sz w:val="16"/>
                <w:szCs w:val="16"/>
              </w:rPr>
              <w:t>Household economic role and dependency</w:t>
            </w:r>
          </w:p>
        </w:tc>
        <w:tc>
          <w:tcPr>
            <w:tcW w:w="1500" w:type="dxa"/>
            <w:shd w:val="clear" w:color="auto" w:fill="F7F9FB"/>
            <w:vAlign w:val="top"/>
          </w:tcPr>
          <w:p>
            <w:pPr>
              <w:spacing w:before="0" w:after="40" w:line="240" w:lineRule="auto"/>
            </w:pPr>
            <w:r>
              <w:rPr>
                <w:rFonts w:ascii="Aptos" w:hAnsi="Aptos" w:eastAsia="Aptos"/>
                <w:color w:val="1F2933"/>
                <w:sz w:val="16"/>
                <w:szCs w:val="16"/>
              </w:rPr>
              <w:t>Income position; worker/unemployed shares; primary-earner status; primary income source</w:t>
            </w:r>
          </w:p>
        </w:tc>
        <w:tc>
          <w:tcPr>
            <w:tcW w:w="1500" w:type="dxa"/>
            <w:shd w:val="clear" w:color="auto" w:fill="F7F9FB"/>
            <w:vAlign w:val="top"/>
          </w:tcPr>
          <w:p>
            <w:pPr>
              <w:spacing w:before="0" w:after="40" w:line="240" w:lineRule="auto"/>
            </w:pPr>
            <w:r>
              <w:rPr>
                <w:rFonts w:ascii="Aptos" w:hAnsi="Aptos" w:eastAsia="Aptos"/>
                <w:color w:val="1F2933"/>
                <w:sz w:val="16"/>
                <w:szCs w:val="16"/>
              </w:rPr>
              <w:t>k=2; 41/15</w:t>
            </w:r>
          </w:p>
        </w:tc>
        <w:tc>
          <w:tcPr>
            <w:tcW w:w="1500" w:type="dxa"/>
            <w:shd w:val="clear" w:color="auto" w:fill="F7F9FB"/>
            <w:vAlign w:val="top"/>
          </w:tcPr>
          <w:p>
            <w:pPr>
              <w:spacing w:before="0" w:after="40" w:line="240" w:lineRule="auto"/>
            </w:pPr>
            <w:r>
              <w:rPr>
                <w:rFonts w:ascii="Aptos" w:hAnsi="Aptos" w:eastAsia="Aptos"/>
                <w:color w:val="1F2933"/>
                <w:sz w:val="16"/>
                <w:szCs w:val="16"/>
              </w:rPr>
              <w:t>Silhouette 0.372; bootstrap ARI 1.000; source ARIs 0.854/0.718; p=0.012; 9/9 checks</w:t>
            </w:r>
          </w:p>
        </w:tc>
        <w:tc>
          <w:tcPr>
            <w:tcW w:w="1500" w:type="dxa"/>
            <w:shd w:val="clear" w:color="auto" w:fill="F7F9FB"/>
            <w:vAlign w:val="top"/>
          </w:tcPr>
          <w:p>
            <w:pPr>
              <w:spacing w:before="0" w:after="40" w:line="240" w:lineRule="auto"/>
            </w:pPr>
            <w:r>
              <w:rPr>
                <w:rFonts w:ascii="Aptos" w:hAnsi="Aptos" w:eastAsia="Aptos"/>
                <w:color w:val="1F2933"/>
                <w:sz w:val="16"/>
                <w:szCs w:val="16"/>
              </w:rPr>
              <w:t>Retained narrowly; role/dependency, not resource level</w:t>
            </w:r>
          </w:p>
        </w:tc>
      </w:tr>
      <w:tr>
        <w:trPr>
          <w:cantSplit/>
        </w:trPr>
        <w:tc>
          <w:tcPr>
            <w:tcW w:w="1500" w:type="dxa"/>
            <w:vAlign w:val="top"/>
          </w:tcPr>
          <w:p>
            <w:pPr>
              <w:spacing w:before="0" w:after="40" w:line="240" w:lineRule="auto"/>
            </w:pPr>
            <w:r>
              <w:rPr>
                <w:rFonts w:ascii="Aptos" w:hAnsi="Aptos" w:eastAsia="Aptos"/>
                <w:color w:val="1F2933"/>
                <w:sz w:val="16"/>
                <w:szCs w:val="16"/>
              </w:rPr>
              <w:t>G</w:t>
            </w:r>
          </w:p>
        </w:tc>
        <w:tc>
          <w:tcPr>
            <w:tcW w:w="1500" w:type="dxa"/>
            <w:vAlign w:val="top"/>
          </w:tcPr>
          <w:p>
            <w:pPr>
              <w:spacing w:before="0" w:after="40" w:line="240" w:lineRule="auto"/>
            </w:pPr>
            <w:r>
              <w:rPr>
                <w:rFonts w:ascii="Aptos" w:hAnsi="Aptos" w:eastAsia="Aptos"/>
                <w:color w:val="1F2933"/>
                <w:sz w:val="16"/>
                <w:szCs w:val="16"/>
              </w:rPr>
              <w:t>Future engagement and prior work experience</w:t>
            </w:r>
          </w:p>
        </w:tc>
        <w:tc>
          <w:tcPr>
            <w:tcW w:w="1500" w:type="dxa"/>
            <w:vAlign w:val="top"/>
          </w:tcPr>
          <w:p>
            <w:pPr>
              <w:spacing w:before="0" w:after="40" w:line="240" w:lineRule="auto"/>
            </w:pPr>
            <w:r>
              <w:rPr>
                <w:rFonts w:ascii="Menlo" w:hAnsi="Menlo" w:eastAsia="Menlo"/>
                <w:color w:val="333333"/>
                <w:sz w:val="14"/>
                <w:szCs w:val="14"/>
                <w:shd w:val="clear" w:color="auto" w:fill="F2F2F2"/>
              </w:rPr>
              <w:t>reason_not_in_labour_force</w:t>
            </w:r>
            <w:r>
              <w:rPr>
                <w:rFonts w:ascii="Aptos" w:hAnsi="Aptos" w:eastAsia="Aptos"/>
                <w:color w:val="1F2933"/>
                <w:sz w:val="16"/>
                <w:szCs w:val="16"/>
              </w:rPr>
              <w:t xml:space="preserve">, </w:t>
            </w:r>
            <w:r>
              <w:rPr>
                <w:rFonts w:ascii="Menlo" w:hAnsi="Menlo" w:eastAsia="Menlo"/>
                <w:color w:val="333333"/>
                <w:sz w:val="14"/>
                <w:szCs w:val="14"/>
                <w:shd w:val="clear" w:color="auto" w:fill="F2F2F2"/>
              </w:rPr>
              <w:t>ever_worked</w:t>
            </w:r>
            <w:r>
              <w:rPr>
                <w:rFonts w:ascii="Aptos" w:hAnsi="Aptos" w:eastAsia="Aptos"/>
                <w:color w:val="1F2933"/>
                <w:sz w:val="16"/>
                <w:szCs w:val="16"/>
              </w:rPr>
              <w:t xml:space="preserve">, </w:t>
            </w:r>
            <w:r>
              <w:rPr>
                <w:rFonts w:ascii="Menlo" w:hAnsi="Menlo" w:eastAsia="Menlo"/>
                <w:color w:val="333333"/>
                <w:sz w:val="14"/>
                <w:szCs w:val="14"/>
                <w:shd w:val="clear" w:color="auto" w:fill="F2F2F2"/>
              </w:rPr>
              <w:t>wants_to_work_future</w:t>
            </w:r>
            <w:r>
              <w:rPr>
                <w:rFonts w:ascii="Aptos" w:hAnsi="Aptos" w:eastAsia="Aptos"/>
                <w:color w:val="1F2933"/>
                <w:sz w:val="16"/>
                <w:szCs w:val="16"/>
              </w:rPr>
              <w:t xml:space="preserve">, </w:t>
            </w:r>
            <w:r>
              <w:rPr>
                <w:rFonts w:ascii="Menlo" w:hAnsi="Menlo" w:eastAsia="Menlo"/>
                <w:color w:val="333333"/>
                <w:sz w:val="14"/>
                <w:szCs w:val="14"/>
                <w:shd w:val="clear" w:color="auto" w:fill="F2F2F2"/>
              </w:rPr>
              <w:t>wants_further_edu</w:t>
            </w:r>
          </w:p>
        </w:tc>
        <w:tc>
          <w:tcPr>
            <w:tcW w:w="1500" w:type="dxa"/>
            <w:vAlign w:val="top"/>
          </w:tcPr>
          <w:p>
            <w:pPr>
              <w:spacing w:before="0" w:after="40" w:line="240" w:lineRule="auto"/>
            </w:pPr>
            <w:r>
              <w:rPr>
                <w:rFonts w:ascii="Aptos" w:hAnsi="Aptos" w:eastAsia="Aptos"/>
                <w:color w:val="1F2933"/>
                <w:sz w:val="16"/>
                <w:szCs w:val="16"/>
              </w:rPr>
              <w:t>k=2; 35/21</w:t>
            </w:r>
          </w:p>
        </w:tc>
        <w:tc>
          <w:tcPr>
            <w:tcW w:w="1500" w:type="dxa"/>
            <w:vAlign w:val="top"/>
          </w:tcPr>
          <w:p>
            <w:pPr>
              <w:spacing w:before="0" w:after="40" w:line="240" w:lineRule="auto"/>
            </w:pPr>
            <w:r>
              <w:rPr>
                <w:rFonts w:ascii="Aptos" w:hAnsi="Aptos" w:eastAsia="Aptos"/>
                <w:color w:val="1F2933"/>
                <w:sz w:val="16"/>
                <w:szCs w:val="16"/>
              </w:rPr>
              <w:t>Silhouette 0.413; bootstrap ARI 1.000; source ARIs 0.928/1.000; p=0.011; 10/10 checks</w:t>
            </w:r>
          </w:p>
        </w:tc>
        <w:tc>
          <w:tcPr>
            <w:tcW w:w="1500" w:type="dxa"/>
            <w:vAlign w:val="top"/>
          </w:tcPr>
          <w:p>
            <w:pPr>
              <w:spacing w:before="0" w:after="40" w:line="240" w:lineRule="auto"/>
            </w:pPr>
            <w:r>
              <w:rPr>
                <w:rFonts w:ascii="Aptos" w:hAnsi="Aptos" w:eastAsia="Aptos"/>
                <w:color w:val="1F2933"/>
                <w:sz w:val="16"/>
                <w:szCs w:val="16"/>
              </w:rPr>
              <w:t>Retained with narrowed interpretation</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4.2 Rejected, skipped and excluded systems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2250"/>
        <w:gridCol w:w="2250"/>
        <w:gridCol w:w="2250"/>
        <w:gridCol w:w="2250"/>
      </w:tblGrid>
      <w:tr>
        <w:trPr>
          <w:cantSplit/>
          <w:tblHeader/>
        </w:trPr>
        <w:tc>
          <w:tcPr>
            <w:tcW w:w="2250" w:type="dxa"/>
            <w:shd w:val="clear" w:color="auto" w:fill="D9EAF7"/>
            <w:vAlign w:val="top"/>
          </w:tcPr>
          <w:p>
            <w:pPr>
              <w:spacing w:before="0" w:after="40" w:line="240" w:lineRule="auto"/>
            </w:pPr>
            <w:r>
              <w:rPr>
                <w:rFonts w:ascii="Aptos" w:hAnsi="Aptos" w:eastAsia="Aptos"/>
                <w:b/>
                <w:color w:val="17365D"/>
                <w:sz w:val="16"/>
                <w:szCs w:val="16"/>
              </w:rPr>
              <w:t>Scope</w:t>
            </w:r>
          </w:p>
        </w:tc>
        <w:tc>
          <w:tcPr>
            <w:tcW w:w="2250" w:type="dxa"/>
            <w:shd w:val="clear" w:color="auto" w:fill="D9EAF7"/>
            <w:vAlign w:val="top"/>
          </w:tcPr>
          <w:p>
            <w:pPr>
              <w:spacing w:before="0" w:after="40" w:line="240" w:lineRule="auto"/>
            </w:pPr>
            <w:r>
              <w:rPr>
                <w:rFonts w:ascii="Aptos" w:hAnsi="Aptos" w:eastAsia="Aptos"/>
                <w:b/>
                <w:color w:val="17365D"/>
                <w:sz w:val="16"/>
                <w:szCs w:val="16"/>
              </w:rPr>
              <w:t>Dimension/attempt</w:t>
            </w:r>
          </w:p>
        </w:tc>
        <w:tc>
          <w:tcPr>
            <w:tcW w:w="2250" w:type="dxa"/>
            <w:shd w:val="clear" w:color="auto" w:fill="D9EAF7"/>
            <w:vAlign w:val="top"/>
          </w:tcPr>
          <w:p>
            <w:pPr>
              <w:spacing w:before="0" w:after="40" w:line="240" w:lineRule="auto"/>
            </w:pPr>
            <w:r>
              <w:rPr>
                <w:rFonts w:ascii="Aptos" w:hAnsi="Aptos" w:eastAsia="Aptos"/>
                <w:b/>
                <w:color w:val="17365D"/>
                <w:sz w:val="16"/>
                <w:szCs w:val="16"/>
              </w:rPr>
              <w:t>Outcome</w:t>
            </w:r>
          </w:p>
        </w:tc>
        <w:tc>
          <w:tcPr>
            <w:tcW w:w="2250" w:type="dxa"/>
            <w:shd w:val="clear" w:color="auto" w:fill="D9EAF7"/>
            <w:vAlign w:val="top"/>
          </w:tcPr>
          <w:p>
            <w:pPr>
              <w:spacing w:before="0" w:after="40" w:line="240" w:lineRule="auto"/>
            </w:pPr>
            <w:r>
              <w:rPr>
                <w:rFonts w:ascii="Aptos" w:hAnsi="Aptos" w:eastAsia="Aptos"/>
                <w:b/>
                <w:color w:val="17365D"/>
                <w:sz w:val="16"/>
                <w:szCs w:val="16"/>
              </w:rPr>
              <w:t>Reason not retained</w:t>
            </w:r>
          </w:p>
        </w:tc>
      </w:tr>
      <w:tr>
        <w:trPr>
          <w:cantSplit/>
        </w:trPr>
        <w:tc>
          <w:tcPr>
            <w:tcW w:w="2250" w:type="dxa"/>
            <w:vAlign w:val="top"/>
          </w:tcPr>
          <w:p>
            <w:pPr>
              <w:spacing w:before="0" w:after="40" w:line="240" w:lineRule="auto"/>
            </w:pPr>
            <w:r>
              <w:rPr>
                <w:rFonts w:ascii="Aptos" w:hAnsi="Aptos" w:eastAsia="Aptos"/>
                <w:color w:val="1F2933"/>
                <w:sz w:val="16"/>
                <w:szCs w:val="16"/>
              </w:rPr>
              <w:t>D</w:t>
            </w:r>
          </w:p>
        </w:tc>
        <w:tc>
          <w:tcPr>
            <w:tcW w:w="2250" w:type="dxa"/>
            <w:vAlign w:val="top"/>
          </w:tcPr>
          <w:p>
            <w:pPr>
              <w:spacing w:before="0" w:after="40" w:line="240" w:lineRule="auto"/>
            </w:pPr>
            <w:r>
              <w:rPr>
                <w:rFonts w:ascii="Aptos" w:hAnsi="Aptos" w:eastAsia="Aptos"/>
                <w:color w:val="1F2933"/>
                <w:sz w:val="16"/>
                <w:szCs w:val="16"/>
              </w:rPr>
              <w:t>All-variable PCA/K-means</w:t>
            </w:r>
          </w:p>
        </w:tc>
        <w:tc>
          <w:tcPr>
            <w:tcW w:w="2250" w:type="dxa"/>
            <w:vAlign w:val="top"/>
          </w:tcPr>
          <w:p>
            <w:pPr>
              <w:spacing w:before="0" w:after="40" w:line="240" w:lineRule="auto"/>
            </w:pPr>
            <w:r>
              <w:rPr>
                <w:rFonts w:ascii="Aptos" w:hAnsi="Aptos" w:eastAsia="Aptos"/>
                <w:color w:val="1F2933"/>
                <w:sz w:val="16"/>
                <w:szCs w:val="16"/>
              </w:rPr>
              <w:t>183/8 diagnostic split</w:t>
            </w:r>
          </w:p>
        </w:tc>
        <w:tc>
          <w:tcPr>
            <w:tcW w:w="2250" w:type="dxa"/>
            <w:vAlign w:val="top"/>
          </w:tcPr>
          <w:p>
            <w:pPr>
              <w:spacing w:before="0" w:after="40" w:line="240" w:lineRule="auto"/>
            </w:pPr>
            <w:r>
              <w:rPr>
                <w:rFonts w:ascii="Aptos" w:hAnsi="Aptos" w:eastAsia="Aptos"/>
                <w:color w:val="1F2933"/>
                <w:sz w:val="16"/>
                <w:szCs w:val="16"/>
              </w:rPr>
              <w:t>Tiny cluster; holdout contained only one cluster; not a usable typology</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D</w:t>
            </w:r>
          </w:p>
        </w:tc>
        <w:tc>
          <w:tcPr>
            <w:tcW w:w="2250" w:type="dxa"/>
            <w:shd w:val="clear" w:color="auto" w:fill="F7F9FB"/>
            <w:vAlign w:val="top"/>
          </w:tcPr>
          <w:p>
            <w:pPr>
              <w:spacing w:before="0" w:after="40" w:line="240" w:lineRule="auto"/>
            </w:pPr>
            <w:r>
              <w:rPr>
                <w:rFonts w:ascii="Aptos" w:hAnsi="Aptos" w:eastAsia="Aptos"/>
                <w:color w:val="1F2933"/>
                <w:sz w:val="16"/>
                <w:szCs w:val="16"/>
              </w:rPr>
              <w:t>Constructed five scores and integrated k=3</w:t>
            </w:r>
          </w:p>
        </w:tc>
        <w:tc>
          <w:tcPr>
            <w:tcW w:w="2250" w:type="dxa"/>
            <w:shd w:val="clear" w:color="auto" w:fill="F7F9FB"/>
            <w:vAlign w:val="top"/>
          </w:tcPr>
          <w:p>
            <w:pPr>
              <w:spacing w:before="0" w:after="40" w:line="240" w:lineRule="auto"/>
            </w:pPr>
            <w:r>
              <w:rPr>
                <w:rFonts w:ascii="Aptos" w:hAnsi="Aptos" w:eastAsia="Aptos"/>
                <w:color w:val="1F2933"/>
                <w:sz w:val="16"/>
                <w:szCs w:val="16"/>
              </w:rPr>
              <w:t>52/87/52</w:t>
            </w:r>
          </w:p>
        </w:tc>
        <w:tc>
          <w:tcPr>
            <w:tcW w:w="2250" w:type="dxa"/>
            <w:shd w:val="clear" w:color="auto" w:fill="F7F9FB"/>
            <w:vAlign w:val="top"/>
          </w:tcPr>
          <w:p>
            <w:pPr>
              <w:spacing w:before="0" w:after="40" w:line="240" w:lineRule="auto"/>
            </w:pPr>
            <w:r>
              <w:rPr>
                <w:rFonts w:ascii="Aptos" w:hAnsi="Aptos" w:eastAsia="Aptos"/>
                <w:color w:val="1F2933"/>
                <w:sz w:val="16"/>
                <w:szCs w:val="16"/>
              </w:rPr>
              <w:t>Researcher-defined scores were not validated; silhouette 0.186; weak stability/agreement; withdrawn</w:t>
            </w:r>
          </w:p>
        </w:tc>
      </w:tr>
      <w:tr>
        <w:trPr>
          <w:cantSplit/>
        </w:trPr>
        <w:tc>
          <w:tcPr>
            <w:tcW w:w="2250" w:type="dxa"/>
            <w:vAlign w:val="top"/>
          </w:tcPr>
          <w:p>
            <w:pPr>
              <w:spacing w:before="0" w:after="40" w:line="240" w:lineRule="auto"/>
            </w:pPr>
            <w:r>
              <w:rPr>
                <w:rFonts w:ascii="Aptos" w:hAnsi="Aptos" w:eastAsia="Aptos"/>
                <w:color w:val="1F2933"/>
                <w:sz w:val="16"/>
                <w:szCs w:val="16"/>
              </w:rPr>
              <w:t>D</w:t>
            </w:r>
          </w:p>
        </w:tc>
        <w:tc>
          <w:tcPr>
            <w:tcW w:w="2250" w:type="dxa"/>
            <w:vAlign w:val="top"/>
          </w:tcPr>
          <w:p>
            <w:pPr>
              <w:spacing w:before="0" w:after="40" w:line="240" w:lineRule="auto"/>
            </w:pPr>
            <w:r>
              <w:rPr>
                <w:rFonts w:ascii="Aptos" w:hAnsi="Aptos" w:eastAsia="Aptos"/>
                <w:color w:val="1F2933"/>
                <w:sz w:val="16"/>
                <w:szCs w:val="16"/>
              </w:rPr>
              <w:t>Transition planning and direction</w:t>
            </w:r>
          </w:p>
        </w:tc>
        <w:tc>
          <w:tcPr>
            <w:tcW w:w="2250" w:type="dxa"/>
            <w:vAlign w:val="top"/>
          </w:tcPr>
          <w:p>
            <w:pPr>
              <w:spacing w:before="0" w:after="40" w:line="240" w:lineRule="auto"/>
            </w:pPr>
            <w:r>
              <w:rPr>
                <w:rFonts w:ascii="Aptos" w:hAnsi="Aptos" w:eastAsia="Aptos"/>
                <w:color w:val="1F2933"/>
                <w:sz w:val="16"/>
                <w:szCs w:val="16"/>
              </w:rPr>
              <w:t>120/71</w:t>
            </w:r>
          </w:p>
        </w:tc>
        <w:tc>
          <w:tcPr>
            <w:tcW w:w="2250" w:type="dxa"/>
            <w:vAlign w:val="top"/>
          </w:tcPr>
          <w:p>
            <w:pPr>
              <w:spacing w:before="0" w:after="40" w:line="240" w:lineRule="auto"/>
            </w:pPr>
            <w:r>
              <w:rPr>
                <w:rFonts w:ascii="Aptos" w:hAnsi="Aptos" w:eastAsia="Aptos"/>
                <w:color w:val="1F2933"/>
                <w:sz w:val="16"/>
                <w:szCs w:val="16"/>
              </w:rPr>
              <w:t>Silhouette 0.245; spectral ARI 0.137; PAC 0.751; 5/8 checks</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D</w:t>
            </w:r>
          </w:p>
        </w:tc>
        <w:tc>
          <w:tcPr>
            <w:tcW w:w="2250" w:type="dxa"/>
            <w:shd w:val="clear" w:color="auto" w:fill="F7F9FB"/>
            <w:vAlign w:val="top"/>
          </w:tcPr>
          <w:p>
            <w:pPr>
              <w:spacing w:before="0" w:after="40" w:line="240" w:lineRule="auto"/>
            </w:pPr>
            <w:r>
              <w:rPr>
                <w:rFonts w:ascii="Aptos" w:hAnsi="Aptos" w:eastAsia="Aptos"/>
                <w:color w:val="1F2933"/>
                <w:sz w:val="16"/>
                <w:szCs w:val="16"/>
              </w:rPr>
              <w:t>Social connectedness</w:t>
            </w:r>
          </w:p>
        </w:tc>
        <w:tc>
          <w:tcPr>
            <w:tcW w:w="2250" w:type="dxa"/>
            <w:shd w:val="clear" w:color="auto" w:fill="F7F9FB"/>
            <w:vAlign w:val="top"/>
          </w:tcPr>
          <w:p>
            <w:pPr>
              <w:spacing w:before="0" w:after="40" w:line="240" w:lineRule="auto"/>
            </w:pPr>
            <w:r>
              <w:rPr>
                <w:rFonts w:ascii="Aptos" w:hAnsi="Aptos" w:eastAsia="Aptos"/>
                <w:color w:val="1F2933"/>
                <w:sz w:val="16"/>
                <w:szCs w:val="16"/>
              </w:rPr>
              <w:t>51/83/57 and statistically stable</w:t>
            </w:r>
          </w:p>
        </w:tc>
        <w:tc>
          <w:tcPr>
            <w:tcW w:w="2250" w:type="dxa"/>
            <w:shd w:val="clear" w:color="auto" w:fill="F7F9FB"/>
            <w:vAlign w:val="top"/>
          </w:tcPr>
          <w:p>
            <w:pPr>
              <w:spacing w:before="0" w:after="40" w:line="240" w:lineRule="auto"/>
            </w:pPr>
            <w:r>
              <w:rPr>
                <w:rFonts w:ascii="Aptos" w:hAnsi="Aptos" w:eastAsia="Aptos"/>
                <w:color w:val="1F2933"/>
                <w:sz w:val="16"/>
                <w:szCs w:val="16"/>
              </w:rPr>
              <w:t xml:space="preserve">Deliberately excluded because </w:t>
            </w:r>
            <w:r>
              <w:rPr>
                <w:rFonts w:ascii="Menlo" w:hAnsi="Menlo" w:eastAsia="Menlo"/>
                <w:color w:val="333333"/>
                <w:sz w:val="14"/>
                <w:szCs w:val="14"/>
                <w:shd w:val="clear" w:color="auto" w:fill="F2F2F2"/>
              </w:rPr>
              <w:t>relatedness_at_institution</w:t>
            </w:r>
            <w:r>
              <w:rPr>
                <w:rFonts w:ascii="Aptos" w:hAnsi="Aptos" w:eastAsia="Aptos"/>
                <w:color w:val="1F2933"/>
                <w:sz w:val="16"/>
                <w:szCs w:val="16"/>
              </w:rPr>
              <w:t xml:space="preserve"> already appears in motivation, causing double-counting</w:t>
            </w:r>
          </w:p>
        </w:tc>
      </w:tr>
      <w:tr>
        <w:trPr>
          <w:cantSplit/>
        </w:trPr>
        <w:tc>
          <w:tcPr>
            <w:tcW w:w="2250" w:type="dxa"/>
            <w:vAlign w:val="top"/>
          </w:tcPr>
          <w:p>
            <w:pPr>
              <w:spacing w:before="0" w:after="40" w:line="240" w:lineRule="auto"/>
            </w:pPr>
            <w:r>
              <w:rPr>
                <w:rFonts w:ascii="Aptos" w:hAnsi="Aptos" w:eastAsia="Aptos"/>
                <w:color w:val="1F2933"/>
                <w:sz w:val="16"/>
                <w:szCs w:val="16"/>
              </w:rPr>
              <w:t>Global</w:t>
            </w:r>
          </w:p>
        </w:tc>
        <w:tc>
          <w:tcPr>
            <w:tcW w:w="2250" w:type="dxa"/>
            <w:vAlign w:val="top"/>
          </w:tcPr>
          <w:p>
            <w:pPr>
              <w:spacing w:before="0" w:after="40" w:line="240" w:lineRule="auto"/>
            </w:pPr>
            <w:r>
              <w:rPr>
                <w:rFonts w:ascii="Aptos" w:hAnsi="Aptos" w:eastAsia="Aptos"/>
                <w:color w:val="1F2933"/>
                <w:sz w:val="16"/>
                <w:szCs w:val="16"/>
              </w:rPr>
              <w:t>Household economic clustering across D/E/F/G</w:t>
            </w:r>
          </w:p>
        </w:tc>
        <w:tc>
          <w:tcPr>
            <w:tcW w:w="2250" w:type="dxa"/>
            <w:vAlign w:val="top"/>
          </w:tcPr>
          <w:p>
            <w:pPr>
              <w:spacing w:before="0" w:after="40" w:line="240" w:lineRule="auto"/>
            </w:pPr>
            <w:r>
              <w:rPr>
                <w:rFonts w:ascii="Aptos" w:hAnsi="Aptos" w:eastAsia="Aptos"/>
                <w:color w:val="1F2933"/>
                <w:sz w:val="16"/>
                <w:szCs w:val="16"/>
              </w:rPr>
              <w:t>135/228</w:t>
            </w:r>
          </w:p>
        </w:tc>
        <w:tc>
          <w:tcPr>
            <w:tcW w:w="2250" w:type="dxa"/>
            <w:vAlign w:val="top"/>
          </w:tcPr>
          <w:p>
            <w:pPr>
              <w:spacing w:before="0" w:after="40" w:line="240" w:lineRule="auto"/>
            </w:pPr>
            <w:r>
              <w:rPr>
                <w:rFonts w:ascii="Aptos" w:hAnsi="Aptos" w:eastAsia="Aptos"/>
                <w:color w:val="1F2933"/>
                <w:sz w:val="16"/>
                <w:szCs w:val="16"/>
              </w:rPr>
              <w:t>Full K-medoids ARI 0.011; raw-count sensitivity ARI 0.011; PAC 0.609; rejected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E1</w:t>
            </w:r>
          </w:p>
        </w:tc>
        <w:tc>
          <w:tcPr>
            <w:tcW w:w="2250" w:type="dxa"/>
            <w:shd w:val="clear" w:color="auto" w:fill="F7F9FB"/>
            <w:vAlign w:val="top"/>
          </w:tcPr>
          <w:p>
            <w:pPr>
              <w:spacing w:before="0" w:after="40" w:line="240" w:lineRule="auto"/>
            </w:pPr>
            <w:r>
              <w:rPr>
                <w:rFonts w:ascii="Aptos" w:hAnsi="Aptos" w:eastAsia="Aptos"/>
                <w:color w:val="1F2933"/>
                <w:sz w:val="16"/>
                <w:szCs w:val="16"/>
              </w:rPr>
              <w:t>Job-search psychological readiness/support</w:t>
            </w:r>
          </w:p>
        </w:tc>
        <w:tc>
          <w:tcPr>
            <w:tcW w:w="2250" w:type="dxa"/>
            <w:shd w:val="clear" w:color="auto" w:fill="F7F9FB"/>
            <w:vAlign w:val="top"/>
          </w:tcPr>
          <w:p>
            <w:pPr>
              <w:spacing w:before="0" w:after="40" w:line="240" w:lineRule="auto"/>
            </w:pPr>
            <w:r>
              <w:rPr>
                <w:rFonts w:ascii="Aptos" w:hAnsi="Aptos" w:eastAsia="Aptos"/>
                <w:color w:val="1F2933"/>
                <w:sz w:val="16"/>
                <w:szCs w:val="16"/>
              </w:rPr>
              <w:t>17/17</w:t>
            </w:r>
          </w:p>
        </w:tc>
        <w:tc>
          <w:tcPr>
            <w:tcW w:w="2250" w:type="dxa"/>
            <w:shd w:val="clear" w:color="auto" w:fill="F7F9FB"/>
            <w:vAlign w:val="top"/>
          </w:tcPr>
          <w:p>
            <w:pPr>
              <w:spacing w:before="0" w:after="40" w:line="240" w:lineRule="auto"/>
            </w:pPr>
            <w:r>
              <w:rPr>
                <w:rFonts w:ascii="Aptos" w:hAnsi="Aptos" w:eastAsia="Aptos"/>
                <w:color w:val="1F2933"/>
                <w:sz w:val="16"/>
                <w:szCs w:val="16"/>
              </w:rPr>
              <w:t>Spectral ARI 0.403; source-method minimum group 11; p=0.050</w:t>
            </w:r>
          </w:p>
        </w:tc>
      </w:tr>
      <w:tr>
        <w:trPr>
          <w:cantSplit/>
        </w:trPr>
        <w:tc>
          <w:tcPr>
            <w:tcW w:w="2250" w:type="dxa"/>
            <w:vAlign w:val="top"/>
          </w:tcPr>
          <w:p>
            <w:pPr>
              <w:spacing w:before="0" w:after="40" w:line="240" w:lineRule="auto"/>
            </w:pPr>
            <w:r>
              <w:rPr>
                <w:rFonts w:ascii="Aptos" w:hAnsi="Aptos" w:eastAsia="Aptos"/>
                <w:color w:val="1F2933"/>
                <w:sz w:val="16"/>
                <w:szCs w:val="16"/>
              </w:rPr>
              <w:t>E2</w:t>
            </w:r>
          </w:p>
        </w:tc>
        <w:tc>
          <w:tcPr>
            <w:tcW w:w="2250" w:type="dxa"/>
            <w:vAlign w:val="top"/>
          </w:tcPr>
          <w:p>
            <w:pPr>
              <w:spacing w:before="0" w:after="40" w:line="240" w:lineRule="auto"/>
            </w:pPr>
            <w:r>
              <w:rPr>
                <w:rFonts w:ascii="Aptos" w:hAnsi="Aptos" w:eastAsia="Aptos"/>
                <w:color w:val="1F2933"/>
                <w:sz w:val="16"/>
                <w:szCs w:val="16"/>
              </w:rPr>
              <w:t>Search intensity/exposure</w:t>
            </w:r>
          </w:p>
        </w:tc>
        <w:tc>
          <w:tcPr>
            <w:tcW w:w="2250" w:type="dxa"/>
            <w:vAlign w:val="top"/>
          </w:tcPr>
          <w:p>
            <w:pPr>
              <w:spacing w:before="0" w:after="40" w:line="240" w:lineRule="auto"/>
            </w:pPr>
            <w:r>
              <w:rPr>
                <w:rFonts w:ascii="Aptos" w:hAnsi="Aptos" w:eastAsia="Aptos"/>
                <w:color w:val="1F2933"/>
                <w:sz w:val="16"/>
                <w:szCs w:val="16"/>
              </w:rPr>
              <w:t>26/8</w:t>
            </w:r>
          </w:p>
        </w:tc>
        <w:tc>
          <w:tcPr>
            <w:tcW w:w="2250" w:type="dxa"/>
            <w:vAlign w:val="top"/>
          </w:tcPr>
          <w:p>
            <w:pPr>
              <w:spacing w:before="0" w:after="40" w:line="240" w:lineRule="auto"/>
            </w:pPr>
            <w:r>
              <w:rPr>
                <w:rFonts w:ascii="Aptos" w:hAnsi="Aptos" w:eastAsia="Aptos"/>
                <w:color w:val="1F2933"/>
                <w:sz w:val="16"/>
                <w:szCs w:val="16"/>
              </w:rPr>
              <w:t>Exactly reproduced active-search answer; undersized profile; p=0.500</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E3</w:t>
            </w:r>
          </w:p>
        </w:tc>
        <w:tc>
          <w:tcPr>
            <w:tcW w:w="2250" w:type="dxa"/>
            <w:shd w:val="clear" w:color="auto" w:fill="F7F9FB"/>
            <w:vAlign w:val="top"/>
          </w:tcPr>
          <w:p>
            <w:pPr>
              <w:spacing w:before="0" w:after="40" w:line="240" w:lineRule="auto"/>
            </w:pPr>
            <w:r>
              <w:rPr>
                <w:rFonts w:ascii="Aptos" w:hAnsi="Aptos" w:eastAsia="Aptos"/>
                <w:color w:val="1F2933"/>
                <w:sz w:val="16"/>
                <w:szCs w:val="16"/>
              </w:rPr>
              <w:t>Economic urgency/acceptance constraints</w:t>
            </w:r>
          </w:p>
        </w:tc>
        <w:tc>
          <w:tcPr>
            <w:tcW w:w="2250" w:type="dxa"/>
            <w:shd w:val="clear" w:color="auto" w:fill="F7F9FB"/>
            <w:vAlign w:val="top"/>
          </w:tcPr>
          <w:p>
            <w:pPr>
              <w:spacing w:before="0" w:after="40" w:line="240" w:lineRule="auto"/>
            </w:pPr>
            <w:r>
              <w:rPr>
                <w:rFonts w:ascii="Aptos" w:hAnsi="Aptos" w:eastAsia="Aptos"/>
                <w:color w:val="1F2933"/>
                <w:sz w:val="16"/>
                <w:szCs w:val="16"/>
              </w:rPr>
              <w:t>28/6</w:t>
            </w:r>
          </w:p>
        </w:tc>
        <w:tc>
          <w:tcPr>
            <w:tcW w:w="2250" w:type="dxa"/>
            <w:shd w:val="clear" w:color="auto" w:fill="F7F9FB"/>
            <w:vAlign w:val="top"/>
          </w:tcPr>
          <w:p>
            <w:pPr>
              <w:spacing w:before="0" w:after="40" w:line="240" w:lineRule="auto"/>
            </w:pPr>
            <w:r>
              <w:rPr>
                <w:rFonts w:ascii="Aptos" w:hAnsi="Aptos" w:eastAsia="Aptos"/>
                <w:color w:val="1F2933"/>
                <w:sz w:val="16"/>
                <w:szCs w:val="16"/>
              </w:rPr>
              <w:t>Exactly reproduced the minimum-wage answer; undersized profile</w:t>
            </w:r>
          </w:p>
        </w:tc>
      </w:tr>
      <w:tr>
        <w:trPr>
          <w:cantSplit/>
        </w:trPr>
        <w:tc>
          <w:tcPr>
            <w:tcW w:w="2250" w:type="dxa"/>
            <w:vAlign w:val="top"/>
          </w:tcPr>
          <w:p>
            <w:pPr>
              <w:spacing w:before="0" w:after="40" w:line="240" w:lineRule="auto"/>
            </w:pPr>
            <w:r>
              <w:rPr>
                <w:rFonts w:ascii="Aptos" w:hAnsi="Aptos" w:eastAsia="Aptos"/>
                <w:color w:val="1F2933"/>
                <w:sz w:val="16"/>
                <w:szCs w:val="16"/>
              </w:rPr>
              <w:t>E5</w:t>
            </w:r>
          </w:p>
        </w:tc>
        <w:tc>
          <w:tcPr>
            <w:tcW w:w="2250" w:type="dxa"/>
            <w:vAlign w:val="top"/>
          </w:tcPr>
          <w:p>
            <w:pPr>
              <w:spacing w:before="0" w:after="40" w:line="240" w:lineRule="auto"/>
            </w:pPr>
            <w:r>
              <w:rPr>
                <w:rFonts w:ascii="Aptos" w:hAnsi="Aptos" w:eastAsia="Aptos"/>
                <w:color w:val="1F2933"/>
                <w:sz w:val="16"/>
                <w:szCs w:val="16"/>
              </w:rPr>
              <w:t>Household economic resources/dependency</w:t>
            </w:r>
          </w:p>
        </w:tc>
        <w:tc>
          <w:tcPr>
            <w:tcW w:w="2250" w:type="dxa"/>
            <w:vAlign w:val="top"/>
          </w:tcPr>
          <w:p>
            <w:pPr>
              <w:spacing w:before="0" w:after="40" w:line="240" w:lineRule="auto"/>
            </w:pPr>
            <w:r>
              <w:rPr>
                <w:rFonts w:ascii="Aptos" w:hAnsi="Aptos" w:eastAsia="Aptos"/>
                <w:color w:val="1F2933"/>
                <w:sz w:val="16"/>
                <w:szCs w:val="16"/>
              </w:rPr>
              <w:t>22/12</w:t>
            </w:r>
          </w:p>
        </w:tc>
        <w:tc>
          <w:tcPr>
            <w:tcW w:w="2250" w:type="dxa"/>
            <w:vAlign w:val="top"/>
          </w:tcPr>
          <w:p>
            <w:pPr>
              <w:spacing w:before="0" w:after="40" w:line="240" w:lineRule="auto"/>
            </w:pPr>
            <w:r>
              <w:rPr>
                <w:rFonts w:ascii="Aptos" w:hAnsi="Aptos" w:eastAsia="Aptos"/>
                <w:color w:val="1F2933"/>
                <w:sz w:val="16"/>
                <w:szCs w:val="16"/>
              </w:rPr>
              <w:t>Source ARI 0.484; 38.2% ambiguous; p=0.583; undersized profile</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E6</w:t>
            </w:r>
          </w:p>
        </w:tc>
        <w:tc>
          <w:tcPr>
            <w:tcW w:w="2250" w:type="dxa"/>
            <w:shd w:val="clear" w:color="auto" w:fill="F7F9FB"/>
            <w:vAlign w:val="top"/>
          </w:tcPr>
          <w:p>
            <w:pPr>
              <w:spacing w:before="0" w:after="40" w:line="240" w:lineRule="auto"/>
            </w:pPr>
            <w:r>
              <w:rPr>
                <w:rFonts w:ascii="Aptos" w:hAnsi="Aptos" w:eastAsia="Aptos"/>
                <w:color w:val="1F2933"/>
                <w:sz w:val="16"/>
                <w:szCs w:val="16"/>
              </w:rPr>
              <w:t>Educational/inherited cultural capital</w:t>
            </w:r>
          </w:p>
        </w:tc>
        <w:tc>
          <w:tcPr>
            <w:tcW w:w="2250" w:type="dxa"/>
            <w:shd w:val="clear" w:color="auto" w:fill="F7F9FB"/>
            <w:vAlign w:val="top"/>
          </w:tcPr>
          <w:p>
            <w:pPr>
              <w:spacing w:before="0" w:after="40" w:line="240" w:lineRule="auto"/>
            </w:pPr>
            <w:r>
              <w:rPr>
                <w:rFonts w:ascii="Aptos" w:hAnsi="Aptos" w:eastAsia="Aptos"/>
                <w:color w:val="1F2933"/>
                <w:sz w:val="16"/>
                <w:szCs w:val="16"/>
              </w:rPr>
              <w:t>24/10</w:t>
            </w:r>
          </w:p>
        </w:tc>
        <w:tc>
          <w:tcPr>
            <w:tcW w:w="2250" w:type="dxa"/>
            <w:shd w:val="clear" w:color="auto" w:fill="F7F9FB"/>
            <w:vAlign w:val="top"/>
          </w:tcPr>
          <w:p>
            <w:pPr>
              <w:spacing w:before="0" w:after="40" w:line="240" w:lineRule="auto"/>
            </w:pPr>
            <w:r>
              <w:rPr>
                <w:rFonts w:ascii="Aptos" w:hAnsi="Aptos" w:eastAsia="Aptos"/>
                <w:color w:val="1F2933"/>
                <w:sz w:val="16"/>
                <w:szCs w:val="16"/>
              </w:rPr>
              <w:t>Exactly reproduced work while studying; undersized profile</w:t>
            </w:r>
          </w:p>
        </w:tc>
      </w:tr>
      <w:tr>
        <w:trPr>
          <w:cantSplit/>
        </w:trPr>
        <w:tc>
          <w:tcPr>
            <w:tcW w:w="2250" w:type="dxa"/>
            <w:vAlign w:val="top"/>
          </w:tcPr>
          <w:p>
            <w:pPr>
              <w:spacing w:before="0" w:after="40" w:line="240" w:lineRule="auto"/>
            </w:pPr>
            <w:r>
              <w:rPr>
                <w:rFonts w:ascii="Aptos" w:hAnsi="Aptos" w:eastAsia="Aptos"/>
                <w:color w:val="1F2933"/>
                <w:sz w:val="16"/>
                <w:szCs w:val="16"/>
              </w:rPr>
              <w:t>E7</w:t>
            </w:r>
          </w:p>
        </w:tc>
        <w:tc>
          <w:tcPr>
            <w:tcW w:w="2250" w:type="dxa"/>
            <w:vAlign w:val="top"/>
          </w:tcPr>
          <w:p>
            <w:pPr>
              <w:spacing w:before="0" w:after="40" w:line="240" w:lineRule="auto"/>
            </w:pPr>
            <w:r>
              <w:rPr>
                <w:rFonts w:ascii="Aptos" w:hAnsi="Aptos" w:eastAsia="Aptos"/>
                <w:color w:val="1F2933"/>
                <w:sz w:val="16"/>
                <w:szCs w:val="16"/>
              </w:rPr>
              <w:t>Job-search social capital</w:t>
            </w:r>
          </w:p>
        </w:tc>
        <w:tc>
          <w:tcPr>
            <w:tcW w:w="2250" w:type="dxa"/>
            <w:vAlign w:val="top"/>
          </w:tcPr>
          <w:p>
            <w:pPr>
              <w:spacing w:before="0" w:after="40" w:line="240" w:lineRule="auto"/>
            </w:pPr>
            <w:r>
              <w:rPr>
                <w:rFonts w:ascii="Aptos" w:hAnsi="Aptos" w:eastAsia="Aptos"/>
                <w:color w:val="1F2933"/>
                <w:sz w:val="16"/>
                <w:szCs w:val="16"/>
              </w:rPr>
              <w:t>Not run</w:t>
            </w:r>
          </w:p>
        </w:tc>
        <w:tc>
          <w:tcPr>
            <w:tcW w:w="2250" w:type="dxa"/>
            <w:vAlign w:val="top"/>
          </w:tcPr>
          <w:p>
            <w:pPr>
              <w:spacing w:before="0" w:after="40" w:line="240" w:lineRule="auto"/>
            </w:pPr>
            <w:r>
              <w:rPr>
                <w:rFonts w:ascii="Aptos" w:hAnsi="Aptos" w:eastAsia="Aptos"/>
                <w:color w:val="1F2933"/>
                <w:sz w:val="16"/>
                <w:szCs w:val="16"/>
              </w:rPr>
              <w:t>Skipped under the prior no-overlapping-social-connectedness decision</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F D1</w:t>
            </w:r>
          </w:p>
        </w:tc>
        <w:tc>
          <w:tcPr>
            <w:tcW w:w="2250" w:type="dxa"/>
            <w:shd w:val="clear" w:color="auto" w:fill="F7F9FB"/>
            <w:vAlign w:val="top"/>
          </w:tcPr>
          <w:p>
            <w:pPr>
              <w:spacing w:before="0" w:after="40" w:line="240" w:lineRule="auto"/>
            </w:pPr>
            <w:r>
              <w:rPr>
                <w:rFonts w:ascii="Aptos" w:hAnsi="Aptos" w:eastAsia="Aptos"/>
                <w:color w:val="1F2933"/>
                <w:sz w:val="16"/>
                <w:szCs w:val="16"/>
              </w:rPr>
              <w:t>Household resources/responsibility</w:t>
            </w:r>
          </w:p>
        </w:tc>
        <w:tc>
          <w:tcPr>
            <w:tcW w:w="2250" w:type="dxa"/>
            <w:shd w:val="clear" w:color="auto" w:fill="F7F9FB"/>
            <w:vAlign w:val="top"/>
          </w:tcPr>
          <w:p>
            <w:pPr>
              <w:spacing w:before="0" w:after="40" w:line="240" w:lineRule="auto"/>
            </w:pPr>
            <w:r>
              <w:rPr>
                <w:rFonts w:ascii="Aptos" w:hAnsi="Aptos" w:eastAsia="Aptos"/>
                <w:color w:val="1F2933"/>
                <w:sz w:val="16"/>
                <w:szCs w:val="16"/>
              </w:rPr>
              <w:t>21/60</w:t>
            </w:r>
          </w:p>
        </w:tc>
        <w:tc>
          <w:tcPr>
            <w:tcW w:w="2250" w:type="dxa"/>
            <w:shd w:val="clear" w:color="auto" w:fill="F7F9FB"/>
            <w:vAlign w:val="top"/>
          </w:tcPr>
          <w:p>
            <w:pPr>
              <w:spacing w:before="0" w:after="40" w:line="240" w:lineRule="auto"/>
            </w:pPr>
            <w:r>
              <w:rPr>
                <w:rFonts w:ascii="Aptos" w:hAnsi="Aptos" w:eastAsia="Aptos"/>
                <w:color w:val="1F2933"/>
                <w:sz w:val="16"/>
                <w:szCs w:val="16"/>
              </w:rPr>
              <w:t>Income-source dominated; leave-source-out ARI −0.036; structural components ARI 0.000; p=0.059</w:t>
            </w:r>
          </w:p>
        </w:tc>
      </w:tr>
      <w:tr>
        <w:trPr>
          <w:cantSplit/>
        </w:trPr>
        <w:tc>
          <w:tcPr>
            <w:tcW w:w="2250" w:type="dxa"/>
            <w:vAlign w:val="top"/>
          </w:tcPr>
          <w:p>
            <w:pPr>
              <w:spacing w:before="0" w:after="40" w:line="240" w:lineRule="auto"/>
            </w:pPr>
            <w:r>
              <w:rPr>
                <w:rFonts w:ascii="Aptos" w:hAnsi="Aptos" w:eastAsia="Aptos"/>
                <w:color w:val="1F2933"/>
                <w:sz w:val="16"/>
                <w:szCs w:val="16"/>
              </w:rPr>
              <w:t>F D2</w:t>
            </w:r>
          </w:p>
        </w:tc>
        <w:tc>
          <w:tcPr>
            <w:tcW w:w="2250" w:type="dxa"/>
            <w:vAlign w:val="top"/>
          </w:tcPr>
          <w:p>
            <w:pPr>
              <w:spacing w:before="0" w:after="40" w:line="240" w:lineRule="auto"/>
            </w:pPr>
            <w:r>
              <w:rPr>
                <w:rFonts w:ascii="Aptos" w:hAnsi="Aptos" w:eastAsia="Aptos"/>
                <w:color w:val="1F2933"/>
                <w:sz w:val="16"/>
                <w:szCs w:val="16"/>
              </w:rPr>
              <w:t>Educational/inherited cultural capital</w:t>
            </w:r>
          </w:p>
        </w:tc>
        <w:tc>
          <w:tcPr>
            <w:tcW w:w="2250" w:type="dxa"/>
            <w:vAlign w:val="top"/>
          </w:tcPr>
          <w:p>
            <w:pPr>
              <w:spacing w:before="0" w:after="40" w:line="240" w:lineRule="auto"/>
            </w:pPr>
            <w:r>
              <w:rPr>
                <w:rFonts w:ascii="Aptos" w:hAnsi="Aptos" w:eastAsia="Aptos"/>
                <w:color w:val="1F2933"/>
                <w:sz w:val="16"/>
                <w:szCs w:val="16"/>
              </w:rPr>
              <w:t>Diagnostic 21/60</w:t>
            </w:r>
          </w:p>
        </w:tc>
        <w:tc>
          <w:tcPr>
            <w:tcW w:w="2250" w:type="dxa"/>
            <w:vAlign w:val="top"/>
          </w:tcPr>
          <w:p>
            <w:pPr>
              <w:spacing w:before="0" w:after="40" w:line="240" w:lineRule="auto"/>
            </w:pPr>
            <w:r>
              <w:rPr>
                <w:rFonts w:ascii="Aptos" w:hAnsi="Aptos" w:eastAsia="Aptos"/>
                <w:color w:val="1F2933"/>
                <w:sz w:val="16"/>
                <w:szCs w:val="16"/>
              </w:rPr>
              <w:t>No candidate met size rule in both algorithms; p=0.683; work-while-studying dominated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F</w:t>
            </w:r>
          </w:p>
        </w:tc>
        <w:tc>
          <w:tcPr>
            <w:tcW w:w="2250" w:type="dxa"/>
            <w:shd w:val="clear" w:color="auto" w:fill="F7F9FB"/>
            <w:vAlign w:val="top"/>
          </w:tcPr>
          <w:p>
            <w:pPr>
              <w:spacing w:before="0" w:after="40" w:line="240" w:lineRule="auto"/>
            </w:pPr>
            <w:r>
              <w:rPr>
                <w:rFonts w:ascii="Aptos" w:hAnsi="Aptos" w:eastAsia="Aptos"/>
                <w:color w:val="1F2933"/>
                <w:sz w:val="16"/>
                <w:szCs w:val="16"/>
              </w:rPr>
              <w:t>Broad employment quality</w:t>
            </w:r>
          </w:p>
        </w:tc>
        <w:tc>
          <w:tcPr>
            <w:tcW w:w="2250" w:type="dxa"/>
            <w:shd w:val="clear" w:color="auto" w:fill="F7F9FB"/>
            <w:vAlign w:val="top"/>
          </w:tcPr>
          <w:p>
            <w:pPr>
              <w:spacing w:before="0" w:after="40" w:line="240" w:lineRule="auto"/>
            </w:pPr>
            <w:r>
              <w:rPr>
                <w:rFonts w:ascii="Aptos" w:hAnsi="Aptos" w:eastAsia="Aptos"/>
                <w:color w:val="1F2933"/>
                <w:sz w:val="16"/>
                <w:szCs w:val="16"/>
              </w:rPr>
              <w:t>29/25/27</w:t>
            </w:r>
          </w:p>
        </w:tc>
        <w:tc>
          <w:tcPr>
            <w:tcW w:w="2250" w:type="dxa"/>
            <w:shd w:val="clear" w:color="auto" w:fill="F7F9FB"/>
            <w:vAlign w:val="top"/>
          </w:tcPr>
          <w:p>
            <w:pPr>
              <w:spacing w:before="0" w:after="40" w:line="240" w:lineRule="auto"/>
            </w:pPr>
            <w:r>
              <w:rPr>
                <w:rFonts w:ascii="Aptos" w:hAnsi="Aptos" w:eastAsia="Aptos"/>
                <w:color w:val="1F2933"/>
                <w:sz w:val="16"/>
                <w:szCs w:val="16"/>
              </w:rPr>
              <w:t>Silhouette 0.263; spectral ARI 0.444; only 6/8 checks</w:t>
            </w:r>
          </w:p>
        </w:tc>
      </w:tr>
      <w:tr>
        <w:trPr>
          <w:cantSplit/>
        </w:trPr>
        <w:tc>
          <w:tcPr>
            <w:tcW w:w="2250" w:type="dxa"/>
            <w:vAlign w:val="top"/>
          </w:tcPr>
          <w:p>
            <w:pPr>
              <w:spacing w:before="0" w:after="40" w:line="240" w:lineRule="auto"/>
            </w:pPr>
            <w:r>
              <w:rPr>
                <w:rFonts w:ascii="Aptos" w:hAnsi="Aptos" w:eastAsia="Aptos"/>
                <w:color w:val="1F2933"/>
                <w:sz w:val="16"/>
                <w:szCs w:val="16"/>
              </w:rPr>
              <w:t>F D4</w:t>
            </w:r>
          </w:p>
        </w:tc>
        <w:tc>
          <w:tcPr>
            <w:tcW w:w="2250" w:type="dxa"/>
            <w:vAlign w:val="top"/>
          </w:tcPr>
          <w:p>
            <w:pPr>
              <w:spacing w:before="0" w:after="40" w:line="240" w:lineRule="auto"/>
            </w:pPr>
            <w:r>
              <w:rPr>
                <w:rFonts w:ascii="Aptos" w:hAnsi="Aptos" w:eastAsia="Aptos"/>
                <w:color w:val="1F2933"/>
                <w:sz w:val="16"/>
                <w:szCs w:val="16"/>
              </w:rPr>
              <w:t>Earnings/working-time adequacy</w:t>
            </w:r>
          </w:p>
        </w:tc>
        <w:tc>
          <w:tcPr>
            <w:tcW w:w="2250" w:type="dxa"/>
            <w:vAlign w:val="top"/>
          </w:tcPr>
          <w:p>
            <w:pPr>
              <w:spacing w:before="0" w:after="40" w:line="240" w:lineRule="auto"/>
            </w:pPr>
            <w:r>
              <w:rPr>
                <w:rFonts w:ascii="Aptos" w:hAnsi="Aptos" w:eastAsia="Aptos"/>
                <w:color w:val="1F2933"/>
                <w:sz w:val="16"/>
                <w:szCs w:val="16"/>
              </w:rPr>
              <w:t>51/30 and statistically stable</w:t>
            </w:r>
          </w:p>
        </w:tc>
        <w:tc>
          <w:tcPr>
            <w:tcW w:w="2250" w:type="dxa"/>
            <w:vAlign w:val="top"/>
          </w:tcPr>
          <w:p>
            <w:pPr>
              <w:spacing w:before="0" w:after="40" w:line="240" w:lineRule="auto"/>
            </w:pPr>
            <w:r>
              <w:rPr>
                <w:rFonts w:ascii="Aptos" w:hAnsi="Aptos" w:eastAsia="Aptos"/>
                <w:color w:val="1F2933"/>
                <w:sz w:val="16"/>
                <w:szCs w:val="16"/>
              </w:rPr>
              <w:t>Researcher excluded it because preference item controlled the result; descriptive diagnostic only</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F D5</w:t>
            </w:r>
          </w:p>
        </w:tc>
        <w:tc>
          <w:tcPr>
            <w:tcW w:w="2250" w:type="dxa"/>
            <w:shd w:val="clear" w:color="auto" w:fill="F7F9FB"/>
            <w:vAlign w:val="top"/>
          </w:tcPr>
          <w:p>
            <w:pPr>
              <w:spacing w:before="0" w:after="40" w:line="240" w:lineRule="auto"/>
            </w:pPr>
            <w:r>
              <w:rPr>
                <w:rFonts w:ascii="Aptos" w:hAnsi="Aptos" w:eastAsia="Aptos"/>
                <w:color w:val="1F2933"/>
                <w:sz w:val="16"/>
                <w:szCs w:val="16"/>
              </w:rPr>
              <w:t>Satisfaction/mobility</w:t>
            </w:r>
          </w:p>
        </w:tc>
        <w:tc>
          <w:tcPr>
            <w:tcW w:w="2250" w:type="dxa"/>
            <w:shd w:val="clear" w:color="auto" w:fill="F7F9FB"/>
            <w:vAlign w:val="top"/>
          </w:tcPr>
          <w:p>
            <w:pPr>
              <w:spacing w:before="0" w:after="40" w:line="240" w:lineRule="auto"/>
            </w:pPr>
            <w:r>
              <w:rPr>
                <w:rFonts w:ascii="Aptos" w:hAnsi="Aptos" w:eastAsia="Aptos"/>
                <w:color w:val="1F2933"/>
                <w:sz w:val="16"/>
                <w:szCs w:val="16"/>
              </w:rPr>
              <w:t>34/47</w:t>
            </w:r>
          </w:p>
        </w:tc>
        <w:tc>
          <w:tcPr>
            <w:tcW w:w="2250" w:type="dxa"/>
            <w:shd w:val="clear" w:color="auto" w:fill="F7F9FB"/>
            <w:vAlign w:val="top"/>
          </w:tcPr>
          <w:p>
            <w:pPr>
              <w:spacing w:before="0" w:after="40" w:line="240" w:lineRule="auto"/>
            </w:pPr>
            <w:r>
              <w:rPr>
                <w:rFonts w:ascii="Aptos" w:hAnsi="Aptos" w:eastAsia="Aptos"/>
                <w:color w:val="1F2933"/>
                <w:sz w:val="16"/>
                <w:szCs w:val="16"/>
              </w:rPr>
              <w:t xml:space="preserve">Removing </w:t>
            </w:r>
            <w:r>
              <w:rPr>
                <w:rFonts w:ascii="Menlo" w:hAnsi="Menlo" w:eastAsia="Menlo"/>
                <w:color w:val="333333"/>
                <w:sz w:val="14"/>
                <w:szCs w:val="14"/>
                <w:shd w:val="clear" w:color="auto" w:fill="F2F2F2"/>
              </w:rPr>
              <w:t>hopes_to_change_job</w:t>
            </w:r>
            <w:r>
              <w:rPr>
                <w:rFonts w:ascii="Aptos" w:hAnsi="Aptos" w:eastAsia="Aptos"/>
                <w:color w:val="1F2933"/>
                <w:sz w:val="16"/>
                <w:szCs w:val="16"/>
              </w:rPr>
              <w:t xml:space="preserve"> gave ARI −0.007; PAC 0.519; encoding-sensitive</w:t>
            </w:r>
          </w:p>
        </w:tc>
      </w:tr>
      <w:tr>
        <w:trPr>
          <w:cantSplit/>
        </w:trPr>
        <w:tc>
          <w:tcPr>
            <w:tcW w:w="2250" w:type="dxa"/>
            <w:vAlign w:val="top"/>
          </w:tcPr>
          <w:p>
            <w:pPr>
              <w:spacing w:before="0" w:after="40" w:line="240" w:lineRule="auto"/>
            </w:pPr>
            <w:r>
              <w:rPr>
                <w:rFonts w:ascii="Aptos" w:hAnsi="Aptos" w:eastAsia="Aptos"/>
                <w:color w:val="1F2933"/>
                <w:sz w:val="16"/>
                <w:szCs w:val="16"/>
              </w:rPr>
              <w:t>F D6</w:t>
            </w:r>
          </w:p>
        </w:tc>
        <w:tc>
          <w:tcPr>
            <w:tcW w:w="2250" w:type="dxa"/>
            <w:vAlign w:val="top"/>
          </w:tcPr>
          <w:p>
            <w:pPr>
              <w:spacing w:before="0" w:after="40" w:line="240" w:lineRule="auto"/>
            </w:pPr>
            <w:r>
              <w:rPr>
                <w:rFonts w:ascii="Aptos" w:hAnsi="Aptos" w:eastAsia="Aptos"/>
                <w:color w:val="1F2933"/>
                <w:sz w:val="16"/>
                <w:szCs w:val="16"/>
              </w:rPr>
              <w:t>Qualification/skill development</w:t>
            </w:r>
          </w:p>
        </w:tc>
        <w:tc>
          <w:tcPr>
            <w:tcW w:w="2250" w:type="dxa"/>
            <w:vAlign w:val="top"/>
          </w:tcPr>
          <w:p>
            <w:pPr>
              <w:spacing w:before="0" w:after="40" w:line="240" w:lineRule="auto"/>
            </w:pPr>
            <w:r>
              <w:rPr>
                <w:rFonts w:ascii="Aptos" w:hAnsi="Aptos" w:eastAsia="Aptos"/>
                <w:color w:val="1F2933"/>
                <w:sz w:val="16"/>
                <w:szCs w:val="16"/>
              </w:rPr>
              <w:t>65/16</w:t>
            </w:r>
          </w:p>
        </w:tc>
        <w:tc>
          <w:tcPr>
            <w:tcW w:w="2250" w:type="dxa"/>
            <w:vAlign w:val="top"/>
          </w:tcPr>
          <w:p>
            <w:pPr>
              <w:spacing w:before="0" w:after="40" w:line="240" w:lineRule="auto"/>
            </w:pPr>
            <w:r>
              <w:rPr>
                <w:rFonts w:ascii="Aptos" w:hAnsi="Aptos" w:eastAsia="Aptos"/>
                <w:color w:val="1F2933"/>
                <w:sz w:val="16"/>
                <w:szCs w:val="16"/>
              </w:rPr>
              <w:t xml:space="preserve">Exactly reproduced </w:t>
            </w:r>
            <w:r>
              <w:rPr>
                <w:rFonts w:ascii="Menlo" w:hAnsi="Menlo" w:eastAsia="Menlo"/>
                <w:color w:val="333333"/>
                <w:sz w:val="14"/>
                <w:szCs w:val="14"/>
                <w:shd w:val="clear" w:color="auto" w:fill="F2F2F2"/>
              </w:rPr>
              <w:t>received_training</w:t>
            </w:r>
            <w:r>
              <w:rPr>
                <w:rFonts w:ascii="Aptos" w:hAnsi="Aptos" w:eastAsia="Aptos"/>
                <w:color w:val="1F2933"/>
                <w:sz w:val="16"/>
                <w:szCs w:val="16"/>
              </w:rPr>
              <w:t>; leave-training-out ARI 0.014; reduced retest weak</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F D7</w:t>
            </w:r>
          </w:p>
        </w:tc>
        <w:tc>
          <w:tcPr>
            <w:tcW w:w="2250" w:type="dxa"/>
            <w:shd w:val="clear" w:color="auto" w:fill="F7F9FB"/>
            <w:vAlign w:val="top"/>
          </w:tcPr>
          <w:p>
            <w:pPr>
              <w:spacing w:before="0" w:after="40" w:line="240" w:lineRule="auto"/>
            </w:pPr>
            <w:r>
              <w:rPr>
                <w:rFonts w:ascii="Aptos" w:hAnsi="Aptos" w:eastAsia="Aptos"/>
                <w:color w:val="1F2933"/>
                <w:sz w:val="16"/>
                <w:szCs w:val="16"/>
              </w:rPr>
              <w:t>Professional social capital</w:t>
            </w:r>
          </w:p>
        </w:tc>
        <w:tc>
          <w:tcPr>
            <w:tcW w:w="2250" w:type="dxa"/>
            <w:shd w:val="clear" w:color="auto" w:fill="F7F9FB"/>
            <w:vAlign w:val="top"/>
          </w:tcPr>
          <w:p>
            <w:pPr>
              <w:spacing w:before="0" w:after="40" w:line="240" w:lineRule="auto"/>
            </w:pPr>
            <w:r>
              <w:rPr>
                <w:rFonts w:ascii="Aptos" w:hAnsi="Aptos" w:eastAsia="Aptos"/>
                <w:color w:val="1F2933"/>
                <w:sz w:val="16"/>
                <w:szCs w:val="16"/>
              </w:rPr>
              <w:t>Not run</w:t>
            </w:r>
          </w:p>
        </w:tc>
        <w:tc>
          <w:tcPr>
            <w:tcW w:w="2250" w:type="dxa"/>
            <w:shd w:val="clear" w:color="auto" w:fill="F7F9FB"/>
            <w:vAlign w:val="top"/>
          </w:tcPr>
          <w:p>
            <w:pPr>
              <w:spacing w:before="0" w:after="40" w:line="240" w:lineRule="auto"/>
            </w:pPr>
            <w:r>
              <w:rPr>
                <w:rFonts w:ascii="Aptos" w:hAnsi="Aptos" w:eastAsia="Aptos"/>
                <w:color w:val="1F2933"/>
                <w:sz w:val="16"/>
                <w:szCs w:val="16"/>
              </w:rPr>
              <w:t>Skipped under no-overlap decision</w:t>
            </w:r>
          </w:p>
        </w:tc>
      </w:tr>
      <w:tr>
        <w:trPr>
          <w:cantSplit/>
        </w:trPr>
        <w:tc>
          <w:tcPr>
            <w:tcW w:w="2250" w:type="dxa"/>
            <w:vAlign w:val="top"/>
          </w:tcPr>
          <w:p>
            <w:pPr>
              <w:spacing w:before="0" w:after="40" w:line="240" w:lineRule="auto"/>
            </w:pPr>
            <w:r>
              <w:rPr>
                <w:rFonts w:ascii="Aptos" w:hAnsi="Aptos" w:eastAsia="Aptos"/>
                <w:color w:val="1F2933"/>
                <w:sz w:val="16"/>
                <w:szCs w:val="16"/>
              </w:rPr>
              <w:t>F D8</w:t>
            </w:r>
          </w:p>
        </w:tc>
        <w:tc>
          <w:tcPr>
            <w:tcW w:w="2250" w:type="dxa"/>
            <w:vAlign w:val="top"/>
          </w:tcPr>
          <w:p>
            <w:pPr>
              <w:spacing w:before="0" w:after="40" w:line="240" w:lineRule="auto"/>
            </w:pPr>
            <w:r>
              <w:rPr>
                <w:rFonts w:ascii="Aptos" w:hAnsi="Aptos" w:eastAsia="Aptos"/>
                <w:color w:val="1F2933"/>
                <w:sz w:val="16"/>
                <w:szCs w:val="16"/>
              </w:rPr>
              <w:t>Work motivation/psychological needs</w:t>
            </w:r>
          </w:p>
        </w:tc>
        <w:tc>
          <w:tcPr>
            <w:tcW w:w="2250" w:type="dxa"/>
            <w:vAlign w:val="top"/>
          </w:tcPr>
          <w:p>
            <w:pPr>
              <w:spacing w:before="0" w:after="40" w:line="240" w:lineRule="auto"/>
            </w:pPr>
            <w:r>
              <w:rPr>
                <w:rFonts w:ascii="Aptos" w:hAnsi="Aptos" w:eastAsia="Aptos"/>
                <w:color w:val="1F2933"/>
                <w:sz w:val="16"/>
                <w:szCs w:val="16"/>
              </w:rPr>
              <w:t>No eligible solution</w:t>
            </w:r>
          </w:p>
        </w:tc>
        <w:tc>
          <w:tcPr>
            <w:tcW w:w="2250" w:type="dxa"/>
            <w:vAlign w:val="top"/>
          </w:tcPr>
          <w:p>
            <w:pPr>
              <w:spacing w:before="0" w:after="40" w:line="240" w:lineRule="auto"/>
            </w:pPr>
            <w:r>
              <w:rPr>
                <w:rFonts w:ascii="Aptos" w:hAnsi="Aptos" w:eastAsia="Aptos"/>
                <w:color w:val="1F2933"/>
                <w:sz w:val="16"/>
                <w:szCs w:val="16"/>
              </w:rPr>
              <w:t>No k=2–4 result met cross-algorithm size rule; method and encoding sensitivity</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F D9</w:t>
            </w:r>
          </w:p>
        </w:tc>
        <w:tc>
          <w:tcPr>
            <w:tcW w:w="2250" w:type="dxa"/>
            <w:shd w:val="clear" w:color="auto" w:fill="F7F9FB"/>
            <w:vAlign w:val="top"/>
          </w:tcPr>
          <w:p>
            <w:pPr>
              <w:spacing w:before="0" w:after="40" w:line="240" w:lineRule="auto"/>
            </w:pPr>
            <w:r>
              <w:rPr>
                <w:rFonts w:ascii="Aptos" w:hAnsi="Aptos" w:eastAsia="Aptos"/>
                <w:color w:val="1F2933"/>
                <w:sz w:val="16"/>
                <w:szCs w:val="16"/>
              </w:rPr>
              <w:t>Search pathway/barriers</w:t>
            </w:r>
          </w:p>
        </w:tc>
        <w:tc>
          <w:tcPr>
            <w:tcW w:w="2250" w:type="dxa"/>
            <w:shd w:val="clear" w:color="auto" w:fill="F7F9FB"/>
            <w:vAlign w:val="top"/>
          </w:tcPr>
          <w:p>
            <w:pPr>
              <w:spacing w:before="0" w:after="40" w:line="240" w:lineRule="auto"/>
            </w:pPr>
            <w:r>
              <w:rPr>
                <w:rFonts w:ascii="Aptos" w:hAnsi="Aptos" w:eastAsia="Aptos"/>
                <w:color w:val="1F2933"/>
                <w:sz w:val="16"/>
                <w:szCs w:val="16"/>
              </w:rPr>
              <w:t>48/33 diagnostic</w:t>
            </w:r>
          </w:p>
        </w:tc>
        <w:tc>
          <w:tcPr>
            <w:tcW w:w="2250" w:type="dxa"/>
            <w:shd w:val="clear" w:color="auto" w:fill="F7F9FB"/>
            <w:vAlign w:val="top"/>
          </w:tcPr>
          <w:p>
            <w:pPr>
              <w:spacing w:before="0" w:after="40" w:line="240" w:lineRule="auto"/>
            </w:pPr>
            <w:r>
              <w:rPr>
                <w:rFonts w:ascii="Aptos" w:hAnsi="Aptos" w:eastAsia="Aptos"/>
                <w:color w:val="1F2933"/>
                <w:sz w:val="16"/>
                <w:szCs w:val="16"/>
              </w:rPr>
              <w:t>Silhouette 0.165; bootstrap ARI 0.532; spectral ARI 0.038; 35.8% low confidence</w:t>
            </w:r>
          </w:p>
        </w:tc>
      </w:tr>
      <w:tr>
        <w:trPr>
          <w:cantSplit/>
        </w:trPr>
        <w:tc>
          <w:tcPr>
            <w:tcW w:w="2250" w:type="dxa"/>
            <w:vAlign w:val="top"/>
          </w:tcPr>
          <w:p>
            <w:pPr>
              <w:spacing w:before="0" w:after="40" w:line="240" w:lineRule="auto"/>
            </w:pPr>
            <w:r>
              <w:rPr>
                <w:rFonts w:ascii="Aptos" w:hAnsi="Aptos" w:eastAsia="Aptos"/>
                <w:color w:val="1F2933"/>
                <w:sz w:val="16"/>
                <w:szCs w:val="16"/>
              </w:rPr>
              <w:t>F</w:t>
            </w:r>
          </w:p>
        </w:tc>
        <w:tc>
          <w:tcPr>
            <w:tcW w:w="2250" w:type="dxa"/>
            <w:vAlign w:val="top"/>
          </w:tcPr>
          <w:p>
            <w:pPr>
              <w:spacing w:before="0" w:after="40" w:line="240" w:lineRule="auto"/>
            </w:pPr>
            <w:r>
              <w:rPr>
                <w:rFonts w:ascii="Aptos" w:hAnsi="Aptos" w:eastAsia="Aptos"/>
                <w:color w:val="1F2933"/>
                <w:sz w:val="16"/>
                <w:szCs w:val="16"/>
              </w:rPr>
              <w:t>Automated extra-dimension discovery</w:t>
            </w:r>
          </w:p>
        </w:tc>
        <w:tc>
          <w:tcPr>
            <w:tcW w:w="2250" w:type="dxa"/>
            <w:vAlign w:val="top"/>
          </w:tcPr>
          <w:p>
            <w:pPr>
              <w:spacing w:before="0" w:after="40" w:line="240" w:lineRule="auto"/>
            </w:pPr>
            <w:r>
              <w:rPr>
                <w:rFonts w:ascii="Aptos" w:hAnsi="Aptos" w:eastAsia="Aptos"/>
                <w:color w:val="1F2933"/>
                <w:sz w:val="16"/>
                <w:szCs w:val="16"/>
              </w:rPr>
              <w:t>414 candidates; 15 shortlisted</w:t>
            </w:r>
          </w:p>
        </w:tc>
        <w:tc>
          <w:tcPr>
            <w:tcW w:w="2250" w:type="dxa"/>
            <w:vAlign w:val="top"/>
          </w:tcPr>
          <w:p>
            <w:pPr>
              <w:spacing w:before="0" w:after="40" w:line="240" w:lineRule="auto"/>
            </w:pPr>
            <w:r>
              <w:rPr>
                <w:rFonts w:ascii="Aptos" w:hAnsi="Aptos" w:eastAsia="Aptos"/>
                <w:color w:val="1F2933"/>
                <w:sz w:val="16"/>
                <w:szCs w:val="16"/>
              </w:rPr>
              <w:t>No theory-pool result exceeded the searched permutation screen; no extra dimension confirmed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G2</w:t>
            </w:r>
          </w:p>
        </w:tc>
        <w:tc>
          <w:tcPr>
            <w:tcW w:w="2250" w:type="dxa"/>
            <w:shd w:val="clear" w:color="auto" w:fill="F7F9FB"/>
            <w:vAlign w:val="top"/>
          </w:tcPr>
          <w:p>
            <w:pPr>
              <w:spacing w:before="0" w:after="40" w:line="240" w:lineRule="auto"/>
            </w:pPr>
            <w:r>
              <w:rPr>
                <w:rFonts w:ascii="Aptos" w:hAnsi="Aptos" w:eastAsia="Aptos"/>
                <w:color w:val="1F2933"/>
                <w:sz w:val="16"/>
                <w:szCs w:val="16"/>
              </w:rPr>
              <w:t>Educational/inherited cultural capital</w:t>
            </w:r>
          </w:p>
        </w:tc>
        <w:tc>
          <w:tcPr>
            <w:tcW w:w="2250" w:type="dxa"/>
            <w:shd w:val="clear" w:color="auto" w:fill="F7F9FB"/>
            <w:vAlign w:val="top"/>
          </w:tcPr>
          <w:p>
            <w:pPr>
              <w:spacing w:before="0" w:after="40" w:line="240" w:lineRule="auto"/>
            </w:pPr>
            <w:r>
              <w:rPr>
                <w:rFonts w:ascii="Aptos" w:hAnsi="Aptos" w:eastAsia="Aptos"/>
                <w:color w:val="1F2933"/>
                <w:sz w:val="16"/>
                <w:szCs w:val="16"/>
              </w:rPr>
              <w:t>38/18</w:t>
            </w:r>
          </w:p>
        </w:tc>
        <w:tc>
          <w:tcPr>
            <w:tcW w:w="2250" w:type="dxa"/>
            <w:shd w:val="clear" w:color="auto" w:fill="F7F9FB"/>
            <w:vAlign w:val="top"/>
          </w:tcPr>
          <w:p>
            <w:pPr>
              <w:spacing w:before="0" w:after="40" w:line="240" w:lineRule="auto"/>
            </w:pPr>
            <w:r>
              <w:rPr>
                <w:rFonts w:ascii="Aptos" w:hAnsi="Aptos" w:eastAsia="Aptos"/>
                <w:color w:val="1F2933"/>
                <w:sz w:val="16"/>
                <w:szCs w:val="16"/>
              </w:rPr>
              <w:t>Exactly reproduced work while studying; leave-item-out ARI 0.004; p=0.230</w:t>
            </w:r>
          </w:p>
        </w:tc>
      </w:tr>
      <w:tr>
        <w:trPr>
          <w:cantSplit/>
        </w:trPr>
        <w:tc>
          <w:tcPr>
            <w:tcW w:w="2250" w:type="dxa"/>
            <w:vAlign w:val="top"/>
          </w:tcPr>
          <w:p>
            <w:pPr>
              <w:spacing w:before="0" w:after="40" w:line="240" w:lineRule="auto"/>
            </w:pPr>
            <w:r>
              <w:rPr>
                <w:rFonts w:ascii="Aptos" w:hAnsi="Aptos" w:eastAsia="Aptos"/>
                <w:color w:val="1F2933"/>
                <w:sz w:val="16"/>
                <w:szCs w:val="16"/>
              </w:rPr>
              <w:t>G4</w:t>
            </w:r>
          </w:p>
        </w:tc>
        <w:tc>
          <w:tcPr>
            <w:tcW w:w="2250" w:type="dxa"/>
            <w:vAlign w:val="top"/>
          </w:tcPr>
          <w:p>
            <w:pPr>
              <w:spacing w:before="0" w:after="40" w:line="240" w:lineRule="auto"/>
            </w:pPr>
            <w:r>
              <w:rPr>
                <w:rFonts w:ascii="Aptos" w:hAnsi="Aptos" w:eastAsia="Aptos"/>
                <w:color w:val="1F2933"/>
                <w:sz w:val="16"/>
                <w:szCs w:val="16"/>
              </w:rPr>
              <w:t>Psychological readiness/support</w:t>
            </w:r>
          </w:p>
        </w:tc>
        <w:tc>
          <w:tcPr>
            <w:tcW w:w="2250" w:type="dxa"/>
            <w:vAlign w:val="top"/>
          </w:tcPr>
          <w:p>
            <w:pPr>
              <w:spacing w:before="0" w:after="40" w:line="240" w:lineRule="auto"/>
            </w:pPr>
            <w:r>
              <w:rPr>
                <w:rFonts w:ascii="Aptos" w:hAnsi="Aptos" w:eastAsia="Aptos"/>
                <w:color w:val="1F2933"/>
                <w:sz w:val="16"/>
                <w:szCs w:val="16"/>
              </w:rPr>
              <w:t>45/11 diagnostic</w:t>
            </w:r>
          </w:p>
        </w:tc>
        <w:tc>
          <w:tcPr>
            <w:tcW w:w="2250" w:type="dxa"/>
            <w:vAlign w:val="top"/>
          </w:tcPr>
          <w:p>
            <w:pPr>
              <w:spacing w:before="0" w:after="40" w:line="240" w:lineRule="auto"/>
            </w:pPr>
            <w:r>
              <w:rPr>
                <w:rFonts w:ascii="Aptos" w:hAnsi="Aptos" w:eastAsia="Aptos"/>
                <w:color w:val="1F2933"/>
                <w:sz w:val="16"/>
                <w:szCs w:val="16"/>
              </w:rPr>
              <w:t>No size-eligible solution; K-medoids ARI 0.590; leave-self-efficacy-out ARI −0.017</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G5</w:t>
            </w:r>
          </w:p>
        </w:tc>
        <w:tc>
          <w:tcPr>
            <w:tcW w:w="2250" w:type="dxa"/>
            <w:shd w:val="clear" w:color="auto" w:fill="F7F9FB"/>
            <w:vAlign w:val="top"/>
          </w:tcPr>
          <w:p>
            <w:pPr>
              <w:spacing w:before="0" w:after="40" w:line="240" w:lineRule="auto"/>
            </w:pPr>
            <w:r>
              <w:rPr>
                <w:rFonts w:ascii="Aptos" w:hAnsi="Aptos" w:eastAsia="Aptos"/>
                <w:color w:val="1F2933"/>
                <w:sz w:val="16"/>
                <w:szCs w:val="16"/>
              </w:rPr>
              <w:t>Labour-market social connection</w:t>
            </w:r>
          </w:p>
        </w:tc>
        <w:tc>
          <w:tcPr>
            <w:tcW w:w="2250" w:type="dxa"/>
            <w:shd w:val="clear" w:color="auto" w:fill="F7F9FB"/>
            <w:vAlign w:val="top"/>
          </w:tcPr>
          <w:p>
            <w:pPr>
              <w:spacing w:before="0" w:after="40" w:line="240" w:lineRule="auto"/>
            </w:pPr>
            <w:r>
              <w:rPr>
                <w:rFonts w:ascii="Aptos" w:hAnsi="Aptos" w:eastAsia="Aptos"/>
                <w:color w:val="1F2933"/>
                <w:sz w:val="16"/>
                <w:szCs w:val="16"/>
              </w:rPr>
              <w:t>Not run</w:t>
            </w:r>
          </w:p>
        </w:tc>
        <w:tc>
          <w:tcPr>
            <w:tcW w:w="2250" w:type="dxa"/>
            <w:shd w:val="clear" w:color="auto" w:fill="F7F9FB"/>
            <w:vAlign w:val="top"/>
          </w:tcPr>
          <w:p>
            <w:pPr>
              <w:spacing w:before="0" w:after="40" w:line="240" w:lineRule="auto"/>
            </w:pPr>
            <w:r>
              <w:rPr>
                <w:rFonts w:ascii="Aptos" w:hAnsi="Aptos" w:eastAsia="Aptos"/>
                <w:color w:val="1F2933"/>
                <w:sz w:val="16"/>
                <w:szCs w:val="16"/>
              </w:rPr>
              <w:t>Skipped under no-overlap decision; only two closely related items</w:t>
            </w:r>
          </w:p>
        </w:tc>
      </w:tr>
    </w:tbl>
    <w:p>
      <w:pPr>
        <w:spacing w:before="0" w:after="50" w:line="276" w:lineRule="auto"/>
      </w:pP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5. Branch D — In education</w:t>
      </w:r>
    </w:p>
    <w:p>
      <w:pPr>
        <w:spacing w:before="180" w:after="90" w:line="276" w:lineRule="auto"/>
        <w:keepNext/>
        <w:outlineLvl w:val="2"/>
      </w:pPr>
      <w:r>
        <w:rPr>
          <w:rFonts w:ascii="Aptos" w:hAnsi="Aptos" w:eastAsia="Aptos"/>
          <w:b/>
          <w:color w:val="365F91"/>
          <w:sz w:val="25"/>
          <w:szCs w:val="25"/>
        </w:rPr>
        <w:t>5.1 Cohort and selected dimensions</w:t>
      </w:r>
    </w:p>
    <w:p>
      <w:pPr>
        <w:spacing w:before="0" w:after="90" w:line="276" w:lineRule="auto"/>
      </w:pPr>
      <w:r>
        <w:rPr>
          <w:rFonts w:ascii="Aptos" w:hAnsi="Aptos" w:eastAsia="Aptos"/>
          <w:color w:val="1F2933"/>
          <w:sz w:val="20"/>
          <w:szCs w:val="20"/>
        </w:rPr>
        <w:t>Branch D contains 191 strict final-path respondents. Forty-eight variables are available in the broad branch manifest, but only coherent, sufficiently covered inputs enter clustering. Demographics, aspirations, conditional education history and programme preferences remain descriptors unless a specific dimension justifies their use.</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2250"/>
        <w:gridCol w:w="2250"/>
        <w:gridCol w:w="2250"/>
        <w:gridCol w:w="2250"/>
      </w:tblGrid>
      <w:tr>
        <w:trPr>
          <w:cantSplit/>
          <w:tblHeader/>
        </w:trPr>
        <w:tc>
          <w:tcPr>
            <w:tcW w:w="2250" w:type="dxa"/>
            <w:shd w:val="clear" w:color="auto" w:fill="D9EAF7"/>
            <w:vAlign w:val="top"/>
          </w:tcPr>
          <w:p>
            <w:pPr>
              <w:spacing w:before="0" w:after="40" w:line="240" w:lineRule="auto"/>
            </w:pPr>
            <w:r>
              <w:rPr>
                <w:rFonts w:ascii="Aptos" w:hAnsi="Aptos" w:eastAsia="Aptos"/>
                <w:b/>
                <w:color w:val="17365D"/>
                <w:sz w:val="16"/>
                <w:szCs w:val="16"/>
              </w:rPr>
              <w:t>Dimension</w:t>
            </w:r>
          </w:p>
        </w:tc>
        <w:tc>
          <w:tcPr>
            <w:tcW w:w="2250" w:type="dxa"/>
            <w:shd w:val="clear" w:color="auto" w:fill="D9EAF7"/>
            <w:vAlign w:val="top"/>
          </w:tcPr>
          <w:p>
            <w:pPr>
              <w:spacing w:before="0" w:after="40" w:line="240" w:lineRule="auto"/>
            </w:pPr>
            <w:r>
              <w:rPr>
                <w:rFonts w:ascii="Aptos" w:hAnsi="Aptos" w:eastAsia="Aptos"/>
                <w:b/>
                <w:color w:val="17365D"/>
                <w:sz w:val="16"/>
                <w:szCs w:val="16"/>
              </w:rPr>
              <w:t>Cluster-forming variables</w:t>
            </w:r>
          </w:p>
        </w:tc>
        <w:tc>
          <w:tcPr>
            <w:tcW w:w="2250" w:type="dxa"/>
            <w:shd w:val="clear" w:color="auto" w:fill="D9EAF7"/>
            <w:vAlign w:val="top"/>
          </w:tcPr>
          <w:p>
            <w:pPr>
              <w:spacing w:before="0" w:after="40" w:line="240" w:lineRule="auto"/>
            </w:pPr>
            <w:r>
              <w:rPr>
                <w:rFonts w:ascii="Aptos" w:hAnsi="Aptos" w:eastAsia="Aptos"/>
                <w:b/>
                <w:color w:val="17365D"/>
                <w:sz w:val="16"/>
                <w:szCs w:val="16"/>
              </w:rPr>
              <w:t>Theory and purpose</w:t>
            </w:r>
          </w:p>
        </w:tc>
        <w:tc>
          <w:tcPr>
            <w:tcW w:w="2250" w:type="dxa"/>
            <w:shd w:val="clear" w:color="auto" w:fill="D9EAF7"/>
            <w:vAlign w:val="top"/>
          </w:tcPr>
          <w:p>
            <w:pPr>
              <w:spacing w:before="0" w:after="40" w:line="240" w:lineRule="auto"/>
            </w:pPr>
            <w:r>
              <w:rPr>
                <w:rFonts w:ascii="Aptos" w:hAnsi="Aptos" w:eastAsia="Aptos"/>
                <w:b/>
                <w:color w:val="17365D"/>
                <w:sz w:val="16"/>
                <w:szCs w:val="16"/>
              </w:rPr>
              <w:t>Decision</w:t>
            </w:r>
          </w:p>
        </w:tc>
      </w:tr>
      <w:tr>
        <w:trPr>
          <w:cantSplit/>
        </w:trPr>
        <w:tc>
          <w:tcPr>
            <w:tcW w:w="2250" w:type="dxa"/>
            <w:vAlign w:val="top"/>
          </w:tcPr>
          <w:p>
            <w:pPr>
              <w:spacing w:before="0" w:after="40" w:line="240" w:lineRule="auto"/>
            </w:pPr>
            <w:r>
              <w:rPr>
                <w:rFonts w:ascii="Aptos" w:hAnsi="Aptos" w:eastAsia="Aptos"/>
                <w:color w:val="1F2933"/>
                <w:sz w:val="16"/>
                <w:szCs w:val="16"/>
              </w:rPr>
              <w:t>Motivation and study experience</w:t>
            </w:r>
          </w:p>
        </w:tc>
        <w:tc>
          <w:tcPr>
            <w:tcW w:w="2250" w:type="dxa"/>
            <w:vAlign w:val="top"/>
          </w:tcPr>
          <w:p>
            <w:pPr>
              <w:spacing w:before="0" w:after="40" w:line="240" w:lineRule="auto"/>
            </w:pPr>
            <w:r>
              <w:rPr>
                <w:rFonts w:ascii="Menlo" w:hAnsi="Menlo" w:eastAsia="Menlo"/>
                <w:color w:val="333333"/>
                <w:sz w:val="14"/>
                <w:szCs w:val="14"/>
                <w:shd w:val="clear" w:color="auto" w:fill="F2F2F2"/>
              </w:rPr>
              <w:t>study_motivation_type</w:t>
            </w:r>
            <w:r>
              <w:rPr>
                <w:rFonts w:ascii="Aptos" w:hAnsi="Aptos" w:eastAsia="Aptos"/>
                <w:color w:val="1F2933"/>
                <w:sz w:val="16"/>
                <w:szCs w:val="16"/>
              </w:rPr>
              <w:t xml:space="preserve">, </w:t>
            </w:r>
            <w:r>
              <w:rPr>
                <w:rFonts w:ascii="Menlo" w:hAnsi="Menlo" w:eastAsia="Menlo"/>
                <w:color w:val="333333"/>
                <w:sz w:val="14"/>
                <w:szCs w:val="14"/>
                <w:shd w:val="clear" w:color="auto" w:fill="F2F2F2"/>
              </w:rPr>
              <w:t>autonomy_in_study</w:t>
            </w:r>
            <w:r>
              <w:rPr>
                <w:rFonts w:ascii="Aptos" w:hAnsi="Aptos" w:eastAsia="Aptos"/>
                <w:color w:val="1F2933"/>
                <w:sz w:val="16"/>
                <w:szCs w:val="16"/>
              </w:rPr>
              <w:t xml:space="preserve">, </w:t>
            </w:r>
            <w:r>
              <w:rPr>
                <w:rFonts w:ascii="Menlo" w:hAnsi="Menlo" w:eastAsia="Menlo"/>
                <w:color w:val="333333"/>
                <w:sz w:val="14"/>
                <w:szCs w:val="14"/>
                <w:shd w:val="clear" w:color="auto" w:fill="F2F2F2"/>
              </w:rPr>
              <w:t>competence_in_study_field</w:t>
            </w:r>
            <w:r>
              <w:rPr>
                <w:rFonts w:ascii="Aptos" w:hAnsi="Aptos" w:eastAsia="Aptos"/>
                <w:color w:val="1F2933"/>
                <w:sz w:val="16"/>
                <w:szCs w:val="16"/>
              </w:rPr>
              <w:t xml:space="preserve">, </w:t>
            </w:r>
            <w:r>
              <w:rPr>
                <w:rFonts w:ascii="Menlo" w:hAnsi="Menlo" w:eastAsia="Menlo"/>
                <w:color w:val="333333"/>
                <w:sz w:val="14"/>
                <w:szCs w:val="14"/>
                <w:shd w:val="clear" w:color="auto" w:fill="F2F2F2"/>
              </w:rPr>
              <w:t>relatedness_at_institution</w:t>
            </w:r>
          </w:p>
        </w:tc>
        <w:tc>
          <w:tcPr>
            <w:tcW w:w="2250" w:type="dxa"/>
            <w:vAlign w:val="top"/>
          </w:tcPr>
          <w:p>
            <w:pPr>
              <w:spacing w:before="0" w:after="40" w:line="240" w:lineRule="auto"/>
            </w:pPr>
            <w:r>
              <w:rPr>
                <w:rFonts w:ascii="Aptos" w:hAnsi="Aptos" w:eastAsia="Aptos"/>
                <w:color w:val="1F2933"/>
                <w:sz w:val="16"/>
                <w:szCs w:val="16"/>
              </w:rPr>
              <w:t>SDT motivation, autonomy, competence and relatedness in the study context</w:t>
            </w:r>
          </w:p>
        </w:tc>
        <w:tc>
          <w:tcPr>
            <w:tcW w:w="2250" w:type="dxa"/>
            <w:vAlign w:val="top"/>
          </w:tcPr>
          <w:p>
            <w:pPr>
              <w:spacing w:before="0" w:after="40" w:line="240" w:lineRule="auto"/>
            </w:pPr>
            <w:r>
              <w:rPr>
                <w:rFonts w:ascii="Aptos" w:hAnsi="Aptos" w:eastAsia="Aptos"/>
                <w:color w:val="1F2933"/>
                <w:sz w:val="16"/>
                <w:szCs w:val="16"/>
              </w:rPr>
              <w:t>Retained cautiously</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Economic resources and household pressure</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household_income</w:t>
            </w:r>
            <w:r>
              <w:rPr>
                <w:rFonts w:ascii="Aptos" w:hAnsi="Aptos" w:eastAsia="Aptos"/>
                <w:color w:val="1F2933"/>
                <w:sz w:val="16"/>
                <w:szCs w:val="16"/>
              </w:rPr>
              <w:t xml:space="preserve">; worker/unemployed household shares; </w:t>
            </w:r>
            <w:r>
              <w:rPr>
                <w:rFonts w:ascii="Menlo" w:hAnsi="Menlo" w:eastAsia="Menlo"/>
                <w:color w:val="333333"/>
                <w:sz w:val="14"/>
                <w:szCs w:val="14"/>
                <w:shd w:val="clear" w:color="auto" w:fill="F2F2F2"/>
              </w:rPr>
              <w:t>primary_earner_status</w:t>
            </w:r>
            <w:r>
              <w:rPr>
                <w:rFonts w:ascii="Aptos" w:hAnsi="Aptos" w:eastAsia="Aptos"/>
                <w:color w:val="1F2933"/>
                <w:sz w:val="16"/>
                <w:szCs w:val="16"/>
              </w:rPr>
              <w:t xml:space="preserve">; </w:t>
            </w:r>
            <w:r>
              <w:rPr>
                <w:rFonts w:ascii="Menlo" w:hAnsi="Menlo" w:eastAsia="Menlo"/>
                <w:color w:val="333333"/>
                <w:sz w:val="14"/>
                <w:szCs w:val="14"/>
                <w:shd w:val="clear" w:color="auto" w:fill="F2F2F2"/>
              </w:rPr>
              <w:t>primary_income_source</w:t>
            </w:r>
            <w:r>
              <w:rPr>
                <w:rFonts w:ascii="Aptos" w:hAnsi="Aptos" w:eastAsia="Aptos"/>
                <w:color w:val="1F2933"/>
                <w:sz w:val="16"/>
                <w:szCs w:val="16"/>
              </w:rPr>
              <w:t xml:space="preserve">; </w:t>
            </w:r>
            <w:r>
              <w:rPr>
                <w:rFonts w:ascii="Menlo" w:hAnsi="Menlo" w:eastAsia="Menlo"/>
                <w:color w:val="333333"/>
                <w:sz w:val="14"/>
                <w:szCs w:val="14"/>
                <w:shd w:val="clear" w:color="auto" w:fill="F2F2F2"/>
              </w:rPr>
              <w:t>edu_funding_source</w:t>
            </w:r>
          </w:p>
        </w:tc>
        <w:tc>
          <w:tcPr>
            <w:tcW w:w="2250" w:type="dxa"/>
            <w:shd w:val="clear" w:color="auto" w:fill="F7F9FB"/>
            <w:vAlign w:val="top"/>
          </w:tcPr>
          <w:p>
            <w:pPr>
              <w:spacing w:before="0" w:after="40" w:line="240" w:lineRule="auto"/>
            </w:pPr>
            <w:r>
              <w:rPr>
                <w:rFonts w:ascii="Aptos" w:hAnsi="Aptos" w:eastAsia="Aptos"/>
                <w:color w:val="1F2933"/>
                <w:sz w:val="16"/>
                <w:szCs w:val="16"/>
              </w:rPr>
              <w:t>Bourdieu economic capital and SWTS household/education-financing position</w:t>
            </w:r>
          </w:p>
        </w:tc>
        <w:tc>
          <w:tcPr>
            <w:tcW w:w="2250" w:type="dxa"/>
            <w:shd w:val="clear" w:color="auto" w:fill="F7F9FB"/>
            <w:vAlign w:val="top"/>
          </w:tcPr>
          <w:p>
            <w:pPr>
              <w:spacing w:before="0" w:after="40" w:line="240" w:lineRule="auto"/>
            </w:pPr>
            <w:r>
              <w:rPr>
                <w:rFonts w:ascii="Aptos" w:hAnsi="Aptos" w:eastAsia="Aptos"/>
                <w:color w:val="1F2933"/>
                <w:sz w:val="16"/>
                <w:szCs w:val="16"/>
              </w:rPr>
              <w:t>Retained cautiously</w:t>
            </w:r>
          </w:p>
        </w:tc>
      </w:tr>
      <w:tr>
        <w:trPr>
          <w:cantSplit/>
        </w:trPr>
        <w:tc>
          <w:tcPr>
            <w:tcW w:w="2250" w:type="dxa"/>
            <w:vAlign w:val="top"/>
          </w:tcPr>
          <w:p>
            <w:pPr>
              <w:spacing w:before="0" w:after="40" w:line="240" w:lineRule="auto"/>
            </w:pPr>
            <w:r>
              <w:rPr>
                <w:rFonts w:ascii="Aptos" w:hAnsi="Aptos" w:eastAsia="Aptos"/>
                <w:color w:val="1F2933"/>
                <w:sz w:val="16"/>
                <w:szCs w:val="16"/>
              </w:rPr>
              <w:t>Educational trajectory and cultural capital</w:t>
            </w:r>
          </w:p>
        </w:tc>
        <w:tc>
          <w:tcPr>
            <w:tcW w:w="2250" w:type="dxa"/>
            <w:vAlign w:val="top"/>
          </w:tcPr>
          <w:p>
            <w:pPr>
              <w:spacing w:before="0" w:after="40" w:line="240" w:lineRule="auto"/>
            </w:pPr>
            <w:r>
              <w:rPr>
                <w:rFonts w:ascii="Menlo" w:hAnsi="Menlo" w:eastAsia="Menlo"/>
                <w:color w:val="333333"/>
                <w:sz w:val="14"/>
                <w:szCs w:val="14"/>
                <w:shd w:val="clear" w:color="auto" w:fill="F2F2F2"/>
              </w:rPr>
              <w:t>father_edu</w:t>
            </w:r>
            <w:r>
              <w:rPr>
                <w:rFonts w:ascii="Aptos" w:hAnsi="Aptos" w:eastAsia="Aptos"/>
                <w:color w:val="1F2933"/>
                <w:sz w:val="16"/>
                <w:szCs w:val="16"/>
              </w:rPr>
              <w:t xml:space="preserve">, </w:t>
            </w:r>
            <w:r>
              <w:rPr>
                <w:rFonts w:ascii="Menlo" w:hAnsi="Menlo" w:eastAsia="Menlo"/>
                <w:color w:val="333333"/>
                <w:sz w:val="14"/>
                <w:szCs w:val="14"/>
                <w:shd w:val="clear" w:color="auto" w:fill="F2F2F2"/>
              </w:rPr>
              <w:t>mother_edu</w:t>
            </w:r>
            <w:r>
              <w:rPr>
                <w:rFonts w:ascii="Aptos" w:hAnsi="Aptos" w:eastAsia="Aptos"/>
                <w:color w:val="1F2933"/>
                <w:sz w:val="16"/>
                <w:szCs w:val="16"/>
              </w:rPr>
              <w:t xml:space="preserve">, </w:t>
            </w:r>
            <w:r>
              <w:rPr>
                <w:rFonts w:ascii="Menlo" w:hAnsi="Menlo" w:eastAsia="Menlo"/>
                <w:color w:val="333333"/>
                <w:sz w:val="14"/>
                <w:szCs w:val="14"/>
                <w:shd w:val="clear" w:color="auto" w:fill="F2F2F2"/>
              </w:rPr>
              <w:t>expected_highest_edu_d</w:t>
            </w:r>
            <w:r>
              <w:rPr>
                <w:rFonts w:ascii="Aptos" w:hAnsi="Aptos" w:eastAsia="Aptos"/>
                <w:color w:val="1F2933"/>
                <w:sz w:val="16"/>
                <w:szCs w:val="16"/>
              </w:rPr>
              <w:t xml:space="preserve">, </w:t>
            </w:r>
            <w:r>
              <w:rPr>
                <w:rFonts w:ascii="Menlo" w:hAnsi="Menlo" w:eastAsia="Menlo"/>
                <w:color w:val="333333"/>
                <w:sz w:val="14"/>
                <w:szCs w:val="14"/>
                <w:shd w:val="clear" w:color="auto" w:fill="F2F2F2"/>
              </w:rPr>
              <w:t>institution_type</w:t>
            </w:r>
            <w:r>
              <w:rPr>
                <w:rFonts w:ascii="Aptos" w:hAnsi="Aptos" w:eastAsia="Aptos"/>
                <w:color w:val="1F2933"/>
                <w:sz w:val="16"/>
                <w:szCs w:val="16"/>
              </w:rPr>
              <w:t xml:space="preserve">, </w:t>
            </w:r>
            <w:r>
              <w:rPr>
                <w:rFonts w:ascii="Menlo" w:hAnsi="Menlo" w:eastAsia="Menlo"/>
                <w:color w:val="333333"/>
                <w:sz w:val="14"/>
                <w:szCs w:val="14"/>
                <w:shd w:val="clear" w:color="auto" w:fill="F2F2F2"/>
              </w:rPr>
              <w:t>worked_while_studying</w:t>
            </w:r>
            <w:r>
              <w:rPr>
                <w:rFonts w:ascii="Aptos" w:hAnsi="Aptos" w:eastAsia="Aptos"/>
                <w:color w:val="1F2933"/>
                <w:sz w:val="16"/>
                <w:szCs w:val="16"/>
              </w:rPr>
              <w:t xml:space="preserve">, </w:t>
            </w:r>
            <w:r>
              <w:rPr>
                <w:rFonts w:ascii="Menlo" w:hAnsi="Menlo" w:eastAsia="Menlo"/>
                <w:color w:val="333333"/>
                <w:sz w:val="14"/>
                <w:szCs w:val="14"/>
                <w:shd w:val="clear" w:color="auto" w:fill="F2F2F2"/>
              </w:rPr>
              <w:t>re_entered_education</w:t>
            </w:r>
          </w:p>
        </w:tc>
        <w:tc>
          <w:tcPr>
            <w:tcW w:w="2250" w:type="dxa"/>
            <w:vAlign w:val="top"/>
          </w:tcPr>
          <w:p>
            <w:pPr>
              <w:spacing w:before="0" w:after="40" w:line="240" w:lineRule="auto"/>
            </w:pPr>
            <w:r>
              <w:rPr>
                <w:rFonts w:ascii="Aptos" w:hAnsi="Aptos" w:eastAsia="Aptos"/>
                <w:color w:val="1F2933"/>
                <w:sz w:val="16"/>
                <w:szCs w:val="16"/>
              </w:rPr>
              <w:t>Inherited educational background plus current educational trajectory</w:t>
            </w:r>
          </w:p>
        </w:tc>
        <w:tc>
          <w:tcPr>
            <w:tcW w:w="2250" w:type="dxa"/>
            <w:vAlign w:val="top"/>
          </w:tcPr>
          <w:p>
            <w:pPr>
              <w:spacing w:before="0" w:after="40" w:line="240" w:lineRule="auto"/>
            </w:pPr>
            <w:r>
              <w:rPr>
                <w:rFonts w:ascii="Aptos" w:hAnsi="Aptos" w:eastAsia="Aptos"/>
                <w:color w:val="1F2933"/>
                <w:sz w:val="16"/>
                <w:szCs w:val="16"/>
              </w:rPr>
              <w:t>Retained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Transition planning and direction</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plans_after_education</w:t>
            </w:r>
            <w:r>
              <w:rPr>
                <w:rFonts w:ascii="Aptos" w:hAnsi="Aptos" w:eastAsia="Aptos"/>
                <w:color w:val="1F2933"/>
                <w:sz w:val="16"/>
                <w:szCs w:val="16"/>
              </w:rPr>
              <w:t xml:space="preserve">, </w:t>
            </w:r>
            <w:r>
              <w:rPr>
                <w:rFonts w:ascii="Menlo" w:hAnsi="Menlo" w:eastAsia="Menlo"/>
                <w:color w:val="333333"/>
                <w:sz w:val="14"/>
                <w:szCs w:val="14"/>
                <w:shd w:val="clear" w:color="auto" w:fill="F2F2F2"/>
              </w:rPr>
              <w:t>ideal_work_type</w:t>
            </w:r>
            <w:r>
              <w:rPr>
                <w:rFonts w:ascii="Aptos" w:hAnsi="Aptos" w:eastAsia="Aptos"/>
                <w:color w:val="1F2933"/>
                <w:sz w:val="16"/>
                <w:szCs w:val="16"/>
              </w:rPr>
              <w:t xml:space="preserve">, </w:t>
            </w:r>
            <w:r>
              <w:rPr>
                <w:rFonts w:ascii="Menlo" w:hAnsi="Menlo" w:eastAsia="Menlo"/>
                <w:color w:val="333333"/>
                <w:sz w:val="14"/>
                <w:szCs w:val="14"/>
                <w:shd w:val="clear" w:color="auto" w:fill="F2F2F2"/>
              </w:rPr>
              <w:t>ideal_sector</w:t>
            </w:r>
            <w:r>
              <w:rPr>
                <w:rFonts w:ascii="Aptos" w:hAnsi="Aptos" w:eastAsia="Aptos"/>
                <w:color w:val="1F2933"/>
                <w:sz w:val="16"/>
                <w:szCs w:val="16"/>
              </w:rPr>
              <w:t xml:space="preserve">, </w:t>
            </w:r>
            <w:r>
              <w:rPr>
                <w:rFonts w:ascii="Menlo" w:hAnsi="Menlo" w:eastAsia="Menlo"/>
                <w:color w:val="333333"/>
                <w:sz w:val="14"/>
                <w:szCs w:val="14"/>
                <w:shd w:val="clear" w:color="auto" w:fill="F2F2F2"/>
              </w:rPr>
              <w:t>study_field_preference</w:t>
            </w:r>
          </w:p>
        </w:tc>
        <w:tc>
          <w:tcPr>
            <w:tcW w:w="2250" w:type="dxa"/>
            <w:shd w:val="clear" w:color="auto" w:fill="F7F9FB"/>
            <w:vAlign w:val="top"/>
          </w:tcPr>
          <w:p>
            <w:pPr>
              <w:spacing w:before="0" w:after="40" w:line="240" w:lineRule="auto"/>
            </w:pPr>
            <w:r>
              <w:rPr>
                <w:rFonts w:ascii="Aptos" w:hAnsi="Aptos" w:eastAsia="Aptos"/>
                <w:color w:val="1F2933"/>
                <w:sz w:val="16"/>
                <w:szCs w:val="16"/>
              </w:rPr>
              <w:t>SWTS education-to-work plans and aspirations</w:t>
            </w:r>
          </w:p>
        </w:tc>
        <w:tc>
          <w:tcPr>
            <w:tcW w:w="2250" w:type="dxa"/>
            <w:shd w:val="clear" w:color="auto" w:fill="F7F9FB"/>
            <w:vAlign w:val="top"/>
          </w:tcPr>
          <w:p>
            <w:pPr>
              <w:spacing w:before="0" w:after="40" w:line="240" w:lineRule="auto"/>
            </w:pPr>
            <w:r>
              <w:rPr>
                <w:rFonts w:ascii="Aptos" w:hAnsi="Aptos" w:eastAsia="Aptos"/>
                <w:color w:val="1F2933"/>
                <w:sz w:val="16"/>
                <w:szCs w:val="16"/>
              </w:rPr>
              <w:t>Rejected empirically</w:t>
            </w:r>
          </w:p>
        </w:tc>
      </w:tr>
      <w:tr>
        <w:trPr>
          <w:cantSplit/>
        </w:trPr>
        <w:tc>
          <w:tcPr>
            <w:tcW w:w="2250" w:type="dxa"/>
            <w:vAlign w:val="top"/>
          </w:tcPr>
          <w:p>
            <w:pPr>
              <w:spacing w:before="0" w:after="40" w:line="240" w:lineRule="auto"/>
            </w:pPr>
            <w:r>
              <w:rPr>
                <w:rFonts w:ascii="Aptos" w:hAnsi="Aptos" w:eastAsia="Aptos"/>
                <w:color w:val="1F2933"/>
                <w:sz w:val="16"/>
                <w:szCs w:val="16"/>
              </w:rPr>
              <w:t>Social connectedness and support pathways</w:t>
            </w:r>
          </w:p>
        </w:tc>
        <w:tc>
          <w:tcPr>
            <w:tcW w:w="2250" w:type="dxa"/>
            <w:vAlign w:val="top"/>
          </w:tcPr>
          <w:p>
            <w:pPr>
              <w:spacing w:before="0" w:after="40" w:line="240" w:lineRule="auto"/>
            </w:pPr>
            <w:r>
              <w:rPr>
                <w:rFonts w:ascii="Menlo" w:hAnsi="Menlo" w:eastAsia="Menlo"/>
                <w:color w:val="333333"/>
                <w:sz w:val="14"/>
                <w:szCs w:val="14"/>
                <w:shd w:val="clear" w:color="auto" w:fill="F2F2F2"/>
              </w:rPr>
              <w:t>employment_network_quality</w:t>
            </w:r>
            <w:r>
              <w:rPr>
                <w:rFonts w:ascii="Aptos" w:hAnsi="Aptos" w:eastAsia="Aptos"/>
                <w:color w:val="1F2933"/>
                <w:sz w:val="16"/>
                <w:szCs w:val="16"/>
              </w:rPr>
              <w:t xml:space="preserve">, </w:t>
            </w:r>
            <w:r>
              <w:rPr>
                <w:rFonts w:ascii="Menlo" w:hAnsi="Menlo" w:eastAsia="Menlo"/>
                <w:color w:val="333333"/>
                <w:sz w:val="14"/>
                <w:szCs w:val="14"/>
                <w:shd w:val="clear" w:color="auto" w:fill="F2F2F2"/>
              </w:rPr>
              <w:t>relatedness_at_institution</w:t>
            </w:r>
          </w:p>
        </w:tc>
        <w:tc>
          <w:tcPr>
            <w:tcW w:w="2250" w:type="dxa"/>
            <w:vAlign w:val="top"/>
          </w:tcPr>
          <w:p>
            <w:pPr>
              <w:spacing w:before="0" w:after="40" w:line="240" w:lineRule="auto"/>
            </w:pPr>
            <w:r>
              <w:rPr>
                <w:rFonts w:ascii="Aptos" w:hAnsi="Aptos" w:eastAsia="Aptos"/>
                <w:color w:val="1F2933"/>
                <w:sz w:val="16"/>
                <w:szCs w:val="16"/>
              </w:rPr>
              <w:t>Bourdieu network resources and institutional belonging</w:t>
            </w:r>
          </w:p>
        </w:tc>
        <w:tc>
          <w:tcPr>
            <w:tcW w:w="2250" w:type="dxa"/>
            <w:vAlign w:val="top"/>
          </w:tcPr>
          <w:p>
            <w:pPr>
              <w:spacing w:before="0" w:after="40" w:line="240" w:lineRule="auto"/>
            </w:pPr>
            <w:r>
              <w:rPr>
                <w:rFonts w:ascii="Aptos" w:hAnsi="Aptos" w:eastAsia="Aptos"/>
                <w:color w:val="1F2933"/>
                <w:sz w:val="16"/>
                <w:szCs w:val="16"/>
              </w:rPr>
              <w:t>Excluded to avoid overlap</w:t>
            </w:r>
          </w:p>
        </w:tc>
      </w:tr>
    </w:tbl>
    <w:p>
      <w:pPr>
        <w:spacing w:before="0" w:after="50" w:line="276" w:lineRule="auto"/>
      </w:pPr>
    </w:p>
    <w:p>
      <w:pPr>
        <w:spacing w:before="0" w:after="90" w:line="276" w:lineRule="auto"/>
      </w:pPr>
      <w:r>
        <w:rPr>
          <w:rFonts w:ascii="Menlo" w:hAnsi="Menlo" w:eastAsia="Menlo"/>
          <w:color w:val="333333"/>
          <w:sz w:val="18"/>
          <w:szCs w:val="18"/>
          <w:shd w:val="clear" w:color="auto" w:fill="F2F2F2"/>
        </w:rPr>
        <w:t>highest_edu_completed</w:t>
      </w:r>
      <w:r>
        <w:rPr>
          <w:rFonts w:ascii="Aptos" w:hAnsi="Aptos" w:eastAsia="Aptos"/>
          <w:color w:val="1F2933"/>
          <w:sz w:val="20"/>
          <w:szCs w:val="20"/>
        </w:rPr>
        <w:t xml:space="preserve"> was observed for only 3 of 191 current students because it was conditionally asked after completing/leaving education. It was excluded from distance. </w:t>
      </w:r>
      <w:r>
        <w:rPr>
          <w:rFonts w:ascii="Menlo" w:hAnsi="Menlo" w:eastAsia="Menlo"/>
          <w:color w:val="333333"/>
          <w:sz w:val="18"/>
          <w:szCs w:val="18"/>
          <w:shd w:val="clear" w:color="auto" w:fill="F2F2F2"/>
        </w:rPr>
        <w:t>edu_status</w:t>
      </w:r>
      <w:r>
        <w:rPr>
          <w:rFonts w:ascii="Aptos" w:hAnsi="Aptos" w:eastAsia="Aptos"/>
          <w:color w:val="1F2933"/>
          <w:sz w:val="20"/>
          <w:szCs w:val="20"/>
        </w:rPr>
        <w:t xml:space="preserve"> was near-constant and contained six conflicts with final current-attendance routing, so the final branch remained authoritative and this variable was also excluded.</w:t>
      </w:r>
    </w:p>
    <w:p>
      <w:pPr>
        <w:spacing w:before="180" w:after="90" w:line="276" w:lineRule="auto"/>
        <w:keepNext/>
        <w:outlineLvl w:val="2"/>
      </w:pPr>
      <w:r>
        <w:rPr>
          <w:rFonts w:ascii="Aptos" w:hAnsi="Aptos" w:eastAsia="Aptos"/>
          <w:b/>
          <w:color w:val="365F91"/>
          <w:sz w:val="25"/>
          <w:szCs w:val="25"/>
        </w:rPr>
        <w:t>5.2 Retained D1: motivation and study experience</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3000"/>
        <w:gridCol w:w="3000"/>
        <w:gridCol w:w="3000"/>
      </w:tblGrid>
      <w:tr>
        <w:trPr>
          <w:cantSplit/>
          <w:tblHeader/>
        </w:trPr>
        <w:tc>
          <w:tcPr>
            <w:tcW w:w="3000" w:type="dxa"/>
            <w:shd w:val="clear" w:color="auto" w:fill="D9EAF7"/>
            <w:vAlign w:val="top"/>
          </w:tcPr>
          <w:p>
            <w:pPr>
              <w:spacing w:before="0" w:after="40" w:line="240" w:lineRule="auto"/>
            </w:pPr>
            <w:r>
              <w:rPr>
                <w:rFonts w:ascii="Aptos" w:hAnsi="Aptos" w:eastAsia="Aptos"/>
                <w:b/>
                <w:color w:val="17365D"/>
                <w:sz w:val="16"/>
                <w:szCs w:val="16"/>
              </w:rPr>
              <w:t>Profile</w:t>
            </w:r>
          </w:p>
        </w:tc>
        <w:tc>
          <w:tcPr>
            <w:tcW w:w="3000" w:type="dxa"/>
            <w:shd w:val="clear" w:color="auto" w:fill="D9EAF7"/>
            <w:vAlign w:val="top"/>
          </w:tcPr>
          <w:p>
            <w:pPr>
              <w:jc w:val="right"/>
              <w:spacing w:before="0" w:after="40" w:line="240" w:lineRule="auto"/>
            </w:pPr>
            <w:r>
              <w:rPr>
                <w:rFonts w:ascii="Aptos" w:hAnsi="Aptos" w:eastAsia="Aptos"/>
                <w:b/>
                <w:color w:val="17365D"/>
                <w:sz w:val="16"/>
                <w:szCs w:val="16"/>
              </w:rPr>
              <w:t>n</w:t>
            </w:r>
          </w:p>
        </w:tc>
        <w:tc>
          <w:tcPr>
            <w:tcW w:w="3000" w:type="dxa"/>
            <w:shd w:val="clear" w:color="auto" w:fill="D9EAF7"/>
            <w:vAlign w:val="top"/>
          </w:tcPr>
          <w:p>
            <w:pPr>
              <w:spacing w:before="0" w:after="40" w:line="240" w:lineRule="auto"/>
            </w:pPr>
            <w:r>
              <w:rPr>
                <w:rFonts w:ascii="Aptos" w:hAnsi="Aptos" w:eastAsia="Aptos"/>
                <w:b/>
                <w:color w:val="17365D"/>
                <w:sz w:val="16"/>
                <w:szCs w:val="16"/>
              </w:rPr>
              <w:t>Interpretation</w:t>
            </w:r>
          </w:p>
        </w:tc>
      </w:tr>
      <w:tr>
        <w:trPr>
          <w:cantSplit/>
        </w:trPr>
        <w:tc>
          <w:tcPr>
            <w:tcW w:w="3000" w:type="dxa"/>
            <w:vAlign w:val="top"/>
          </w:tcPr>
          <w:p>
            <w:pPr>
              <w:spacing w:before="0" w:after="40" w:line="240" w:lineRule="auto"/>
            </w:pPr>
            <w:r>
              <w:rPr>
                <w:rFonts w:ascii="Aptos" w:hAnsi="Aptos" w:eastAsia="Aptos"/>
                <w:color w:val="1F2933"/>
                <w:sz w:val="16"/>
                <w:szCs w:val="16"/>
              </w:rPr>
              <w:t>Externally or uncertainly motivated, with moderate study support</w:t>
            </w:r>
          </w:p>
        </w:tc>
        <w:tc>
          <w:tcPr>
            <w:tcW w:w="3000" w:type="dxa"/>
            <w:vAlign w:val="top"/>
          </w:tcPr>
          <w:p>
            <w:pPr>
              <w:jc w:val="right"/>
              <w:spacing w:before="0" w:after="40" w:line="240" w:lineRule="auto"/>
            </w:pPr>
            <w:r>
              <w:rPr>
                <w:rFonts w:ascii="Aptos" w:hAnsi="Aptos" w:eastAsia="Aptos"/>
                <w:color w:val="1F2933"/>
                <w:sz w:val="16"/>
                <w:szCs w:val="16"/>
              </w:rPr>
              <w:t>47</w:t>
            </w:r>
          </w:p>
        </w:tc>
        <w:tc>
          <w:tcPr>
            <w:tcW w:w="3000" w:type="dxa"/>
            <w:vAlign w:val="top"/>
          </w:tcPr>
          <w:p>
            <w:pPr>
              <w:spacing w:before="0" w:after="40" w:line="240" w:lineRule="auto"/>
            </w:pPr>
            <w:r>
              <w:rPr>
                <w:rFonts w:ascii="Aptos" w:hAnsi="Aptos" w:eastAsia="Aptos"/>
                <w:color w:val="1F2933"/>
                <w:sz w:val="16"/>
                <w:szCs w:val="16"/>
              </w:rPr>
              <w:t>Motivation was more external/uncertain and the combined study-support responses were moderate.</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Goal-aligned motivation with mixed confidence and support</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75</w:t>
            </w:r>
          </w:p>
        </w:tc>
        <w:tc>
          <w:tcPr>
            <w:tcW w:w="3000" w:type="dxa"/>
            <w:shd w:val="clear" w:color="auto" w:fill="F7F9FB"/>
            <w:vAlign w:val="top"/>
          </w:tcPr>
          <w:p>
            <w:pPr>
              <w:spacing w:before="0" w:after="40" w:line="240" w:lineRule="auto"/>
            </w:pPr>
            <w:r>
              <w:rPr>
                <w:rFonts w:ascii="Aptos" w:hAnsi="Aptos" w:eastAsia="Aptos"/>
                <w:color w:val="1F2933"/>
                <w:sz w:val="16"/>
                <w:szCs w:val="16"/>
              </w:rPr>
              <w:t>Study direction was more goal-aligned, while competence and relatedness were mixed.</w:t>
            </w:r>
          </w:p>
        </w:tc>
      </w:tr>
      <w:tr>
        <w:trPr>
          <w:cantSplit/>
        </w:trPr>
        <w:tc>
          <w:tcPr>
            <w:tcW w:w="3000" w:type="dxa"/>
            <w:vAlign w:val="top"/>
          </w:tcPr>
          <w:p>
            <w:pPr>
              <w:spacing w:before="0" w:after="40" w:line="240" w:lineRule="auto"/>
            </w:pPr>
            <w:r>
              <w:rPr>
                <w:rFonts w:ascii="Aptos" w:hAnsi="Aptos" w:eastAsia="Aptos"/>
                <w:color w:val="1F2933"/>
                <w:sz w:val="16"/>
                <w:szCs w:val="16"/>
              </w:rPr>
              <w:t>Highly self-directed, capable and connected</w:t>
            </w:r>
          </w:p>
        </w:tc>
        <w:tc>
          <w:tcPr>
            <w:tcW w:w="3000" w:type="dxa"/>
            <w:vAlign w:val="top"/>
          </w:tcPr>
          <w:p>
            <w:pPr>
              <w:jc w:val="right"/>
              <w:spacing w:before="0" w:after="40" w:line="240" w:lineRule="auto"/>
            </w:pPr>
            <w:r>
              <w:rPr>
                <w:rFonts w:ascii="Aptos" w:hAnsi="Aptos" w:eastAsia="Aptos"/>
                <w:color w:val="1F2933"/>
                <w:sz w:val="16"/>
                <w:szCs w:val="16"/>
              </w:rPr>
              <w:t>69</w:t>
            </w:r>
          </w:p>
        </w:tc>
        <w:tc>
          <w:tcPr>
            <w:tcW w:w="3000" w:type="dxa"/>
            <w:vAlign w:val="top"/>
          </w:tcPr>
          <w:p>
            <w:pPr>
              <w:spacing w:before="0" w:after="40" w:line="240" w:lineRule="auto"/>
            </w:pPr>
            <w:r>
              <w:rPr>
                <w:rFonts w:ascii="Aptos" w:hAnsi="Aptos" w:eastAsia="Aptos"/>
                <w:color w:val="1F2933"/>
                <w:sz w:val="16"/>
                <w:szCs w:val="16"/>
              </w:rPr>
              <w:t>Responses indicated stronger autonomous motivation, perceived competence and institutional relatedness.</w:t>
            </w:r>
          </w:p>
        </w:tc>
      </w:tr>
    </w:tbl>
    <w:p>
      <w:pPr>
        <w:spacing w:before="0" w:after="50" w:line="276" w:lineRule="auto"/>
      </w:pPr>
    </w:p>
    <w:p>
      <w:pPr>
        <w:spacing w:before="0" w:after="90" w:line="276" w:lineRule="auto"/>
      </w:pPr>
      <w:r>
        <w:rPr>
          <w:rFonts w:ascii="Aptos" w:hAnsi="Aptos" w:eastAsia="Aptos"/>
          <w:color w:val="1F2933"/>
          <w:sz w:val="20"/>
          <w:szCs w:val="20"/>
        </w:rPr>
        <w:t>The three labels summarise four questions only. They are not clinical or validated SDT types. About 23.6% of respondents had low Gower membership confidence, so uncertain assignments must remain flagged.</w:t>
      </w:r>
    </w:p>
    <w:p>
      <w:pPr>
        <w:spacing w:before="180" w:after="90" w:line="276" w:lineRule="auto"/>
        <w:keepNext/>
        <w:outlineLvl w:val="2"/>
      </w:pPr>
      <w:r>
        <w:rPr>
          <w:rFonts w:ascii="Aptos" w:hAnsi="Aptos" w:eastAsia="Aptos"/>
          <w:b/>
          <w:color w:val="365F91"/>
          <w:sz w:val="25"/>
          <w:szCs w:val="25"/>
        </w:rPr>
        <w:t>5.3 Retained D2: economic resources and household pressure</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3000"/>
        <w:gridCol w:w="3000"/>
        <w:gridCol w:w="3000"/>
      </w:tblGrid>
      <w:tr>
        <w:trPr>
          <w:cantSplit/>
          <w:tblHeader/>
        </w:trPr>
        <w:tc>
          <w:tcPr>
            <w:tcW w:w="3000" w:type="dxa"/>
            <w:shd w:val="clear" w:color="auto" w:fill="D9EAF7"/>
            <w:vAlign w:val="top"/>
          </w:tcPr>
          <w:p>
            <w:pPr>
              <w:spacing w:before="0" w:after="40" w:line="240" w:lineRule="auto"/>
            </w:pPr>
            <w:r>
              <w:rPr>
                <w:rFonts w:ascii="Aptos" w:hAnsi="Aptos" w:eastAsia="Aptos"/>
                <w:b/>
                <w:color w:val="17365D"/>
                <w:sz w:val="16"/>
                <w:szCs w:val="16"/>
              </w:rPr>
              <w:t>Profile</w:t>
            </w:r>
          </w:p>
        </w:tc>
        <w:tc>
          <w:tcPr>
            <w:tcW w:w="3000" w:type="dxa"/>
            <w:shd w:val="clear" w:color="auto" w:fill="D9EAF7"/>
            <w:vAlign w:val="top"/>
          </w:tcPr>
          <w:p>
            <w:pPr>
              <w:jc w:val="right"/>
              <w:spacing w:before="0" w:after="40" w:line="240" w:lineRule="auto"/>
            </w:pPr>
            <w:r>
              <w:rPr>
                <w:rFonts w:ascii="Aptos" w:hAnsi="Aptos" w:eastAsia="Aptos"/>
                <w:b/>
                <w:color w:val="17365D"/>
                <w:sz w:val="16"/>
                <w:szCs w:val="16"/>
              </w:rPr>
              <w:t>n</w:t>
            </w:r>
          </w:p>
        </w:tc>
        <w:tc>
          <w:tcPr>
            <w:tcW w:w="3000" w:type="dxa"/>
            <w:shd w:val="clear" w:color="auto" w:fill="D9EAF7"/>
            <w:vAlign w:val="top"/>
          </w:tcPr>
          <w:p>
            <w:pPr>
              <w:spacing w:before="0" w:after="40" w:line="240" w:lineRule="auto"/>
            </w:pPr>
            <w:r>
              <w:rPr>
                <w:rFonts w:ascii="Aptos" w:hAnsi="Aptos" w:eastAsia="Aptos"/>
                <w:b/>
                <w:color w:val="17365D"/>
                <w:sz w:val="16"/>
                <w:szCs w:val="16"/>
              </w:rPr>
              <w:t>Interpretation</w:t>
            </w:r>
          </w:p>
        </w:tc>
      </w:tr>
      <w:tr>
        <w:trPr>
          <w:cantSplit/>
        </w:trPr>
        <w:tc>
          <w:tcPr>
            <w:tcW w:w="3000" w:type="dxa"/>
            <w:vAlign w:val="top"/>
          </w:tcPr>
          <w:p>
            <w:pPr>
              <w:spacing w:before="0" w:after="40" w:line="240" w:lineRule="auto"/>
            </w:pPr>
            <w:r>
              <w:rPr>
                <w:rFonts w:ascii="Aptos" w:hAnsi="Aptos" w:eastAsia="Aptos"/>
                <w:color w:val="1F2933"/>
                <w:sz w:val="16"/>
                <w:szCs w:val="16"/>
              </w:rPr>
              <w:t>Relatively lower household economic position</w:t>
            </w:r>
          </w:p>
        </w:tc>
        <w:tc>
          <w:tcPr>
            <w:tcW w:w="3000" w:type="dxa"/>
            <w:vAlign w:val="top"/>
          </w:tcPr>
          <w:p>
            <w:pPr>
              <w:jc w:val="right"/>
              <w:spacing w:before="0" w:after="40" w:line="240" w:lineRule="auto"/>
            </w:pPr>
            <w:r>
              <w:rPr>
                <w:rFonts w:ascii="Aptos" w:hAnsi="Aptos" w:eastAsia="Aptos"/>
                <w:color w:val="1F2933"/>
                <w:sz w:val="16"/>
                <w:szCs w:val="16"/>
              </w:rPr>
              <w:t>44</w:t>
            </w:r>
          </w:p>
        </w:tc>
        <w:tc>
          <w:tcPr>
            <w:tcW w:w="3000" w:type="dxa"/>
            <w:vAlign w:val="top"/>
          </w:tcPr>
          <w:p>
            <w:pPr>
              <w:spacing w:before="0" w:after="40" w:line="240" w:lineRule="auto"/>
            </w:pPr>
            <w:r>
              <w:rPr>
                <w:rFonts w:ascii="Aptos" w:hAnsi="Aptos" w:eastAsia="Aptos"/>
                <w:color w:val="1F2933"/>
                <w:sz w:val="16"/>
                <w:szCs w:val="16"/>
              </w:rPr>
              <w:t>Lower relative position across the observed income, household-labour, earner-responsibility and education-funding pattern.</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Relatively higher household economic position</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147</w:t>
            </w:r>
          </w:p>
        </w:tc>
        <w:tc>
          <w:tcPr>
            <w:tcW w:w="3000" w:type="dxa"/>
            <w:shd w:val="clear" w:color="auto" w:fill="F7F9FB"/>
            <w:vAlign w:val="top"/>
          </w:tcPr>
          <w:p>
            <w:pPr>
              <w:spacing w:before="0" w:after="40" w:line="240" w:lineRule="auto"/>
            </w:pPr>
            <w:r>
              <w:rPr>
                <w:rFonts w:ascii="Aptos" w:hAnsi="Aptos" w:eastAsia="Aptos"/>
                <w:color w:val="1F2933"/>
                <w:sz w:val="16"/>
                <w:szCs w:val="16"/>
              </w:rPr>
              <w:t>Higher relative position across the same observed components.</w:t>
            </w:r>
          </w:p>
        </w:tc>
      </w:tr>
    </w:tbl>
    <w:p>
      <w:pPr>
        <w:spacing w:before="0" w:after="50" w:line="276" w:lineRule="auto"/>
      </w:pPr>
    </w:p>
    <w:p>
      <w:pPr>
        <w:spacing w:before="0" w:after="90" w:line="276" w:lineRule="auto"/>
      </w:pPr>
      <w:r>
        <w:rPr>
          <w:rFonts w:ascii="Aptos" w:hAnsi="Aptos" w:eastAsia="Aptos"/>
          <w:color w:val="1F2933"/>
          <w:sz w:val="20"/>
          <w:szCs w:val="20"/>
        </w:rPr>
        <w:t>Twenty-nine respondents declined household income. Five records had workers plus unemployed greater than household size; their derived shares were treated as unavailable rather than silently corrected. Missing-aware Gower used the remaining comparable components.</w:t>
      </w:r>
    </w:p>
    <w:p>
      <w:pPr>
        <w:spacing w:before="180" w:after="90" w:line="276" w:lineRule="auto"/>
        <w:keepNext/>
        <w:outlineLvl w:val="2"/>
      </w:pPr>
      <w:r>
        <w:rPr>
          <w:rFonts w:ascii="Aptos" w:hAnsi="Aptos" w:eastAsia="Aptos"/>
          <w:b/>
          <w:color w:val="365F91"/>
          <w:sz w:val="25"/>
          <w:szCs w:val="25"/>
        </w:rPr>
        <w:t>5.4 Retained D3: educational trajectory and cultural capital</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3000"/>
        <w:gridCol w:w="3000"/>
        <w:gridCol w:w="3000"/>
      </w:tblGrid>
      <w:tr>
        <w:trPr>
          <w:cantSplit/>
          <w:tblHeader/>
        </w:trPr>
        <w:tc>
          <w:tcPr>
            <w:tcW w:w="3000" w:type="dxa"/>
            <w:shd w:val="clear" w:color="auto" w:fill="D9EAF7"/>
            <w:vAlign w:val="top"/>
          </w:tcPr>
          <w:p>
            <w:pPr>
              <w:spacing w:before="0" w:after="40" w:line="240" w:lineRule="auto"/>
            </w:pPr>
            <w:r>
              <w:rPr>
                <w:rFonts w:ascii="Aptos" w:hAnsi="Aptos" w:eastAsia="Aptos"/>
                <w:b/>
                <w:color w:val="17365D"/>
                <w:sz w:val="16"/>
                <w:szCs w:val="16"/>
              </w:rPr>
              <w:t>Profile</w:t>
            </w:r>
          </w:p>
        </w:tc>
        <w:tc>
          <w:tcPr>
            <w:tcW w:w="3000" w:type="dxa"/>
            <w:shd w:val="clear" w:color="auto" w:fill="D9EAF7"/>
            <w:vAlign w:val="top"/>
          </w:tcPr>
          <w:p>
            <w:pPr>
              <w:jc w:val="right"/>
              <w:spacing w:before="0" w:after="40" w:line="240" w:lineRule="auto"/>
            </w:pPr>
            <w:r>
              <w:rPr>
                <w:rFonts w:ascii="Aptos" w:hAnsi="Aptos" w:eastAsia="Aptos"/>
                <w:b/>
                <w:color w:val="17365D"/>
                <w:sz w:val="16"/>
                <w:szCs w:val="16"/>
              </w:rPr>
              <w:t>n</w:t>
            </w:r>
          </w:p>
        </w:tc>
        <w:tc>
          <w:tcPr>
            <w:tcW w:w="3000" w:type="dxa"/>
            <w:shd w:val="clear" w:color="auto" w:fill="D9EAF7"/>
            <w:vAlign w:val="top"/>
          </w:tcPr>
          <w:p>
            <w:pPr>
              <w:spacing w:before="0" w:after="40" w:line="240" w:lineRule="auto"/>
            </w:pPr>
            <w:r>
              <w:rPr>
                <w:rFonts w:ascii="Aptos" w:hAnsi="Aptos" w:eastAsia="Aptos"/>
                <w:b/>
                <w:color w:val="17365D"/>
                <w:sz w:val="16"/>
                <w:szCs w:val="16"/>
              </w:rPr>
              <w:t>Interpretation</w:t>
            </w:r>
          </w:p>
        </w:tc>
      </w:tr>
      <w:tr>
        <w:trPr>
          <w:cantSplit/>
        </w:trPr>
        <w:tc>
          <w:tcPr>
            <w:tcW w:w="3000" w:type="dxa"/>
            <w:vAlign w:val="top"/>
          </w:tcPr>
          <w:p>
            <w:pPr>
              <w:spacing w:before="0" w:after="40" w:line="240" w:lineRule="auto"/>
            </w:pPr>
            <w:r>
              <w:rPr>
                <w:rFonts w:ascii="Aptos" w:hAnsi="Aptos" w:eastAsia="Aptos"/>
                <w:color w:val="1F2933"/>
                <w:sz w:val="16"/>
                <w:szCs w:val="16"/>
              </w:rPr>
              <w:t>Re-entered students, often with degree-educated parents</w:t>
            </w:r>
          </w:p>
        </w:tc>
        <w:tc>
          <w:tcPr>
            <w:tcW w:w="3000" w:type="dxa"/>
            <w:vAlign w:val="top"/>
          </w:tcPr>
          <w:p>
            <w:pPr>
              <w:jc w:val="right"/>
              <w:spacing w:before="0" w:after="40" w:line="240" w:lineRule="auto"/>
            </w:pPr>
            <w:r>
              <w:rPr>
                <w:rFonts w:ascii="Aptos" w:hAnsi="Aptos" w:eastAsia="Aptos"/>
                <w:color w:val="1F2933"/>
                <w:sz w:val="16"/>
                <w:szCs w:val="16"/>
              </w:rPr>
              <w:t>15</w:t>
            </w:r>
          </w:p>
        </w:tc>
        <w:tc>
          <w:tcPr>
            <w:tcW w:w="3000" w:type="dxa"/>
            <w:vAlign w:val="top"/>
          </w:tcPr>
          <w:p>
            <w:pPr>
              <w:spacing w:before="0" w:after="40" w:line="240" w:lineRule="auto"/>
            </w:pPr>
            <w:r>
              <w:rPr>
                <w:rFonts w:ascii="Aptos" w:hAnsi="Aptos" w:eastAsia="Aptos"/>
                <w:color w:val="1F2933"/>
                <w:sz w:val="16"/>
                <w:szCs w:val="16"/>
              </w:rPr>
              <w:t>Re-entry into education was prominent, often alongside higher parental education.</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State-institution students without work exposure</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53</w:t>
            </w:r>
          </w:p>
        </w:tc>
        <w:tc>
          <w:tcPr>
            <w:tcW w:w="3000" w:type="dxa"/>
            <w:shd w:val="clear" w:color="auto" w:fill="F7F9FB"/>
            <w:vAlign w:val="top"/>
          </w:tcPr>
          <w:p>
            <w:pPr>
              <w:spacing w:before="0" w:after="40" w:line="240" w:lineRule="auto"/>
            </w:pPr>
            <w:r>
              <w:rPr>
                <w:rFonts w:ascii="Aptos" w:hAnsi="Aptos" w:eastAsia="Aptos"/>
                <w:color w:val="1F2933"/>
                <w:sz w:val="16"/>
                <w:szCs w:val="16"/>
              </w:rPr>
              <w:t>State-institution attendance and no work-while-studying experience.</w:t>
            </w:r>
          </w:p>
        </w:tc>
      </w:tr>
      <w:tr>
        <w:trPr>
          <w:cantSplit/>
        </w:trPr>
        <w:tc>
          <w:tcPr>
            <w:tcW w:w="3000" w:type="dxa"/>
            <w:vAlign w:val="top"/>
          </w:tcPr>
          <w:p>
            <w:pPr>
              <w:spacing w:before="0" w:after="40" w:line="240" w:lineRule="auto"/>
            </w:pPr>
            <w:r>
              <w:rPr>
                <w:rFonts w:ascii="Aptos" w:hAnsi="Aptos" w:eastAsia="Aptos"/>
                <w:color w:val="1F2933"/>
                <w:sz w:val="16"/>
                <w:szCs w:val="16"/>
              </w:rPr>
              <w:t>Private-institution students without work exposure</w:t>
            </w:r>
          </w:p>
        </w:tc>
        <w:tc>
          <w:tcPr>
            <w:tcW w:w="3000" w:type="dxa"/>
            <w:vAlign w:val="top"/>
          </w:tcPr>
          <w:p>
            <w:pPr>
              <w:jc w:val="right"/>
              <w:spacing w:before="0" w:after="40" w:line="240" w:lineRule="auto"/>
            </w:pPr>
            <w:r>
              <w:rPr>
                <w:rFonts w:ascii="Aptos" w:hAnsi="Aptos" w:eastAsia="Aptos"/>
                <w:color w:val="1F2933"/>
                <w:sz w:val="16"/>
                <w:szCs w:val="16"/>
              </w:rPr>
              <w:t>57</w:t>
            </w:r>
          </w:p>
        </w:tc>
        <w:tc>
          <w:tcPr>
            <w:tcW w:w="3000" w:type="dxa"/>
            <w:vAlign w:val="top"/>
          </w:tcPr>
          <w:p>
            <w:pPr>
              <w:spacing w:before="0" w:after="40" w:line="240" w:lineRule="auto"/>
            </w:pPr>
            <w:r>
              <w:rPr>
                <w:rFonts w:ascii="Aptos" w:hAnsi="Aptos" w:eastAsia="Aptos"/>
                <w:color w:val="1F2933"/>
                <w:sz w:val="16"/>
                <w:szCs w:val="16"/>
              </w:rPr>
              <w:t>Private-institution attendance and no work-while-studying experience.</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Work-experienced students, mainly in private institutions</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66</w:t>
            </w:r>
          </w:p>
        </w:tc>
        <w:tc>
          <w:tcPr>
            <w:tcW w:w="3000" w:type="dxa"/>
            <w:shd w:val="clear" w:color="auto" w:fill="F7F9FB"/>
            <w:vAlign w:val="top"/>
          </w:tcPr>
          <w:p>
            <w:pPr>
              <w:spacing w:before="0" w:after="40" w:line="240" w:lineRule="auto"/>
            </w:pPr>
            <w:r>
              <w:rPr>
                <w:rFonts w:ascii="Aptos" w:hAnsi="Aptos" w:eastAsia="Aptos"/>
                <w:color w:val="1F2933"/>
                <w:sz w:val="16"/>
                <w:szCs w:val="16"/>
              </w:rPr>
              <w:t>Work while studying was prominent, with many respondents in private institutions.</w:t>
            </w:r>
          </w:p>
        </w:tc>
      </w:tr>
    </w:tbl>
    <w:p>
      <w:pPr>
        <w:spacing w:before="0" w:after="50" w:line="276" w:lineRule="auto"/>
      </w:pPr>
    </w:p>
    <w:p>
      <w:pPr>
        <w:spacing w:before="0" w:after="90" w:line="276" w:lineRule="auto"/>
      </w:pPr>
      <w:r>
        <w:rPr>
          <w:rFonts w:ascii="Aptos" w:hAnsi="Aptos" w:eastAsia="Aptos"/>
          <w:color w:val="1F2933"/>
          <w:sz w:val="20"/>
          <w:szCs w:val="20"/>
        </w:rPr>
        <w:t>Parental education is only a proxy for family cultural capital; it is not a measure of intelligence or merit. Sensitivity analysis showed that work experience and institution type are important drivers and must remain explicit in interpretation.</w:t>
      </w:r>
    </w:p>
    <w:p>
      <w:pPr>
        <w:spacing w:before="180" w:after="90" w:line="276" w:lineRule="auto"/>
        <w:keepNext/>
        <w:outlineLvl w:val="2"/>
      </w:pPr>
      <w:r>
        <w:rPr>
          <w:rFonts w:ascii="Aptos" w:hAnsi="Aptos" w:eastAsia="Aptos"/>
          <w:b/>
          <w:color w:val="365F91"/>
          <w:sz w:val="25"/>
          <w:szCs w:val="25"/>
        </w:rPr>
        <w:t>5.5 D dimensions not retained</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Transition planning was rejected because K-medoids and spectral clustering did not agree sufficiently and the consensus structure was ambiguous.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Social connectedness was statistically stable but removed from the final set because it reused institutional relatedness from motivation.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Parental occupations were not converted to a capital score because no defensible occupational-class crosswalk was available.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Life goals, plans and belief items remain descriptors because the survey does not provide a validated scale supporting their aggregation.</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6. Branch E — Unemployed/searching</w:t>
      </w:r>
    </w:p>
    <w:p>
      <w:pPr>
        <w:spacing w:before="180" w:after="90" w:line="276" w:lineRule="auto"/>
        <w:keepNext/>
        <w:outlineLvl w:val="2"/>
      </w:pPr>
      <w:r>
        <w:rPr>
          <w:rFonts w:ascii="Aptos" w:hAnsi="Aptos" w:eastAsia="Aptos"/>
          <w:b/>
          <w:color w:val="365F91"/>
          <w:sz w:val="25"/>
          <w:szCs w:val="25"/>
        </w:rPr>
        <w:t>6.1 Cohort and candidate dimensions</w:t>
      </w:r>
    </w:p>
    <w:p>
      <w:pPr>
        <w:spacing w:before="0" w:after="90" w:line="276" w:lineRule="auto"/>
      </w:pPr>
      <w:r>
        <w:rPr>
          <w:rFonts w:ascii="Aptos" w:hAnsi="Aptos" w:eastAsia="Aptos"/>
          <w:color w:val="1F2933"/>
          <w:sz w:val="20"/>
          <w:szCs w:val="20"/>
        </w:rPr>
        <w:t>Branch E contains only 34 strict final-path respondents and 75 collectively answerable variables. With a minimum profile size of 15, only k=2 can be eligible; k=3 would require at least 45 respondents. This sharply limits the number of defensible clusters.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2250"/>
        <w:gridCol w:w="2250"/>
        <w:gridCol w:w="2250"/>
        <w:gridCol w:w="2250"/>
      </w:tblGrid>
      <w:tr>
        <w:trPr>
          <w:cantSplit/>
          <w:tblHeader/>
        </w:trPr>
        <w:tc>
          <w:tcPr>
            <w:tcW w:w="2250" w:type="dxa"/>
            <w:shd w:val="clear" w:color="auto" w:fill="D9EAF7"/>
            <w:vAlign w:val="top"/>
          </w:tcPr>
          <w:p>
            <w:pPr>
              <w:spacing w:before="0" w:after="40" w:line="240" w:lineRule="auto"/>
            </w:pPr>
            <w:r>
              <w:rPr>
                <w:rFonts w:ascii="Aptos" w:hAnsi="Aptos" w:eastAsia="Aptos"/>
                <w:b/>
                <w:color w:val="17365D"/>
                <w:sz w:val="16"/>
                <w:szCs w:val="16"/>
              </w:rPr>
              <w:t>Code</w:t>
            </w:r>
          </w:p>
        </w:tc>
        <w:tc>
          <w:tcPr>
            <w:tcW w:w="2250" w:type="dxa"/>
            <w:shd w:val="clear" w:color="auto" w:fill="D9EAF7"/>
            <w:vAlign w:val="top"/>
          </w:tcPr>
          <w:p>
            <w:pPr>
              <w:spacing w:before="0" w:after="40" w:line="240" w:lineRule="auto"/>
            </w:pPr>
            <w:r>
              <w:rPr>
                <w:rFonts w:ascii="Aptos" w:hAnsi="Aptos" w:eastAsia="Aptos"/>
                <w:b/>
                <w:color w:val="17365D"/>
                <w:sz w:val="16"/>
                <w:szCs w:val="16"/>
              </w:rPr>
              <w:t>Dimension</w:t>
            </w:r>
          </w:p>
        </w:tc>
        <w:tc>
          <w:tcPr>
            <w:tcW w:w="2250" w:type="dxa"/>
            <w:shd w:val="clear" w:color="auto" w:fill="D9EAF7"/>
            <w:vAlign w:val="top"/>
          </w:tcPr>
          <w:p>
            <w:pPr>
              <w:spacing w:before="0" w:after="40" w:line="240" w:lineRule="auto"/>
            </w:pPr>
            <w:r>
              <w:rPr>
                <w:rFonts w:ascii="Aptos" w:hAnsi="Aptos" w:eastAsia="Aptos"/>
                <w:b/>
                <w:color w:val="17365D"/>
                <w:sz w:val="16"/>
                <w:szCs w:val="16"/>
              </w:rPr>
              <w:t>Inputs</w:t>
            </w:r>
          </w:p>
        </w:tc>
        <w:tc>
          <w:tcPr>
            <w:tcW w:w="2250" w:type="dxa"/>
            <w:shd w:val="clear" w:color="auto" w:fill="D9EAF7"/>
            <w:vAlign w:val="top"/>
          </w:tcPr>
          <w:p>
            <w:pPr>
              <w:spacing w:before="0" w:after="40" w:line="240" w:lineRule="auto"/>
            </w:pPr>
            <w:r>
              <w:rPr>
                <w:rFonts w:ascii="Aptos" w:hAnsi="Aptos" w:eastAsia="Aptos"/>
                <w:b/>
                <w:color w:val="17365D"/>
                <w:sz w:val="16"/>
                <w:szCs w:val="16"/>
              </w:rPr>
              <w:t>Decision</w:t>
            </w:r>
          </w:p>
        </w:tc>
      </w:tr>
      <w:tr>
        <w:trPr>
          <w:cantSplit/>
        </w:trPr>
        <w:tc>
          <w:tcPr>
            <w:tcW w:w="2250" w:type="dxa"/>
            <w:vAlign w:val="top"/>
          </w:tcPr>
          <w:p>
            <w:pPr>
              <w:spacing w:before="0" w:after="40" w:line="240" w:lineRule="auto"/>
            </w:pPr>
            <w:r>
              <w:rPr>
                <w:rFonts w:ascii="Aptos" w:hAnsi="Aptos" w:eastAsia="Aptos"/>
                <w:color w:val="1F2933"/>
                <w:sz w:val="16"/>
                <w:szCs w:val="16"/>
              </w:rPr>
              <w:t>E1</w:t>
            </w:r>
          </w:p>
        </w:tc>
        <w:tc>
          <w:tcPr>
            <w:tcW w:w="2250" w:type="dxa"/>
            <w:vAlign w:val="top"/>
          </w:tcPr>
          <w:p>
            <w:pPr>
              <w:spacing w:before="0" w:after="40" w:line="240" w:lineRule="auto"/>
            </w:pPr>
            <w:r>
              <w:rPr>
                <w:rFonts w:ascii="Aptos" w:hAnsi="Aptos" w:eastAsia="Aptos"/>
                <w:color w:val="1F2933"/>
                <w:sz w:val="16"/>
                <w:szCs w:val="16"/>
              </w:rPr>
              <w:t>Job-search psychological readiness/support</w:t>
            </w:r>
          </w:p>
        </w:tc>
        <w:tc>
          <w:tcPr>
            <w:tcW w:w="2250" w:type="dxa"/>
            <w:vAlign w:val="top"/>
          </w:tcPr>
          <w:p>
            <w:pPr>
              <w:spacing w:before="0" w:after="40" w:line="240" w:lineRule="auto"/>
            </w:pPr>
            <w:r>
              <w:rPr>
                <w:rFonts w:ascii="Menlo" w:hAnsi="Menlo" w:eastAsia="Menlo"/>
                <w:color w:val="333333"/>
                <w:sz w:val="14"/>
                <w:szCs w:val="14"/>
                <w:shd w:val="clear" w:color="auto" w:fill="F2F2F2"/>
              </w:rPr>
              <w:t>job_search_self_efficacy</w:t>
            </w:r>
            <w:r>
              <w:rPr>
                <w:rFonts w:ascii="Aptos" w:hAnsi="Aptos" w:eastAsia="Aptos"/>
                <w:color w:val="1F2933"/>
                <w:sz w:val="16"/>
                <w:szCs w:val="16"/>
              </w:rPr>
              <w:t xml:space="preserve">, </w:t>
            </w:r>
            <w:r>
              <w:rPr>
                <w:rFonts w:ascii="Menlo" w:hAnsi="Menlo" w:eastAsia="Menlo"/>
                <w:color w:val="333333"/>
                <w:sz w:val="14"/>
                <w:szCs w:val="14"/>
                <w:shd w:val="clear" w:color="auto" w:fill="F2F2F2"/>
              </w:rPr>
              <w:t>job_search_autonomy_orientation</w:t>
            </w:r>
            <w:r>
              <w:rPr>
                <w:rFonts w:ascii="Aptos" w:hAnsi="Aptos" w:eastAsia="Aptos"/>
                <w:color w:val="1F2933"/>
                <w:sz w:val="16"/>
                <w:szCs w:val="16"/>
              </w:rPr>
              <w:t xml:space="preserve">, </w:t>
            </w:r>
            <w:r>
              <w:rPr>
                <w:rFonts w:ascii="Menlo" w:hAnsi="Menlo" w:eastAsia="Menlo"/>
                <w:color w:val="333333"/>
                <w:sz w:val="14"/>
                <w:szCs w:val="14"/>
                <w:shd w:val="clear" w:color="auto" w:fill="F2F2F2"/>
              </w:rPr>
              <w:t>social_support_job_search</w:t>
            </w:r>
            <w:r>
              <w:rPr>
                <w:rFonts w:ascii="Aptos" w:hAnsi="Aptos" w:eastAsia="Aptos"/>
                <w:color w:val="1F2933"/>
                <w:sz w:val="16"/>
                <w:szCs w:val="16"/>
              </w:rPr>
              <w:t xml:space="preserve">, </w:t>
            </w:r>
            <w:r>
              <w:rPr>
                <w:rFonts w:ascii="Menlo" w:hAnsi="Menlo" w:eastAsia="Menlo"/>
                <w:color w:val="333333"/>
                <w:sz w:val="14"/>
                <w:szCs w:val="14"/>
                <w:shd w:val="clear" w:color="auto" w:fill="F2F2F2"/>
              </w:rPr>
              <w:t>future_planning_orientation</w:t>
            </w:r>
          </w:p>
        </w:tc>
        <w:tc>
          <w:tcPr>
            <w:tcW w:w="2250" w:type="dxa"/>
            <w:vAlign w:val="top"/>
          </w:tcPr>
          <w:p>
            <w:pPr>
              <w:spacing w:before="0" w:after="40" w:line="240" w:lineRule="auto"/>
            </w:pPr>
            <w:r>
              <w:rPr>
                <w:rFonts w:ascii="Aptos" w:hAnsi="Aptos" w:eastAsia="Aptos"/>
                <w:color w:val="1F2933"/>
                <w:sz w:val="16"/>
                <w:szCs w:val="16"/>
              </w:rPr>
              <w:t>Rejected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E2</w:t>
            </w:r>
          </w:p>
        </w:tc>
        <w:tc>
          <w:tcPr>
            <w:tcW w:w="2250" w:type="dxa"/>
            <w:shd w:val="clear" w:color="auto" w:fill="F7F9FB"/>
            <w:vAlign w:val="top"/>
          </w:tcPr>
          <w:p>
            <w:pPr>
              <w:spacing w:before="0" w:after="40" w:line="240" w:lineRule="auto"/>
            </w:pPr>
            <w:r>
              <w:rPr>
                <w:rFonts w:ascii="Aptos" w:hAnsi="Aptos" w:eastAsia="Aptos"/>
                <w:color w:val="1F2933"/>
                <w:sz w:val="16"/>
                <w:szCs w:val="16"/>
              </w:rPr>
              <w:t>Search intensity/exposure</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active_search_4weeks</w:t>
            </w:r>
            <w:r>
              <w:rPr>
                <w:rFonts w:ascii="Aptos" w:hAnsi="Aptos" w:eastAsia="Aptos"/>
                <w:color w:val="1F2933"/>
                <w:sz w:val="16"/>
                <w:szCs w:val="16"/>
              </w:rPr>
              <w:t xml:space="preserve">, </w:t>
            </w:r>
            <w:r>
              <w:rPr>
                <w:rFonts w:ascii="Menlo" w:hAnsi="Menlo" w:eastAsia="Menlo"/>
                <w:color w:val="333333"/>
                <w:sz w:val="14"/>
                <w:szCs w:val="14"/>
                <w:shd w:val="clear" w:color="auto" w:fill="F2F2F2"/>
              </w:rPr>
              <w:t>job_search_duration</w:t>
            </w:r>
            <w:r>
              <w:rPr>
                <w:rFonts w:ascii="Aptos" w:hAnsi="Aptos" w:eastAsia="Aptos"/>
                <w:color w:val="1F2933"/>
                <w:sz w:val="16"/>
                <w:szCs w:val="16"/>
              </w:rPr>
              <w:t xml:space="preserve">, </w:t>
            </w:r>
            <w:r>
              <w:rPr>
                <w:rFonts w:ascii="Menlo" w:hAnsi="Menlo" w:eastAsia="Menlo"/>
                <w:color w:val="333333"/>
                <w:sz w:val="14"/>
                <w:szCs w:val="14"/>
                <w:shd w:val="clear" w:color="auto" w:fill="F2F2F2"/>
              </w:rPr>
              <w:t>num_applications</w:t>
            </w:r>
            <w:r>
              <w:rPr>
                <w:rFonts w:ascii="Aptos" w:hAnsi="Aptos" w:eastAsia="Aptos"/>
                <w:color w:val="1F2933"/>
                <w:sz w:val="16"/>
                <w:szCs w:val="16"/>
              </w:rPr>
              <w:t xml:space="preserve">, </w:t>
            </w:r>
            <w:r>
              <w:rPr>
                <w:rFonts w:ascii="Menlo" w:hAnsi="Menlo" w:eastAsia="Menlo"/>
                <w:color w:val="333333"/>
                <w:sz w:val="14"/>
                <w:szCs w:val="14"/>
                <w:shd w:val="clear" w:color="auto" w:fill="F2F2F2"/>
              </w:rPr>
              <w:t>num_interviews</w:t>
            </w:r>
          </w:p>
        </w:tc>
        <w:tc>
          <w:tcPr>
            <w:tcW w:w="2250" w:type="dxa"/>
            <w:shd w:val="clear" w:color="auto" w:fill="F7F9FB"/>
            <w:vAlign w:val="top"/>
          </w:tcPr>
          <w:p>
            <w:pPr>
              <w:spacing w:before="0" w:after="40" w:line="240" w:lineRule="auto"/>
            </w:pPr>
            <w:r>
              <w:rPr>
                <w:rFonts w:ascii="Aptos" w:hAnsi="Aptos" w:eastAsia="Aptos"/>
                <w:color w:val="1F2933"/>
                <w:sz w:val="16"/>
                <w:szCs w:val="16"/>
              </w:rPr>
              <w:t>Rejected</w:t>
            </w:r>
          </w:p>
        </w:tc>
      </w:tr>
      <w:tr>
        <w:trPr>
          <w:cantSplit/>
        </w:trPr>
        <w:tc>
          <w:tcPr>
            <w:tcW w:w="2250" w:type="dxa"/>
            <w:vAlign w:val="top"/>
          </w:tcPr>
          <w:p>
            <w:pPr>
              <w:spacing w:before="0" w:after="40" w:line="240" w:lineRule="auto"/>
            </w:pPr>
            <w:r>
              <w:rPr>
                <w:rFonts w:ascii="Aptos" w:hAnsi="Aptos" w:eastAsia="Aptos"/>
                <w:color w:val="1F2933"/>
                <w:sz w:val="16"/>
                <w:szCs w:val="16"/>
              </w:rPr>
              <w:t>E3</w:t>
            </w:r>
          </w:p>
        </w:tc>
        <w:tc>
          <w:tcPr>
            <w:tcW w:w="2250" w:type="dxa"/>
            <w:vAlign w:val="top"/>
          </w:tcPr>
          <w:p>
            <w:pPr>
              <w:spacing w:before="0" w:after="40" w:line="240" w:lineRule="auto"/>
            </w:pPr>
            <w:r>
              <w:rPr>
                <w:rFonts w:ascii="Aptos" w:hAnsi="Aptos" w:eastAsia="Aptos"/>
                <w:color w:val="1F2933"/>
                <w:sz w:val="16"/>
                <w:szCs w:val="16"/>
              </w:rPr>
              <w:t>Economic urgency/acceptance constraints</w:t>
            </w:r>
          </w:p>
        </w:tc>
        <w:tc>
          <w:tcPr>
            <w:tcW w:w="2250" w:type="dxa"/>
            <w:vAlign w:val="top"/>
          </w:tcPr>
          <w:p>
            <w:pPr>
              <w:spacing w:before="0" w:after="40" w:line="240" w:lineRule="auto"/>
            </w:pPr>
            <w:r>
              <w:rPr>
                <w:rFonts w:ascii="Menlo" w:hAnsi="Menlo" w:eastAsia="Menlo"/>
                <w:color w:val="333333"/>
                <w:sz w:val="14"/>
                <w:szCs w:val="14"/>
                <w:shd w:val="clear" w:color="auto" w:fill="F2F2F2"/>
              </w:rPr>
              <w:t>income_urgency</w:t>
            </w:r>
            <w:r>
              <w:rPr>
                <w:rFonts w:ascii="Aptos" w:hAnsi="Aptos" w:eastAsia="Aptos"/>
                <w:color w:val="1F2933"/>
                <w:sz w:val="16"/>
                <w:szCs w:val="16"/>
              </w:rPr>
              <w:t xml:space="preserve">, </w:t>
            </w:r>
            <w:r>
              <w:rPr>
                <w:rFonts w:ascii="Menlo" w:hAnsi="Menlo" w:eastAsia="Menlo"/>
                <w:color w:val="333333"/>
                <w:sz w:val="14"/>
                <w:szCs w:val="14"/>
                <w:shd w:val="clear" w:color="auto" w:fill="F2F2F2"/>
              </w:rPr>
              <w:t>job_acceptance_conditions</w:t>
            </w:r>
            <w:r>
              <w:rPr>
                <w:rFonts w:ascii="Aptos" w:hAnsi="Aptos" w:eastAsia="Aptos"/>
                <w:color w:val="1F2933"/>
                <w:sz w:val="16"/>
                <w:szCs w:val="16"/>
              </w:rPr>
              <w:t xml:space="preserve">, </w:t>
            </w:r>
            <w:r>
              <w:rPr>
                <w:rFonts w:ascii="Menlo" w:hAnsi="Menlo" w:eastAsia="Menlo"/>
                <w:color w:val="333333"/>
                <w:sz w:val="14"/>
                <w:szCs w:val="14"/>
                <w:shd w:val="clear" w:color="auto" w:fill="F2F2F2"/>
              </w:rPr>
              <w:t>has_minimum_wage</w:t>
            </w:r>
          </w:p>
        </w:tc>
        <w:tc>
          <w:tcPr>
            <w:tcW w:w="2250" w:type="dxa"/>
            <w:vAlign w:val="top"/>
          </w:tcPr>
          <w:p>
            <w:pPr>
              <w:spacing w:before="0" w:after="40" w:line="240" w:lineRule="auto"/>
            </w:pPr>
            <w:r>
              <w:rPr>
                <w:rFonts w:ascii="Aptos" w:hAnsi="Aptos" w:eastAsia="Aptos"/>
                <w:color w:val="1F2933"/>
                <w:sz w:val="16"/>
                <w:szCs w:val="16"/>
              </w:rPr>
              <w:t>Rejected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E4</w:t>
            </w:r>
          </w:p>
        </w:tc>
        <w:tc>
          <w:tcPr>
            <w:tcW w:w="2250" w:type="dxa"/>
            <w:shd w:val="clear" w:color="auto" w:fill="F7F9FB"/>
            <w:vAlign w:val="top"/>
          </w:tcPr>
          <w:p>
            <w:pPr>
              <w:spacing w:before="0" w:after="40" w:line="240" w:lineRule="auto"/>
            </w:pPr>
            <w:r>
              <w:rPr>
                <w:rFonts w:ascii="Aptos" w:hAnsi="Aptos" w:eastAsia="Aptos"/>
                <w:color w:val="1F2933"/>
                <w:sz w:val="16"/>
                <w:szCs w:val="16"/>
              </w:rPr>
              <w:t>Education usefulness/further-learning orientation</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past_edu_usefulness</w:t>
            </w:r>
            <w:r>
              <w:rPr>
                <w:rFonts w:ascii="Aptos" w:hAnsi="Aptos" w:eastAsia="Aptos"/>
                <w:color w:val="1F2933"/>
                <w:sz w:val="16"/>
                <w:szCs w:val="16"/>
              </w:rPr>
              <w:t xml:space="preserve">, </w:t>
            </w:r>
            <w:r>
              <w:rPr>
                <w:rFonts w:ascii="Menlo" w:hAnsi="Menlo" w:eastAsia="Menlo"/>
                <w:color w:val="333333"/>
                <w:sz w:val="14"/>
                <w:szCs w:val="14"/>
                <w:shd w:val="clear" w:color="auto" w:fill="F2F2F2"/>
              </w:rPr>
              <w:t>plans_further_edu</w:t>
            </w:r>
            <w:r>
              <w:rPr>
                <w:rFonts w:ascii="Aptos" w:hAnsi="Aptos" w:eastAsia="Aptos"/>
                <w:color w:val="1F2933"/>
                <w:sz w:val="16"/>
                <w:szCs w:val="16"/>
              </w:rPr>
              <w:t xml:space="preserve">, </w:t>
            </w:r>
            <w:r>
              <w:rPr>
                <w:rFonts w:ascii="Menlo" w:hAnsi="Menlo" w:eastAsia="Menlo"/>
                <w:color w:val="333333"/>
                <w:sz w:val="14"/>
                <w:szCs w:val="14"/>
                <w:shd w:val="clear" w:color="auto" w:fill="F2F2F2"/>
              </w:rPr>
              <w:t>expected_highest_edu_e</w:t>
            </w:r>
          </w:p>
        </w:tc>
        <w:tc>
          <w:tcPr>
            <w:tcW w:w="2250" w:type="dxa"/>
            <w:shd w:val="clear" w:color="auto" w:fill="F7F9FB"/>
            <w:vAlign w:val="top"/>
          </w:tcPr>
          <w:p>
            <w:pPr>
              <w:spacing w:before="0" w:after="40" w:line="240" w:lineRule="auto"/>
            </w:pPr>
            <w:r>
              <w:rPr>
                <w:rFonts w:ascii="Aptos" w:hAnsi="Aptos" w:eastAsia="Aptos"/>
                <w:color w:val="1F2933"/>
                <w:sz w:val="16"/>
                <w:szCs w:val="16"/>
              </w:rPr>
              <w:t>Retained cautiously</w:t>
            </w:r>
          </w:p>
        </w:tc>
      </w:tr>
      <w:tr>
        <w:trPr>
          <w:cantSplit/>
        </w:trPr>
        <w:tc>
          <w:tcPr>
            <w:tcW w:w="2250" w:type="dxa"/>
            <w:vAlign w:val="top"/>
          </w:tcPr>
          <w:p>
            <w:pPr>
              <w:spacing w:before="0" w:after="40" w:line="240" w:lineRule="auto"/>
            </w:pPr>
            <w:r>
              <w:rPr>
                <w:rFonts w:ascii="Aptos" w:hAnsi="Aptos" w:eastAsia="Aptos"/>
                <w:color w:val="1F2933"/>
                <w:sz w:val="16"/>
                <w:szCs w:val="16"/>
              </w:rPr>
              <w:t>E5</w:t>
            </w:r>
          </w:p>
        </w:tc>
        <w:tc>
          <w:tcPr>
            <w:tcW w:w="2250" w:type="dxa"/>
            <w:vAlign w:val="top"/>
          </w:tcPr>
          <w:p>
            <w:pPr>
              <w:spacing w:before="0" w:after="40" w:line="240" w:lineRule="auto"/>
            </w:pPr>
            <w:r>
              <w:rPr>
                <w:rFonts w:ascii="Aptos" w:hAnsi="Aptos" w:eastAsia="Aptos"/>
                <w:color w:val="1F2933"/>
                <w:sz w:val="16"/>
                <w:szCs w:val="16"/>
              </w:rPr>
              <w:t>Household resources/dependency</w:t>
            </w:r>
          </w:p>
        </w:tc>
        <w:tc>
          <w:tcPr>
            <w:tcW w:w="2250" w:type="dxa"/>
            <w:vAlign w:val="top"/>
          </w:tcPr>
          <w:p>
            <w:pPr>
              <w:spacing w:before="0" w:after="40" w:line="240" w:lineRule="auto"/>
            </w:pPr>
            <w:r>
              <w:rPr>
                <w:rFonts w:ascii="Menlo" w:hAnsi="Menlo" w:eastAsia="Menlo"/>
                <w:color w:val="333333"/>
                <w:sz w:val="14"/>
                <w:szCs w:val="14"/>
                <w:shd w:val="clear" w:color="auto" w:fill="F2F2F2"/>
              </w:rPr>
              <w:t>household_size</w:t>
            </w:r>
            <w:r>
              <w:rPr>
                <w:rFonts w:ascii="Aptos" w:hAnsi="Aptos" w:eastAsia="Aptos"/>
                <w:color w:val="1F2933"/>
                <w:sz w:val="16"/>
                <w:szCs w:val="16"/>
              </w:rPr>
              <w:t xml:space="preserve">, </w:t>
            </w:r>
            <w:r>
              <w:rPr>
                <w:rFonts w:ascii="Menlo" w:hAnsi="Menlo" w:eastAsia="Menlo"/>
                <w:color w:val="333333"/>
                <w:sz w:val="14"/>
                <w:szCs w:val="14"/>
                <w:shd w:val="clear" w:color="auto" w:fill="F2F2F2"/>
              </w:rPr>
              <w:t>household_income</w:t>
            </w:r>
            <w:r>
              <w:rPr>
                <w:rFonts w:ascii="Aptos" w:hAnsi="Aptos" w:eastAsia="Aptos"/>
                <w:color w:val="1F2933"/>
                <w:sz w:val="16"/>
                <w:szCs w:val="16"/>
              </w:rPr>
              <w:t xml:space="preserve">, </w:t>
            </w:r>
            <w:r>
              <w:rPr>
                <w:rFonts w:ascii="Menlo" w:hAnsi="Menlo" w:eastAsia="Menlo"/>
                <w:color w:val="333333"/>
                <w:sz w:val="14"/>
                <w:szCs w:val="14"/>
                <w:shd w:val="clear" w:color="auto" w:fill="F2F2F2"/>
              </w:rPr>
              <w:t>household_workers</w:t>
            </w:r>
            <w:r>
              <w:rPr>
                <w:rFonts w:ascii="Aptos" w:hAnsi="Aptos" w:eastAsia="Aptos"/>
                <w:color w:val="1F2933"/>
                <w:sz w:val="16"/>
                <w:szCs w:val="16"/>
              </w:rPr>
              <w:t xml:space="preserve">, </w:t>
            </w:r>
            <w:r>
              <w:rPr>
                <w:rFonts w:ascii="Menlo" w:hAnsi="Menlo" w:eastAsia="Menlo"/>
                <w:color w:val="333333"/>
                <w:sz w:val="14"/>
                <w:szCs w:val="14"/>
                <w:shd w:val="clear" w:color="auto" w:fill="F2F2F2"/>
              </w:rPr>
              <w:t>household_unemployed</w:t>
            </w:r>
            <w:r>
              <w:rPr>
                <w:rFonts w:ascii="Aptos" w:hAnsi="Aptos" w:eastAsia="Aptos"/>
                <w:color w:val="1F2933"/>
                <w:sz w:val="16"/>
                <w:szCs w:val="16"/>
              </w:rPr>
              <w:t xml:space="preserve">, </w:t>
            </w:r>
            <w:r>
              <w:rPr>
                <w:rFonts w:ascii="Menlo" w:hAnsi="Menlo" w:eastAsia="Menlo"/>
                <w:color w:val="333333"/>
                <w:sz w:val="14"/>
                <w:szCs w:val="14"/>
                <w:shd w:val="clear" w:color="auto" w:fill="F2F2F2"/>
              </w:rPr>
              <w:t>primary_earner_status</w:t>
            </w:r>
            <w:r>
              <w:rPr>
                <w:rFonts w:ascii="Aptos" w:hAnsi="Aptos" w:eastAsia="Aptos"/>
                <w:color w:val="1F2933"/>
                <w:sz w:val="16"/>
                <w:szCs w:val="16"/>
              </w:rPr>
              <w:t xml:space="preserve">, </w:t>
            </w:r>
            <w:r>
              <w:rPr>
                <w:rFonts w:ascii="Menlo" w:hAnsi="Menlo" w:eastAsia="Menlo"/>
                <w:color w:val="333333"/>
                <w:sz w:val="14"/>
                <w:szCs w:val="14"/>
                <w:shd w:val="clear" w:color="auto" w:fill="F2F2F2"/>
              </w:rPr>
              <w:t>primary_income_source</w:t>
            </w:r>
          </w:p>
        </w:tc>
        <w:tc>
          <w:tcPr>
            <w:tcW w:w="2250" w:type="dxa"/>
            <w:vAlign w:val="top"/>
          </w:tcPr>
          <w:p>
            <w:pPr>
              <w:spacing w:before="0" w:after="40" w:line="240" w:lineRule="auto"/>
            </w:pPr>
            <w:r>
              <w:rPr>
                <w:rFonts w:ascii="Aptos" w:hAnsi="Aptos" w:eastAsia="Aptos"/>
                <w:color w:val="1F2933"/>
                <w:sz w:val="16"/>
                <w:szCs w:val="16"/>
              </w:rPr>
              <w:t>Rejected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E6</w:t>
            </w:r>
          </w:p>
        </w:tc>
        <w:tc>
          <w:tcPr>
            <w:tcW w:w="2250" w:type="dxa"/>
            <w:shd w:val="clear" w:color="auto" w:fill="F7F9FB"/>
            <w:vAlign w:val="top"/>
          </w:tcPr>
          <w:p>
            <w:pPr>
              <w:spacing w:before="0" w:after="40" w:line="240" w:lineRule="auto"/>
            </w:pPr>
            <w:r>
              <w:rPr>
                <w:rFonts w:ascii="Aptos" w:hAnsi="Aptos" w:eastAsia="Aptos"/>
                <w:color w:val="1F2933"/>
                <w:sz w:val="16"/>
                <w:szCs w:val="16"/>
              </w:rPr>
              <w:t>Educational/inherited cultural capital</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father_edu</w:t>
            </w:r>
            <w:r>
              <w:rPr>
                <w:rFonts w:ascii="Aptos" w:hAnsi="Aptos" w:eastAsia="Aptos"/>
                <w:color w:val="1F2933"/>
                <w:sz w:val="16"/>
                <w:szCs w:val="16"/>
              </w:rPr>
              <w:t xml:space="preserve">, </w:t>
            </w:r>
            <w:r>
              <w:rPr>
                <w:rFonts w:ascii="Menlo" w:hAnsi="Menlo" w:eastAsia="Menlo"/>
                <w:color w:val="333333"/>
                <w:sz w:val="14"/>
                <w:szCs w:val="14"/>
                <w:shd w:val="clear" w:color="auto" w:fill="F2F2F2"/>
              </w:rPr>
              <w:t>mother_edu</w:t>
            </w:r>
            <w:r>
              <w:rPr>
                <w:rFonts w:ascii="Aptos" w:hAnsi="Aptos" w:eastAsia="Aptos"/>
                <w:color w:val="1F2933"/>
                <w:sz w:val="16"/>
                <w:szCs w:val="16"/>
              </w:rPr>
              <w:t xml:space="preserve">, </w:t>
            </w:r>
            <w:r>
              <w:rPr>
                <w:rFonts w:ascii="Menlo" w:hAnsi="Menlo" w:eastAsia="Menlo"/>
                <w:color w:val="333333"/>
                <w:sz w:val="14"/>
                <w:szCs w:val="14"/>
                <w:shd w:val="clear" w:color="auto" w:fill="F2F2F2"/>
              </w:rPr>
              <w:t>edu_status</w:t>
            </w:r>
            <w:r>
              <w:rPr>
                <w:rFonts w:ascii="Aptos" w:hAnsi="Aptos" w:eastAsia="Aptos"/>
                <w:color w:val="1F2933"/>
                <w:sz w:val="16"/>
                <w:szCs w:val="16"/>
              </w:rPr>
              <w:t xml:space="preserve">, </w:t>
            </w:r>
            <w:r>
              <w:rPr>
                <w:rFonts w:ascii="Menlo" w:hAnsi="Menlo" w:eastAsia="Menlo"/>
                <w:color w:val="333333"/>
                <w:sz w:val="14"/>
                <w:szCs w:val="14"/>
                <w:shd w:val="clear" w:color="auto" w:fill="F2F2F2"/>
              </w:rPr>
              <w:t>worked_while_studying</w:t>
            </w:r>
          </w:p>
        </w:tc>
        <w:tc>
          <w:tcPr>
            <w:tcW w:w="2250" w:type="dxa"/>
            <w:shd w:val="clear" w:color="auto" w:fill="F7F9FB"/>
            <w:vAlign w:val="top"/>
          </w:tcPr>
          <w:p>
            <w:pPr>
              <w:spacing w:before="0" w:after="40" w:line="240" w:lineRule="auto"/>
            </w:pPr>
            <w:r>
              <w:rPr>
                <w:rFonts w:ascii="Aptos" w:hAnsi="Aptos" w:eastAsia="Aptos"/>
                <w:color w:val="1F2933"/>
                <w:sz w:val="16"/>
                <w:szCs w:val="16"/>
              </w:rPr>
              <w:t>Rejected</w:t>
            </w:r>
          </w:p>
        </w:tc>
      </w:tr>
      <w:tr>
        <w:trPr>
          <w:cantSplit/>
        </w:trPr>
        <w:tc>
          <w:tcPr>
            <w:tcW w:w="2250" w:type="dxa"/>
            <w:vAlign w:val="top"/>
          </w:tcPr>
          <w:p>
            <w:pPr>
              <w:spacing w:before="0" w:after="40" w:line="240" w:lineRule="auto"/>
            </w:pPr>
            <w:r>
              <w:rPr>
                <w:rFonts w:ascii="Aptos" w:hAnsi="Aptos" w:eastAsia="Aptos"/>
                <w:color w:val="1F2933"/>
                <w:sz w:val="16"/>
                <w:szCs w:val="16"/>
              </w:rPr>
              <w:t>E7</w:t>
            </w:r>
          </w:p>
        </w:tc>
        <w:tc>
          <w:tcPr>
            <w:tcW w:w="2250" w:type="dxa"/>
            <w:vAlign w:val="top"/>
          </w:tcPr>
          <w:p>
            <w:pPr>
              <w:spacing w:before="0" w:after="40" w:line="240" w:lineRule="auto"/>
            </w:pPr>
            <w:r>
              <w:rPr>
                <w:rFonts w:ascii="Aptos" w:hAnsi="Aptos" w:eastAsia="Aptos"/>
                <w:color w:val="1F2933"/>
                <w:sz w:val="16"/>
                <w:szCs w:val="16"/>
              </w:rPr>
              <w:t>Job-search social capital</w:t>
            </w:r>
          </w:p>
        </w:tc>
        <w:tc>
          <w:tcPr>
            <w:tcW w:w="2250" w:type="dxa"/>
            <w:vAlign w:val="top"/>
          </w:tcPr>
          <w:p>
            <w:pPr>
              <w:spacing w:before="0" w:after="40" w:line="240" w:lineRule="auto"/>
            </w:pPr>
            <w:r>
              <w:rPr>
                <w:rFonts w:ascii="Menlo" w:hAnsi="Menlo" w:eastAsia="Menlo"/>
                <w:color w:val="333333"/>
                <w:sz w:val="14"/>
                <w:szCs w:val="14"/>
                <w:shd w:val="clear" w:color="auto" w:fill="F2F2F2"/>
              </w:rPr>
              <w:t>employment_network_quality</w:t>
            </w:r>
            <w:r>
              <w:rPr>
                <w:rFonts w:ascii="Aptos" w:hAnsi="Aptos" w:eastAsia="Aptos"/>
                <w:color w:val="1F2933"/>
                <w:sz w:val="16"/>
                <w:szCs w:val="16"/>
              </w:rPr>
              <w:t xml:space="preserve">, </w:t>
            </w:r>
            <w:r>
              <w:rPr>
                <w:rFonts w:ascii="Menlo" w:hAnsi="Menlo" w:eastAsia="Menlo"/>
                <w:color w:val="333333"/>
                <w:sz w:val="14"/>
                <w:szCs w:val="14"/>
                <w:shd w:val="clear" w:color="auto" w:fill="F2F2F2"/>
              </w:rPr>
              <w:t>knows_people_in_target_sector</w:t>
            </w:r>
            <w:r>
              <w:rPr>
                <w:rFonts w:ascii="Aptos" w:hAnsi="Aptos" w:eastAsia="Aptos"/>
                <w:color w:val="1F2933"/>
                <w:sz w:val="16"/>
                <w:szCs w:val="16"/>
              </w:rPr>
              <w:t xml:space="preserve">, </w:t>
            </w:r>
            <w:r>
              <w:rPr>
                <w:rFonts w:ascii="Menlo" w:hAnsi="Menlo" w:eastAsia="Menlo"/>
                <w:color w:val="333333"/>
                <w:sz w:val="14"/>
                <w:szCs w:val="14"/>
                <w:shd w:val="clear" w:color="auto" w:fill="F2F2F2"/>
              </w:rPr>
              <w:t>network_helpfulness</w:t>
            </w:r>
          </w:p>
        </w:tc>
        <w:tc>
          <w:tcPr>
            <w:tcW w:w="2250" w:type="dxa"/>
            <w:vAlign w:val="top"/>
          </w:tcPr>
          <w:p>
            <w:pPr>
              <w:spacing w:before="0" w:after="40" w:line="240" w:lineRule="auto"/>
            </w:pPr>
            <w:r>
              <w:rPr>
                <w:rFonts w:ascii="Aptos" w:hAnsi="Aptos" w:eastAsia="Aptos"/>
                <w:color w:val="1F2933"/>
                <w:sz w:val="16"/>
                <w:szCs w:val="16"/>
              </w:rPr>
              <w:t>Skipped under no-overlap decision</w:t>
            </w:r>
          </w:p>
        </w:tc>
      </w:tr>
    </w:tbl>
    <w:p>
      <w:pPr>
        <w:spacing w:before="0" w:after="50" w:line="276" w:lineRule="auto"/>
      </w:pPr>
    </w:p>
    <w:p>
      <w:pPr>
        <w:spacing w:before="0" w:after="90" w:line="276" w:lineRule="auto"/>
      </w:pPr>
      <w:r>
        <w:rPr>
          <w:rFonts w:ascii="Aptos" w:hAnsi="Aptos" w:eastAsia="Aptos"/>
          <w:color w:val="1F2933"/>
          <w:sz w:val="20"/>
          <w:szCs w:val="20"/>
        </w:rPr>
        <w:t>Direct programme fields such as main obstacle, desired training, job type sought and employment-service help remain descriptors for later programme matching.</w:t>
      </w:r>
    </w:p>
    <w:p>
      <w:pPr>
        <w:spacing w:before="180" w:after="90" w:line="276" w:lineRule="auto"/>
        <w:keepNext/>
        <w:outlineLvl w:val="2"/>
      </w:pPr>
      <w:r>
        <w:rPr>
          <w:rFonts w:ascii="Aptos" w:hAnsi="Aptos" w:eastAsia="Aptos"/>
          <w:b/>
          <w:color w:val="365F91"/>
          <w:sz w:val="25"/>
          <w:szCs w:val="25"/>
        </w:rPr>
        <w:t>6.2 Retained E4: education usefulness and further-learning orientation</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3000"/>
        <w:gridCol w:w="3000"/>
        <w:gridCol w:w="3000"/>
      </w:tblGrid>
      <w:tr>
        <w:trPr>
          <w:cantSplit/>
          <w:tblHeader/>
        </w:trPr>
        <w:tc>
          <w:tcPr>
            <w:tcW w:w="3000" w:type="dxa"/>
            <w:shd w:val="clear" w:color="auto" w:fill="D9EAF7"/>
            <w:vAlign w:val="top"/>
          </w:tcPr>
          <w:p>
            <w:pPr>
              <w:spacing w:before="0" w:after="40" w:line="240" w:lineRule="auto"/>
            </w:pPr>
            <w:r>
              <w:rPr>
                <w:rFonts w:ascii="Aptos" w:hAnsi="Aptos" w:eastAsia="Aptos"/>
                <w:b/>
                <w:color w:val="17365D"/>
                <w:sz w:val="16"/>
                <w:szCs w:val="16"/>
              </w:rPr>
              <w:t>Profile</w:t>
            </w:r>
          </w:p>
        </w:tc>
        <w:tc>
          <w:tcPr>
            <w:tcW w:w="3000" w:type="dxa"/>
            <w:shd w:val="clear" w:color="auto" w:fill="D9EAF7"/>
            <w:vAlign w:val="top"/>
          </w:tcPr>
          <w:p>
            <w:pPr>
              <w:jc w:val="right"/>
              <w:spacing w:before="0" w:after="40" w:line="240" w:lineRule="auto"/>
            </w:pPr>
            <w:r>
              <w:rPr>
                <w:rFonts w:ascii="Aptos" w:hAnsi="Aptos" w:eastAsia="Aptos"/>
                <w:b/>
                <w:color w:val="17365D"/>
                <w:sz w:val="16"/>
                <w:szCs w:val="16"/>
              </w:rPr>
              <w:t>n</w:t>
            </w:r>
          </w:p>
        </w:tc>
        <w:tc>
          <w:tcPr>
            <w:tcW w:w="3000" w:type="dxa"/>
            <w:shd w:val="clear" w:color="auto" w:fill="D9EAF7"/>
            <w:vAlign w:val="top"/>
          </w:tcPr>
          <w:p>
            <w:pPr>
              <w:spacing w:before="0" w:after="40" w:line="240" w:lineRule="auto"/>
            </w:pPr>
            <w:r>
              <w:rPr>
                <w:rFonts w:ascii="Aptos" w:hAnsi="Aptos" w:eastAsia="Aptos"/>
                <w:b/>
                <w:color w:val="17365D"/>
                <w:sz w:val="16"/>
                <w:szCs w:val="16"/>
              </w:rPr>
              <w:t>Main pattern</w:t>
            </w:r>
          </w:p>
        </w:tc>
      </w:tr>
      <w:tr>
        <w:trPr>
          <w:cantSplit/>
        </w:trPr>
        <w:tc>
          <w:tcPr>
            <w:tcW w:w="3000" w:type="dxa"/>
            <w:vAlign w:val="top"/>
          </w:tcPr>
          <w:p>
            <w:pPr>
              <w:spacing w:before="0" w:after="40" w:line="240" w:lineRule="auto"/>
            </w:pPr>
            <w:r>
              <w:rPr>
                <w:rFonts w:ascii="Aptos" w:hAnsi="Aptos" w:eastAsia="Aptos"/>
                <w:color w:val="1F2933"/>
                <w:sz w:val="16"/>
                <w:szCs w:val="16"/>
              </w:rPr>
              <w:t>High perceived education utility and strong learning ambition</w:t>
            </w:r>
          </w:p>
        </w:tc>
        <w:tc>
          <w:tcPr>
            <w:tcW w:w="3000" w:type="dxa"/>
            <w:vAlign w:val="top"/>
          </w:tcPr>
          <w:p>
            <w:pPr>
              <w:jc w:val="right"/>
              <w:spacing w:before="0" w:after="40" w:line="240" w:lineRule="auto"/>
            </w:pPr>
            <w:r>
              <w:rPr>
                <w:rFonts w:ascii="Aptos" w:hAnsi="Aptos" w:eastAsia="Aptos"/>
                <w:color w:val="1F2933"/>
                <w:sz w:val="16"/>
                <w:szCs w:val="16"/>
              </w:rPr>
              <w:t>18</w:t>
            </w:r>
          </w:p>
        </w:tc>
        <w:tc>
          <w:tcPr>
            <w:tcW w:w="3000" w:type="dxa"/>
            <w:vAlign w:val="top"/>
          </w:tcPr>
          <w:p>
            <w:pPr>
              <w:spacing w:before="0" w:after="40" w:line="240" w:lineRule="auto"/>
            </w:pPr>
            <w:r>
              <w:rPr>
                <w:rFonts w:ascii="Aptos" w:hAnsi="Aptos" w:eastAsia="Aptos"/>
                <w:color w:val="1F2933"/>
                <w:sz w:val="16"/>
                <w:szCs w:val="16"/>
              </w:rPr>
              <w:t>83.3% rated past education very useful; 94.4% planned further education; 66.7% expected postgraduate education.</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Moderate perceived utility and mixed learning ambition</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16</w:t>
            </w:r>
          </w:p>
        </w:tc>
        <w:tc>
          <w:tcPr>
            <w:tcW w:w="3000" w:type="dxa"/>
            <w:shd w:val="clear" w:color="auto" w:fill="F7F9FB"/>
            <w:vAlign w:val="top"/>
          </w:tcPr>
          <w:p>
            <w:pPr>
              <w:spacing w:before="0" w:after="40" w:line="240" w:lineRule="auto"/>
            </w:pPr>
            <w:r>
              <w:rPr>
                <w:rFonts w:ascii="Aptos" w:hAnsi="Aptos" w:eastAsia="Aptos"/>
                <w:color w:val="1F2933"/>
                <w:sz w:val="16"/>
                <w:szCs w:val="16"/>
              </w:rPr>
              <w:t>93.8% rated education somewhat useful; 62.5% planned further education; the remainder were unsure or did not plan it.</w:t>
            </w:r>
          </w:p>
        </w:tc>
      </w:tr>
    </w:tbl>
    <w:p>
      <w:pPr>
        <w:spacing w:before="0" w:after="50" w:line="276" w:lineRule="auto"/>
      </w:pPr>
    </w:p>
    <w:p>
      <w:pPr>
        <w:spacing w:before="0" w:after="90" w:line="276" w:lineRule="auto"/>
      </w:pPr>
      <w:r>
        <w:rPr>
          <w:rFonts w:ascii="Aptos" w:hAnsi="Aptos" w:eastAsia="Aptos"/>
          <w:color w:val="1F2933"/>
          <w:sz w:val="20"/>
          <w:szCs w:val="20"/>
        </w:rPr>
        <w:t xml:space="preserve">The model passed all ten mandatory checks, but removing </w:t>
      </w:r>
      <w:r>
        <w:rPr>
          <w:rFonts w:ascii="Menlo" w:hAnsi="Menlo" w:eastAsia="Menlo"/>
          <w:color w:val="333333"/>
          <w:sz w:val="18"/>
          <w:szCs w:val="18"/>
          <w:shd w:val="clear" w:color="auto" w:fill="F2F2F2"/>
        </w:rPr>
        <w:t>past_edu_usefulness</w:t>
      </w:r>
      <w:r>
        <w:rPr>
          <w:rFonts w:ascii="Aptos" w:hAnsi="Aptos" w:eastAsia="Aptos"/>
          <w:color w:val="1F2933"/>
          <w:sz w:val="20"/>
          <w:szCs w:val="20"/>
        </w:rPr>
        <w:t xml:space="preserve"> changed membership almost completely (ARI 0.039). Therefore, the correct narrow label is </w:t>
      </w:r>
      <w:r>
        <w:rPr>
          <w:rFonts w:ascii="Aptos" w:hAnsi="Aptos" w:eastAsia="Aptos"/>
          <w:b/>
          <w:color w:val="1F2933"/>
          <w:sz w:val="20"/>
          <w:szCs w:val="20"/>
        </w:rPr>
        <w:t>education-usefulness and further-learning orientation</w:t>
      </w:r>
      <w:r>
        <w:rPr>
          <w:rFonts w:ascii="Aptos" w:hAnsi="Aptos" w:eastAsia="Aptos"/>
          <w:color w:val="1F2933"/>
          <w:sz w:val="20"/>
          <w:szCs w:val="20"/>
        </w:rPr>
        <w:t>. It must not be presented as a validated human-capital, readiness or ability classification. Replication with more unemployed respondents is particularly important.</w:t>
      </w:r>
    </w:p>
    <w:p>
      <w:pPr>
        <w:spacing w:before="180" w:after="90" w:line="276" w:lineRule="auto"/>
        <w:keepNext/>
        <w:outlineLvl w:val="2"/>
      </w:pPr>
      <w:r>
        <w:rPr>
          <w:rFonts w:ascii="Aptos" w:hAnsi="Aptos" w:eastAsia="Aptos"/>
          <w:b/>
          <w:color w:val="365F91"/>
          <w:sz w:val="25"/>
          <w:szCs w:val="25"/>
        </w:rPr>
        <w:t>6.3 Why the other E dimensions were rejected</w:t>
      </w:r>
    </w:p>
    <w:p>
      <w:pPr>
        <w:spacing w:before="0" w:after="90" w:line="276" w:lineRule="auto"/>
      </w:pPr>
      <w:r>
        <w:rPr>
          <w:rFonts w:ascii="Aptos" w:hAnsi="Aptos" w:eastAsia="Aptos"/>
          <w:color w:val="1F2933"/>
          <w:sz w:val="20"/>
          <w:szCs w:val="20"/>
        </w:rPr>
        <w:t>E2, E3 and E6 created easy but shallow splits that simply reproduced active search, minimum-wage preference and work-while-studying answers. E1 did not agree sufficiently across source methods. E5 was ambiguous, unstable across methods and not significant against shuffled variables. These are useful descriptive questions, but assigning cluster identities from them would add little beyond reading the original response.</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7. Branch F — Employed</w:t>
      </w:r>
    </w:p>
    <w:p>
      <w:pPr>
        <w:spacing w:before="180" w:after="90" w:line="276" w:lineRule="auto"/>
        <w:keepNext/>
        <w:outlineLvl w:val="2"/>
      </w:pPr>
      <w:r>
        <w:rPr>
          <w:rFonts w:ascii="Aptos" w:hAnsi="Aptos" w:eastAsia="Aptos"/>
          <w:b/>
          <w:color w:val="365F91"/>
          <w:sz w:val="25"/>
          <w:szCs w:val="25"/>
        </w:rPr>
        <w:t>7.1 Cohort and variable audit</w:t>
      </w:r>
    </w:p>
    <w:p>
      <w:pPr>
        <w:spacing w:before="0" w:after="90" w:line="276" w:lineRule="auto"/>
      </w:pPr>
      <w:r>
        <w:rPr>
          <w:rFonts w:ascii="Aptos" w:hAnsi="Aptos" w:eastAsia="Aptos"/>
          <w:color w:val="1F2933"/>
          <w:sz w:val="20"/>
          <w:szCs w:val="20"/>
        </w:rPr>
        <w:t>There are 81 valid employed respondents after the one integrity exclusion: 70 wage workers and 11 self-employed respondents. The full active-path audit identified 105 collectively answerable variables. Only 34 theory-proposed variables were eligible as cluster inputs; the remaining variables were retained as programme descriptors, conditional variables, subgroup descriptors, validation fields or routing fields.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2250"/>
        <w:gridCol w:w="2250"/>
        <w:gridCol w:w="2250"/>
        <w:gridCol w:w="2250"/>
      </w:tblGrid>
      <w:tr>
        <w:trPr>
          <w:cantSplit/>
          <w:tblHeader/>
        </w:trPr>
        <w:tc>
          <w:tcPr>
            <w:tcW w:w="2250" w:type="dxa"/>
            <w:shd w:val="clear" w:color="auto" w:fill="D9EAF7"/>
            <w:vAlign w:val="top"/>
          </w:tcPr>
          <w:p>
            <w:pPr>
              <w:spacing w:before="0" w:after="40" w:line="240" w:lineRule="auto"/>
            </w:pPr>
            <w:r>
              <w:rPr>
                <w:rFonts w:ascii="Aptos" w:hAnsi="Aptos" w:eastAsia="Aptos"/>
                <w:b/>
                <w:color w:val="17365D"/>
                <w:sz w:val="16"/>
                <w:szCs w:val="16"/>
              </w:rPr>
              <w:t>Code</w:t>
            </w:r>
          </w:p>
        </w:tc>
        <w:tc>
          <w:tcPr>
            <w:tcW w:w="2250" w:type="dxa"/>
            <w:shd w:val="clear" w:color="auto" w:fill="D9EAF7"/>
            <w:vAlign w:val="top"/>
          </w:tcPr>
          <w:p>
            <w:pPr>
              <w:spacing w:before="0" w:after="40" w:line="240" w:lineRule="auto"/>
            </w:pPr>
            <w:r>
              <w:rPr>
                <w:rFonts w:ascii="Aptos" w:hAnsi="Aptos" w:eastAsia="Aptos"/>
                <w:b/>
                <w:color w:val="17365D"/>
                <w:sz w:val="16"/>
                <w:szCs w:val="16"/>
              </w:rPr>
              <w:t>Dimension</w:t>
            </w:r>
          </w:p>
        </w:tc>
        <w:tc>
          <w:tcPr>
            <w:tcW w:w="2250" w:type="dxa"/>
            <w:shd w:val="clear" w:color="auto" w:fill="D9EAF7"/>
            <w:vAlign w:val="top"/>
          </w:tcPr>
          <w:p>
            <w:pPr>
              <w:spacing w:before="0" w:after="40" w:line="240" w:lineRule="auto"/>
            </w:pPr>
            <w:r>
              <w:rPr>
                <w:rFonts w:ascii="Aptos" w:hAnsi="Aptos" w:eastAsia="Aptos"/>
                <w:b/>
                <w:color w:val="17365D"/>
                <w:sz w:val="16"/>
                <w:szCs w:val="16"/>
              </w:rPr>
              <w:t>Inputs</w:t>
            </w:r>
          </w:p>
        </w:tc>
        <w:tc>
          <w:tcPr>
            <w:tcW w:w="2250" w:type="dxa"/>
            <w:shd w:val="clear" w:color="auto" w:fill="D9EAF7"/>
            <w:vAlign w:val="top"/>
          </w:tcPr>
          <w:p>
            <w:pPr>
              <w:spacing w:before="0" w:after="40" w:line="240" w:lineRule="auto"/>
            </w:pPr>
            <w:r>
              <w:rPr>
                <w:rFonts w:ascii="Aptos" w:hAnsi="Aptos" w:eastAsia="Aptos"/>
                <w:b/>
                <w:color w:val="17365D"/>
                <w:sz w:val="16"/>
                <w:szCs w:val="16"/>
              </w:rPr>
              <w:t>Decision</w:t>
            </w:r>
          </w:p>
        </w:tc>
      </w:tr>
      <w:tr>
        <w:trPr>
          <w:cantSplit/>
        </w:trPr>
        <w:tc>
          <w:tcPr>
            <w:tcW w:w="2250" w:type="dxa"/>
            <w:vAlign w:val="top"/>
          </w:tcPr>
          <w:p>
            <w:pPr>
              <w:spacing w:before="0" w:after="40" w:line="240" w:lineRule="auto"/>
            </w:pPr>
            <w:r>
              <w:rPr>
                <w:rFonts w:ascii="Aptos" w:hAnsi="Aptos" w:eastAsia="Aptos"/>
                <w:color w:val="1F2933"/>
                <w:sz w:val="16"/>
                <w:szCs w:val="16"/>
              </w:rPr>
              <w:t>D1</w:t>
            </w:r>
          </w:p>
        </w:tc>
        <w:tc>
          <w:tcPr>
            <w:tcW w:w="2250" w:type="dxa"/>
            <w:vAlign w:val="top"/>
          </w:tcPr>
          <w:p>
            <w:pPr>
              <w:spacing w:before="0" w:after="40" w:line="240" w:lineRule="auto"/>
            </w:pPr>
            <w:r>
              <w:rPr>
                <w:rFonts w:ascii="Aptos" w:hAnsi="Aptos" w:eastAsia="Aptos"/>
                <w:color w:val="1F2933"/>
                <w:sz w:val="16"/>
                <w:szCs w:val="16"/>
              </w:rPr>
              <w:t>Household resources/responsibility</w:t>
            </w:r>
          </w:p>
        </w:tc>
        <w:tc>
          <w:tcPr>
            <w:tcW w:w="2250" w:type="dxa"/>
            <w:vAlign w:val="top"/>
          </w:tcPr>
          <w:p>
            <w:pPr>
              <w:spacing w:before="0" w:after="40" w:line="240" w:lineRule="auto"/>
            </w:pPr>
            <w:r>
              <w:rPr>
                <w:rFonts w:ascii="Aptos" w:hAnsi="Aptos" w:eastAsia="Aptos"/>
                <w:color w:val="1F2933"/>
                <w:sz w:val="16"/>
                <w:szCs w:val="16"/>
              </w:rPr>
              <w:t>Household income/size/workers/unemployed, primary-earner status, primary income source</w:t>
            </w:r>
          </w:p>
        </w:tc>
        <w:tc>
          <w:tcPr>
            <w:tcW w:w="2250" w:type="dxa"/>
            <w:vAlign w:val="top"/>
          </w:tcPr>
          <w:p>
            <w:pPr>
              <w:spacing w:before="0" w:after="40" w:line="240" w:lineRule="auto"/>
            </w:pPr>
            <w:r>
              <w:rPr>
                <w:rFonts w:ascii="Aptos" w:hAnsi="Aptos" w:eastAsia="Aptos"/>
                <w:color w:val="1F2933"/>
                <w:sz w:val="16"/>
                <w:szCs w:val="16"/>
              </w:rPr>
              <w:t>Rejected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D2</w:t>
            </w:r>
          </w:p>
        </w:tc>
        <w:tc>
          <w:tcPr>
            <w:tcW w:w="2250" w:type="dxa"/>
            <w:shd w:val="clear" w:color="auto" w:fill="F7F9FB"/>
            <w:vAlign w:val="top"/>
          </w:tcPr>
          <w:p>
            <w:pPr>
              <w:spacing w:before="0" w:after="40" w:line="240" w:lineRule="auto"/>
            </w:pPr>
            <w:r>
              <w:rPr>
                <w:rFonts w:ascii="Aptos" w:hAnsi="Aptos" w:eastAsia="Aptos"/>
                <w:color w:val="1F2933"/>
                <w:sz w:val="16"/>
                <w:szCs w:val="16"/>
              </w:rPr>
              <w:t>Educational/inherited cultural capital</w:t>
            </w:r>
          </w:p>
        </w:tc>
        <w:tc>
          <w:tcPr>
            <w:tcW w:w="2250" w:type="dxa"/>
            <w:shd w:val="clear" w:color="auto" w:fill="F7F9FB"/>
            <w:vAlign w:val="top"/>
          </w:tcPr>
          <w:p>
            <w:pPr>
              <w:spacing w:before="0" w:after="40" w:line="240" w:lineRule="auto"/>
            </w:pPr>
            <w:r>
              <w:rPr>
                <w:rFonts w:ascii="Aptos" w:hAnsi="Aptos" w:eastAsia="Aptos"/>
                <w:color w:val="1F2933"/>
                <w:sz w:val="16"/>
                <w:szCs w:val="16"/>
              </w:rPr>
              <w:t>Parental education, education status, work while studying</w:t>
            </w:r>
          </w:p>
        </w:tc>
        <w:tc>
          <w:tcPr>
            <w:tcW w:w="2250" w:type="dxa"/>
            <w:shd w:val="clear" w:color="auto" w:fill="F7F9FB"/>
            <w:vAlign w:val="top"/>
          </w:tcPr>
          <w:p>
            <w:pPr>
              <w:spacing w:before="0" w:after="40" w:line="240" w:lineRule="auto"/>
            </w:pPr>
            <w:r>
              <w:rPr>
                <w:rFonts w:ascii="Aptos" w:hAnsi="Aptos" w:eastAsia="Aptos"/>
                <w:color w:val="1F2933"/>
                <w:sz w:val="16"/>
                <w:szCs w:val="16"/>
              </w:rPr>
              <w:t>Rejected</w:t>
            </w:r>
          </w:p>
        </w:tc>
      </w:tr>
      <w:tr>
        <w:trPr>
          <w:cantSplit/>
        </w:trPr>
        <w:tc>
          <w:tcPr>
            <w:tcW w:w="2250" w:type="dxa"/>
            <w:vAlign w:val="top"/>
          </w:tcPr>
          <w:p>
            <w:pPr>
              <w:spacing w:before="0" w:after="40" w:line="240" w:lineRule="auto"/>
            </w:pPr>
            <w:r>
              <w:rPr>
                <w:rFonts w:ascii="Aptos" w:hAnsi="Aptos" w:eastAsia="Aptos"/>
                <w:color w:val="1F2933"/>
                <w:sz w:val="16"/>
                <w:szCs w:val="16"/>
              </w:rPr>
              <w:t>D3</w:t>
            </w:r>
          </w:p>
        </w:tc>
        <w:tc>
          <w:tcPr>
            <w:tcW w:w="2250" w:type="dxa"/>
            <w:vAlign w:val="top"/>
          </w:tcPr>
          <w:p>
            <w:pPr>
              <w:spacing w:before="0" w:after="40" w:line="240" w:lineRule="auto"/>
            </w:pPr>
            <w:r>
              <w:rPr>
                <w:rFonts w:ascii="Aptos" w:hAnsi="Aptos" w:eastAsia="Aptos"/>
                <w:color w:val="1F2933"/>
                <w:sz w:val="16"/>
                <w:szCs w:val="16"/>
              </w:rPr>
              <w:t>Employment security/formality</w:t>
            </w:r>
          </w:p>
        </w:tc>
        <w:tc>
          <w:tcPr>
            <w:tcW w:w="2250" w:type="dxa"/>
            <w:vAlign w:val="top"/>
          </w:tcPr>
          <w:p>
            <w:pPr>
              <w:spacing w:before="0" w:after="40" w:line="240" w:lineRule="auto"/>
            </w:pPr>
            <w:r>
              <w:rPr>
                <w:rFonts w:ascii="Menlo" w:hAnsi="Menlo" w:eastAsia="Menlo"/>
                <w:color w:val="333333"/>
                <w:sz w:val="14"/>
                <w:szCs w:val="14"/>
                <w:shd w:val="clear" w:color="auto" w:fill="F2F2F2"/>
              </w:rPr>
              <w:t>contract_type</w:t>
            </w:r>
            <w:r>
              <w:rPr>
                <w:rFonts w:ascii="Aptos" w:hAnsi="Aptos" w:eastAsia="Aptos"/>
                <w:color w:val="1F2933"/>
                <w:sz w:val="16"/>
                <w:szCs w:val="16"/>
              </w:rPr>
              <w:t xml:space="preserve">, </w:t>
            </w:r>
            <w:r>
              <w:rPr>
                <w:rFonts w:ascii="Menlo" w:hAnsi="Menlo" w:eastAsia="Menlo"/>
                <w:color w:val="333333"/>
                <w:sz w:val="14"/>
                <w:szCs w:val="14"/>
                <w:shd w:val="clear" w:color="auto" w:fill="F2F2F2"/>
              </w:rPr>
              <w:t>job_security_12months</w:t>
            </w:r>
            <w:r>
              <w:rPr>
                <w:rFonts w:ascii="Aptos" w:hAnsi="Aptos" w:eastAsia="Aptos"/>
                <w:color w:val="1F2933"/>
                <w:sz w:val="16"/>
                <w:szCs w:val="16"/>
              </w:rPr>
              <w:t xml:space="preserve">, </w:t>
            </w:r>
            <w:r>
              <w:rPr>
                <w:rFonts w:ascii="Menlo" w:hAnsi="Menlo" w:eastAsia="Menlo"/>
                <w:color w:val="333333"/>
                <w:sz w:val="14"/>
                <w:szCs w:val="14"/>
                <w:shd w:val="clear" w:color="auto" w:fill="F2F2F2"/>
              </w:rPr>
              <w:t>sector_formality</w:t>
            </w:r>
          </w:p>
        </w:tc>
        <w:tc>
          <w:tcPr>
            <w:tcW w:w="2250" w:type="dxa"/>
            <w:vAlign w:val="top"/>
          </w:tcPr>
          <w:p>
            <w:pPr>
              <w:spacing w:before="0" w:after="40" w:line="240" w:lineRule="auto"/>
            </w:pPr>
            <w:r>
              <w:rPr>
                <w:rFonts w:ascii="Aptos" w:hAnsi="Aptos" w:eastAsia="Aptos"/>
                <w:color w:val="1F2933"/>
                <w:sz w:val="16"/>
                <w:szCs w:val="16"/>
              </w:rPr>
              <w:t>Retained cautiously</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D4</w:t>
            </w:r>
          </w:p>
        </w:tc>
        <w:tc>
          <w:tcPr>
            <w:tcW w:w="2250" w:type="dxa"/>
            <w:shd w:val="clear" w:color="auto" w:fill="F7F9FB"/>
            <w:vAlign w:val="top"/>
          </w:tcPr>
          <w:p>
            <w:pPr>
              <w:spacing w:before="0" w:after="40" w:line="240" w:lineRule="auto"/>
            </w:pPr>
            <w:r>
              <w:rPr>
                <w:rFonts w:ascii="Aptos" w:hAnsi="Aptos" w:eastAsia="Aptos"/>
                <w:color w:val="1F2933"/>
                <w:sz w:val="16"/>
                <w:szCs w:val="16"/>
              </w:rPr>
              <w:t>Earnings/working-time adequacy</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monthly_income_band</w:t>
            </w:r>
            <w:r>
              <w:rPr>
                <w:rFonts w:ascii="Aptos" w:hAnsi="Aptos" w:eastAsia="Aptos"/>
                <w:color w:val="1F2933"/>
                <w:sz w:val="16"/>
                <w:szCs w:val="16"/>
              </w:rPr>
              <w:t xml:space="preserve">, </w:t>
            </w:r>
            <w:r>
              <w:rPr>
                <w:rFonts w:ascii="Menlo" w:hAnsi="Menlo" w:eastAsia="Menlo"/>
                <w:color w:val="333333"/>
                <w:sz w:val="14"/>
                <w:szCs w:val="14"/>
                <w:shd w:val="clear" w:color="auto" w:fill="F2F2F2"/>
              </w:rPr>
              <w:t>usual_hours_per_week</w:t>
            </w:r>
            <w:r>
              <w:rPr>
                <w:rFonts w:ascii="Aptos" w:hAnsi="Aptos" w:eastAsia="Aptos"/>
                <w:color w:val="1F2933"/>
                <w:sz w:val="16"/>
                <w:szCs w:val="16"/>
              </w:rPr>
              <w:t xml:space="preserve">, </w:t>
            </w:r>
            <w:r>
              <w:rPr>
                <w:rFonts w:ascii="Menlo" w:hAnsi="Menlo" w:eastAsia="Menlo"/>
                <w:color w:val="333333"/>
                <w:sz w:val="14"/>
                <w:szCs w:val="14"/>
                <w:shd w:val="clear" w:color="auto" w:fill="F2F2F2"/>
              </w:rPr>
              <w:t>income_hours_preference</w:t>
            </w:r>
          </w:p>
        </w:tc>
        <w:tc>
          <w:tcPr>
            <w:tcW w:w="2250" w:type="dxa"/>
            <w:shd w:val="clear" w:color="auto" w:fill="F7F9FB"/>
            <w:vAlign w:val="top"/>
          </w:tcPr>
          <w:p>
            <w:pPr>
              <w:spacing w:before="0" w:after="40" w:line="240" w:lineRule="auto"/>
            </w:pPr>
            <w:r>
              <w:rPr>
                <w:rFonts w:ascii="Aptos" w:hAnsi="Aptos" w:eastAsia="Aptos"/>
                <w:color w:val="1F2933"/>
                <w:sz w:val="16"/>
                <w:szCs w:val="16"/>
              </w:rPr>
              <w:t>Excluded; descriptive diagnostic only</w:t>
            </w:r>
          </w:p>
        </w:tc>
      </w:tr>
      <w:tr>
        <w:trPr>
          <w:cantSplit/>
        </w:trPr>
        <w:tc>
          <w:tcPr>
            <w:tcW w:w="2250" w:type="dxa"/>
            <w:vAlign w:val="top"/>
          </w:tcPr>
          <w:p>
            <w:pPr>
              <w:spacing w:before="0" w:after="40" w:line="240" w:lineRule="auto"/>
            </w:pPr>
            <w:r>
              <w:rPr>
                <w:rFonts w:ascii="Aptos" w:hAnsi="Aptos" w:eastAsia="Aptos"/>
                <w:color w:val="1F2933"/>
                <w:sz w:val="16"/>
                <w:szCs w:val="16"/>
              </w:rPr>
              <w:t>D5</w:t>
            </w:r>
          </w:p>
        </w:tc>
        <w:tc>
          <w:tcPr>
            <w:tcW w:w="2250" w:type="dxa"/>
            <w:vAlign w:val="top"/>
          </w:tcPr>
          <w:p>
            <w:pPr>
              <w:spacing w:before="0" w:after="40" w:line="240" w:lineRule="auto"/>
            </w:pPr>
            <w:r>
              <w:rPr>
                <w:rFonts w:ascii="Aptos" w:hAnsi="Aptos" w:eastAsia="Aptos"/>
                <w:color w:val="1F2933"/>
                <w:sz w:val="16"/>
                <w:szCs w:val="16"/>
              </w:rPr>
              <w:t>Satisfaction/mobility intention</w:t>
            </w:r>
          </w:p>
        </w:tc>
        <w:tc>
          <w:tcPr>
            <w:tcW w:w="2250" w:type="dxa"/>
            <w:vAlign w:val="top"/>
          </w:tcPr>
          <w:p>
            <w:pPr>
              <w:spacing w:before="0" w:after="40" w:line="240" w:lineRule="auto"/>
            </w:pPr>
            <w:r>
              <w:rPr>
                <w:rFonts w:ascii="Menlo" w:hAnsi="Menlo" w:eastAsia="Menlo"/>
                <w:color w:val="333333"/>
                <w:sz w:val="14"/>
                <w:szCs w:val="14"/>
                <w:shd w:val="clear" w:color="auto" w:fill="F2F2F2"/>
              </w:rPr>
              <w:t>job_satisfaction</w:t>
            </w:r>
            <w:r>
              <w:rPr>
                <w:rFonts w:ascii="Aptos" w:hAnsi="Aptos" w:eastAsia="Aptos"/>
                <w:color w:val="1F2933"/>
                <w:sz w:val="16"/>
                <w:szCs w:val="16"/>
              </w:rPr>
              <w:t xml:space="preserve">, </w:t>
            </w:r>
            <w:r>
              <w:rPr>
                <w:rFonts w:ascii="Menlo" w:hAnsi="Menlo" w:eastAsia="Menlo"/>
                <w:color w:val="333333"/>
                <w:sz w:val="14"/>
                <w:szCs w:val="14"/>
                <w:shd w:val="clear" w:color="auto" w:fill="F2F2F2"/>
              </w:rPr>
              <w:t>contract_satisfaction</w:t>
            </w:r>
            <w:r>
              <w:rPr>
                <w:rFonts w:ascii="Aptos" w:hAnsi="Aptos" w:eastAsia="Aptos"/>
                <w:color w:val="1F2933"/>
                <w:sz w:val="16"/>
                <w:szCs w:val="16"/>
              </w:rPr>
              <w:t xml:space="preserve">, </w:t>
            </w:r>
            <w:r>
              <w:rPr>
                <w:rFonts w:ascii="Menlo" w:hAnsi="Menlo" w:eastAsia="Menlo"/>
                <w:color w:val="333333"/>
                <w:sz w:val="14"/>
                <w:szCs w:val="14"/>
                <w:shd w:val="clear" w:color="auto" w:fill="F2F2F2"/>
              </w:rPr>
              <w:t>hopes_to_change_job</w:t>
            </w:r>
          </w:p>
        </w:tc>
        <w:tc>
          <w:tcPr>
            <w:tcW w:w="2250" w:type="dxa"/>
            <w:vAlign w:val="top"/>
          </w:tcPr>
          <w:p>
            <w:pPr>
              <w:spacing w:before="0" w:after="40" w:line="240" w:lineRule="auto"/>
            </w:pPr>
            <w:r>
              <w:rPr>
                <w:rFonts w:ascii="Aptos" w:hAnsi="Aptos" w:eastAsia="Aptos"/>
                <w:color w:val="1F2933"/>
                <w:sz w:val="16"/>
                <w:szCs w:val="16"/>
              </w:rPr>
              <w:t>Rejected</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D6</w:t>
            </w:r>
          </w:p>
        </w:tc>
        <w:tc>
          <w:tcPr>
            <w:tcW w:w="2250" w:type="dxa"/>
            <w:shd w:val="clear" w:color="auto" w:fill="F7F9FB"/>
            <w:vAlign w:val="top"/>
          </w:tcPr>
          <w:p>
            <w:pPr>
              <w:spacing w:before="0" w:after="40" w:line="240" w:lineRule="auto"/>
            </w:pPr>
            <w:r>
              <w:rPr>
                <w:rFonts w:ascii="Aptos" w:hAnsi="Aptos" w:eastAsia="Aptos"/>
                <w:color w:val="1F2933"/>
                <w:sz w:val="16"/>
                <w:szCs w:val="16"/>
              </w:rPr>
              <w:t>Qualification use/skill development</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qualification_job_match</w:t>
            </w:r>
            <w:r>
              <w:rPr>
                <w:rFonts w:ascii="Aptos" w:hAnsi="Aptos" w:eastAsia="Aptos"/>
                <w:color w:val="1F2933"/>
                <w:sz w:val="16"/>
                <w:szCs w:val="16"/>
              </w:rPr>
              <w:t xml:space="preserve">, </w:t>
            </w:r>
            <w:r>
              <w:rPr>
                <w:rFonts w:ascii="Menlo" w:hAnsi="Menlo" w:eastAsia="Menlo"/>
                <w:color w:val="333333"/>
                <w:sz w:val="14"/>
                <w:szCs w:val="14"/>
                <w:shd w:val="clear" w:color="auto" w:fill="F2F2F2"/>
              </w:rPr>
              <w:t>past_edu_useful_for_job</w:t>
            </w:r>
            <w:r>
              <w:rPr>
                <w:rFonts w:ascii="Aptos" w:hAnsi="Aptos" w:eastAsia="Aptos"/>
                <w:color w:val="1F2933"/>
                <w:sz w:val="16"/>
                <w:szCs w:val="16"/>
              </w:rPr>
              <w:t xml:space="preserve">, </w:t>
            </w:r>
            <w:r>
              <w:rPr>
                <w:rFonts w:ascii="Menlo" w:hAnsi="Menlo" w:eastAsia="Menlo"/>
                <w:color w:val="333333"/>
                <w:sz w:val="14"/>
                <w:szCs w:val="14"/>
                <w:shd w:val="clear" w:color="auto" w:fill="F2F2F2"/>
              </w:rPr>
              <w:t>received_training</w:t>
            </w:r>
          </w:p>
        </w:tc>
        <w:tc>
          <w:tcPr>
            <w:tcW w:w="2250" w:type="dxa"/>
            <w:shd w:val="clear" w:color="auto" w:fill="F7F9FB"/>
            <w:vAlign w:val="top"/>
          </w:tcPr>
          <w:p>
            <w:pPr>
              <w:spacing w:before="0" w:after="40" w:line="240" w:lineRule="auto"/>
            </w:pPr>
            <w:r>
              <w:rPr>
                <w:rFonts w:ascii="Aptos" w:hAnsi="Aptos" w:eastAsia="Aptos"/>
                <w:color w:val="1F2933"/>
                <w:sz w:val="16"/>
                <w:szCs w:val="16"/>
              </w:rPr>
              <w:t>Rejected</w:t>
            </w:r>
          </w:p>
        </w:tc>
      </w:tr>
      <w:tr>
        <w:trPr>
          <w:cantSplit/>
        </w:trPr>
        <w:tc>
          <w:tcPr>
            <w:tcW w:w="2250" w:type="dxa"/>
            <w:vAlign w:val="top"/>
          </w:tcPr>
          <w:p>
            <w:pPr>
              <w:spacing w:before="0" w:after="40" w:line="240" w:lineRule="auto"/>
            </w:pPr>
            <w:r>
              <w:rPr>
                <w:rFonts w:ascii="Aptos" w:hAnsi="Aptos" w:eastAsia="Aptos"/>
                <w:color w:val="1F2933"/>
                <w:sz w:val="16"/>
                <w:szCs w:val="16"/>
              </w:rPr>
              <w:t>D7</w:t>
            </w:r>
          </w:p>
        </w:tc>
        <w:tc>
          <w:tcPr>
            <w:tcW w:w="2250" w:type="dxa"/>
            <w:vAlign w:val="top"/>
          </w:tcPr>
          <w:p>
            <w:pPr>
              <w:spacing w:before="0" w:after="40" w:line="240" w:lineRule="auto"/>
            </w:pPr>
            <w:r>
              <w:rPr>
                <w:rFonts w:ascii="Aptos" w:hAnsi="Aptos" w:eastAsia="Aptos"/>
                <w:color w:val="1F2933"/>
                <w:sz w:val="16"/>
                <w:szCs w:val="16"/>
              </w:rPr>
              <w:t>Professional social capital</w:t>
            </w:r>
          </w:p>
        </w:tc>
        <w:tc>
          <w:tcPr>
            <w:tcW w:w="2250" w:type="dxa"/>
            <w:vAlign w:val="top"/>
          </w:tcPr>
          <w:p>
            <w:pPr>
              <w:spacing w:before="0" w:after="40" w:line="240" w:lineRule="auto"/>
            </w:pPr>
            <w:r>
              <w:rPr>
                <w:rFonts w:ascii="Menlo" w:hAnsi="Menlo" w:eastAsia="Menlo"/>
                <w:color w:val="333333"/>
                <w:sz w:val="14"/>
                <w:szCs w:val="14"/>
                <w:shd w:val="clear" w:color="auto" w:fill="F2F2F2"/>
              </w:rPr>
              <w:t>employment_network_quality</w:t>
            </w:r>
            <w:r>
              <w:rPr>
                <w:rFonts w:ascii="Aptos" w:hAnsi="Aptos" w:eastAsia="Aptos"/>
                <w:color w:val="1F2933"/>
                <w:sz w:val="16"/>
                <w:szCs w:val="16"/>
              </w:rPr>
              <w:t xml:space="preserve">, </w:t>
            </w:r>
            <w:r>
              <w:rPr>
                <w:rFonts w:ascii="Menlo" w:hAnsi="Menlo" w:eastAsia="Menlo"/>
                <w:color w:val="333333"/>
                <w:sz w:val="14"/>
                <w:szCs w:val="14"/>
                <w:shd w:val="clear" w:color="auto" w:fill="F2F2F2"/>
              </w:rPr>
              <w:t>professional_network_growth</w:t>
            </w:r>
          </w:p>
        </w:tc>
        <w:tc>
          <w:tcPr>
            <w:tcW w:w="2250" w:type="dxa"/>
            <w:vAlign w:val="top"/>
          </w:tcPr>
          <w:p>
            <w:pPr>
              <w:spacing w:before="0" w:after="40" w:line="240" w:lineRule="auto"/>
            </w:pPr>
            <w:r>
              <w:rPr>
                <w:rFonts w:ascii="Aptos" w:hAnsi="Aptos" w:eastAsia="Aptos"/>
                <w:color w:val="1F2933"/>
                <w:sz w:val="16"/>
                <w:szCs w:val="16"/>
              </w:rPr>
              <w:t>Skipped under no-overlap decision</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D8</w:t>
            </w:r>
          </w:p>
        </w:tc>
        <w:tc>
          <w:tcPr>
            <w:tcW w:w="2250" w:type="dxa"/>
            <w:shd w:val="clear" w:color="auto" w:fill="F7F9FB"/>
            <w:vAlign w:val="top"/>
          </w:tcPr>
          <w:p>
            <w:pPr>
              <w:spacing w:before="0" w:after="40" w:line="240" w:lineRule="auto"/>
            </w:pPr>
            <w:r>
              <w:rPr>
                <w:rFonts w:ascii="Aptos" w:hAnsi="Aptos" w:eastAsia="Aptos"/>
                <w:color w:val="1F2933"/>
                <w:sz w:val="16"/>
                <w:szCs w:val="16"/>
              </w:rPr>
              <w:t>Work motivation/psychological needs</w:t>
            </w:r>
          </w:p>
        </w:tc>
        <w:tc>
          <w:tcPr>
            <w:tcW w:w="2250" w:type="dxa"/>
            <w:shd w:val="clear" w:color="auto" w:fill="F7F9FB"/>
            <w:vAlign w:val="top"/>
          </w:tcPr>
          <w:p>
            <w:pPr>
              <w:spacing w:before="0" w:after="40" w:line="240" w:lineRule="auto"/>
            </w:pPr>
            <w:r>
              <w:rPr>
                <w:rFonts w:ascii="Menlo" w:hAnsi="Menlo" w:eastAsia="Menlo"/>
                <w:color w:val="333333"/>
                <w:sz w:val="14"/>
                <w:szCs w:val="14"/>
                <w:shd w:val="clear" w:color="auto" w:fill="F2F2F2"/>
              </w:rPr>
              <w:t>work_autonomy</w:t>
            </w:r>
            <w:r>
              <w:rPr>
                <w:rFonts w:ascii="Aptos" w:hAnsi="Aptos" w:eastAsia="Aptos"/>
                <w:color w:val="1F2933"/>
                <w:sz w:val="16"/>
                <w:szCs w:val="16"/>
              </w:rPr>
              <w:t xml:space="preserve">, </w:t>
            </w:r>
            <w:r>
              <w:rPr>
                <w:rFonts w:ascii="Menlo" w:hAnsi="Menlo" w:eastAsia="Menlo"/>
                <w:color w:val="333333"/>
                <w:sz w:val="14"/>
                <w:szCs w:val="14"/>
                <w:shd w:val="clear" w:color="auto" w:fill="F2F2F2"/>
              </w:rPr>
              <w:t>competence_growth_at_work</w:t>
            </w:r>
            <w:r>
              <w:rPr>
                <w:rFonts w:ascii="Aptos" w:hAnsi="Aptos" w:eastAsia="Aptos"/>
                <w:color w:val="1F2933"/>
                <w:sz w:val="16"/>
                <w:szCs w:val="16"/>
              </w:rPr>
              <w:t xml:space="preserve">, </w:t>
            </w:r>
            <w:r>
              <w:rPr>
                <w:rFonts w:ascii="Menlo" w:hAnsi="Menlo" w:eastAsia="Menlo"/>
                <w:color w:val="333333"/>
                <w:sz w:val="14"/>
                <w:szCs w:val="14"/>
                <w:shd w:val="clear" w:color="auto" w:fill="F2F2F2"/>
              </w:rPr>
              <w:t>relatedness_at_work</w:t>
            </w:r>
            <w:r>
              <w:rPr>
                <w:rFonts w:ascii="Aptos" w:hAnsi="Aptos" w:eastAsia="Aptos"/>
                <w:color w:val="1F2933"/>
                <w:sz w:val="16"/>
                <w:szCs w:val="16"/>
              </w:rPr>
              <w:t xml:space="preserve">, </w:t>
            </w:r>
            <w:r>
              <w:rPr>
                <w:rFonts w:ascii="Menlo" w:hAnsi="Menlo" w:eastAsia="Menlo"/>
                <w:color w:val="333333"/>
                <w:sz w:val="14"/>
                <w:szCs w:val="14"/>
                <w:shd w:val="clear" w:color="auto" w:fill="F2F2F2"/>
              </w:rPr>
              <w:t>work_motivation_type</w:t>
            </w:r>
          </w:p>
        </w:tc>
        <w:tc>
          <w:tcPr>
            <w:tcW w:w="2250" w:type="dxa"/>
            <w:shd w:val="clear" w:color="auto" w:fill="F7F9FB"/>
            <w:vAlign w:val="top"/>
          </w:tcPr>
          <w:p>
            <w:pPr>
              <w:spacing w:before="0" w:after="40" w:line="240" w:lineRule="auto"/>
            </w:pPr>
            <w:r>
              <w:rPr>
                <w:rFonts w:ascii="Aptos" w:hAnsi="Aptos" w:eastAsia="Aptos"/>
                <w:color w:val="1F2933"/>
                <w:sz w:val="16"/>
                <w:szCs w:val="16"/>
              </w:rPr>
              <w:t>Rejected</w:t>
            </w:r>
          </w:p>
        </w:tc>
      </w:tr>
      <w:tr>
        <w:trPr>
          <w:cantSplit/>
        </w:trPr>
        <w:tc>
          <w:tcPr>
            <w:tcW w:w="2250" w:type="dxa"/>
            <w:vAlign w:val="top"/>
          </w:tcPr>
          <w:p>
            <w:pPr>
              <w:spacing w:before="0" w:after="40" w:line="240" w:lineRule="auto"/>
            </w:pPr>
            <w:r>
              <w:rPr>
                <w:rFonts w:ascii="Aptos" w:hAnsi="Aptos" w:eastAsia="Aptos"/>
                <w:color w:val="1F2933"/>
                <w:sz w:val="16"/>
                <w:szCs w:val="16"/>
              </w:rPr>
              <w:t>D9</w:t>
            </w:r>
          </w:p>
        </w:tc>
        <w:tc>
          <w:tcPr>
            <w:tcW w:w="2250" w:type="dxa"/>
            <w:vAlign w:val="top"/>
          </w:tcPr>
          <w:p>
            <w:pPr>
              <w:spacing w:before="0" w:after="40" w:line="240" w:lineRule="auto"/>
            </w:pPr>
            <w:r>
              <w:rPr>
                <w:rFonts w:ascii="Aptos" w:hAnsi="Aptos" w:eastAsia="Aptos"/>
                <w:color w:val="1F2933"/>
                <w:sz w:val="16"/>
                <w:szCs w:val="16"/>
              </w:rPr>
              <w:t>Search pathway/barriers</w:t>
            </w:r>
          </w:p>
        </w:tc>
        <w:tc>
          <w:tcPr>
            <w:tcW w:w="2250" w:type="dxa"/>
            <w:vAlign w:val="top"/>
          </w:tcPr>
          <w:p>
            <w:pPr>
              <w:spacing w:before="0" w:after="40" w:line="240" w:lineRule="auto"/>
            </w:pPr>
            <w:r>
              <w:rPr>
                <w:rFonts w:ascii="Aptos" w:hAnsi="Aptos" w:eastAsia="Aptos"/>
                <w:color w:val="1F2933"/>
                <w:sz w:val="16"/>
                <w:szCs w:val="16"/>
              </w:rPr>
              <w:t>Jobseeker registration, service help, applications, interviews, duration and obstacle</w:t>
            </w:r>
          </w:p>
        </w:tc>
        <w:tc>
          <w:tcPr>
            <w:tcW w:w="2250" w:type="dxa"/>
            <w:vAlign w:val="top"/>
          </w:tcPr>
          <w:p>
            <w:pPr>
              <w:spacing w:before="0" w:after="40" w:line="240" w:lineRule="auto"/>
            </w:pPr>
            <w:r>
              <w:rPr>
                <w:rFonts w:ascii="Aptos" w:hAnsi="Aptos" w:eastAsia="Aptos"/>
                <w:color w:val="1F2933"/>
                <w:sz w:val="16"/>
                <w:szCs w:val="16"/>
              </w:rPr>
              <w:t>Rejected</w:t>
            </w:r>
          </w:p>
        </w:tc>
      </w:tr>
    </w:tbl>
    <w:p>
      <w:pPr>
        <w:spacing w:before="0" w:after="50" w:line="276" w:lineRule="auto"/>
      </w:pPr>
    </w:p>
    <w:p>
      <w:pPr>
        <w:spacing w:before="0" w:after="90" w:line="276" w:lineRule="auto"/>
      </w:pPr>
      <w:r>
        <w:rPr>
          <w:rFonts w:ascii="Aptos" w:hAnsi="Aptos" w:eastAsia="Aptos"/>
          <w:color w:val="1F2933"/>
          <w:sz w:val="20"/>
          <w:szCs w:val="20"/>
        </w:rPr>
        <w:t>Conditional wage-worker and self-employed questions were not mixed into one all-employed distance because doing so would make distance depend on which subgroup path a respondent received.</w:t>
      </w:r>
    </w:p>
    <w:p>
      <w:pPr>
        <w:spacing w:before="180" w:after="90" w:line="276" w:lineRule="auto"/>
        <w:keepNext/>
        <w:outlineLvl w:val="2"/>
      </w:pPr>
      <w:r>
        <w:rPr>
          <w:rFonts w:ascii="Aptos" w:hAnsi="Aptos" w:eastAsia="Aptos"/>
          <w:b/>
          <w:color w:val="365F91"/>
          <w:sz w:val="25"/>
          <w:szCs w:val="25"/>
        </w:rPr>
        <w:t>7.2 Retained D3: employment security and formality</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3000"/>
        <w:gridCol w:w="3000"/>
        <w:gridCol w:w="3000"/>
      </w:tblGrid>
      <w:tr>
        <w:trPr>
          <w:cantSplit/>
          <w:tblHeader/>
        </w:trPr>
        <w:tc>
          <w:tcPr>
            <w:tcW w:w="3000" w:type="dxa"/>
            <w:shd w:val="clear" w:color="auto" w:fill="D9EAF7"/>
            <w:vAlign w:val="top"/>
          </w:tcPr>
          <w:p>
            <w:pPr>
              <w:spacing w:before="0" w:after="40" w:line="240" w:lineRule="auto"/>
            </w:pPr>
            <w:r>
              <w:rPr>
                <w:rFonts w:ascii="Aptos" w:hAnsi="Aptos" w:eastAsia="Aptos"/>
                <w:b/>
                <w:color w:val="17365D"/>
                <w:sz w:val="16"/>
                <w:szCs w:val="16"/>
              </w:rPr>
              <w:t>Profile</w:t>
            </w:r>
          </w:p>
        </w:tc>
        <w:tc>
          <w:tcPr>
            <w:tcW w:w="3000" w:type="dxa"/>
            <w:shd w:val="clear" w:color="auto" w:fill="D9EAF7"/>
            <w:vAlign w:val="top"/>
          </w:tcPr>
          <w:p>
            <w:pPr>
              <w:jc w:val="right"/>
              <w:spacing w:before="0" w:after="40" w:line="240" w:lineRule="auto"/>
            </w:pPr>
            <w:r>
              <w:rPr>
                <w:rFonts w:ascii="Aptos" w:hAnsi="Aptos" w:eastAsia="Aptos"/>
                <w:b/>
                <w:color w:val="17365D"/>
                <w:sz w:val="16"/>
                <w:szCs w:val="16"/>
              </w:rPr>
              <w:t>n</w:t>
            </w:r>
          </w:p>
        </w:tc>
        <w:tc>
          <w:tcPr>
            <w:tcW w:w="3000" w:type="dxa"/>
            <w:shd w:val="clear" w:color="auto" w:fill="D9EAF7"/>
            <w:vAlign w:val="top"/>
          </w:tcPr>
          <w:p>
            <w:pPr>
              <w:spacing w:before="0" w:after="40" w:line="240" w:lineRule="auto"/>
            </w:pPr>
            <w:r>
              <w:rPr>
                <w:rFonts w:ascii="Aptos" w:hAnsi="Aptos" w:eastAsia="Aptos"/>
                <w:b/>
                <w:color w:val="17365D"/>
                <w:sz w:val="16"/>
                <w:szCs w:val="16"/>
              </w:rPr>
              <w:t>Interpretation</w:t>
            </w:r>
          </w:p>
        </w:tc>
      </w:tr>
      <w:tr>
        <w:trPr>
          <w:cantSplit/>
        </w:trPr>
        <w:tc>
          <w:tcPr>
            <w:tcW w:w="3000" w:type="dxa"/>
            <w:vAlign w:val="top"/>
          </w:tcPr>
          <w:p>
            <w:pPr>
              <w:spacing w:before="0" w:after="40" w:line="240" w:lineRule="auto"/>
            </w:pPr>
            <w:r>
              <w:rPr>
                <w:rFonts w:ascii="Aptos" w:hAnsi="Aptos" w:eastAsia="Aptos"/>
                <w:color w:val="1F2933"/>
                <w:sz w:val="16"/>
                <w:szCs w:val="16"/>
              </w:rPr>
              <w:t>Temporary/no-contract employment with uncertain security</w:t>
            </w:r>
          </w:p>
        </w:tc>
        <w:tc>
          <w:tcPr>
            <w:tcW w:w="3000" w:type="dxa"/>
            <w:vAlign w:val="top"/>
          </w:tcPr>
          <w:p>
            <w:pPr>
              <w:jc w:val="right"/>
              <w:spacing w:before="0" w:after="40" w:line="240" w:lineRule="auto"/>
            </w:pPr>
            <w:r>
              <w:rPr>
                <w:rFonts w:ascii="Aptos" w:hAnsi="Aptos" w:eastAsia="Aptos"/>
                <w:color w:val="1F2933"/>
                <w:sz w:val="16"/>
                <w:szCs w:val="16"/>
              </w:rPr>
              <w:t>29</w:t>
            </w:r>
          </w:p>
        </w:tc>
        <w:tc>
          <w:tcPr>
            <w:tcW w:w="3000" w:type="dxa"/>
            <w:vAlign w:val="top"/>
          </w:tcPr>
          <w:p>
            <w:pPr>
              <w:spacing w:before="0" w:after="40" w:line="240" w:lineRule="auto"/>
            </w:pPr>
            <w:r>
              <w:rPr>
                <w:rFonts w:ascii="Aptos" w:hAnsi="Aptos" w:eastAsia="Aptos"/>
                <w:color w:val="1F2933"/>
                <w:sz w:val="16"/>
                <w:szCs w:val="16"/>
              </w:rPr>
              <w:t>Temporary or absent contracts combined with weaker 12-month security and formality responses.</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Predominantly permanent employment with stronger security</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52</w:t>
            </w:r>
          </w:p>
        </w:tc>
        <w:tc>
          <w:tcPr>
            <w:tcW w:w="3000" w:type="dxa"/>
            <w:shd w:val="clear" w:color="auto" w:fill="F7F9FB"/>
            <w:vAlign w:val="top"/>
          </w:tcPr>
          <w:p>
            <w:pPr>
              <w:spacing w:before="0" w:after="40" w:line="240" w:lineRule="auto"/>
            </w:pPr>
            <w:r>
              <w:rPr>
                <w:rFonts w:ascii="Aptos" w:hAnsi="Aptos" w:eastAsia="Aptos"/>
                <w:color w:val="1F2933"/>
                <w:sz w:val="16"/>
                <w:szCs w:val="16"/>
              </w:rPr>
              <w:t>Permanent contracts and stronger expected security/formality were more common.</w:t>
            </w:r>
          </w:p>
        </w:tc>
      </w:tr>
    </w:tbl>
    <w:p>
      <w:pPr>
        <w:spacing w:before="0" w:after="50" w:line="276" w:lineRule="auto"/>
      </w:pPr>
    </w:p>
    <w:p>
      <w:pPr>
        <w:spacing w:before="0" w:after="90" w:line="276" w:lineRule="auto"/>
      </w:pPr>
      <w:r>
        <w:rPr>
          <w:rFonts w:ascii="Aptos" w:hAnsi="Aptos" w:eastAsia="Aptos"/>
          <w:color w:val="1F2933"/>
          <w:sz w:val="20"/>
          <w:szCs w:val="20"/>
        </w:rPr>
        <w:t>This is the only retained Branch F clustering. It describes employment conditions, not respondent worth or employability. It should guide questions about formalisation, certification, protection and feasible upgrading rather than automatically assign a course.</w:t>
      </w:r>
    </w:p>
    <w:p>
      <w:pPr>
        <w:spacing w:before="180" w:after="90" w:line="276" w:lineRule="auto"/>
        <w:keepNext/>
        <w:outlineLvl w:val="2"/>
      </w:pPr>
      <w:r>
        <w:rPr>
          <w:rFonts w:ascii="Aptos" w:hAnsi="Aptos" w:eastAsia="Aptos"/>
          <w:b/>
          <w:color w:val="365F91"/>
          <w:sz w:val="25"/>
          <w:szCs w:val="25"/>
        </w:rPr>
        <w:t>7.3 Important excluded diagnostic: D4</w:t>
      </w:r>
    </w:p>
    <w:p>
      <w:pPr>
        <w:spacing w:before="0" w:after="90" w:line="276" w:lineRule="auto"/>
      </w:pPr>
      <w:r>
        <w:rPr>
          <w:rFonts w:ascii="Aptos" w:hAnsi="Aptos" w:eastAsia="Aptos"/>
          <w:color w:val="1F2933"/>
          <w:sz w:val="20"/>
          <w:szCs w:val="20"/>
        </w:rPr>
        <w:t>D4 formed a stable 51/30 split, but leave-one-feature-out analysis showed that working-time/income preference controlled the grouping. Both groups had a median monthly-income-band code of 4 and median usual working hours of 40. The result must not be called low-income versus high-income clustering.</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51 respondents mostly preferred their current hours/income.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30 respondents mostly preferred more hours/more income.</w:t>
      </w:r>
    </w:p>
    <w:p>
      <w:pPr>
        <w:spacing w:before="0" w:after="90" w:line="276" w:lineRule="auto"/>
      </w:pPr>
      <w:r>
        <w:rPr>
          <w:rFonts w:ascii="Aptos" w:hAnsi="Aptos" w:eastAsia="Aptos"/>
          <w:color w:val="1F2933"/>
          <w:sz w:val="20"/>
          <w:szCs w:val="20"/>
        </w:rPr>
        <w:t>This preference remains valuable for scheduling and programme-feasibility analysis, but it is not a final multidimensional cluster system.</w:t>
      </w:r>
    </w:p>
    <w:p>
      <w:pPr>
        <w:spacing w:before="180" w:after="90" w:line="276" w:lineRule="auto"/>
        <w:keepNext/>
        <w:outlineLvl w:val="2"/>
      </w:pPr>
      <w:r>
        <w:rPr>
          <w:rFonts w:ascii="Aptos" w:hAnsi="Aptos" w:eastAsia="Aptos"/>
          <w:b/>
          <w:color w:val="365F91"/>
          <w:sz w:val="25"/>
          <w:szCs w:val="25"/>
        </w:rPr>
        <w:t>7.4 Automated search for additional F dimensions</w:t>
      </w:r>
    </w:p>
    <w:p>
      <w:pPr>
        <w:spacing w:before="0" w:after="90" w:line="276" w:lineRule="auto"/>
      </w:pPr>
      <w:r>
        <w:rPr>
          <w:rFonts w:ascii="Aptos" w:hAnsi="Aptos" w:eastAsia="Aptos"/>
          <w:color w:val="1F2933"/>
          <w:sz w:val="20"/>
          <w:szCs w:val="20"/>
        </w:rPr>
        <w:t>The constrained discovery script evaluated 414 variable-subset/k solutions only within theory-approved pools and shortlisted 15. It compared observed results with independently shuffled-variable searches. No additional theory-pool result was automatically confirmed. This prevents selection of a high silhouette obtained merely because many combinations were searched or one category produced an easy partition.</w:t>
      </w:r>
    </w:p>
    <w:p>
      <w:pPr>
        <w:spacing w:before="0" w:after="90" w:line="276" w:lineRule="auto"/>
      </w:pPr>
      <w:r>
        <w:rPr>
          <w:rFonts w:ascii="Aptos" w:hAnsi="Aptos" w:eastAsia="Aptos"/>
          <w:color w:val="1F2933"/>
          <w:sz w:val="20"/>
          <w:szCs w:val="20"/>
        </w:rPr>
        <w:t>The Branch F discovery screen used 30 permutation repetitions. At least 200 should be run before any final inferential claim, although a lower p-value would still not replace theoretical review or replication.</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8. Branch G — Inactive</w:t>
      </w:r>
    </w:p>
    <w:p>
      <w:pPr>
        <w:spacing w:before="180" w:after="90" w:line="276" w:lineRule="auto"/>
        <w:keepNext/>
        <w:outlineLvl w:val="2"/>
      </w:pPr>
      <w:r>
        <w:rPr>
          <w:rFonts w:ascii="Aptos" w:hAnsi="Aptos" w:eastAsia="Aptos"/>
          <w:b/>
          <w:color w:val="365F91"/>
          <w:sz w:val="25"/>
          <w:szCs w:val="25"/>
        </w:rPr>
        <w:t>8.1 Cohort and candidate dimensions</w:t>
      </w:r>
    </w:p>
    <w:p>
      <w:pPr>
        <w:spacing w:before="0" w:after="90" w:line="276" w:lineRule="auto"/>
      </w:pPr>
      <w:r>
        <w:rPr>
          <w:rFonts w:ascii="Aptos" w:hAnsi="Aptos" w:eastAsia="Aptos"/>
          <w:color w:val="1F2933"/>
          <w:sz w:val="20"/>
          <w:szCs w:val="20"/>
        </w:rPr>
        <w:t>Branch G contains 56 strict final-path respondents and 62 collectively answerable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2250"/>
        <w:gridCol w:w="2250"/>
        <w:gridCol w:w="2250"/>
        <w:gridCol w:w="2250"/>
      </w:tblGrid>
      <w:tr>
        <w:trPr>
          <w:cantSplit/>
          <w:tblHeader/>
        </w:trPr>
        <w:tc>
          <w:tcPr>
            <w:tcW w:w="2250" w:type="dxa"/>
            <w:shd w:val="clear" w:color="auto" w:fill="D9EAF7"/>
            <w:vAlign w:val="top"/>
          </w:tcPr>
          <w:p>
            <w:pPr>
              <w:spacing w:before="0" w:after="40" w:line="240" w:lineRule="auto"/>
            </w:pPr>
            <w:r>
              <w:rPr>
                <w:rFonts w:ascii="Aptos" w:hAnsi="Aptos" w:eastAsia="Aptos"/>
                <w:b/>
                <w:color w:val="17365D"/>
                <w:sz w:val="16"/>
                <w:szCs w:val="16"/>
              </w:rPr>
              <w:t>Code</w:t>
            </w:r>
          </w:p>
        </w:tc>
        <w:tc>
          <w:tcPr>
            <w:tcW w:w="2250" w:type="dxa"/>
            <w:shd w:val="clear" w:color="auto" w:fill="D9EAF7"/>
            <w:vAlign w:val="top"/>
          </w:tcPr>
          <w:p>
            <w:pPr>
              <w:spacing w:before="0" w:after="40" w:line="240" w:lineRule="auto"/>
            </w:pPr>
            <w:r>
              <w:rPr>
                <w:rFonts w:ascii="Aptos" w:hAnsi="Aptos" w:eastAsia="Aptos"/>
                <w:b/>
                <w:color w:val="17365D"/>
                <w:sz w:val="16"/>
                <w:szCs w:val="16"/>
              </w:rPr>
              <w:t>Dimension</w:t>
            </w:r>
          </w:p>
        </w:tc>
        <w:tc>
          <w:tcPr>
            <w:tcW w:w="2250" w:type="dxa"/>
            <w:shd w:val="clear" w:color="auto" w:fill="D9EAF7"/>
            <w:vAlign w:val="top"/>
          </w:tcPr>
          <w:p>
            <w:pPr>
              <w:spacing w:before="0" w:after="40" w:line="240" w:lineRule="auto"/>
            </w:pPr>
            <w:r>
              <w:rPr>
                <w:rFonts w:ascii="Aptos" w:hAnsi="Aptos" w:eastAsia="Aptos"/>
                <w:b/>
                <w:color w:val="17365D"/>
                <w:sz w:val="16"/>
                <w:szCs w:val="16"/>
              </w:rPr>
              <w:t>Inputs</w:t>
            </w:r>
          </w:p>
        </w:tc>
        <w:tc>
          <w:tcPr>
            <w:tcW w:w="2250" w:type="dxa"/>
            <w:shd w:val="clear" w:color="auto" w:fill="D9EAF7"/>
            <w:vAlign w:val="top"/>
          </w:tcPr>
          <w:p>
            <w:pPr>
              <w:spacing w:before="0" w:after="40" w:line="240" w:lineRule="auto"/>
            </w:pPr>
            <w:r>
              <w:rPr>
                <w:rFonts w:ascii="Aptos" w:hAnsi="Aptos" w:eastAsia="Aptos"/>
                <w:b/>
                <w:color w:val="17365D"/>
                <w:sz w:val="16"/>
                <w:szCs w:val="16"/>
              </w:rPr>
              <w:t>Decision</w:t>
            </w:r>
          </w:p>
        </w:tc>
      </w:tr>
      <w:tr>
        <w:trPr>
          <w:cantSplit/>
        </w:trPr>
        <w:tc>
          <w:tcPr>
            <w:tcW w:w="2250" w:type="dxa"/>
            <w:vAlign w:val="top"/>
          </w:tcPr>
          <w:p>
            <w:pPr>
              <w:spacing w:before="0" w:after="40" w:line="240" w:lineRule="auto"/>
            </w:pPr>
            <w:r>
              <w:rPr>
                <w:rFonts w:ascii="Aptos" w:hAnsi="Aptos" w:eastAsia="Aptos"/>
                <w:color w:val="1F2933"/>
                <w:sz w:val="16"/>
                <w:szCs w:val="16"/>
              </w:rPr>
              <w:t>G1</w:t>
            </w:r>
          </w:p>
        </w:tc>
        <w:tc>
          <w:tcPr>
            <w:tcW w:w="2250" w:type="dxa"/>
            <w:vAlign w:val="top"/>
          </w:tcPr>
          <w:p>
            <w:pPr>
              <w:spacing w:before="0" w:after="40" w:line="240" w:lineRule="auto"/>
            </w:pPr>
            <w:r>
              <w:rPr>
                <w:rFonts w:ascii="Aptos" w:hAnsi="Aptos" w:eastAsia="Aptos"/>
                <w:color w:val="1F2933"/>
                <w:sz w:val="16"/>
                <w:szCs w:val="16"/>
              </w:rPr>
              <w:t>Household resources/dependency</w:t>
            </w:r>
          </w:p>
        </w:tc>
        <w:tc>
          <w:tcPr>
            <w:tcW w:w="2250" w:type="dxa"/>
            <w:vAlign w:val="top"/>
          </w:tcPr>
          <w:p>
            <w:pPr>
              <w:spacing w:before="0" w:after="40" w:line="240" w:lineRule="auto"/>
            </w:pPr>
            <w:r>
              <w:rPr>
                <w:rFonts w:ascii="Aptos" w:hAnsi="Aptos" w:eastAsia="Aptos"/>
                <w:color w:val="1F2933"/>
                <w:sz w:val="16"/>
                <w:szCs w:val="16"/>
              </w:rPr>
              <w:t>Household size/income/workers/unemployed, primary-earner status, primary income source</w:t>
            </w:r>
          </w:p>
        </w:tc>
        <w:tc>
          <w:tcPr>
            <w:tcW w:w="2250" w:type="dxa"/>
            <w:vAlign w:val="top"/>
          </w:tcPr>
          <w:p>
            <w:pPr>
              <w:spacing w:before="0" w:after="40" w:line="240" w:lineRule="auto"/>
            </w:pPr>
            <w:r>
              <w:rPr>
                <w:rFonts w:ascii="Aptos" w:hAnsi="Aptos" w:eastAsia="Aptos"/>
                <w:color w:val="1F2933"/>
                <w:sz w:val="16"/>
                <w:szCs w:val="16"/>
              </w:rPr>
              <w:t>Retained narrowly as economic role/dependency</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G2</w:t>
            </w:r>
          </w:p>
        </w:tc>
        <w:tc>
          <w:tcPr>
            <w:tcW w:w="2250" w:type="dxa"/>
            <w:shd w:val="clear" w:color="auto" w:fill="F7F9FB"/>
            <w:vAlign w:val="top"/>
          </w:tcPr>
          <w:p>
            <w:pPr>
              <w:spacing w:before="0" w:after="40" w:line="240" w:lineRule="auto"/>
            </w:pPr>
            <w:r>
              <w:rPr>
                <w:rFonts w:ascii="Aptos" w:hAnsi="Aptos" w:eastAsia="Aptos"/>
                <w:color w:val="1F2933"/>
                <w:sz w:val="16"/>
                <w:szCs w:val="16"/>
              </w:rPr>
              <w:t>Educational/inherited cultural capital</w:t>
            </w:r>
          </w:p>
        </w:tc>
        <w:tc>
          <w:tcPr>
            <w:tcW w:w="2250" w:type="dxa"/>
            <w:shd w:val="clear" w:color="auto" w:fill="F7F9FB"/>
            <w:vAlign w:val="top"/>
          </w:tcPr>
          <w:p>
            <w:pPr>
              <w:spacing w:before="0" w:after="40" w:line="240" w:lineRule="auto"/>
            </w:pPr>
            <w:r>
              <w:rPr>
                <w:rFonts w:ascii="Aptos" w:hAnsi="Aptos" w:eastAsia="Aptos"/>
                <w:color w:val="1F2933"/>
                <w:sz w:val="16"/>
                <w:szCs w:val="16"/>
              </w:rPr>
              <w:t>Parental education, education status, work while studying</w:t>
            </w:r>
          </w:p>
        </w:tc>
        <w:tc>
          <w:tcPr>
            <w:tcW w:w="2250" w:type="dxa"/>
            <w:shd w:val="clear" w:color="auto" w:fill="F7F9FB"/>
            <w:vAlign w:val="top"/>
          </w:tcPr>
          <w:p>
            <w:pPr>
              <w:spacing w:before="0" w:after="40" w:line="240" w:lineRule="auto"/>
            </w:pPr>
            <w:r>
              <w:rPr>
                <w:rFonts w:ascii="Aptos" w:hAnsi="Aptos" w:eastAsia="Aptos"/>
                <w:color w:val="1F2933"/>
                <w:sz w:val="16"/>
                <w:szCs w:val="16"/>
              </w:rPr>
              <w:t>Rejected</w:t>
            </w:r>
          </w:p>
        </w:tc>
      </w:tr>
      <w:tr>
        <w:trPr>
          <w:cantSplit/>
        </w:trPr>
        <w:tc>
          <w:tcPr>
            <w:tcW w:w="2250" w:type="dxa"/>
            <w:vAlign w:val="top"/>
          </w:tcPr>
          <w:p>
            <w:pPr>
              <w:spacing w:before="0" w:after="40" w:line="240" w:lineRule="auto"/>
            </w:pPr>
            <w:r>
              <w:rPr>
                <w:rFonts w:ascii="Aptos" w:hAnsi="Aptos" w:eastAsia="Aptos"/>
                <w:color w:val="1F2933"/>
                <w:sz w:val="16"/>
                <w:szCs w:val="16"/>
              </w:rPr>
              <w:t>G3</w:t>
            </w:r>
          </w:p>
        </w:tc>
        <w:tc>
          <w:tcPr>
            <w:tcW w:w="2250" w:type="dxa"/>
            <w:vAlign w:val="top"/>
          </w:tcPr>
          <w:p>
            <w:pPr>
              <w:spacing w:before="0" w:after="40" w:line="240" w:lineRule="auto"/>
            </w:pPr>
            <w:r>
              <w:rPr>
                <w:rFonts w:ascii="Aptos" w:hAnsi="Aptos" w:eastAsia="Aptos"/>
                <w:color w:val="1F2933"/>
                <w:sz w:val="16"/>
                <w:szCs w:val="16"/>
              </w:rPr>
              <w:t>Inactivity pathway/future engagement</w:t>
            </w:r>
          </w:p>
        </w:tc>
        <w:tc>
          <w:tcPr>
            <w:tcW w:w="2250" w:type="dxa"/>
            <w:vAlign w:val="top"/>
          </w:tcPr>
          <w:p>
            <w:pPr>
              <w:spacing w:before="0" w:after="40" w:line="240" w:lineRule="auto"/>
            </w:pPr>
            <w:r>
              <w:rPr>
                <w:rFonts w:ascii="Aptos" w:hAnsi="Aptos" w:eastAsia="Aptos"/>
                <w:color w:val="1F2933"/>
                <w:sz w:val="16"/>
                <w:szCs w:val="16"/>
              </w:rPr>
              <w:t>Inactivity reason, ever worked, future work intention, future education intention</w:t>
            </w:r>
          </w:p>
        </w:tc>
        <w:tc>
          <w:tcPr>
            <w:tcW w:w="2250" w:type="dxa"/>
            <w:vAlign w:val="top"/>
          </w:tcPr>
          <w:p>
            <w:pPr>
              <w:spacing w:before="0" w:after="40" w:line="240" w:lineRule="auto"/>
            </w:pPr>
            <w:r>
              <w:rPr>
                <w:rFonts w:ascii="Aptos" w:hAnsi="Aptos" w:eastAsia="Aptos"/>
                <w:color w:val="1F2933"/>
                <w:sz w:val="16"/>
                <w:szCs w:val="16"/>
              </w:rPr>
              <w:t>Retained narrowly</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G4</w:t>
            </w:r>
          </w:p>
        </w:tc>
        <w:tc>
          <w:tcPr>
            <w:tcW w:w="2250" w:type="dxa"/>
            <w:shd w:val="clear" w:color="auto" w:fill="F7F9FB"/>
            <w:vAlign w:val="top"/>
          </w:tcPr>
          <w:p>
            <w:pPr>
              <w:spacing w:before="0" w:after="40" w:line="240" w:lineRule="auto"/>
            </w:pPr>
            <w:r>
              <w:rPr>
                <w:rFonts w:ascii="Aptos" w:hAnsi="Aptos" w:eastAsia="Aptos"/>
                <w:color w:val="1F2933"/>
                <w:sz w:val="16"/>
                <w:szCs w:val="16"/>
              </w:rPr>
              <w:t>Psychological readiness/support</w:t>
            </w:r>
          </w:p>
        </w:tc>
        <w:tc>
          <w:tcPr>
            <w:tcW w:w="2250" w:type="dxa"/>
            <w:shd w:val="clear" w:color="auto" w:fill="F7F9FB"/>
            <w:vAlign w:val="top"/>
          </w:tcPr>
          <w:p>
            <w:pPr>
              <w:spacing w:before="0" w:after="40" w:line="240" w:lineRule="auto"/>
            </w:pPr>
            <w:r>
              <w:rPr>
                <w:rFonts w:ascii="Aptos" w:hAnsi="Aptos" w:eastAsia="Aptos"/>
                <w:color w:val="1F2933"/>
                <w:sz w:val="16"/>
                <w:szCs w:val="16"/>
              </w:rPr>
              <w:t>Future orientation, employment self-efficacy, support for engagement</w:t>
            </w:r>
          </w:p>
        </w:tc>
        <w:tc>
          <w:tcPr>
            <w:tcW w:w="2250" w:type="dxa"/>
            <w:shd w:val="clear" w:color="auto" w:fill="F7F9FB"/>
            <w:vAlign w:val="top"/>
          </w:tcPr>
          <w:p>
            <w:pPr>
              <w:spacing w:before="0" w:after="40" w:line="240" w:lineRule="auto"/>
            </w:pPr>
            <w:r>
              <w:rPr>
                <w:rFonts w:ascii="Aptos" w:hAnsi="Aptos" w:eastAsia="Aptos"/>
                <w:color w:val="1F2933"/>
                <w:sz w:val="16"/>
                <w:szCs w:val="16"/>
              </w:rPr>
              <w:t>Rejected</w:t>
            </w:r>
          </w:p>
        </w:tc>
      </w:tr>
      <w:tr>
        <w:trPr>
          <w:cantSplit/>
        </w:trPr>
        <w:tc>
          <w:tcPr>
            <w:tcW w:w="2250" w:type="dxa"/>
            <w:vAlign w:val="top"/>
          </w:tcPr>
          <w:p>
            <w:pPr>
              <w:spacing w:before="0" w:after="40" w:line="240" w:lineRule="auto"/>
            </w:pPr>
            <w:r>
              <w:rPr>
                <w:rFonts w:ascii="Aptos" w:hAnsi="Aptos" w:eastAsia="Aptos"/>
                <w:color w:val="1F2933"/>
                <w:sz w:val="16"/>
                <w:szCs w:val="16"/>
              </w:rPr>
              <w:t>G5</w:t>
            </w:r>
          </w:p>
        </w:tc>
        <w:tc>
          <w:tcPr>
            <w:tcW w:w="2250" w:type="dxa"/>
            <w:vAlign w:val="top"/>
          </w:tcPr>
          <w:p>
            <w:pPr>
              <w:spacing w:before="0" w:after="40" w:line="240" w:lineRule="auto"/>
            </w:pPr>
            <w:r>
              <w:rPr>
                <w:rFonts w:ascii="Aptos" w:hAnsi="Aptos" w:eastAsia="Aptos"/>
                <w:color w:val="1F2933"/>
                <w:sz w:val="16"/>
                <w:szCs w:val="16"/>
              </w:rPr>
              <w:t>Labour-market social connection</w:t>
            </w:r>
          </w:p>
        </w:tc>
        <w:tc>
          <w:tcPr>
            <w:tcW w:w="2250" w:type="dxa"/>
            <w:vAlign w:val="top"/>
          </w:tcPr>
          <w:p>
            <w:pPr>
              <w:spacing w:before="0" w:after="40" w:line="240" w:lineRule="auto"/>
            </w:pPr>
            <w:r>
              <w:rPr>
                <w:rFonts w:ascii="Aptos" w:hAnsi="Aptos" w:eastAsia="Aptos"/>
                <w:color w:val="1F2933"/>
                <w:sz w:val="16"/>
                <w:szCs w:val="16"/>
              </w:rPr>
              <w:t>Employment network quality, labour-market connection</w:t>
            </w:r>
          </w:p>
        </w:tc>
        <w:tc>
          <w:tcPr>
            <w:tcW w:w="2250" w:type="dxa"/>
            <w:vAlign w:val="top"/>
          </w:tcPr>
          <w:p>
            <w:pPr>
              <w:spacing w:before="0" w:after="40" w:line="240" w:lineRule="auto"/>
            </w:pPr>
            <w:r>
              <w:rPr>
                <w:rFonts w:ascii="Aptos" w:hAnsi="Aptos" w:eastAsia="Aptos"/>
                <w:color w:val="1F2933"/>
                <w:sz w:val="16"/>
                <w:szCs w:val="16"/>
              </w:rPr>
              <w:t>Skipped under no-overlap decision</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8.2 Retained G1: household economic role and dependency</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3000"/>
        <w:gridCol w:w="3000"/>
        <w:gridCol w:w="3000"/>
      </w:tblGrid>
      <w:tr>
        <w:trPr>
          <w:cantSplit/>
          <w:tblHeader/>
        </w:trPr>
        <w:tc>
          <w:tcPr>
            <w:tcW w:w="3000" w:type="dxa"/>
            <w:shd w:val="clear" w:color="auto" w:fill="D9EAF7"/>
            <w:vAlign w:val="top"/>
          </w:tcPr>
          <w:p>
            <w:pPr>
              <w:spacing w:before="0" w:after="40" w:line="240" w:lineRule="auto"/>
            </w:pPr>
            <w:r>
              <w:rPr>
                <w:rFonts w:ascii="Aptos" w:hAnsi="Aptos" w:eastAsia="Aptos"/>
                <w:b/>
                <w:color w:val="17365D"/>
                <w:sz w:val="16"/>
                <w:szCs w:val="16"/>
              </w:rPr>
              <w:t>Profile</w:t>
            </w:r>
          </w:p>
        </w:tc>
        <w:tc>
          <w:tcPr>
            <w:tcW w:w="3000" w:type="dxa"/>
            <w:shd w:val="clear" w:color="auto" w:fill="D9EAF7"/>
            <w:vAlign w:val="top"/>
          </w:tcPr>
          <w:p>
            <w:pPr>
              <w:jc w:val="right"/>
              <w:spacing w:before="0" w:after="40" w:line="240" w:lineRule="auto"/>
            </w:pPr>
            <w:r>
              <w:rPr>
                <w:rFonts w:ascii="Aptos" w:hAnsi="Aptos" w:eastAsia="Aptos"/>
                <w:b/>
                <w:color w:val="17365D"/>
                <w:sz w:val="16"/>
                <w:szCs w:val="16"/>
              </w:rPr>
              <w:t>n</w:t>
            </w:r>
          </w:p>
        </w:tc>
        <w:tc>
          <w:tcPr>
            <w:tcW w:w="3000" w:type="dxa"/>
            <w:shd w:val="clear" w:color="auto" w:fill="D9EAF7"/>
            <w:vAlign w:val="top"/>
          </w:tcPr>
          <w:p>
            <w:pPr>
              <w:spacing w:before="0" w:after="40" w:line="240" w:lineRule="auto"/>
            </w:pPr>
            <w:r>
              <w:rPr>
                <w:rFonts w:ascii="Aptos" w:hAnsi="Aptos" w:eastAsia="Aptos"/>
                <w:b/>
                <w:color w:val="17365D"/>
                <w:sz w:val="16"/>
                <w:szCs w:val="16"/>
              </w:rPr>
              <w:t>Main pattern</w:t>
            </w:r>
          </w:p>
        </w:tc>
      </w:tr>
      <w:tr>
        <w:trPr>
          <w:cantSplit/>
        </w:trPr>
        <w:tc>
          <w:tcPr>
            <w:tcW w:w="3000" w:type="dxa"/>
            <w:vAlign w:val="top"/>
          </w:tcPr>
          <w:p>
            <w:pPr>
              <w:spacing w:before="0" w:after="40" w:line="240" w:lineRule="auto"/>
            </w:pPr>
            <w:r>
              <w:rPr>
                <w:rFonts w:ascii="Aptos" w:hAnsi="Aptos" w:eastAsia="Aptos"/>
                <w:color w:val="1F2933"/>
                <w:sz w:val="16"/>
                <w:szCs w:val="16"/>
              </w:rPr>
              <w:t>Predominantly family/partner-supported non-provider</w:t>
            </w:r>
          </w:p>
        </w:tc>
        <w:tc>
          <w:tcPr>
            <w:tcW w:w="3000" w:type="dxa"/>
            <w:vAlign w:val="top"/>
          </w:tcPr>
          <w:p>
            <w:pPr>
              <w:jc w:val="right"/>
              <w:spacing w:before="0" w:after="40" w:line="240" w:lineRule="auto"/>
            </w:pPr>
            <w:r>
              <w:rPr>
                <w:rFonts w:ascii="Aptos" w:hAnsi="Aptos" w:eastAsia="Aptos"/>
                <w:color w:val="1F2933"/>
                <w:sz w:val="16"/>
                <w:szCs w:val="16"/>
              </w:rPr>
              <w:t>41</w:t>
            </w:r>
          </w:p>
        </w:tc>
        <w:tc>
          <w:tcPr>
            <w:tcW w:w="3000" w:type="dxa"/>
            <w:vAlign w:val="top"/>
          </w:tcPr>
          <w:p>
            <w:pPr>
              <w:spacing w:before="0" w:after="40" w:line="240" w:lineRule="auto"/>
            </w:pPr>
            <w:r>
              <w:rPr>
                <w:rFonts w:ascii="Aptos" w:hAnsi="Aptos" w:eastAsia="Aptos"/>
                <w:color w:val="1F2933"/>
                <w:sz w:val="16"/>
                <w:szCs w:val="16"/>
              </w:rPr>
              <w:t>90.2% were not the main provider; 75.6% relied mainly on parents/family and 14.6% on a partner/spouse.</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Predominantly self-income provider/contributor</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15</w:t>
            </w:r>
          </w:p>
        </w:tc>
        <w:tc>
          <w:tcPr>
            <w:tcW w:w="3000" w:type="dxa"/>
            <w:shd w:val="clear" w:color="auto" w:fill="F7F9FB"/>
            <w:vAlign w:val="top"/>
          </w:tcPr>
          <w:p>
            <w:pPr>
              <w:spacing w:before="0" w:after="40" w:line="240" w:lineRule="auto"/>
            </w:pPr>
            <w:r>
              <w:rPr>
                <w:rFonts w:ascii="Aptos" w:hAnsi="Aptos" w:eastAsia="Aptos"/>
                <w:color w:val="1F2933"/>
                <w:sz w:val="16"/>
                <w:szCs w:val="16"/>
              </w:rPr>
              <w:t>86.7% were main/shared earners; 66.7% reported a regular job/business as their main personal income source.</w:t>
            </w:r>
          </w:p>
        </w:tc>
      </w:tr>
    </w:tbl>
    <w:p>
      <w:pPr>
        <w:spacing w:before="0" w:after="50" w:line="276" w:lineRule="auto"/>
      </w:pPr>
    </w:p>
    <w:p>
      <w:pPr>
        <w:spacing w:before="0" w:after="90" w:line="276" w:lineRule="auto"/>
      </w:pPr>
      <w:r>
        <w:rPr>
          <w:rFonts w:ascii="Aptos" w:hAnsi="Aptos" w:eastAsia="Aptos"/>
          <w:color w:val="1F2933"/>
          <w:sz w:val="20"/>
          <w:szCs w:val="20"/>
        </w:rPr>
        <w:t xml:space="preserve">The original title implied household resources, but structural resources alone had ARI −0.016 with the final grouping. Primary income source was the strongest item, though no single item exactly reproduced membership. The defensible interpretation is therefore </w:t>
      </w:r>
      <w:r>
        <w:rPr>
          <w:rFonts w:ascii="Aptos" w:hAnsi="Aptos" w:eastAsia="Aptos"/>
          <w:b/>
          <w:color w:val="1F2933"/>
          <w:sz w:val="20"/>
          <w:szCs w:val="20"/>
        </w:rPr>
        <w:t>economic role/dependency</w:t>
      </w:r>
      <w:r>
        <w:rPr>
          <w:rFonts w:ascii="Aptos" w:hAnsi="Aptos" w:eastAsia="Aptos"/>
          <w:color w:val="1F2933"/>
          <w:sz w:val="20"/>
          <w:szCs w:val="20"/>
        </w:rPr>
        <w:t>, not lower versus higher household resources.</w:t>
      </w:r>
    </w:p>
    <w:p>
      <w:pPr>
        <w:spacing w:before="180" w:after="90" w:line="276" w:lineRule="auto"/>
        <w:keepNext/>
        <w:outlineLvl w:val="2"/>
      </w:pPr>
      <w:r>
        <w:rPr>
          <w:rFonts w:ascii="Aptos" w:hAnsi="Aptos" w:eastAsia="Aptos"/>
          <w:b/>
          <w:color w:val="365F91"/>
          <w:sz w:val="25"/>
          <w:szCs w:val="25"/>
        </w:rPr>
        <w:t>8.3 Retained G3: future engagement and prior work experience</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3000"/>
        <w:gridCol w:w="3000"/>
        <w:gridCol w:w="3000"/>
      </w:tblGrid>
      <w:tr>
        <w:trPr>
          <w:cantSplit/>
          <w:tblHeader/>
        </w:trPr>
        <w:tc>
          <w:tcPr>
            <w:tcW w:w="3000" w:type="dxa"/>
            <w:shd w:val="clear" w:color="auto" w:fill="D9EAF7"/>
            <w:vAlign w:val="top"/>
          </w:tcPr>
          <w:p>
            <w:pPr>
              <w:spacing w:before="0" w:after="40" w:line="240" w:lineRule="auto"/>
            </w:pPr>
            <w:r>
              <w:rPr>
                <w:rFonts w:ascii="Aptos" w:hAnsi="Aptos" w:eastAsia="Aptos"/>
                <w:b/>
                <w:color w:val="17365D"/>
                <w:sz w:val="16"/>
                <w:szCs w:val="16"/>
              </w:rPr>
              <w:t>Profile</w:t>
            </w:r>
          </w:p>
        </w:tc>
        <w:tc>
          <w:tcPr>
            <w:tcW w:w="3000" w:type="dxa"/>
            <w:shd w:val="clear" w:color="auto" w:fill="D9EAF7"/>
            <w:vAlign w:val="top"/>
          </w:tcPr>
          <w:p>
            <w:pPr>
              <w:jc w:val="right"/>
              <w:spacing w:before="0" w:after="40" w:line="240" w:lineRule="auto"/>
            </w:pPr>
            <w:r>
              <w:rPr>
                <w:rFonts w:ascii="Aptos" w:hAnsi="Aptos" w:eastAsia="Aptos"/>
                <w:b/>
                <w:color w:val="17365D"/>
                <w:sz w:val="16"/>
                <w:szCs w:val="16"/>
              </w:rPr>
              <w:t>n</w:t>
            </w:r>
          </w:p>
        </w:tc>
        <w:tc>
          <w:tcPr>
            <w:tcW w:w="3000" w:type="dxa"/>
            <w:shd w:val="clear" w:color="auto" w:fill="D9EAF7"/>
            <w:vAlign w:val="top"/>
          </w:tcPr>
          <w:p>
            <w:pPr>
              <w:spacing w:before="0" w:after="40" w:line="240" w:lineRule="auto"/>
            </w:pPr>
            <w:r>
              <w:rPr>
                <w:rFonts w:ascii="Aptos" w:hAnsi="Aptos" w:eastAsia="Aptos"/>
                <w:b/>
                <w:color w:val="17365D"/>
                <w:sz w:val="16"/>
                <w:szCs w:val="16"/>
              </w:rPr>
              <w:t>Main pattern</w:t>
            </w:r>
          </w:p>
        </w:tc>
      </w:tr>
      <w:tr>
        <w:trPr>
          <w:cantSplit/>
        </w:trPr>
        <w:tc>
          <w:tcPr>
            <w:tcW w:w="3000" w:type="dxa"/>
            <w:vAlign w:val="top"/>
          </w:tcPr>
          <w:p>
            <w:pPr>
              <w:spacing w:before="0" w:after="40" w:line="240" w:lineRule="auto"/>
            </w:pPr>
            <w:r>
              <w:rPr>
                <w:rFonts w:ascii="Aptos" w:hAnsi="Aptos" w:eastAsia="Aptos"/>
                <w:color w:val="1F2933"/>
                <w:sz w:val="16"/>
                <w:szCs w:val="16"/>
              </w:rPr>
              <w:t>Work-and-education engaged, mostly prior work experience</w:t>
            </w:r>
          </w:p>
        </w:tc>
        <w:tc>
          <w:tcPr>
            <w:tcW w:w="3000" w:type="dxa"/>
            <w:vAlign w:val="top"/>
          </w:tcPr>
          <w:p>
            <w:pPr>
              <w:jc w:val="right"/>
              <w:spacing w:before="0" w:after="40" w:line="240" w:lineRule="auto"/>
            </w:pPr>
            <w:r>
              <w:rPr>
                <w:rFonts w:ascii="Aptos" w:hAnsi="Aptos" w:eastAsia="Aptos"/>
                <w:color w:val="1F2933"/>
                <w:sz w:val="16"/>
                <w:szCs w:val="16"/>
              </w:rPr>
              <w:t>35</w:t>
            </w:r>
          </w:p>
        </w:tc>
        <w:tc>
          <w:tcPr>
            <w:tcW w:w="3000" w:type="dxa"/>
            <w:vAlign w:val="top"/>
          </w:tcPr>
          <w:p>
            <w:pPr>
              <w:spacing w:before="0" w:after="40" w:line="240" w:lineRule="auto"/>
            </w:pPr>
            <w:r>
              <w:rPr>
                <w:rFonts w:ascii="Aptos" w:hAnsi="Aptos" w:eastAsia="Aptos"/>
                <w:color w:val="1F2933"/>
                <w:sz w:val="16"/>
                <w:szCs w:val="16"/>
              </w:rPr>
              <w:t>97.1% wanted future work, 85.7% wanted further education and 82.9% had worked before.</w:t>
            </w:r>
          </w:p>
        </w:tc>
      </w:tr>
      <w:tr>
        <w:trPr>
          <w:cantSplit/>
        </w:trPr>
        <w:tc>
          <w:tcPr>
            <w:tcW w:w="3000" w:type="dxa"/>
            <w:shd w:val="clear" w:color="auto" w:fill="F7F9FB"/>
            <w:vAlign w:val="top"/>
          </w:tcPr>
          <w:p>
            <w:pPr>
              <w:spacing w:before="0" w:after="40" w:line="240" w:lineRule="auto"/>
            </w:pPr>
            <w:r>
              <w:rPr>
                <w:rFonts w:ascii="Aptos" w:hAnsi="Aptos" w:eastAsia="Aptos"/>
                <w:color w:val="1F2933"/>
                <w:sz w:val="16"/>
                <w:szCs w:val="16"/>
              </w:rPr>
              <w:t>Low/uncertain engagement, mostly no prior work experience</w:t>
            </w:r>
          </w:p>
        </w:tc>
        <w:tc>
          <w:tcPr>
            <w:tcW w:w="3000" w:type="dxa"/>
            <w:shd w:val="clear" w:color="auto" w:fill="F7F9FB"/>
            <w:vAlign w:val="top"/>
          </w:tcPr>
          <w:p>
            <w:pPr>
              <w:jc w:val="right"/>
              <w:spacing w:before="0" w:after="40" w:line="240" w:lineRule="auto"/>
            </w:pPr>
            <w:r>
              <w:rPr>
                <w:rFonts w:ascii="Aptos" w:hAnsi="Aptos" w:eastAsia="Aptos"/>
                <w:color w:val="1F2933"/>
                <w:sz w:val="16"/>
                <w:szCs w:val="16"/>
              </w:rPr>
              <w:t>21</w:t>
            </w:r>
          </w:p>
        </w:tc>
        <w:tc>
          <w:tcPr>
            <w:tcW w:w="3000" w:type="dxa"/>
            <w:shd w:val="clear" w:color="auto" w:fill="F7F9FB"/>
            <w:vAlign w:val="top"/>
          </w:tcPr>
          <w:p>
            <w:pPr>
              <w:spacing w:before="0" w:after="40" w:line="240" w:lineRule="auto"/>
            </w:pPr>
            <w:r>
              <w:rPr>
                <w:rFonts w:ascii="Aptos" w:hAnsi="Aptos" w:eastAsia="Aptos"/>
                <w:color w:val="1F2933"/>
                <w:sz w:val="16"/>
                <w:szCs w:val="16"/>
              </w:rPr>
              <w:t>71.4% did not want future work, 61.9% were unsure about further education and 76.2% had never worked.</w:t>
            </w:r>
          </w:p>
        </w:tc>
      </w:tr>
    </w:tbl>
    <w:p>
      <w:pPr>
        <w:spacing w:before="0" w:after="50" w:line="276" w:lineRule="auto"/>
      </w:pPr>
    </w:p>
    <w:p>
      <w:pPr>
        <w:spacing w:before="0" w:after="90" w:line="276" w:lineRule="auto"/>
      </w:pPr>
      <w:r>
        <w:rPr>
          <w:rFonts w:ascii="Aptos" w:hAnsi="Aptos" w:eastAsia="Aptos"/>
          <w:color w:val="1F2933"/>
          <w:sz w:val="20"/>
          <w:szCs w:val="20"/>
        </w:rPr>
        <w:t>Removing the 13-category current inactivity reason reproduced the final membership exactly (ARI 1.000), so that variable did not create the split. It should instead be used to describe the concrete barriers and circumstances inside each profile. No single remaining item alone recreated the cluster; the maximum single-item ARI was 0.554.</w:t>
      </w:r>
    </w:p>
    <w:p>
      <w:pPr>
        <w:spacing w:before="180" w:after="90" w:line="276" w:lineRule="auto"/>
        <w:keepNext/>
        <w:outlineLvl w:val="2"/>
      </w:pPr>
      <w:r>
        <w:rPr>
          <w:rFonts w:ascii="Aptos" w:hAnsi="Aptos" w:eastAsia="Aptos"/>
          <w:b/>
          <w:color w:val="365F91"/>
          <w:sz w:val="25"/>
          <w:szCs w:val="25"/>
        </w:rPr>
        <w:t>8.4 Why G2 and G4 were rejected</w:t>
      </w:r>
    </w:p>
    <w:p>
      <w:pPr>
        <w:spacing w:before="0" w:after="90" w:line="276" w:lineRule="auto"/>
      </w:pPr>
      <w:r>
        <w:rPr>
          <w:rFonts w:ascii="Aptos" w:hAnsi="Aptos" w:eastAsia="Aptos"/>
          <w:color w:val="1F2933"/>
          <w:sz w:val="20"/>
          <w:szCs w:val="20"/>
        </w:rPr>
        <w:t>G2 was a direct work-while-studying split rather than an educational/cultural-capital structure. G4 had attractive separation and stability but created an undersized group of 11 and was destroyed when self-efficacy was removed. These indicators remain useful individually for programme planning but are not assigned as cluster identities.</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9. What the final profiles mean</w:t>
      </w:r>
    </w:p>
    <w:p>
      <w:pPr>
        <w:spacing w:before="180" w:after="90" w:line="276" w:lineRule="auto"/>
        <w:keepNext/>
        <w:outlineLvl w:val="2"/>
      </w:pPr>
      <w:r>
        <w:rPr>
          <w:rFonts w:ascii="Aptos" w:hAnsi="Aptos" w:eastAsia="Aptos"/>
          <w:b/>
          <w:color w:val="365F91"/>
          <w:sz w:val="25"/>
          <w:szCs w:val="25"/>
        </w:rPr>
        <w:t>9.1 Dimension-specific, not whole-person labels</w:t>
      </w:r>
    </w:p>
    <w:p>
      <w:pPr>
        <w:spacing w:before="0" w:after="90" w:line="276" w:lineRule="auto"/>
      </w:pPr>
      <w:r>
        <w:rPr>
          <w:rFonts w:ascii="Aptos" w:hAnsi="Aptos" w:eastAsia="Aptos"/>
          <w:color w:val="1F2933"/>
          <w:sz w:val="20"/>
          <w:szCs w:val="20"/>
        </w:rPr>
        <w:t>A respondent belongs to a profile only within a retained dimension. For example, a Branch D respondent can simultaneously be: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in the goal-aligned motivation profile;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in the relatively lower household economic-position profile; and</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in the private-institution/no-work-exposure educational profile.</w:t>
      </w:r>
    </w:p>
    <w:p>
      <w:pPr>
        <w:spacing w:before="0" w:after="90" w:line="276" w:lineRule="auto"/>
      </w:pPr>
      <w:r>
        <w:rPr>
          <w:rFonts w:ascii="Aptos" w:hAnsi="Aptos" w:eastAsia="Aptos"/>
          <w:color w:val="1F2933"/>
          <w:sz w:val="20"/>
          <w:szCs w:val="20"/>
        </w:rPr>
        <w:t>None of these alone describes the whole person. The current report therefore does not present a Level 2 integrated youth typology. The earlier integrated-score attempt was withdrawn because the scores were not validated and the clusters were weak.</w:t>
      </w:r>
    </w:p>
    <w:p>
      <w:pPr>
        <w:spacing w:before="180" w:after="90" w:line="276" w:lineRule="auto"/>
        <w:keepNext/>
        <w:outlineLvl w:val="2"/>
      </w:pPr>
      <w:r>
        <w:rPr>
          <w:rFonts w:ascii="Aptos" w:hAnsi="Aptos" w:eastAsia="Aptos"/>
          <w:b/>
          <w:color w:val="365F91"/>
          <w:sz w:val="25"/>
          <w:szCs w:val="25"/>
        </w:rPr>
        <w:t>9.2 How profiles can support existing-programme recommendations</w:t>
      </w:r>
    </w:p>
    <w:p>
      <w:pPr>
        <w:spacing w:before="0" w:after="90" w:line="276" w:lineRule="auto"/>
      </w:pPr>
      <w:r>
        <w:rPr>
          <w:rFonts w:ascii="Aptos" w:hAnsi="Aptos" w:eastAsia="Aptos"/>
          <w:color w:val="1F2933"/>
          <w:sz w:val="20"/>
          <w:szCs w:val="20"/>
        </w:rPr>
        <w:t>Clusters identify shared conditions or needs. Course recommendation needs a separate rule-based and expert-reviewed layer:</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Use the retained dimension profile to identify a need or constraint.</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Add individual descriptors such as ideal sector, preferred work type, desired training, main obstacle, location and willingness to relocate.</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Check education and course prerequisites.</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Check feasibility: income urgency, household responsibility, delivery mode, duration, cost and support.</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color w:val="1F2933"/>
          <w:sz w:val="20"/>
          <w:szCs w:val="20"/>
        </w:rPr>
        <w:t>Compare the respondent with structured NYSC course attributes.</w:t>
      </w:r>
    </w:p>
    <w:p>
      <w:pPr>
        <w:spacing w:before="0" w:after="90" w:line="276" w:lineRule="auto"/>
        <w:ind w:left="720" w:hanging="280"/>
      </w:pPr>
      <w:r>
        <w:rPr>
          <w:rFonts w:ascii="Aptos" w:hAnsi="Aptos" w:eastAsia="Aptos"/>
          <w:b/>
          <w:color w:val="365F91"/>
          <w:sz w:val="20"/>
          <w:szCs w:val="20"/>
        </w:rPr>
        <w:t xml:space="preserve">6. </w:t>
      </w:r>
      <w:r>
        <w:rPr>
          <w:rFonts w:ascii="Aptos" w:hAnsi="Aptos" w:eastAsia="Aptos"/>
          <w:color w:val="1F2933"/>
          <w:sz w:val="20"/>
          <w:szCs w:val="20"/>
        </w:rPr>
        <w:t>Present suitable alternatives and preserve uncertainty rather than making the cluster a gatekeeping rule.</w:t>
      </w:r>
    </w:p>
    <w:p>
      <w:pPr>
        <w:spacing w:before="0" w:after="90" w:line="276" w:lineRule="auto"/>
      </w:pPr>
      <w:r>
        <w:rPr>
          <w:rFonts w:ascii="Aptos" w:hAnsi="Aptos" w:eastAsia="Aptos"/>
          <w:color w:val="1F2933"/>
          <w:sz w:val="20"/>
          <w:szCs w:val="20"/>
        </w:rPr>
        <w:t>Examples of profile-relevant support include: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insecure employed youth: certification, formalisation, labour-rights information or part-time upgrading;</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unemployed youth with strong learning ambition: sector-aligned training filtered by entry requirements and search barriers;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inactive youth wanting work/education: re-engagement, recognition of prior experience and barrier-specific support;</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family-supported inactive youth: readiness, exposure and feasible pathways, interpreted alongside inactivity reason;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current students with lower household position: funding, flexible delivery or placement support, without assuming low motivation.</w:t>
      </w:r>
    </w:p>
    <w:p>
      <w:pPr>
        <w:spacing w:before="180" w:after="90" w:line="276" w:lineRule="auto"/>
        <w:keepNext/>
        <w:outlineLvl w:val="2"/>
      </w:pPr>
      <w:r>
        <w:rPr>
          <w:rFonts w:ascii="Aptos" w:hAnsi="Aptos" w:eastAsia="Aptos"/>
          <w:b/>
          <w:color w:val="365F91"/>
          <w:sz w:val="25"/>
          <w:szCs w:val="25"/>
        </w:rPr>
        <w:t>9.3 How programme gaps can be identified</w:t>
      </w:r>
    </w:p>
    <w:p>
      <w:pPr>
        <w:spacing w:before="0" w:after="90" w:line="276" w:lineRule="auto"/>
      </w:pPr>
      <w:r>
        <w:rPr>
          <w:rFonts w:ascii="Aptos" w:hAnsi="Aptos" w:eastAsia="Aptos"/>
          <w:color w:val="1F2933"/>
          <w:sz w:val="20"/>
          <w:szCs w:val="20"/>
        </w:rPr>
        <w:t>A gap is suggested when a sizeable, reproducible profile has a documented need but the course/support catalogue has no feasible response. A valid gap statement must combine: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retained cluster size and uncertainty;</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original response distributions and programme descriptors;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actual course prerequisites, content, delivery mode, duration, location and support;</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NYSC expert review; and</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preferably replication in additional respondents.</w:t>
      </w:r>
    </w:p>
    <w:p>
      <w:pPr>
        <w:spacing w:before="0" w:after="90" w:line="276" w:lineRule="auto"/>
      </w:pPr>
      <w:r>
        <w:rPr>
          <w:rFonts w:ascii="Aptos" w:hAnsi="Aptos" w:eastAsia="Aptos"/>
          <w:color w:val="1F2933"/>
          <w:sz w:val="20"/>
          <w:szCs w:val="20"/>
        </w:rPr>
        <w:t>Clusters indicate where to investigate. They do not, by themselves, prove that a new programme must be created.</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10. Overall findings and interpretation</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b/>
          <w:color w:val="1F2933"/>
          <w:sz w:val="20"/>
          <w:szCs w:val="20"/>
        </w:rPr>
        <w:t>Branch D has the richest retained profile structure.</w:t>
      </w:r>
      <w:r>
        <w:rPr>
          <w:rFonts w:ascii="Aptos" w:hAnsi="Aptos" w:eastAsia="Aptos"/>
          <w:color w:val="1F2933"/>
          <w:sz w:val="20"/>
          <w:szCs w:val="20"/>
        </w:rPr>
        <w:t xml:space="preserve"> Its larger sample supports three separate dimensions and up to four profiles. Educational trajectory/cultural capital received the strongest complete diagnostic support.</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b/>
          <w:color w:val="1F2933"/>
          <w:sz w:val="20"/>
          <w:szCs w:val="20"/>
        </w:rPr>
        <w:t>Branch E is severely sample-constrained.</w:t>
      </w:r>
      <w:r>
        <w:rPr>
          <w:rFonts w:ascii="Aptos" w:hAnsi="Aptos" w:eastAsia="Aptos"/>
          <w:color w:val="1F2933"/>
          <w:sz w:val="20"/>
          <w:szCs w:val="20"/>
        </w:rPr>
        <w:t xml:space="preserve"> Only one narrow two-profile result is retained and it depends strongly on perceived education usefulness. It requires replication.</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b/>
          <w:color w:val="1F2933"/>
          <w:sz w:val="20"/>
          <w:szCs w:val="20"/>
        </w:rPr>
        <w:t>Branch F supports only employment security/formality as final clustering.</w:t>
      </w:r>
      <w:r>
        <w:rPr>
          <w:rFonts w:ascii="Aptos" w:hAnsi="Aptos" w:eastAsia="Aptos"/>
          <w:color w:val="1F2933"/>
          <w:sz w:val="20"/>
          <w:szCs w:val="20"/>
        </w:rPr>
        <w:t xml:space="preserve"> Many seemingly stable alternatives copied a single answer or failed cross-method checks. The non-retained variables remain highly useful as programme descriptors.</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b/>
          <w:color w:val="1F2933"/>
          <w:sz w:val="20"/>
          <w:szCs w:val="20"/>
        </w:rPr>
        <w:t>Branch G supports two narrow systems.</w:t>
      </w:r>
      <w:r>
        <w:rPr>
          <w:rFonts w:ascii="Aptos" w:hAnsi="Aptos" w:eastAsia="Aptos"/>
          <w:color w:val="1F2933"/>
          <w:sz w:val="20"/>
          <w:szCs w:val="20"/>
        </w:rPr>
        <w:t xml:space="preserve"> One describes economic role/dependency; the other describes future engagement and prior experience. Neither should be broadened beyond its observed drivers.</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b/>
          <w:color w:val="1F2933"/>
          <w:sz w:val="20"/>
          <w:szCs w:val="20"/>
        </w:rPr>
        <w:t>Rejected results are substantive evidence.</w:t>
      </w:r>
      <w:r>
        <w:rPr>
          <w:rFonts w:ascii="Aptos" w:hAnsi="Aptos" w:eastAsia="Aptos"/>
          <w:color w:val="1F2933"/>
          <w:sz w:val="20"/>
          <w:szCs w:val="20"/>
        </w:rPr>
        <w:t xml:space="preserve"> They show that some dimensions behave as continua, contain too few respondents, or are better represented by direct questionnaire responses than by cluster labels.</w:t>
      </w:r>
    </w:p>
    <w:p>
      <w:pPr>
        <w:spacing w:before="0" w:after="90" w:line="276" w:lineRule="auto"/>
        <w:ind w:left="720" w:hanging="280"/>
      </w:pPr>
      <w:r>
        <w:rPr>
          <w:rFonts w:ascii="Aptos" w:hAnsi="Aptos" w:eastAsia="Aptos"/>
          <w:b/>
          <w:color w:val="365F91"/>
          <w:sz w:val="20"/>
          <w:szCs w:val="20"/>
        </w:rPr>
        <w:t xml:space="preserve">6. </w:t>
      </w:r>
      <w:r>
        <w:rPr>
          <w:rFonts w:ascii="Aptos" w:hAnsi="Aptos" w:eastAsia="Aptos"/>
          <w:b/>
          <w:color w:val="1F2933"/>
          <w:sz w:val="20"/>
          <w:szCs w:val="20"/>
        </w:rPr>
        <w:t>More data can improve precision but cannot guarantee stability.</w:t>
      </w:r>
      <w:r>
        <w:rPr>
          <w:rFonts w:ascii="Aptos" w:hAnsi="Aptos" w:eastAsia="Aptos"/>
          <w:color w:val="1F2933"/>
          <w:sz w:val="20"/>
          <w:szCs w:val="20"/>
        </w:rPr>
        <w:t xml:space="preserve"> New data may reproduce, revise or dissolve the current structures.</w:t>
      </w:r>
    </w:p>
    <w:p>
      <w:pPr>
        <w:spacing w:before="0" w:after="90" w:line="276" w:lineRule="auto"/>
        <w:ind w:left="720" w:hanging="280"/>
      </w:pPr>
      <w:r>
        <w:rPr>
          <w:rFonts w:ascii="Aptos" w:hAnsi="Aptos" w:eastAsia="Aptos"/>
          <w:b/>
          <w:color w:val="365F91"/>
          <w:sz w:val="20"/>
          <w:szCs w:val="20"/>
        </w:rPr>
        <w:t xml:space="preserve">7. </w:t>
      </w:r>
      <w:r>
        <w:rPr>
          <w:rFonts w:ascii="Aptos" w:hAnsi="Aptos" w:eastAsia="Aptos"/>
          <w:b/>
          <w:color w:val="1F2933"/>
          <w:sz w:val="20"/>
          <w:szCs w:val="20"/>
        </w:rPr>
        <w:t>No single final all-youth clustering is justified.</w:t>
      </w:r>
      <w:r>
        <w:rPr>
          <w:rFonts w:ascii="Aptos" w:hAnsi="Aptos" w:eastAsia="Aptos"/>
          <w:color w:val="1F2933"/>
          <w:sz w:val="20"/>
          <w:szCs w:val="20"/>
        </w:rPr>
        <w:t xml:space="preserve"> The rejected global clustering and withdrawn integrated-score experiment support keeping the current dimension- and branch-specific approach.</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11. Limitations</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Branch sizes are unequal and E=34 is particularly small.</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Several constructs use one item per theoretical component rather than validated multi-item scales.</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Ordinal Gower spacing is a transparent modelling choice, not a psychometric interval claim.</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Consensus stability shows reproducibility under the specified procedure; it does not prove natural, causal or permanent types.</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color w:val="1F2933"/>
          <w:sz w:val="20"/>
          <w:szCs w:val="20"/>
        </w:rPr>
        <w:t>Conditional and subgroup questions cannot fairly be included in every respondent's distance.</w:t>
      </w:r>
    </w:p>
    <w:p>
      <w:pPr>
        <w:spacing w:before="0" w:after="90" w:line="276" w:lineRule="auto"/>
        <w:ind w:left="720" w:hanging="280"/>
      </w:pPr>
      <w:r>
        <w:rPr>
          <w:rFonts w:ascii="Aptos" w:hAnsi="Aptos" w:eastAsia="Aptos"/>
          <w:b/>
          <w:color w:val="365F91"/>
          <w:sz w:val="20"/>
          <w:szCs w:val="20"/>
        </w:rPr>
        <w:t xml:space="preserve">6. </w:t>
      </w:r>
      <w:r>
        <w:rPr>
          <w:rFonts w:ascii="Aptos" w:hAnsi="Aptos" w:eastAsia="Aptos"/>
          <w:color w:val="1F2933"/>
          <w:sz w:val="20"/>
          <w:szCs w:val="20"/>
        </w:rPr>
        <w:t>Parental education is a limited proxy for inherited cultural capital. Parental occupation has not been converted through a defensible occupational-class scheme.</w:t>
      </w:r>
    </w:p>
    <w:p>
      <w:pPr>
        <w:spacing w:before="0" w:after="90" w:line="276" w:lineRule="auto"/>
        <w:ind w:left="720" w:hanging="280"/>
      </w:pPr>
      <w:r>
        <w:rPr>
          <w:rFonts w:ascii="Aptos" w:hAnsi="Aptos" w:eastAsia="Aptos"/>
          <w:b/>
          <w:color w:val="365F91"/>
          <w:sz w:val="20"/>
          <w:szCs w:val="20"/>
        </w:rPr>
        <w:t xml:space="preserve">7. </w:t>
      </w:r>
      <w:r>
        <w:rPr>
          <w:rFonts w:ascii="Aptos" w:hAnsi="Aptos" w:eastAsia="Aptos"/>
          <w:color w:val="1F2933"/>
          <w:sz w:val="20"/>
          <w:szCs w:val="20"/>
        </w:rPr>
        <w:t>Several retained systems still have feature-dependence or ambiguity cautions.</w:t>
      </w:r>
    </w:p>
    <w:p>
      <w:pPr>
        <w:spacing w:before="0" w:after="90" w:line="276" w:lineRule="auto"/>
        <w:ind w:left="720" w:hanging="280"/>
      </w:pPr>
      <w:r>
        <w:rPr>
          <w:rFonts w:ascii="Aptos" w:hAnsi="Aptos" w:eastAsia="Aptos"/>
          <w:b/>
          <w:color w:val="365F91"/>
          <w:sz w:val="20"/>
          <w:szCs w:val="20"/>
        </w:rPr>
        <w:t xml:space="preserve">8. </w:t>
      </w:r>
      <w:r>
        <w:rPr>
          <w:rFonts w:ascii="Aptos" w:hAnsi="Aptos" w:eastAsia="Aptos"/>
          <w:color w:val="1F2933"/>
          <w:sz w:val="20"/>
          <w:szCs w:val="20"/>
        </w:rPr>
        <w:t>Profile names are descriptive and must not stigmatise respondents or be used to deny programme access.</w:t>
      </w:r>
    </w:p>
    <w:p>
      <w:pPr>
        <w:spacing w:before="0" w:after="90" w:line="276" w:lineRule="auto"/>
        <w:ind w:left="720" w:hanging="280"/>
      </w:pPr>
      <w:r>
        <w:rPr>
          <w:rFonts w:ascii="Aptos" w:hAnsi="Aptos" w:eastAsia="Aptos"/>
          <w:b/>
          <w:color w:val="365F91"/>
          <w:sz w:val="20"/>
          <w:szCs w:val="20"/>
        </w:rPr>
        <w:t xml:space="preserve">9. </w:t>
      </w:r>
      <w:r>
        <w:rPr>
          <w:rFonts w:ascii="Aptos" w:hAnsi="Aptos" w:eastAsia="Aptos"/>
          <w:color w:val="1F2933"/>
          <w:sz w:val="20"/>
          <w:szCs w:val="20"/>
        </w:rPr>
        <w:t>Programme recommendation requires a structured NYSC catalogue and expert-validated matching rules.</w:t>
      </w:r>
    </w:p>
    <w:p>
      <w:pPr>
        <w:spacing w:before="0" w:after="90" w:line="276" w:lineRule="auto"/>
        <w:ind w:left="720" w:hanging="280"/>
      </w:pPr>
      <w:r>
        <w:rPr>
          <w:rFonts w:ascii="Aptos" w:hAnsi="Aptos" w:eastAsia="Aptos"/>
          <w:b/>
          <w:color w:val="365F91"/>
          <w:sz w:val="20"/>
          <w:szCs w:val="20"/>
        </w:rPr>
        <w:t xml:space="preserve">10. </w:t>
      </w:r>
      <w:r>
        <w:rPr>
          <w:rFonts w:ascii="Aptos" w:hAnsi="Aptos" w:eastAsia="Aptos"/>
          <w:color w:val="1F2933"/>
          <w:sz w:val="20"/>
          <w:szCs w:val="20"/>
        </w:rPr>
        <w:t>Independent data or a future larger sample is needed for external validation.</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12. Recommended next steps</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Freeze this seven-model set as the current exploratory clustering result; do not promote rejected diagnostic assignments.</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Review the retained variable groupings and profile names with the supervisor and NYSC domain experts.</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Collect additional respondents, especially in Branch E and G, and retest the same prespecified models without changing definitions to chase better scores.</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Increase the Branch F discovery permutation screen from 30 to at least 200 only if automated discovery will be reported inferentially.</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color w:val="1F2933"/>
          <w:sz w:val="20"/>
          <w:szCs w:val="20"/>
        </w:rPr>
        <w:t>Structure the 95-course catalogue by skill area, prerequisites, qualification/NVQ level, delivery mode, duration, location, cost/support and placement links.</w:t>
      </w:r>
    </w:p>
    <w:p>
      <w:pPr>
        <w:spacing w:before="0" w:after="90" w:line="276" w:lineRule="auto"/>
        <w:ind w:left="720" w:hanging="280"/>
      </w:pPr>
      <w:r>
        <w:rPr>
          <w:rFonts w:ascii="Aptos" w:hAnsi="Aptos" w:eastAsia="Aptos"/>
          <w:b/>
          <w:color w:val="365F91"/>
          <w:sz w:val="20"/>
          <w:szCs w:val="20"/>
        </w:rPr>
        <w:t xml:space="preserve">6. </w:t>
      </w:r>
      <w:r>
        <w:rPr>
          <w:rFonts w:ascii="Aptos" w:hAnsi="Aptos" w:eastAsia="Aptos"/>
          <w:color w:val="1F2933"/>
          <w:sz w:val="20"/>
          <w:szCs w:val="20"/>
        </w:rPr>
        <w:t>Join retained profiles with individual programme descriptors and build an explicit profile-to-programme evidence matrix.</w:t>
      </w:r>
    </w:p>
    <w:p>
      <w:pPr>
        <w:spacing w:before="0" w:after="90" w:line="276" w:lineRule="auto"/>
        <w:ind w:left="720" w:hanging="280"/>
      </w:pPr>
      <w:r>
        <w:rPr>
          <w:rFonts w:ascii="Aptos" w:hAnsi="Aptos" w:eastAsia="Aptos"/>
          <w:b/>
          <w:color w:val="365F91"/>
          <w:sz w:val="20"/>
          <w:szCs w:val="20"/>
        </w:rPr>
        <w:t xml:space="preserve">7. </w:t>
      </w:r>
      <w:r>
        <w:rPr>
          <w:rFonts w:ascii="Aptos" w:hAnsi="Aptos" w:eastAsia="Aptos"/>
          <w:color w:val="1F2933"/>
          <w:sz w:val="20"/>
          <w:szCs w:val="20"/>
        </w:rPr>
        <w:t>Identify catalogue gaps only after feasibility and expert review.</w:t>
      </w:r>
    </w:p>
    <w:p>
      <w:pPr>
        <w:spacing w:before="0" w:after="90" w:line="276" w:lineRule="auto"/>
        <w:ind w:left="720" w:hanging="280"/>
      </w:pPr>
      <w:r>
        <w:rPr>
          <w:rFonts w:ascii="Aptos" w:hAnsi="Aptos" w:eastAsia="Aptos"/>
          <w:b/>
          <w:color w:val="365F91"/>
          <w:sz w:val="20"/>
          <w:szCs w:val="20"/>
        </w:rPr>
        <w:t xml:space="preserve">8. </w:t>
      </w:r>
      <w:r>
        <w:rPr>
          <w:rFonts w:ascii="Aptos" w:hAnsi="Aptos" w:eastAsia="Aptos"/>
          <w:color w:val="1F2933"/>
          <w:sz w:val="20"/>
          <w:szCs w:val="20"/>
        </w:rPr>
        <w:t>Develop an assignment function that returns profile membership plus uncertainty and the original answers driving that assignment.</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13. Reproducible outputs</w:t>
      </w:r>
    </w:p>
    <w:p>
      <w:pPr>
        <w:spacing w:before="180" w:after="90" w:line="276" w:lineRule="auto"/>
        <w:keepNext/>
        <w:outlineLvl w:val="2"/>
      </w:pPr>
      <w:r>
        <w:rPr>
          <w:rFonts w:ascii="Aptos" w:hAnsi="Aptos" w:eastAsia="Aptos"/>
          <w:b/>
          <w:color w:val="365F91"/>
          <w:sz w:val="25"/>
          <w:szCs w:val="25"/>
        </w:rPr>
        <w:t>Core preparation</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nysc_survey_cleaning_and_transformation.ipynb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outputs/nysc_survey_cleaned_values.csv</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outputs/nysc_survey_cleaned_labels.csv</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outputs/nysc_survey_quality_audit.csv</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outputs/nysc_survey_branch_path_corrections.csv</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outputs/nysc_survey_branch_integrity_issues.csv</w:t>
      </w:r>
    </w:p>
    <w:p>
      <w:pPr>
        <w:spacing w:before="180" w:after="90" w:line="276" w:lineRule="auto"/>
        <w:keepNext/>
        <w:outlineLvl w:val="2"/>
      </w:pPr>
      <w:r>
        <w:rPr>
          <w:rFonts w:ascii="Aptos" w:hAnsi="Aptos" w:eastAsia="Aptos"/>
          <w:b/>
          <w:color w:val="365F91"/>
          <w:sz w:val="25"/>
          <w:szCs w:val="25"/>
        </w:rPr>
        <w:t>Branch D</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07_branch_d_motivation_consensus_clustering.ipynb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08_branch_d_economic_resources_clustering.ipynb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09_branch_d_educational_cultural_capital_clustering.ipynb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10_branch_d_transition_planning_clustering.ipynb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11_branch_d_social_connectedness_clustering.ipynb</w:t>
      </w:r>
    </w:p>
    <w:p>
      <w:pPr>
        <w:spacing w:before="180" w:after="90" w:line="276" w:lineRule="auto"/>
        <w:keepNext/>
        <w:outlineLvl w:val="2"/>
      </w:pPr>
      <w:r>
        <w:rPr>
          <w:rFonts w:ascii="Aptos" w:hAnsi="Aptos" w:eastAsia="Aptos"/>
          <w:b/>
          <w:color w:val="365F91"/>
          <w:sz w:val="25"/>
          <w:szCs w:val="25"/>
        </w:rPr>
        <w:t>Branch E</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28_branch_e_variable_dimension_audit.ipynb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29_branch_e_all_dimensions_clustering.ipynb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branch_e_variable_dimension_selection_report.md</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branch_e_clustering_results_report.md</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outputs/branch_e_all_dimensions_clusters/branch_e_all_dimension_screening_summary.csv</w:t>
      </w:r>
    </w:p>
    <w:p>
      <w:pPr>
        <w:spacing w:before="180" w:after="90" w:line="276" w:lineRule="auto"/>
        <w:keepNext/>
        <w:outlineLvl w:val="2"/>
      </w:pPr>
      <w:r>
        <w:rPr>
          <w:rFonts w:ascii="Aptos" w:hAnsi="Aptos" w:eastAsia="Aptos"/>
          <w:b/>
          <w:color w:val="365F91"/>
          <w:sz w:val="25"/>
          <w:szCs w:val="25"/>
        </w:rPr>
        <w:t>Branch F</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12_branch_f_employment_security_formality_clustering.ipynb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13_branch_f_variable_dimension_audit.py</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15_branch_f_earnings_working_time_clustering.ipynb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16_branch_f_job_satisfaction_mobility_clustering.ipynb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17_branch_f_qualification_skill_development_clustering.ipynb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18_branch_f_work_motivation_sdt_clustering.ipynb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19_branch_f_search_pathway_barriers_clustering.ipynb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20_branch_f_candidate_dimension_discovery.py</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branch_f_variable_dimension_selection_report.md</w:t>
      </w:r>
    </w:p>
    <w:p>
      <w:pPr>
        <w:spacing w:before="180" w:after="90" w:line="276" w:lineRule="auto"/>
        <w:keepNext/>
        <w:outlineLvl w:val="2"/>
      </w:pPr>
      <w:r>
        <w:rPr>
          <w:rFonts w:ascii="Aptos" w:hAnsi="Aptos" w:eastAsia="Aptos"/>
          <w:b/>
          <w:color w:val="365F91"/>
          <w:sz w:val="25"/>
          <w:szCs w:val="25"/>
        </w:rPr>
        <w:t>Branch G</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23_branch_g_variable_dimension_audit.ipynb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24_branch_g_household_economic_resources_clustering.ipynb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25_branch_g_psychological_readiness_support_clustering.ipynb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26_branch_g_inactivity_pathway_future_engagement_clustering.ipynb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27_branch_g_educational_cultural_capital_clustering.ipynb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branch_g_variable_dimension_selection_report.md</w:t>
      </w:r>
    </w:p>
    <w:p>
      <w:pPr>
        <w:spacing w:before="0" w:after="90" w:line="276" w:lineRule="auto"/>
      </w:pPr>
      <w:r>
        <w:rPr>
          <w:rFonts w:ascii="Aptos" w:hAnsi="Aptos" w:eastAsia="Aptos"/>
          <w:color w:val="1F2933"/>
          <w:sz w:val="20"/>
          <w:szCs w:val="20"/>
        </w:rPr>
        <w:t>Rejected diagnostic assignments must not be reused as validated youth classifications.</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14. References</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 xml:space="preserve">Bourdieu, P. (1986). “The Forms of Capital.” In J. Richardson (Ed.), </w:t>
      </w:r>
      <w:r>
        <w:rPr>
          <w:rFonts w:ascii="Aptos" w:hAnsi="Aptos" w:eastAsia="Aptos"/>
          <w:i/>
          <w:color w:val="1F2933"/>
          <w:sz w:val="20"/>
          <w:szCs w:val="20"/>
        </w:rPr>
        <w:t>Handbook of Theory and Research for the Sociology of Education</w:t>
      </w:r>
      <w:r>
        <w:rPr>
          <w:rFonts w:ascii="Aptos" w:hAnsi="Aptos" w:eastAsia="Aptos"/>
          <w:color w:val="1F2933"/>
          <w:sz w:val="20"/>
          <w:szCs w:val="20"/>
        </w:rPr>
        <w:t>.</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 xml:space="preserve">Deci, E. L., &amp; Ryan, R. M. (2000). “The ‘What’ and ‘Why’ of Goal Pursuits: Human Needs and the Self-Determination of Behavior.” </w:t>
      </w:r>
      <w:r>
        <w:rPr>
          <w:rFonts w:ascii="Aptos" w:hAnsi="Aptos" w:eastAsia="Aptos"/>
          <w:i/>
          <w:color w:val="1F2933"/>
          <w:sz w:val="20"/>
          <w:szCs w:val="20"/>
        </w:rPr>
        <w:t>Psychological Inquiry</w:t>
      </w:r>
      <w:r>
        <w:rPr>
          <w:rFonts w:ascii="Aptos" w:hAnsi="Aptos" w:eastAsia="Aptos"/>
          <w:color w:val="1F2933"/>
          <w:sz w:val="20"/>
          <w:szCs w:val="20"/>
        </w:rPr>
        <w:t>, 11(4), 227–268.</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International Labour Organization. School-to-Work Transition Survey methodology and youth-transition framework.</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 xml:space="preserve">Tibshirani, R., &amp; Walther, G. (2005). “Cluster Validation by Prediction Strength.” </w:t>
      </w:r>
      <w:r>
        <w:rPr>
          <w:rFonts w:ascii="Aptos" w:hAnsi="Aptos" w:eastAsia="Aptos"/>
          <w:i/>
          <w:color w:val="1F2933"/>
          <w:sz w:val="20"/>
          <w:szCs w:val="20"/>
        </w:rPr>
        <w:t>Journal of Computational and Graphical Statistics</w:t>
      </w:r>
      <w:r>
        <w:rPr>
          <w:rFonts w:ascii="Aptos" w:hAnsi="Aptos" w:eastAsia="Aptos"/>
          <w:color w:val="1F2933"/>
          <w:sz w:val="20"/>
          <w:szCs w:val="20"/>
        </w:rPr>
        <w:t>, 14(3), 511–528.</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color w:val="1F2933"/>
          <w:sz w:val="20"/>
          <w:szCs w:val="20"/>
        </w:rPr>
        <w:t xml:space="preserve">Witten, D. M., &amp; Tibshirani, R. (2010). “A Framework for Feature Selection in Clustering.” </w:t>
      </w:r>
      <w:r>
        <w:rPr>
          <w:rFonts w:ascii="Aptos" w:hAnsi="Aptos" w:eastAsia="Aptos"/>
          <w:i/>
          <w:color w:val="1F2933"/>
          <w:sz w:val="20"/>
          <w:szCs w:val="20"/>
        </w:rPr>
        <w:t>Journal of the American Statistical Association</w:t>
      </w:r>
      <w:r>
        <w:rPr>
          <w:rFonts w:ascii="Aptos" w:hAnsi="Aptos" w:eastAsia="Aptos"/>
          <w:color w:val="1F2933"/>
          <w:sz w:val="20"/>
          <w:szCs w:val="20"/>
        </w:rPr>
        <w:t>, 105(490), 713–726.</w:t>
      </w:r>
    </w:p>
    <w:p>
      <w:pPr>
        <w:spacing w:before="0" w:after="90" w:line="276" w:lineRule="auto"/>
        <w:ind w:left="720" w:hanging="280"/>
      </w:pPr>
      <w:r>
        <w:rPr>
          <w:rFonts w:ascii="Aptos" w:hAnsi="Aptos" w:eastAsia="Aptos"/>
          <w:b/>
          <w:color w:val="365F91"/>
          <w:sz w:val="20"/>
          <w:szCs w:val="20"/>
        </w:rPr>
        <w:t xml:space="preserve">6. </w:t>
      </w:r>
      <w:r>
        <w:rPr>
          <w:rFonts w:ascii="Aptos" w:hAnsi="Aptos" w:eastAsia="Aptos"/>
          <w:color w:val="1F2933"/>
          <w:sz w:val="20"/>
          <w:szCs w:val="20"/>
        </w:rPr>
        <w:t xml:space="preserve">Raftery, A. E., &amp; Dean, N. (2006). “Variable Selection for Model-Based Clustering.” </w:t>
      </w:r>
      <w:r>
        <w:rPr>
          <w:rFonts w:ascii="Aptos" w:hAnsi="Aptos" w:eastAsia="Aptos"/>
          <w:i/>
          <w:color w:val="1F2933"/>
          <w:sz w:val="20"/>
          <w:szCs w:val="20"/>
        </w:rPr>
        <w:t>Journal of the American Statistical Association</w:t>
      </w:r>
      <w:r>
        <w:rPr>
          <w:rFonts w:ascii="Aptos" w:hAnsi="Aptos" w:eastAsia="Aptos"/>
          <w:color w:val="1F2933"/>
          <w:sz w:val="20"/>
          <w:szCs w:val="20"/>
        </w:rPr>
        <w:t>, 101(473), 168–178.</w:t>
      </w:r>
    </w:p>
    <w:p>
      <w:pPr>
        <w:spacing w:before="0" w:after="90" w:line="276" w:lineRule="auto"/>
        <w:ind w:left="720" w:hanging="280"/>
      </w:pPr>
      <w:r>
        <w:rPr>
          <w:rFonts w:ascii="Aptos" w:hAnsi="Aptos" w:eastAsia="Aptos"/>
          <w:b/>
          <w:color w:val="365F91"/>
          <w:sz w:val="20"/>
          <w:szCs w:val="20"/>
        </w:rPr>
        <w:t xml:space="preserve">7. </w:t>
      </w:r>
      <w:r>
        <w:rPr>
          <w:rFonts w:ascii="Aptos" w:hAnsi="Aptos" w:eastAsia="Aptos"/>
          <w:color w:val="1F2933"/>
          <w:sz w:val="20"/>
          <w:szCs w:val="20"/>
        </w:rPr>
        <w:t xml:space="preserve">Local research plan: </w:t>
      </w:r>
      <w:r>
        <w:rPr>
          <w:rFonts w:ascii="Menlo" w:hAnsi="Menlo" w:eastAsia="Menlo"/>
          <w:color w:val="333333"/>
          <w:sz w:val="18"/>
          <w:szCs w:val="18"/>
          <w:shd w:val="clear" w:color="auto" w:fill="F2F2F2"/>
        </w:rPr>
        <w:t>nysc_supervisor_prep.docx</w:t>
      </w:r>
      <w:r>
        <w:rPr>
          <w:rFonts w:ascii="Aptos" w:hAnsi="Aptos" w:eastAsia="Aptos"/>
          <w:color w:val="1F2933"/>
          <w:sz w:val="20"/>
          <w:szCs w:val="20"/>
        </w:rPr>
        <w:t>.</w:t>
      </w:r>
    </w:p>
    <w:p>
      <w:pPr>
        <w:spacing w:before="0" w:after="90" w:line="276" w:lineRule="auto"/>
        <w:ind w:left="720" w:hanging="280"/>
      </w:pPr>
      <w:r>
        <w:rPr>
          <w:rFonts w:ascii="Aptos" w:hAnsi="Aptos" w:eastAsia="Aptos"/>
          <w:b/>
          <w:color w:val="365F91"/>
          <w:sz w:val="20"/>
          <w:szCs w:val="20"/>
        </w:rPr>
        <w:t xml:space="preserve">8. </w:t>
      </w:r>
      <w:r>
        <w:rPr>
          <w:rFonts w:ascii="Aptos" w:hAnsi="Aptos" w:eastAsia="Aptos"/>
          <w:color w:val="1F2933"/>
          <w:sz w:val="20"/>
          <w:szCs w:val="20"/>
        </w:rPr>
        <w:t xml:space="preserve">Local reporting guide: </w:t>
      </w:r>
      <w:r>
        <w:rPr>
          <w:rFonts w:ascii="Menlo" w:hAnsi="Menlo" w:eastAsia="Menlo"/>
          <w:color w:val="333333"/>
          <w:sz w:val="18"/>
          <w:szCs w:val="18"/>
          <w:shd w:val="clear" w:color="auto" w:fill="F2F2F2"/>
        </w:rPr>
        <w:t>Data Analysis Report.docx</w:t>
      </w:r>
      <w:r>
        <w:rPr>
          <w:rFonts w:ascii="Aptos" w:hAnsi="Aptos" w:eastAsia="Aptos"/>
          <w:color w:val="1F2933"/>
          <w:sz w:val="20"/>
          <w:szCs w:val="20"/>
        </w:rPr>
        <w:t>.</w:t>
      </w:r>
    </w:p>
    <w:p>
      <w:pPr>
        <w:spacing w:before="0" w:after="100" w:line="276" w:lineRule="auto"/>
        <w:pBdr>
          <w:bottom w:val="single" w:sz="6" w:space="2" w:color="A6A6A6"/>
        </w:pBdr>
      </w:pPr>
    </w:p>
    <w:p>
      <w:pPr>
        <w:spacing w:before="220" w:after="110" w:line="276" w:lineRule="auto"/>
        <w:keepNext/>
        <w:outlineLvl w:val="1"/>
        <w:pBdr>
          <w:bottom w:val="single" w:sz="6" w:space="3" w:color="5B9BD5"/>
        </w:pBdr>
      </w:pPr>
      <w:r>
        <w:rPr>
          <w:rFonts w:ascii="Aptos" w:hAnsi="Aptos" w:eastAsia="Aptos"/>
          <w:b/>
          <w:color w:val="2F5597"/>
          <w:sz w:val="30"/>
          <w:szCs w:val="30"/>
        </w:rPr>
        <w:t>15. Viva-ready summary</w:t>
      </w:r>
    </w:p>
    <w:p>
      <w:pPr>
        <w:spacing w:before="0" w:after="90" w:line="276" w:lineRule="auto"/>
        <w:ind w:left="360" w:hanging="0"/>
        <w:pBdr>
          <w:left w:val="single" w:sz="18" w:space="8" w:color="5B9BD5"/>
        </w:pBdr>
      </w:pPr>
      <w:r>
        <w:rPr>
          <w:rFonts w:ascii="Aptos" w:hAnsi="Aptos" w:eastAsia="Aptos"/>
          <w:color w:val="1F2933"/>
          <w:sz w:val="20"/>
          <w:szCs w:val="20"/>
        </w:rPr>
        <w:t>I cleaned 481 raw survey submissions and retained 392 master records after quality checks and deduplication. For current clustering, I used 363 new-structure respondents classified by their final active survey path, not their entry branch; one invalid employed-path record was excluded, leaving 362 respondents across D=191, E=34, F=81 and G=56. I used theory-guided feature selection, Gower distance on original mixed responses, repeated K-medoids and spectral clustering, and a consensus partition. I retained a result only when it had adequate profile sizes, separation, resampling stability, cross-algorithm agreement, no unacceptable single-question dominance and a meaningful narrow interpretation. The final output is seven dimension-specific profile systems: three in Branch D, one in E, one in F and two in G. They are exploratory need and condition profiles, not permanent youth types. Course recommendation is the next separate stage and must combine profiles with individual preferences, eligibility, feasibility, structured course attributes and NYSC expert review.</w:t>
      </w:r>
    </w:p>
    <w:p>
      <w:r>
        <w:br w:type="page"/>
      </w:r>
    </w:p>
    <w:p>
      <w:pPr>
        <w:spacing w:before="240" w:after="140" w:line="276" w:lineRule="auto"/>
        <w:keepNext/>
        <w:outlineLvl w:val="0"/>
        <w:pBdr>
          <w:bottom w:val="single" w:sz="6" w:space="3" w:color="5B9BD5"/>
        </w:pBdr>
      </w:pPr>
      <w:r>
        <w:rPr>
          <w:rFonts w:ascii="Aptos" w:hAnsi="Aptos" w:eastAsia="Aptos"/>
          <w:b/>
          <w:color w:val="17365D"/>
          <w:sz w:val="40"/>
          <w:szCs w:val="40"/>
        </w:rPr>
        <w:t>Part II — Final post-cluster profiling report</w:t>
      </w:r>
    </w:p>
    <w:p>
      <w:pPr>
        <w:spacing w:before="0" w:after="160" w:line="276" w:lineRule="auto"/>
        <w:shd w:val="clear" w:color="auto" w:fill="EAF2F8"/>
      </w:pPr>
      <w:r>
        <w:rPr>
          <w:rFonts w:ascii="Aptos" w:hAnsi="Aptos" w:eastAsia="Aptos"/>
          <w:i/>
          <w:color w:val="365F91"/>
          <w:sz w:val="20"/>
          <w:szCs w:val="20"/>
        </w:rPr>
        <w:t>This part compares each retained profile with important survey variables that did not construct that particular clustering dimension. It includes the approved Branch F conditional secondary finding.</w:t>
      </w:r>
    </w:p>
    <w:p>
      <w:pPr>
        <w:spacing w:before="0" w:after="90" w:line="276" w:lineRule="auto"/>
      </w:pPr>
      <w:r>
        <w:rPr>
          <w:rFonts w:ascii="Aptos" w:hAnsi="Aptos" w:eastAsia="Aptos"/>
          <w:b/>
          <w:color w:val="1F2933"/>
          <w:sz w:val="20"/>
          <w:szCs w:val="20"/>
        </w:rPr>
        <w:t>Status:</w:t>
      </w:r>
      <w:r>
        <w:rPr>
          <w:rFonts w:ascii="Aptos" w:hAnsi="Aptos" w:eastAsia="Aptos"/>
          <w:color w:val="1F2933"/>
          <w:sz w:val="20"/>
          <w:szCs w:val="20"/>
        </w:rPr>
        <w:t xml:space="preserve"> Descriptive post-cluster profiling of the seven retained dimension-specific models</w:t>
      </w:r>
      <w:r>
        <w:br/>
      </w:r>
      <w:r>
        <w:rPr>
          <w:rFonts w:ascii="Aptos" w:hAnsi="Aptos" w:eastAsia="Aptos"/>
          <w:b/>
          <w:color w:val="1F2933"/>
          <w:sz w:val="20"/>
          <w:szCs w:val="20"/>
        </w:rPr>
        <w:t>Cohort:</w:t>
      </w:r>
      <w:r>
        <w:rPr>
          <w:rFonts w:ascii="Aptos" w:hAnsi="Aptos" w:eastAsia="Aptos"/>
          <w:color w:val="1F2933"/>
          <w:sz w:val="20"/>
          <w:szCs w:val="20"/>
        </w:rPr>
        <w:t xml:space="preserve"> 362 unique respondents — D=191, E=34, F=81, G=56</w:t>
      </w:r>
      <w:r>
        <w:br/>
      </w:r>
      <w:r>
        <w:rPr>
          <w:rFonts w:ascii="Aptos" w:hAnsi="Aptos" w:eastAsia="Aptos"/>
          <w:b/>
          <w:color w:val="1F2933"/>
          <w:sz w:val="20"/>
          <w:szCs w:val="20"/>
        </w:rPr>
        <w:t>Important:</w:t>
      </w:r>
      <w:r>
        <w:rPr>
          <w:rFonts w:ascii="Aptos" w:hAnsi="Aptos" w:eastAsia="Aptos"/>
          <w:color w:val="1F2933"/>
          <w:sz w:val="20"/>
          <w:szCs w:val="20"/>
        </w:rPr>
        <w:t xml:space="preserve"> These findings describe additional survey characteristics. They are not programme recommendations and do not change any cluster assignment.</w:t>
      </w:r>
    </w:p>
    <w:p>
      <w:pPr>
        <w:spacing w:before="220" w:after="110" w:line="276" w:lineRule="auto"/>
        <w:keepNext/>
        <w:outlineLvl w:val="1"/>
        <w:pBdr>
          <w:bottom w:val="single" w:sz="6" w:space="3" w:color="5B9BD5"/>
        </w:pBdr>
      </w:pPr>
      <w:r>
        <w:rPr>
          <w:rFonts w:ascii="Aptos" w:hAnsi="Aptos" w:eastAsia="Aptos"/>
          <w:b/>
          <w:color w:val="2F5597"/>
          <w:sz w:val="30"/>
          <w:szCs w:val="30"/>
        </w:rPr>
        <w:t>1. What this analysis does</w:t>
      </w:r>
    </w:p>
    <w:p>
      <w:pPr>
        <w:spacing w:before="0" w:after="90" w:line="276" w:lineRule="auto"/>
      </w:pPr>
      <w:r>
        <w:rPr>
          <w:rFonts w:ascii="Aptos" w:hAnsi="Aptos" w:eastAsia="Aptos"/>
          <w:color w:val="1F2933"/>
          <w:sz w:val="20"/>
          <w:szCs w:val="20"/>
        </w:rPr>
        <w:t>For each retained dimension, this analysis compares its profiles using selected survey questions that did not create that particular clustering. It focuses on needs, barriers, aspirations, education/work experience, mobility, service use and delivery feasibility.</w:t>
      </w:r>
    </w:p>
    <w:p>
      <w:pPr>
        <w:spacing w:before="0" w:after="90" w:line="276" w:lineRule="auto"/>
      </w:pPr>
      <w:r>
        <w:rPr>
          <w:rFonts w:ascii="Aptos" w:hAnsi="Aptos" w:eastAsia="Aptos"/>
          <w:color w:val="1F2933"/>
          <w:sz w:val="20"/>
          <w:szCs w:val="20"/>
        </w:rPr>
        <w:t>Counts and within-profile percentages are used for categorical questions. Medians and interquartile ranges are used for ordered and numeric questions. Effect size is the main ranking evidence; p-values are supporting evidence and are adjusted within each model using Benjamini–Hochberg false-discovery-rate control.</w:t>
      </w:r>
    </w:p>
    <w:p>
      <w:pPr>
        <w:spacing w:before="0" w:after="90" w:line="276" w:lineRule="auto"/>
      </w:pPr>
      <w:r>
        <w:rPr>
          <w:rFonts w:ascii="Aptos" w:hAnsi="Aptos" w:eastAsia="Aptos"/>
          <w:color w:val="1F2933"/>
          <w:sz w:val="20"/>
          <w:szCs w:val="20"/>
        </w:rPr>
        <w:t>Conditional questions are analysed only among eligible respondents. A blank caused by survey routing is never treated as a No answer.</w:t>
      </w:r>
    </w:p>
    <w:p>
      <w:pPr>
        <w:spacing w:before="220" w:after="110" w:line="276" w:lineRule="auto"/>
        <w:keepNext/>
        <w:outlineLvl w:val="1"/>
        <w:pBdr>
          <w:bottom w:val="single" w:sz="6" w:space="3" w:color="5B9BD5"/>
        </w:pBdr>
      </w:pPr>
      <w:r>
        <w:rPr>
          <w:rFonts w:ascii="Aptos" w:hAnsi="Aptos" w:eastAsia="Aptos"/>
          <w:b/>
          <w:color w:val="2F5597"/>
          <w:sz w:val="30"/>
          <w:szCs w:val="30"/>
        </w:rPr>
        <w:t>2. Cohort and assignment verification</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2250"/>
        <w:gridCol w:w="2250"/>
        <w:gridCol w:w="2250"/>
        <w:gridCol w:w="2250"/>
      </w:tblGrid>
      <w:tr>
        <w:trPr>
          <w:cantSplit/>
          <w:tblHeader/>
        </w:trPr>
        <w:tc>
          <w:tcPr>
            <w:tcW w:w="2250" w:type="dxa"/>
            <w:shd w:val="clear" w:color="auto" w:fill="D9EAF7"/>
            <w:vAlign w:val="top"/>
          </w:tcPr>
          <w:p>
            <w:pPr>
              <w:spacing w:before="0" w:after="40" w:line="240" w:lineRule="auto"/>
            </w:pPr>
            <w:r>
              <w:rPr>
                <w:rFonts w:ascii="Aptos" w:hAnsi="Aptos" w:eastAsia="Aptos"/>
                <w:b/>
                <w:color w:val="17365D"/>
                <w:sz w:val="16"/>
                <w:szCs w:val="16"/>
              </w:rPr>
              <w:t>Branch</w:t>
            </w:r>
          </w:p>
        </w:tc>
        <w:tc>
          <w:tcPr>
            <w:tcW w:w="2250" w:type="dxa"/>
            <w:shd w:val="clear" w:color="auto" w:fill="D9EAF7"/>
            <w:vAlign w:val="top"/>
          </w:tcPr>
          <w:p>
            <w:pPr>
              <w:jc w:val="right"/>
              <w:spacing w:before="0" w:after="40" w:line="240" w:lineRule="auto"/>
            </w:pPr>
            <w:r>
              <w:rPr>
                <w:rFonts w:ascii="Aptos" w:hAnsi="Aptos" w:eastAsia="Aptos"/>
                <w:b/>
                <w:color w:val="17365D"/>
                <w:sz w:val="16"/>
                <w:szCs w:val="16"/>
              </w:rPr>
              <w:t>Verified respondents</w:t>
            </w:r>
          </w:p>
        </w:tc>
        <w:tc>
          <w:tcPr>
            <w:tcW w:w="2250" w:type="dxa"/>
            <w:shd w:val="clear" w:color="auto" w:fill="D9EAF7"/>
            <w:vAlign w:val="top"/>
          </w:tcPr>
          <w:p>
            <w:pPr>
              <w:jc w:val="right"/>
              <w:spacing w:before="0" w:after="40" w:line="240" w:lineRule="auto"/>
            </w:pPr>
            <w:r>
              <w:rPr>
                <w:rFonts w:ascii="Aptos" w:hAnsi="Aptos" w:eastAsia="Aptos"/>
                <w:b/>
                <w:color w:val="17365D"/>
                <w:sz w:val="16"/>
                <w:szCs w:val="16"/>
              </w:rPr>
              <w:t>Retained models</w:t>
            </w:r>
          </w:p>
        </w:tc>
        <w:tc>
          <w:tcPr>
            <w:tcW w:w="2250" w:type="dxa"/>
            <w:shd w:val="clear" w:color="auto" w:fill="D9EAF7"/>
            <w:vAlign w:val="top"/>
          </w:tcPr>
          <w:p>
            <w:pPr>
              <w:jc w:val="right"/>
              <w:spacing w:before="0" w:after="40" w:line="240" w:lineRule="auto"/>
            </w:pPr>
            <w:r>
              <w:rPr>
                <w:rFonts w:ascii="Aptos" w:hAnsi="Aptos" w:eastAsia="Aptos"/>
                <w:b/>
                <w:color w:val="17365D"/>
                <w:sz w:val="16"/>
                <w:szCs w:val="16"/>
              </w:rPr>
              <w:t>Retained profiles</w:t>
            </w:r>
          </w:p>
        </w:tc>
      </w:tr>
      <w:tr>
        <w:trPr>
          <w:cantSplit/>
        </w:trPr>
        <w:tc>
          <w:tcPr>
            <w:tcW w:w="2250" w:type="dxa"/>
            <w:vAlign w:val="top"/>
          </w:tcPr>
          <w:p>
            <w:pPr>
              <w:spacing w:before="0" w:after="40" w:line="240" w:lineRule="auto"/>
            </w:pPr>
            <w:r>
              <w:rPr>
                <w:rFonts w:ascii="Aptos" w:hAnsi="Aptos" w:eastAsia="Aptos"/>
                <w:color w:val="1F2933"/>
                <w:sz w:val="16"/>
                <w:szCs w:val="16"/>
              </w:rPr>
              <w:t>D — In education</w:t>
            </w:r>
          </w:p>
        </w:tc>
        <w:tc>
          <w:tcPr>
            <w:tcW w:w="2250" w:type="dxa"/>
            <w:vAlign w:val="top"/>
          </w:tcPr>
          <w:p>
            <w:pPr>
              <w:jc w:val="right"/>
              <w:spacing w:before="0" w:after="40" w:line="240" w:lineRule="auto"/>
            </w:pPr>
            <w:r>
              <w:rPr>
                <w:rFonts w:ascii="Aptos" w:hAnsi="Aptos" w:eastAsia="Aptos"/>
                <w:color w:val="1F2933"/>
                <w:sz w:val="16"/>
                <w:szCs w:val="16"/>
              </w:rPr>
              <w:t>191</w:t>
            </w:r>
          </w:p>
        </w:tc>
        <w:tc>
          <w:tcPr>
            <w:tcW w:w="2250" w:type="dxa"/>
            <w:vAlign w:val="top"/>
          </w:tcPr>
          <w:p>
            <w:pPr>
              <w:jc w:val="right"/>
              <w:spacing w:before="0" w:after="40" w:line="240" w:lineRule="auto"/>
            </w:pPr>
            <w:r>
              <w:rPr>
                <w:rFonts w:ascii="Aptos" w:hAnsi="Aptos" w:eastAsia="Aptos"/>
                <w:color w:val="1F2933"/>
                <w:sz w:val="16"/>
                <w:szCs w:val="16"/>
              </w:rPr>
              <w:t>3</w:t>
            </w:r>
          </w:p>
        </w:tc>
        <w:tc>
          <w:tcPr>
            <w:tcW w:w="2250" w:type="dxa"/>
            <w:vAlign w:val="top"/>
          </w:tcPr>
          <w:p>
            <w:pPr>
              <w:jc w:val="right"/>
              <w:spacing w:before="0" w:after="40" w:line="240" w:lineRule="auto"/>
            </w:pPr>
            <w:r>
              <w:rPr>
                <w:rFonts w:ascii="Aptos" w:hAnsi="Aptos" w:eastAsia="Aptos"/>
                <w:color w:val="1F2933"/>
                <w:sz w:val="16"/>
                <w:szCs w:val="16"/>
              </w:rPr>
              <w:t>9</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E — Unemployed/searching</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34</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1</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2</w:t>
            </w:r>
          </w:p>
        </w:tc>
      </w:tr>
      <w:tr>
        <w:trPr>
          <w:cantSplit/>
        </w:trPr>
        <w:tc>
          <w:tcPr>
            <w:tcW w:w="2250" w:type="dxa"/>
            <w:vAlign w:val="top"/>
          </w:tcPr>
          <w:p>
            <w:pPr>
              <w:spacing w:before="0" w:after="40" w:line="240" w:lineRule="auto"/>
            </w:pPr>
            <w:r>
              <w:rPr>
                <w:rFonts w:ascii="Aptos" w:hAnsi="Aptos" w:eastAsia="Aptos"/>
                <w:color w:val="1F2933"/>
                <w:sz w:val="16"/>
                <w:szCs w:val="16"/>
              </w:rPr>
              <w:t>F — Employed</w:t>
            </w:r>
          </w:p>
        </w:tc>
        <w:tc>
          <w:tcPr>
            <w:tcW w:w="2250" w:type="dxa"/>
            <w:vAlign w:val="top"/>
          </w:tcPr>
          <w:p>
            <w:pPr>
              <w:jc w:val="right"/>
              <w:spacing w:before="0" w:after="40" w:line="240" w:lineRule="auto"/>
            </w:pPr>
            <w:r>
              <w:rPr>
                <w:rFonts w:ascii="Aptos" w:hAnsi="Aptos" w:eastAsia="Aptos"/>
                <w:color w:val="1F2933"/>
                <w:sz w:val="16"/>
                <w:szCs w:val="16"/>
              </w:rPr>
              <w:t>81</w:t>
            </w:r>
          </w:p>
        </w:tc>
        <w:tc>
          <w:tcPr>
            <w:tcW w:w="2250" w:type="dxa"/>
            <w:vAlign w:val="top"/>
          </w:tcPr>
          <w:p>
            <w:pPr>
              <w:jc w:val="right"/>
              <w:spacing w:before="0" w:after="40" w:line="240" w:lineRule="auto"/>
            </w:pPr>
            <w:r>
              <w:rPr>
                <w:rFonts w:ascii="Aptos" w:hAnsi="Aptos" w:eastAsia="Aptos"/>
                <w:color w:val="1F2933"/>
                <w:sz w:val="16"/>
                <w:szCs w:val="16"/>
              </w:rPr>
              <w:t>1</w:t>
            </w:r>
          </w:p>
        </w:tc>
        <w:tc>
          <w:tcPr>
            <w:tcW w:w="2250" w:type="dxa"/>
            <w:vAlign w:val="top"/>
          </w:tcPr>
          <w:p>
            <w:pPr>
              <w:jc w:val="right"/>
              <w:spacing w:before="0" w:after="40" w:line="240" w:lineRule="auto"/>
            </w:pPr>
            <w:r>
              <w:rPr>
                <w:rFonts w:ascii="Aptos" w:hAnsi="Aptos" w:eastAsia="Aptos"/>
                <w:color w:val="1F2933"/>
                <w:sz w:val="16"/>
                <w:szCs w:val="16"/>
              </w:rPr>
              <w:t>2</w:t>
            </w:r>
          </w:p>
        </w:tc>
      </w:tr>
      <w:tr>
        <w:trPr>
          <w:cantSplit/>
        </w:trPr>
        <w:tc>
          <w:tcPr>
            <w:tcW w:w="2250" w:type="dxa"/>
            <w:shd w:val="clear" w:color="auto" w:fill="F7F9FB"/>
            <w:vAlign w:val="top"/>
          </w:tcPr>
          <w:p>
            <w:pPr>
              <w:spacing w:before="0" w:after="40" w:line="240" w:lineRule="auto"/>
            </w:pPr>
            <w:r>
              <w:rPr>
                <w:rFonts w:ascii="Aptos" w:hAnsi="Aptos" w:eastAsia="Aptos"/>
                <w:color w:val="1F2933"/>
                <w:sz w:val="16"/>
                <w:szCs w:val="16"/>
              </w:rPr>
              <w:t>G — Inactive</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56</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2</w:t>
            </w:r>
          </w:p>
        </w:tc>
        <w:tc>
          <w:tcPr>
            <w:tcW w:w="2250" w:type="dxa"/>
            <w:shd w:val="clear" w:color="auto" w:fill="F7F9FB"/>
            <w:vAlign w:val="top"/>
          </w:tcPr>
          <w:p>
            <w:pPr>
              <w:jc w:val="right"/>
              <w:spacing w:before="0" w:after="40" w:line="240" w:lineRule="auto"/>
            </w:pPr>
            <w:r>
              <w:rPr>
                <w:rFonts w:ascii="Aptos" w:hAnsi="Aptos" w:eastAsia="Aptos"/>
                <w:color w:val="1F2933"/>
                <w:sz w:val="16"/>
                <w:szCs w:val="16"/>
              </w:rPr>
              <w:t>4</w:t>
            </w:r>
          </w:p>
        </w:tc>
      </w:tr>
      <w:tr>
        <w:trPr>
          <w:cantSplit/>
        </w:trPr>
        <w:tc>
          <w:tcPr>
            <w:tcW w:w="2250" w:type="dxa"/>
            <w:vAlign w:val="top"/>
          </w:tcPr>
          <w:p>
            <w:pPr>
              <w:spacing w:before="0" w:after="40" w:line="240" w:lineRule="auto"/>
            </w:pPr>
            <w:r>
              <w:rPr>
                <w:rFonts w:ascii="Aptos" w:hAnsi="Aptos" w:eastAsia="Aptos"/>
                <w:b/>
                <w:color w:val="1F2933"/>
                <w:sz w:val="16"/>
                <w:szCs w:val="16"/>
              </w:rPr>
              <w:t>Total unique</w:t>
            </w:r>
          </w:p>
        </w:tc>
        <w:tc>
          <w:tcPr>
            <w:tcW w:w="2250" w:type="dxa"/>
            <w:vAlign w:val="top"/>
          </w:tcPr>
          <w:p>
            <w:pPr>
              <w:jc w:val="right"/>
              <w:spacing w:before="0" w:after="40" w:line="240" w:lineRule="auto"/>
            </w:pPr>
            <w:r>
              <w:rPr>
                <w:rFonts w:ascii="Aptos" w:hAnsi="Aptos" w:eastAsia="Aptos"/>
                <w:b/>
                <w:color w:val="1F2933"/>
                <w:sz w:val="16"/>
                <w:szCs w:val="16"/>
              </w:rPr>
              <w:t>362</w:t>
            </w:r>
          </w:p>
        </w:tc>
        <w:tc>
          <w:tcPr>
            <w:tcW w:w="2250" w:type="dxa"/>
            <w:vAlign w:val="top"/>
          </w:tcPr>
          <w:p>
            <w:pPr>
              <w:jc w:val="right"/>
              <w:spacing w:before="0" w:after="40" w:line="240" w:lineRule="auto"/>
            </w:pPr>
            <w:r>
              <w:rPr>
                <w:rFonts w:ascii="Aptos" w:hAnsi="Aptos" w:eastAsia="Aptos"/>
                <w:b/>
                <w:color w:val="1F2933"/>
                <w:sz w:val="16"/>
                <w:szCs w:val="16"/>
              </w:rPr>
              <w:t>7</w:t>
            </w:r>
          </w:p>
        </w:tc>
        <w:tc>
          <w:tcPr>
            <w:tcW w:w="2250" w:type="dxa"/>
            <w:vAlign w:val="top"/>
          </w:tcPr>
          <w:p>
            <w:pPr>
              <w:jc w:val="right"/>
              <w:spacing w:before="0" w:after="40" w:line="240" w:lineRule="auto"/>
            </w:pPr>
            <w:r>
              <w:rPr>
                <w:rFonts w:ascii="Aptos" w:hAnsi="Aptos" w:eastAsia="Aptos"/>
                <w:b/>
                <w:color w:val="1F2933"/>
                <w:sz w:val="16"/>
                <w:szCs w:val="16"/>
              </w:rPr>
              <w:t>17</w:t>
            </w:r>
          </w:p>
        </w:tc>
      </w:tr>
    </w:tbl>
    <w:p>
      <w:pPr>
        <w:spacing w:before="0" w:after="50" w:line="276" w:lineRule="auto"/>
      </w:pPr>
    </w:p>
    <w:p>
      <w:pPr>
        <w:spacing w:before="220" w:after="110" w:line="276" w:lineRule="auto"/>
        <w:keepNext/>
        <w:outlineLvl w:val="1"/>
        <w:pBdr>
          <w:bottom w:val="single" w:sz="6" w:space="3" w:color="5B9BD5"/>
        </w:pBdr>
      </w:pPr>
      <w:r>
        <w:rPr>
          <w:rFonts w:ascii="Aptos" w:hAnsi="Aptos" w:eastAsia="Aptos"/>
          <w:b/>
          <w:color w:val="2F5597"/>
          <w:sz w:val="30"/>
          <w:szCs w:val="30"/>
        </w:rPr>
        <w:t>3. Branch D — Motivation and study experience</w:t>
      </w:r>
    </w:p>
    <w:p>
      <w:pPr>
        <w:spacing w:before="0" w:after="90" w:line="276" w:lineRule="auto"/>
      </w:pPr>
      <w:r>
        <w:rPr>
          <w:rFonts w:ascii="Aptos" w:hAnsi="Aptos" w:eastAsia="Aptos"/>
          <w:b/>
          <w:color w:val="1F2933"/>
          <w:sz w:val="20"/>
          <w:szCs w:val="20"/>
        </w:rPr>
        <w:t>Cluster-forming variables excluded:</w:t>
      </w:r>
      <w:r>
        <w:rPr>
          <w:rFonts w:ascii="Aptos" w:hAnsi="Aptos" w:eastAsia="Aptos"/>
          <w:color w:val="1F2933"/>
          <w:sz w:val="20"/>
          <w:szCs w:val="20"/>
        </w:rPr>
        <w:t xml:space="preserve"> </w:t>
      </w:r>
      <w:r>
        <w:rPr>
          <w:rFonts w:ascii="Menlo" w:hAnsi="Menlo" w:eastAsia="Menlo"/>
          <w:color w:val="333333"/>
          <w:sz w:val="18"/>
          <w:szCs w:val="18"/>
          <w:shd w:val="clear" w:color="auto" w:fill="F2F2F2"/>
        </w:rPr>
        <w:t>autonomy_in_study</w:t>
      </w:r>
      <w:r>
        <w:rPr>
          <w:rFonts w:ascii="Aptos" w:hAnsi="Aptos" w:eastAsia="Aptos"/>
          <w:color w:val="1F2933"/>
          <w:sz w:val="20"/>
          <w:szCs w:val="20"/>
        </w:rPr>
        <w:t xml:space="preserve">, </w:t>
      </w:r>
      <w:r>
        <w:rPr>
          <w:rFonts w:ascii="Menlo" w:hAnsi="Menlo" w:eastAsia="Menlo"/>
          <w:color w:val="333333"/>
          <w:sz w:val="18"/>
          <w:szCs w:val="18"/>
          <w:shd w:val="clear" w:color="auto" w:fill="F2F2F2"/>
        </w:rPr>
        <w:t>competence_in_study_field</w:t>
      </w:r>
      <w:r>
        <w:rPr>
          <w:rFonts w:ascii="Aptos" w:hAnsi="Aptos" w:eastAsia="Aptos"/>
          <w:color w:val="1F2933"/>
          <w:sz w:val="20"/>
          <w:szCs w:val="20"/>
        </w:rPr>
        <w:t xml:space="preserve">, </w:t>
      </w:r>
      <w:r>
        <w:rPr>
          <w:rFonts w:ascii="Menlo" w:hAnsi="Menlo" w:eastAsia="Menlo"/>
          <w:color w:val="333333"/>
          <w:sz w:val="18"/>
          <w:szCs w:val="18"/>
          <w:shd w:val="clear" w:color="auto" w:fill="F2F2F2"/>
        </w:rPr>
        <w:t>relatedness_at_institution</w:t>
      </w:r>
      <w:r>
        <w:rPr>
          <w:rFonts w:ascii="Aptos" w:hAnsi="Aptos" w:eastAsia="Aptos"/>
          <w:color w:val="1F2933"/>
          <w:sz w:val="20"/>
          <w:szCs w:val="20"/>
        </w:rPr>
        <w:t xml:space="preserve">, </w:t>
      </w:r>
      <w:r>
        <w:rPr>
          <w:rFonts w:ascii="Menlo" w:hAnsi="Menlo" w:eastAsia="Menlo"/>
          <w:color w:val="333333"/>
          <w:sz w:val="18"/>
          <w:szCs w:val="18"/>
          <w:shd w:val="clear" w:color="auto" w:fill="F2F2F2"/>
        </w:rPr>
        <w:t>study_motivation_type</w:t>
      </w:r>
      <w:r>
        <w:rPr>
          <w:rFonts w:ascii="Aptos" w:hAnsi="Aptos" w:eastAsia="Aptos"/>
          <w:color w:val="1F2933"/>
          <w:sz w:val="20"/>
          <w:szCs w:val="20"/>
        </w:rPr>
        <w:t>.</w:t>
      </w:r>
    </w:p>
    <w:p>
      <w:pPr>
        <w:spacing w:before="0" w:after="90" w:line="276" w:lineRule="auto"/>
      </w:pPr>
      <w:r>
        <w:rPr>
          <w:rFonts w:ascii="Aptos" w:hAnsi="Aptos" w:eastAsia="Aptos"/>
          <w:b/>
          <w:color w:val="1F2933"/>
          <w:sz w:val="20"/>
          <w:szCs w:val="20"/>
        </w:rPr>
        <w:t>Model caution:</w:t>
      </w:r>
      <w:r>
        <w:rPr>
          <w:rFonts w:ascii="Aptos" w:hAnsi="Aptos" w:eastAsia="Aptos"/>
          <w:color w:val="1F2933"/>
          <w:sz w:val="20"/>
          <w:szCs w:val="20"/>
        </w:rPr>
        <w:t xml:space="preserve"> Four single survey items represent motivation, autonomy, competence and relatedness; uncertain memberships must remain visible.</w:t>
      </w:r>
    </w:p>
    <w:p>
      <w:pPr>
        <w:spacing w:before="180" w:after="90" w:line="276" w:lineRule="auto"/>
        <w:keepNext/>
        <w:outlineLvl w:val="2"/>
      </w:pPr>
      <w:r>
        <w:rPr>
          <w:rFonts w:ascii="Aptos" w:hAnsi="Aptos" w:eastAsia="Aptos"/>
          <w:b/>
          <w:color w:val="365F91"/>
          <w:sz w:val="25"/>
          <w:szCs w:val="25"/>
        </w:rPr>
        <w:t>Strongest additional comparison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Variable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Coverage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Effect size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FDR-adjusted p</w:t>
            </w:r>
          </w:p>
        </w:tc>
        <w:tc>
          <w:tcPr>
            <w:tcW w:w="1500" w:type="dxa"/>
            <w:shd w:val="clear" w:color="auto" w:fill="D9EAF7"/>
            <w:vAlign w:val="top"/>
          </w:tcPr>
          <w:p>
            <w:pPr>
              <w:spacing w:before="0" w:after="40" w:line="240" w:lineRule="auto"/>
            </w:pPr>
            <w:r>
              <w:rPr>
                <w:rFonts w:ascii="Aptos" w:hAnsi="Aptos" w:eastAsia="Aptos"/>
                <w:b/>
                <w:color w:val="17365D"/>
                <w:sz w:val="16"/>
                <w:szCs w:val="16"/>
              </w:rPr>
              <w:t>Programme relevance</w:t>
            </w:r>
          </w:p>
        </w:tc>
        <w:tc>
          <w:tcPr>
            <w:tcW w:w="1500" w:type="dxa"/>
            <w:shd w:val="clear" w:color="auto" w:fill="D9EAF7"/>
            <w:vAlign w:val="top"/>
          </w:tcPr>
          <w:p>
            <w:pPr>
              <w:spacing w:before="0" w:after="40" w:line="240" w:lineRule="auto"/>
            </w:pPr>
            <w:r>
              <w:rPr>
                <w:rFonts w:ascii="Aptos" w:hAnsi="Aptos" w:eastAsia="Aptos"/>
                <w:b/>
                <w:color w:val="17365D"/>
                <w:sz w:val="16"/>
                <w:szCs w:val="16"/>
              </w:rPr>
              <w:t>Flags</w:t>
            </w:r>
          </w:p>
        </w:tc>
      </w:tr>
      <w:tr>
        <w:trPr>
          <w:cantSplit/>
        </w:trPr>
        <w:tc>
          <w:tcPr>
            <w:tcW w:w="1500" w:type="dxa"/>
            <w:vAlign w:val="top"/>
          </w:tcPr>
          <w:p>
            <w:pPr>
              <w:spacing w:before="0" w:after="40" w:line="240" w:lineRule="auto"/>
            </w:pPr>
            <w:r>
              <w:rPr>
                <w:rFonts w:ascii="Aptos" w:hAnsi="Aptos" w:eastAsia="Aptos"/>
                <w:color w:val="1F2933"/>
                <w:sz w:val="16"/>
                <w:szCs w:val="16"/>
              </w:rPr>
              <w:t>Useful employment/training contacts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0.048 (epsilon-squared)</w:t>
            </w:r>
          </w:p>
        </w:tc>
        <w:tc>
          <w:tcPr>
            <w:tcW w:w="1500" w:type="dxa"/>
            <w:vAlign w:val="top"/>
          </w:tcPr>
          <w:p>
            <w:pPr>
              <w:jc w:val="right"/>
              <w:spacing w:before="0" w:after="40" w:line="240" w:lineRule="auto"/>
            </w:pPr>
            <w:r>
              <w:rPr>
                <w:rFonts w:ascii="Aptos" w:hAnsi="Aptos" w:eastAsia="Aptos"/>
                <w:color w:val="1F2933"/>
                <w:sz w:val="16"/>
                <w:szCs w:val="16"/>
              </w:rPr>
              <w:t>0.078</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Profile summaries</w:t>
      </w:r>
    </w:p>
    <w:p>
      <w:pPr>
        <w:spacing w:before="140" w:after="70" w:line="276" w:lineRule="auto"/>
        <w:keepNext/>
        <w:outlineLvl w:val="3"/>
      </w:pPr>
      <w:r>
        <w:rPr>
          <w:rFonts w:ascii="Aptos" w:hAnsi="Aptos" w:eastAsia="Aptos"/>
          <w:b/>
          <w:color w:val="44546A"/>
          <w:sz w:val="22"/>
          <w:szCs w:val="22"/>
        </w:rPr>
        <w:t>Profile 1: Consensus motivation profile 1: externally or uncertainly motivated, with moderate study support — n=47</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Useful employment/training contacts: more often reported ‘No — I have no one I could call on’ (13/47, 27.7% vs 9.7%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Useful employment/training contacts: more often reported ‘No — I have no one I could call on’ (13/47, 27.7% vs 9.7%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Useful employment/training contacts: more often reported ‘No — I have no one I could call on’ (13/47, 27.7% vs 9.7%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Four single survey items represent motivation, autonomy, competence and relatedness; uncertain memberships must remain visible. None of the selected comparisons remained below FDR 0.05; effect sizes are descriptive evidence.</w:t>
      </w:r>
    </w:p>
    <w:p>
      <w:pPr>
        <w:spacing w:before="140" w:after="70" w:line="276" w:lineRule="auto"/>
        <w:keepNext/>
        <w:outlineLvl w:val="3"/>
      </w:pPr>
      <w:r>
        <w:rPr>
          <w:rFonts w:ascii="Aptos" w:hAnsi="Aptos" w:eastAsia="Aptos"/>
          <w:b/>
          <w:color w:val="44546A"/>
          <w:sz w:val="22"/>
          <w:szCs w:val="22"/>
        </w:rPr>
        <w:t>Profile 2: Consensus motivation profile 2: goal-aligned motivation with mixed study confidence and support — n=75</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Useful employment/training contacts: less often reported ‘Yes — I know several people with useful connections’ (12/75, 16.0% vs 24.1%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Useful employment/training contacts: less often reported ‘Yes — I know several people with useful connections’ (12/75, 16.0% vs 24.1%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Useful employment/training contacts: less often reported ‘Yes — I know several people with useful connections’ (12/75, 16.0% vs 24.1%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Four single survey items represent motivation, autonomy, competence and relatedness; uncertain memberships must remain visible. None of the selected comparisons remained below FDR 0.05; effect sizes are descriptive evidence.</w:t>
      </w:r>
    </w:p>
    <w:p>
      <w:pPr>
        <w:spacing w:before="140" w:after="70" w:line="276" w:lineRule="auto"/>
        <w:keepNext/>
        <w:outlineLvl w:val="3"/>
      </w:pPr>
      <w:r>
        <w:rPr>
          <w:rFonts w:ascii="Aptos" w:hAnsi="Aptos" w:eastAsia="Aptos"/>
          <w:b/>
          <w:color w:val="44546A"/>
          <w:sz w:val="22"/>
          <w:szCs w:val="22"/>
        </w:rPr>
        <w:t>Profile 3: Consensus motivation profile 3: highly self-directed, capable and connected — n=69</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Useful employment/training contacts: more often reported ‘Yes — I know several people with useful connections’ (21/69, 30.4% vs 15.6%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Useful employment/training contacts: more often reported ‘Yes — I know several people with useful connections’ (21/69, 30.4% vs 15.6%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Useful employment/training contacts: more often reported ‘Yes — I know several people with useful connections’ (21/69, 30.4% vs 15.6%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Four single survey items represent motivation, autonomy, competence and relatedness; uncertain memberships must remain visible. None of the selected comparisons remained below FDR 0.05; effect sizes are descriptive evidence.</w:t>
      </w:r>
    </w:p>
    <w:p>
      <w:pPr>
        <w:spacing w:before="220" w:after="110" w:line="276" w:lineRule="auto"/>
        <w:keepNext/>
        <w:outlineLvl w:val="1"/>
        <w:pBdr>
          <w:bottom w:val="single" w:sz="6" w:space="3" w:color="5B9BD5"/>
        </w:pBdr>
      </w:pPr>
      <w:r>
        <w:rPr>
          <w:rFonts w:ascii="Aptos" w:hAnsi="Aptos" w:eastAsia="Aptos"/>
          <w:b/>
          <w:color w:val="2F5597"/>
          <w:sz w:val="30"/>
          <w:szCs w:val="30"/>
        </w:rPr>
        <w:t>4. Branch D — Economic resources and household pressure</w:t>
      </w:r>
    </w:p>
    <w:p>
      <w:pPr>
        <w:spacing w:before="0" w:after="90" w:line="276" w:lineRule="auto"/>
      </w:pPr>
      <w:r>
        <w:rPr>
          <w:rFonts w:ascii="Aptos" w:hAnsi="Aptos" w:eastAsia="Aptos"/>
          <w:b/>
          <w:color w:val="1F2933"/>
          <w:sz w:val="20"/>
          <w:szCs w:val="20"/>
        </w:rPr>
        <w:t>Cluster-forming variables excluded:</w:t>
      </w:r>
      <w:r>
        <w:rPr>
          <w:rFonts w:ascii="Aptos" w:hAnsi="Aptos" w:eastAsia="Aptos"/>
          <w:color w:val="1F2933"/>
          <w:sz w:val="20"/>
          <w:szCs w:val="20"/>
        </w:rPr>
        <w:t xml:space="preserve"> </w:t>
      </w:r>
      <w:r>
        <w:rPr>
          <w:rFonts w:ascii="Menlo" w:hAnsi="Menlo" w:eastAsia="Menlo"/>
          <w:color w:val="333333"/>
          <w:sz w:val="18"/>
          <w:szCs w:val="18"/>
          <w:shd w:val="clear" w:color="auto" w:fill="F2F2F2"/>
        </w:rPr>
        <w:t>edu_funding_source</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household_income</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household_size</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household_unemployed</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household_workers</w:t>
      </w:r>
      <w:r>
        <w:rPr>
          <w:rFonts w:ascii="Aptos" w:hAnsi="Aptos" w:eastAsia="Aptos"/>
          <w:color w:val="1F2933"/>
          <w:sz w:val="20"/>
          <w:szCs w:val="20"/>
        </w:rPr>
        <w:t xml:space="preserve">, </w:t>
      </w:r>
      <w:r>
        <w:rPr>
          <w:rFonts w:ascii="Menlo" w:hAnsi="Menlo" w:eastAsia="Menlo"/>
          <w:color w:val="333333"/>
          <w:sz w:val="18"/>
          <w:szCs w:val="18"/>
          <w:shd w:val="clear" w:color="auto" w:fill="F2F2F2"/>
        </w:rPr>
        <w:t>primary_earner_status</w:t>
      </w:r>
      <w:r>
        <w:rPr>
          <w:rFonts w:ascii="Aptos" w:hAnsi="Aptos" w:eastAsia="Aptos"/>
          <w:color w:val="1F2933"/>
          <w:sz w:val="20"/>
          <w:szCs w:val="20"/>
        </w:rPr>
        <w:t xml:space="preserve">, </w:t>
      </w:r>
      <w:r>
        <w:rPr>
          <w:rFonts w:ascii="Menlo" w:hAnsi="Menlo" w:eastAsia="Menlo"/>
          <w:color w:val="333333"/>
          <w:sz w:val="18"/>
          <w:szCs w:val="18"/>
          <w:shd w:val="clear" w:color="auto" w:fill="F2F2F2"/>
        </w:rPr>
        <w:t>primary_income_source</w:t>
      </w:r>
      <w:r>
        <w:rPr>
          <w:rFonts w:ascii="Aptos" w:hAnsi="Aptos" w:eastAsia="Aptos"/>
          <w:color w:val="1F2933"/>
          <w:sz w:val="20"/>
          <w:szCs w:val="20"/>
        </w:rPr>
        <w:t>.</w:t>
      </w:r>
    </w:p>
    <w:p>
      <w:pPr>
        <w:spacing w:before="0" w:after="90" w:line="276" w:lineRule="auto"/>
      </w:pPr>
      <w:r>
        <w:rPr>
          <w:rFonts w:ascii="Aptos" w:hAnsi="Aptos" w:eastAsia="Aptos"/>
          <w:b/>
          <w:color w:val="1F2933"/>
          <w:sz w:val="20"/>
          <w:szCs w:val="20"/>
        </w:rPr>
        <w:t>Model caution:</w:t>
      </w:r>
      <w:r>
        <w:rPr>
          <w:rFonts w:ascii="Aptos" w:hAnsi="Aptos" w:eastAsia="Aptos"/>
          <w:color w:val="1F2933"/>
          <w:sz w:val="20"/>
          <w:szCs w:val="20"/>
        </w:rPr>
        <w:t xml:space="preserve"> Income refusals and household-count inconsistencies were handled pairwise in clustering; profiles indicate relative position, not poverty status.</w:t>
      </w:r>
    </w:p>
    <w:p>
      <w:pPr>
        <w:spacing w:before="180" w:after="90" w:line="276" w:lineRule="auto"/>
        <w:keepNext/>
        <w:outlineLvl w:val="2"/>
      </w:pPr>
      <w:r>
        <w:rPr>
          <w:rFonts w:ascii="Aptos" w:hAnsi="Aptos" w:eastAsia="Aptos"/>
          <w:b/>
          <w:color w:val="365F91"/>
          <w:sz w:val="25"/>
          <w:szCs w:val="25"/>
        </w:rPr>
        <w:t>Strongest additional comparison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Variable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Coverage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Effect size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FDR-adjusted p</w:t>
            </w:r>
          </w:p>
        </w:tc>
        <w:tc>
          <w:tcPr>
            <w:tcW w:w="1500" w:type="dxa"/>
            <w:shd w:val="clear" w:color="auto" w:fill="D9EAF7"/>
            <w:vAlign w:val="top"/>
          </w:tcPr>
          <w:p>
            <w:pPr>
              <w:spacing w:before="0" w:after="40" w:line="240" w:lineRule="auto"/>
            </w:pPr>
            <w:r>
              <w:rPr>
                <w:rFonts w:ascii="Aptos" w:hAnsi="Aptos" w:eastAsia="Aptos"/>
                <w:b/>
                <w:color w:val="17365D"/>
                <w:sz w:val="16"/>
                <w:szCs w:val="16"/>
              </w:rPr>
              <w:t>Programme relevance</w:t>
            </w:r>
          </w:p>
        </w:tc>
        <w:tc>
          <w:tcPr>
            <w:tcW w:w="1500" w:type="dxa"/>
            <w:shd w:val="clear" w:color="auto" w:fill="D9EAF7"/>
            <w:vAlign w:val="top"/>
          </w:tcPr>
          <w:p>
            <w:pPr>
              <w:spacing w:before="0" w:after="40" w:line="240" w:lineRule="auto"/>
            </w:pPr>
            <w:r>
              <w:rPr>
                <w:rFonts w:ascii="Aptos" w:hAnsi="Aptos" w:eastAsia="Aptos"/>
                <w:b/>
                <w:color w:val="17365D"/>
                <w:sz w:val="16"/>
                <w:szCs w:val="16"/>
              </w:rPr>
              <w:t>Flags</w:t>
            </w:r>
          </w:p>
        </w:tc>
      </w:tr>
      <w:tr>
        <w:trPr>
          <w:cantSplit/>
        </w:trPr>
        <w:tc>
          <w:tcPr>
            <w:tcW w:w="1500" w:type="dxa"/>
            <w:vAlign w:val="top"/>
          </w:tcPr>
          <w:p>
            <w:pPr>
              <w:spacing w:before="0" w:after="40" w:line="240" w:lineRule="auto"/>
            </w:pPr>
            <w:r>
              <w:rPr>
                <w:rFonts w:ascii="Aptos" w:hAnsi="Aptos" w:eastAsia="Aptos"/>
                <w:color w:val="1F2933"/>
                <w:sz w:val="16"/>
                <w:szCs w:val="16"/>
              </w:rPr>
              <w:t>Ideal sector</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0.381 (bias-corrected Cramér's V)</w:t>
            </w:r>
          </w:p>
        </w:tc>
        <w:tc>
          <w:tcPr>
            <w:tcW w:w="1500" w:type="dxa"/>
            <w:vAlign w:val="top"/>
          </w:tcPr>
          <w:p>
            <w:pPr>
              <w:jc w:val="right"/>
              <w:spacing w:before="0" w:after="40" w:line="240" w:lineRule="auto"/>
            </w:pPr>
            <w:r>
              <w:rPr>
                <w:rFonts w:ascii="Aptos" w:hAnsi="Aptos" w:eastAsia="Aptos"/>
                <w:color w:val="1F2933"/>
                <w:sz w:val="16"/>
                <w:szCs w:val="16"/>
              </w:rPr>
              <w:t>0.001</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sparse</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Current or preferred field of study</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97.9%</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0.378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0.000</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sparse</w:t>
            </w:r>
          </w:p>
        </w:tc>
      </w:tr>
      <w:tr>
        <w:trPr>
          <w:cantSplit/>
        </w:trPr>
        <w:tc>
          <w:tcPr>
            <w:tcW w:w="1500" w:type="dxa"/>
            <w:vAlign w:val="top"/>
          </w:tcPr>
          <w:p>
            <w:pPr>
              <w:spacing w:before="0" w:after="40" w:line="240" w:lineRule="auto"/>
            </w:pPr>
            <w:r>
              <w:rPr>
                <w:rFonts w:ascii="Aptos" w:hAnsi="Aptos" w:eastAsia="Aptos"/>
                <w:color w:val="1F2933"/>
                <w:sz w:val="16"/>
                <w:szCs w:val="16"/>
              </w:rPr>
              <w:t>Current institution type</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0.566 (bias-corrected Cramér's V)</w:t>
            </w:r>
          </w:p>
        </w:tc>
        <w:tc>
          <w:tcPr>
            <w:tcW w:w="1500" w:type="dxa"/>
            <w:vAlign w:val="top"/>
          </w:tcPr>
          <w:p>
            <w:pPr>
              <w:jc w:val="right"/>
              <w:spacing w:before="0" w:after="40" w:line="240" w:lineRule="auto"/>
            </w:pPr>
            <w:r>
              <w:rPr>
                <w:rFonts w:ascii="Aptos" w:hAnsi="Aptos" w:eastAsia="Aptos"/>
                <w:color w:val="1F2933"/>
                <w:sz w:val="16"/>
                <w:szCs w:val="16"/>
              </w:rPr>
              <w:t>0.000</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sparse, related/cross-dimensional</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How current programme was accessed</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0.370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0.000</w:t>
            </w:r>
          </w:p>
        </w:tc>
        <w:tc>
          <w:tcPr>
            <w:tcW w:w="1500" w:type="dxa"/>
            <w:shd w:val="clear" w:color="auto" w:fill="F7F9FB"/>
            <w:vAlign w:val="top"/>
          </w:tcPr>
          <w:p>
            <w:pPr>
              <w:spacing w:before="0" w:after="40" w:line="240" w:lineRule="auto"/>
            </w:pPr>
            <w:r>
              <w:rPr>
                <w:rFonts w:ascii="Aptos" w:hAnsi="Aptos" w:eastAsia="Aptos"/>
                <w:color w:val="1F2933"/>
                <w:sz w:val="16"/>
                <w:szCs w:val="16"/>
              </w:rPr>
              <w:t>medium</w:t>
            </w:r>
          </w:p>
        </w:tc>
        <w:tc>
          <w:tcPr>
            <w:tcW w:w="1500" w:type="dxa"/>
            <w:shd w:val="clear" w:color="auto" w:fill="F7F9FB"/>
            <w:vAlign w:val="top"/>
          </w:tcPr>
          <w:p>
            <w:pPr>
              <w:spacing w:before="0" w:after="40" w:line="240" w:lineRule="auto"/>
            </w:pPr>
            <w:r>
              <w:rPr>
                <w:rFonts w:ascii="Aptos" w:hAnsi="Aptos" w:eastAsia="Aptos"/>
                <w:color w:val="1F2933"/>
                <w:sz w:val="16"/>
                <w:szCs w:val="16"/>
              </w:rPr>
              <w:t>sparse</w:t>
            </w:r>
          </w:p>
        </w:tc>
      </w:tr>
      <w:tr>
        <w:trPr>
          <w:cantSplit/>
        </w:trPr>
        <w:tc>
          <w:tcPr>
            <w:tcW w:w="1500" w:type="dxa"/>
            <w:vAlign w:val="top"/>
          </w:tcPr>
          <w:p>
            <w:pPr>
              <w:spacing w:before="0" w:after="40" w:line="240" w:lineRule="auto"/>
            </w:pPr>
            <w:r>
              <w:rPr>
                <w:rFonts w:ascii="Aptos" w:hAnsi="Aptos" w:eastAsia="Aptos"/>
                <w:color w:val="1F2933"/>
                <w:sz w:val="16"/>
                <w:szCs w:val="16"/>
              </w:rPr>
              <w:t>Main job-search method while studying</w:t>
            </w:r>
          </w:p>
        </w:tc>
        <w:tc>
          <w:tcPr>
            <w:tcW w:w="1500" w:type="dxa"/>
            <w:vAlign w:val="top"/>
          </w:tcPr>
          <w:p>
            <w:pPr>
              <w:jc w:val="right"/>
              <w:spacing w:before="0" w:after="40" w:line="240" w:lineRule="auto"/>
            </w:pPr>
            <w:r>
              <w:rPr>
                <w:rFonts w:ascii="Aptos" w:hAnsi="Aptos" w:eastAsia="Aptos"/>
                <w:color w:val="1F2933"/>
                <w:sz w:val="16"/>
                <w:szCs w:val="16"/>
              </w:rPr>
              <w:t>58.1%</w:t>
            </w:r>
          </w:p>
        </w:tc>
        <w:tc>
          <w:tcPr>
            <w:tcW w:w="1500" w:type="dxa"/>
            <w:vAlign w:val="top"/>
          </w:tcPr>
          <w:p>
            <w:pPr>
              <w:jc w:val="right"/>
              <w:spacing w:before="0" w:after="40" w:line="240" w:lineRule="auto"/>
            </w:pPr>
            <w:r>
              <w:rPr>
                <w:rFonts w:ascii="Aptos" w:hAnsi="Aptos" w:eastAsia="Aptos"/>
                <w:color w:val="1F2933"/>
                <w:sz w:val="16"/>
                <w:szCs w:val="16"/>
              </w:rPr>
              <w:t>0.300 (bias-corrected Cramér's V)</w:t>
            </w:r>
          </w:p>
        </w:tc>
        <w:tc>
          <w:tcPr>
            <w:tcW w:w="1500" w:type="dxa"/>
            <w:vAlign w:val="top"/>
          </w:tcPr>
          <w:p>
            <w:pPr>
              <w:jc w:val="right"/>
              <w:spacing w:before="0" w:after="40" w:line="240" w:lineRule="auto"/>
            </w:pPr>
            <w:r>
              <w:rPr>
                <w:rFonts w:ascii="Aptos" w:hAnsi="Aptos" w:eastAsia="Aptos"/>
                <w:color w:val="1F2933"/>
                <w:sz w:val="16"/>
                <w:szCs w:val="16"/>
              </w:rPr>
              <w:t>0.112</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conditional, sparse</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Profile summaries</w:t>
      </w:r>
    </w:p>
    <w:p>
      <w:pPr>
        <w:spacing w:before="140" w:after="70" w:line="276" w:lineRule="auto"/>
        <w:keepNext/>
        <w:outlineLvl w:val="3"/>
      </w:pPr>
      <w:r>
        <w:rPr>
          <w:rFonts w:ascii="Aptos" w:hAnsi="Aptos" w:eastAsia="Aptos"/>
          <w:b/>
          <w:color w:val="44546A"/>
          <w:sz w:val="22"/>
          <w:szCs w:val="22"/>
        </w:rPr>
        <w:t>Profile 1: Economic profile 1: relatively lower household economic position — n=44</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Ideal sector: less often reported ‘Information technology and communications’ (18/44, 40.9% vs 63.3% in other profile(s)) </w:t>
      </w:r>
      <w:r>
        <w:rPr>
          <w:rFonts w:ascii="Aptos" w:hAnsi="Aptos" w:eastAsia="Aptos"/>
          <w:color w:val="1F2933"/>
          <w:sz w:val="20"/>
          <w:szCs w:val="20"/>
        </w:rPr>
        <w:t>[</w:t>
      </w:r>
      <w:r>
        <w:rPr>
          <w:rFonts w:ascii="Aptos" w:hAnsi="Aptos" w:eastAsia="Aptos"/>
          <w:color w:val="1F2933"/>
          <w:sz w:val="20"/>
          <w:szCs w:val="20"/>
        </w:rPr>
        <w:t xml:space="preserve">sparse table] | Current or preferred field of study: less often reported ‘ICT or computing’ (11/42, 26.2% vs 65.5% in other profile(s)) </w:t>
      </w:r>
      <w:r>
        <w:rPr>
          <w:rFonts w:ascii="Aptos" w:hAnsi="Aptos" w:eastAsia="Aptos"/>
          <w:color w:val="1F2933"/>
          <w:sz w:val="20"/>
          <w:szCs w:val="20"/>
        </w:rPr>
        <w:t>[</w:t>
      </w:r>
      <w:r>
        <w:rPr>
          <w:rFonts w:ascii="Aptos" w:hAnsi="Aptos" w:eastAsia="Aptos"/>
          <w:color w:val="1F2933"/>
          <w:sz w:val="20"/>
          <w:szCs w:val="20"/>
        </w:rPr>
        <w:t xml:space="preserve">sparse table] | Current institution type: less often reported ‘Private school or private degree-awarding institute’ (4/44, 9.1% vs 72.1%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How current programme was accessed: less often reported ‘Family members advised me or guided the choice’ (6/44, 13.6% vs 41.5% in other profile(s)) </w:t>
      </w:r>
      <w:r>
        <w:rPr>
          <w:rFonts w:ascii="Aptos" w:hAnsi="Aptos" w:eastAsia="Aptos"/>
          <w:color w:val="1F2933"/>
          <w:sz w:val="20"/>
          <w:szCs w:val="20"/>
        </w:rPr>
        <w:t>[</w:t>
      </w:r>
      <w:r>
        <w:rPr>
          <w:rFonts w:ascii="Aptos" w:hAnsi="Aptos" w:eastAsia="Aptos"/>
          <w:color w:val="1F2933"/>
          <w:sz w:val="20"/>
          <w:szCs w:val="20"/>
        </w:rPr>
        <w:t xml:space="preserve">sparse table] | Main job-search method while studying: less often reported ‘Online job ads (internet, social media)’ (4/22, 18.2% vs 50.6% in other profile(s)) </w:t>
      </w:r>
      <w:r>
        <w:rPr>
          <w:rFonts w:ascii="Aptos" w:hAnsi="Aptos" w:eastAsia="Aptos"/>
          <w:color w:val="1F2933"/>
          <w:sz w:val="20"/>
          <w:szCs w:val="20"/>
        </w:rPr>
        <w:t>[</w:t>
      </w:r>
      <w:r>
        <w:rPr>
          <w:rFonts w:ascii="Aptos" w:hAnsi="Aptos" w:eastAsia="Aptos"/>
          <w:color w:val="1F2933"/>
          <w:sz w:val="20"/>
          <w:szCs w:val="20"/>
        </w:rPr>
        <w:t>conditional eligible n=111;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Ideal sector: less often reported ‘Information technology and communications’ (18/44, 40.9% vs 63.3% in other profile(s)) </w:t>
      </w:r>
      <w:r>
        <w:rPr>
          <w:rFonts w:ascii="Aptos" w:hAnsi="Aptos" w:eastAsia="Aptos"/>
          <w:color w:val="1F2933"/>
          <w:sz w:val="20"/>
          <w:szCs w:val="20"/>
        </w:rPr>
        <w:t>[</w:t>
      </w:r>
      <w:r>
        <w:rPr>
          <w:rFonts w:ascii="Aptos" w:hAnsi="Aptos" w:eastAsia="Aptos"/>
          <w:color w:val="1F2933"/>
          <w:sz w:val="20"/>
          <w:szCs w:val="20"/>
        </w:rPr>
        <w:t xml:space="preserve">sparse table] | Current or preferred field of study: less often reported ‘ICT or computing’ (11/42, 26.2% vs 65.5% in other profile(s)) </w:t>
      </w:r>
      <w:r>
        <w:rPr>
          <w:rFonts w:ascii="Aptos" w:hAnsi="Aptos" w:eastAsia="Aptos"/>
          <w:color w:val="1F2933"/>
          <w:sz w:val="20"/>
          <w:szCs w:val="20"/>
        </w:rPr>
        <w:t>[</w:t>
      </w:r>
      <w:r>
        <w:rPr>
          <w:rFonts w:ascii="Aptos" w:hAnsi="Aptos" w:eastAsia="Aptos"/>
          <w:color w:val="1F2933"/>
          <w:sz w:val="20"/>
          <w:szCs w:val="20"/>
        </w:rPr>
        <w:t>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Current institution type: less often reported ‘Private school or private degree-awarding institute’ (4/44, 9.1% vs 72.1%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How current programme was accessed: less often reported ‘Family members advised me or guided the choice’ (6/44, 13.6% vs 41.5% in other profile(s)) </w:t>
      </w:r>
      <w:r>
        <w:rPr>
          <w:rFonts w:ascii="Aptos" w:hAnsi="Aptos" w:eastAsia="Aptos"/>
          <w:color w:val="1F2933"/>
          <w:sz w:val="20"/>
          <w:szCs w:val="20"/>
        </w:rPr>
        <w:t>[</w:t>
      </w:r>
      <w:r>
        <w:rPr>
          <w:rFonts w:ascii="Aptos" w:hAnsi="Aptos" w:eastAsia="Aptos"/>
          <w:color w:val="1F2933"/>
          <w:sz w:val="20"/>
          <w:szCs w:val="20"/>
        </w:rPr>
        <w:t xml:space="preserve">sparse table] | Main job-search method while studying: less often reported ‘Online job ads (internet, social media)’ (4/22, 18.2% vs 50.6% in other profile(s)) </w:t>
      </w:r>
      <w:r>
        <w:rPr>
          <w:rFonts w:ascii="Aptos" w:hAnsi="Aptos" w:eastAsia="Aptos"/>
          <w:color w:val="1F2933"/>
          <w:sz w:val="20"/>
          <w:szCs w:val="20"/>
        </w:rPr>
        <w:t>[</w:t>
      </w:r>
      <w:r>
        <w:rPr>
          <w:rFonts w:ascii="Aptos" w:hAnsi="Aptos" w:eastAsia="Aptos"/>
          <w:color w:val="1F2933"/>
          <w:sz w:val="20"/>
          <w:szCs w:val="20"/>
        </w:rPr>
        <w:t>conditional eligible n=111;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Ideal sector: less often reported ‘Information technology and communications’ (18/44, 40.9% vs 63.3% in other profile(s)) </w:t>
      </w:r>
      <w:r>
        <w:rPr>
          <w:rFonts w:ascii="Aptos" w:hAnsi="Aptos" w:eastAsia="Aptos"/>
          <w:color w:val="1F2933"/>
          <w:sz w:val="20"/>
          <w:szCs w:val="20"/>
        </w:rPr>
        <w:t>[</w:t>
      </w:r>
      <w:r>
        <w:rPr>
          <w:rFonts w:ascii="Aptos" w:hAnsi="Aptos" w:eastAsia="Aptos"/>
          <w:color w:val="1F2933"/>
          <w:sz w:val="20"/>
          <w:szCs w:val="20"/>
        </w:rPr>
        <w:t xml:space="preserve">sparse table] | Current or preferred field of study: less often reported ‘ICT or computing’ (11/42, 26.2% vs 65.5% in other profile(s)) </w:t>
      </w:r>
      <w:r>
        <w:rPr>
          <w:rFonts w:ascii="Aptos" w:hAnsi="Aptos" w:eastAsia="Aptos"/>
          <w:color w:val="1F2933"/>
          <w:sz w:val="20"/>
          <w:szCs w:val="20"/>
        </w:rPr>
        <w:t>[</w:t>
      </w:r>
      <w:r>
        <w:rPr>
          <w:rFonts w:ascii="Aptos" w:hAnsi="Aptos" w:eastAsia="Aptos"/>
          <w:color w:val="1F2933"/>
          <w:sz w:val="20"/>
          <w:szCs w:val="20"/>
        </w:rPr>
        <w:t xml:space="preserve">sparse table] | Current institution type: less often reported ‘Private school or private degree-awarding institute’ (4/44, 9.1% vs 72.1%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job-search method while studying: less often reported ‘Online job ads (internet, social media)’ (4/22, 18.2% vs 50.6% in other profile(s)) </w:t>
      </w:r>
      <w:r>
        <w:rPr>
          <w:rFonts w:ascii="Aptos" w:hAnsi="Aptos" w:eastAsia="Aptos"/>
          <w:color w:val="1F2933"/>
          <w:sz w:val="20"/>
          <w:szCs w:val="20"/>
        </w:rPr>
        <w:t>[</w:t>
      </w:r>
      <w:r>
        <w:rPr>
          <w:rFonts w:ascii="Aptos" w:hAnsi="Aptos" w:eastAsia="Aptos"/>
          <w:color w:val="1F2933"/>
          <w:sz w:val="20"/>
          <w:szCs w:val="20"/>
        </w:rPr>
        <w:t>conditional eligible n=111;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Income refusals and household-count inconsistencies were handled pairwise in clustering; profiles indicate relative position, not poverty status. Some reported findings use eligible-subgroup denominators. Some categorical comparisons contain sparse cells.</w:t>
      </w:r>
    </w:p>
    <w:p>
      <w:pPr>
        <w:spacing w:before="140" w:after="70" w:line="276" w:lineRule="auto"/>
        <w:keepNext/>
        <w:outlineLvl w:val="3"/>
      </w:pPr>
      <w:r>
        <w:rPr>
          <w:rFonts w:ascii="Aptos" w:hAnsi="Aptos" w:eastAsia="Aptos"/>
          <w:b/>
          <w:color w:val="44546A"/>
          <w:sz w:val="22"/>
          <w:szCs w:val="22"/>
        </w:rPr>
        <w:t>Profile 2: Economic profile 2: relatively higher household economic position — n=147</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Ideal sector: more often reported ‘Information technology and communications’ (93/147, 63.3% vs 40.9% in other profile(s)) </w:t>
      </w:r>
      <w:r>
        <w:rPr>
          <w:rFonts w:ascii="Aptos" w:hAnsi="Aptos" w:eastAsia="Aptos"/>
          <w:color w:val="1F2933"/>
          <w:sz w:val="20"/>
          <w:szCs w:val="20"/>
        </w:rPr>
        <w:t>[</w:t>
      </w:r>
      <w:r>
        <w:rPr>
          <w:rFonts w:ascii="Aptos" w:hAnsi="Aptos" w:eastAsia="Aptos"/>
          <w:color w:val="1F2933"/>
          <w:sz w:val="20"/>
          <w:szCs w:val="20"/>
        </w:rPr>
        <w:t xml:space="preserve">sparse table] | Current or preferred field of study: more often reported ‘ICT or computing’ (95/145, 65.5% vs 26.2% in other profile(s)) </w:t>
      </w:r>
      <w:r>
        <w:rPr>
          <w:rFonts w:ascii="Aptos" w:hAnsi="Aptos" w:eastAsia="Aptos"/>
          <w:color w:val="1F2933"/>
          <w:sz w:val="20"/>
          <w:szCs w:val="20"/>
        </w:rPr>
        <w:t>[</w:t>
      </w:r>
      <w:r>
        <w:rPr>
          <w:rFonts w:ascii="Aptos" w:hAnsi="Aptos" w:eastAsia="Aptos"/>
          <w:color w:val="1F2933"/>
          <w:sz w:val="20"/>
          <w:szCs w:val="20"/>
        </w:rPr>
        <w:t xml:space="preserve">sparse table] | Current institution type: more often reported ‘Private school or private degree-awarding institute’ (106/147, 72.1% vs 9.1%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How current programme was accessed: more often reported ‘Family members advised me or guided the choice’ (61/147, 41.5% vs 13.6% in other profile(s)) </w:t>
      </w:r>
      <w:r>
        <w:rPr>
          <w:rFonts w:ascii="Aptos" w:hAnsi="Aptos" w:eastAsia="Aptos"/>
          <w:color w:val="1F2933"/>
          <w:sz w:val="20"/>
          <w:szCs w:val="20"/>
        </w:rPr>
        <w:t>[</w:t>
      </w:r>
      <w:r>
        <w:rPr>
          <w:rFonts w:ascii="Aptos" w:hAnsi="Aptos" w:eastAsia="Aptos"/>
          <w:color w:val="1F2933"/>
          <w:sz w:val="20"/>
          <w:szCs w:val="20"/>
        </w:rPr>
        <w:t xml:space="preserve">sparse table] | Main job-search method while studying: more often reported ‘Online job ads (internet, social media)’ (45/89, 50.6% vs 18.2% in other profile(s)) </w:t>
      </w:r>
      <w:r>
        <w:rPr>
          <w:rFonts w:ascii="Aptos" w:hAnsi="Aptos" w:eastAsia="Aptos"/>
          <w:color w:val="1F2933"/>
          <w:sz w:val="20"/>
          <w:szCs w:val="20"/>
        </w:rPr>
        <w:t>[</w:t>
      </w:r>
      <w:r>
        <w:rPr>
          <w:rFonts w:ascii="Aptos" w:hAnsi="Aptos" w:eastAsia="Aptos"/>
          <w:color w:val="1F2933"/>
          <w:sz w:val="20"/>
          <w:szCs w:val="20"/>
        </w:rPr>
        <w:t>conditional eligible n=111;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Ideal sector: more often reported ‘Information technology and communications’ (93/147, 63.3% vs 40.9% in other profile(s)) </w:t>
      </w:r>
      <w:r>
        <w:rPr>
          <w:rFonts w:ascii="Aptos" w:hAnsi="Aptos" w:eastAsia="Aptos"/>
          <w:color w:val="1F2933"/>
          <w:sz w:val="20"/>
          <w:szCs w:val="20"/>
        </w:rPr>
        <w:t>[</w:t>
      </w:r>
      <w:r>
        <w:rPr>
          <w:rFonts w:ascii="Aptos" w:hAnsi="Aptos" w:eastAsia="Aptos"/>
          <w:color w:val="1F2933"/>
          <w:sz w:val="20"/>
          <w:szCs w:val="20"/>
        </w:rPr>
        <w:t xml:space="preserve">sparse table] | Current or preferred field of study: more often reported ‘ICT or computing’ (95/145, 65.5% vs 26.2% in other profile(s)) </w:t>
      </w:r>
      <w:r>
        <w:rPr>
          <w:rFonts w:ascii="Aptos" w:hAnsi="Aptos" w:eastAsia="Aptos"/>
          <w:color w:val="1F2933"/>
          <w:sz w:val="20"/>
          <w:szCs w:val="20"/>
        </w:rPr>
        <w:t>[</w:t>
      </w:r>
      <w:r>
        <w:rPr>
          <w:rFonts w:ascii="Aptos" w:hAnsi="Aptos" w:eastAsia="Aptos"/>
          <w:color w:val="1F2933"/>
          <w:sz w:val="20"/>
          <w:szCs w:val="20"/>
        </w:rPr>
        <w:t>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Current institution type: more often reported ‘Private school or private degree-awarding institute’ (106/147, 72.1% vs 9.1%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How current programme was accessed: more often reported ‘Family members advised me or guided the choice’ (61/147, 41.5% vs 13.6% in other profile(s)) </w:t>
      </w:r>
      <w:r>
        <w:rPr>
          <w:rFonts w:ascii="Aptos" w:hAnsi="Aptos" w:eastAsia="Aptos"/>
          <w:color w:val="1F2933"/>
          <w:sz w:val="20"/>
          <w:szCs w:val="20"/>
        </w:rPr>
        <w:t>[</w:t>
      </w:r>
      <w:r>
        <w:rPr>
          <w:rFonts w:ascii="Aptos" w:hAnsi="Aptos" w:eastAsia="Aptos"/>
          <w:color w:val="1F2933"/>
          <w:sz w:val="20"/>
          <w:szCs w:val="20"/>
        </w:rPr>
        <w:t xml:space="preserve">sparse table] | Main job-search method while studying: more often reported ‘Online job ads (internet, social media)’ (45/89, 50.6% vs 18.2% in other profile(s)) </w:t>
      </w:r>
      <w:r>
        <w:rPr>
          <w:rFonts w:ascii="Aptos" w:hAnsi="Aptos" w:eastAsia="Aptos"/>
          <w:color w:val="1F2933"/>
          <w:sz w:val="20"/>
          <w:szCs w:val="20"/>
        </w:rPr>
        <w:t>[</w:t>
      </w:r>
      <w:r>
        <w:rPr>
          <w:rFonts w:ascii="Aptos" w:hAnsi="Aptos" w:eastAsia="Aptos"/>
          <w:color w:val="1F2933"/>
          <w:sz w:val="20"/>
          <w:szCs w:val="20"/>
        </w:rPr>
        <w:t>conditional eligible n=111;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Ideal sector: more often reported ‘Information technology and communications’ (93/147, 63.3% vs 40.9% in other profile(s)) </w:t>
      </w:r>
      <w:r>
        <w:rPr>
          <w:rFonts w:ascii="Aptos" w:hAnsi="Aptos" w:eastAsia="Aptos"/>
          <w:color w:val="1F2933"/>
          <w:sz w:val="20"/>
          <w:szCs w:val="20"/>
        </w:rPr>
        <w:t>[</w:t>
      </w:r>
      <w:r>
        <w:rPr>
          <w:rFonts w:ascii="Aptos" w:hAnsi="Aptos" w:eastAsia="Aptos"/>
          <w:color w:val="1F2933"/>
          <w:sz w:val="20"/>
          <w:szCs w:val="20"/>
        </w:rPr>
        <w:t xml:space="preserve">sparse table] | Current or preferred field of study: more often reported ‘ICT or computing’ (95/145, 65.5% vs 26.2% in other profile(s)) </w:t>
      </w:r>
      <w:r>
        <w:rPr>
          <w:rFonts w:ascii="Aptos" w:hAnsi="Aptos" w:eastAsia="Aptos"/>
          <w:color w:val="1F2933"/>
          <w:sz w:val="20"/>
          <w:szCs w:val="20"/>
        </w:rPr>
        <w:t>[</w:t>
      </w:r>
      <w:r>
        <w:rPr>
          <w:rFonts w:ascii="Aptos" w:hAnsi="Aptos" w:eastAsia="Aptos"/>
          <w:color w:val="1F2933"/>
          <w:sz w:val="20"/>
          <w:szCs w:val="20"/>
        </w:rPr>
        <w:t xml:space="preserve">sparse table] | Current institution type: more often reported ‘Private school or private degree-awarding institute’ (106/147, 72.1% vs 9.1%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job-search method while studying: more often reported ‘Online job ads (internet, social media)’ (45/89, 50.6% vs 18.2% in other profile(s)) </w:t>
      </w:r>
      <w:r>
        <w:rPr>
          <w:rFonts w:ascii="Aptos" w:hAnsi="Aptos" w:eastAsia="Aptos"/>
          <w:color w:val="1F2933"/>
          <w:sz w:val="20"/>
          <w:szCs w:val="20"/>
        </w:rPr>
        <w:t>[</w:t>
      </w:r>
      <w:r>
        <w:rPr>
          <w:rFonts w:ascii="Aptos" w:hAnsi="Aptos" w:eastAsia="Aptos"/>
          <w:color w:val="1F2933"/>
          <w:sz w:val="20"/>
          <w:szCs w:val="20"/>
        </w:rPr>
        <w:t>conditional eligible n=111;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Income refusals and household-count inconsistencies were handled pairwise in clustering; profiles indicate relative position, not poverty status. Some reported findings use eligible-subgroup denominators. Some categorical comparisons contain sparse cells.</w:t>
      </w:r>
    </w:p>
    <w:p>
      <w:pPr>
        <w:spacing w:before="220" w:after="110" w:line="276" w:lineRule="auto"/>
        <w:keepNext/>
        <w:outlineLvl w:val="1"/>
        <w:pBdr>
          <w:bottom w:val="single" w:sz="6" w:space="3" w:color="5B9BD5"/>
        </w:pBdr>
      </w:pPr>
      <w:r>
        <w:rPr>
          <w:rFonts w:ascii="Aptos" w:hAnsi="Aptos" w:eastAsia="Aptos"/>
          <w:b/>
          <w:color w:val="2F5597"/>
          <w:sz w:val="30"/>
          <w:szCs w:val="30"/>
        </w:rPr>
        <w:t>5. Branch D — Educational trajectory and cultural capital</w:t>
      </w:r>
    </w:p>
    <w:p>
      <w:pPr>
        <w:spacing w:before="0" w:after="90" w:line="276" w:lineRule="auto"/>
      </w:pPr>
      <w:r>
        <w:rPr>
          <w:rFonts w:ascii="Aptos" w:hAnsi="Aptos" w:eastAsia="Aptos"/>
          <w:b/>
          <w:color w:val="1F2933"/>
          <w:sz w:val="20"/>
          <w:szCs w:val="20"/>
        </w:rPr>
        <w:t>Cluster-forming variables excluded:</w:t>
      </w:r>
      <w:r>
        <w:rPr>
          <w:rFonts w:ascii="Aptos" w:hAnsi="Aptos" w:eastAsia="Aptos"/>
          <w:color w:val="1F2933"/>
          <w:sz w:val="20"/>
          <w:szCs w:val="20"/>
        </w:rPr>
        <w:t xml:space="preserve"> </w:t>
      </w:r>
      <w:r>
        <w:rPr>
          <w:rFonts w:ascii="Menlo" w:hAnsi="Menlo" w:eastAsia="Menlo"/>
          <w:color w:val="333333"/>
          <w:sz w:val="18"/>
          <w:szCs w:val="18"/>
          <w:shd w:val="clear" w:color="auto" w:fill="F2F2F2"/>
        </w:rPr>
        <w:t>expected_highest_edu_d</w:t>
      </w:r>
      <w:r>
        <w:rPr>
          <w:rFonts w:ascii="Aptos" w:hAnsi="Aptos" w:eastAsia="Aptos"/>
          <w:color w:val="1F2933"/>
          <w:sz w:val="20"/>
          <w:szCs w:val="20"/>
        </w:rPr>
        <w:t xml:space="preserve">, </w:t>
      </w:r>
      <w:r>
        <w:rPr>
          <w:rFonts w:ascii="Menlo" w:hAnsi="Menlo" w:eastAsia="Menlo"/>
          <w:color w:val="333333"/>
          <w:sz w:val="18"/>
          <w:szCs w:val="18"/>
          <w:shd w:val="clear" w:color="auto" w:fill="F2F2F2"/>
        </w:rPr>
        <w:t>father_edu</w:t>
      </w:r>
      <w:r>
        <w:rPr>
          <w:rFonts w:ascii="Aptos" w:hAnsi="Aptos" w:eastAsia="Aptos"/>
          <w:color w:val="1F2933"/>
          <w:sz w:val="20"/>
          <w:szCs w:val="20"/>
        </w:rPr>
        <w:t xml:space="preserve">, </w:t>
      </w:r>
      <w:r>
        <w:rPr>
          <w:rFonts w:ascii="Menlo" w:hAnsi="Menlo" w:eastAsia="Menlo"/>
          <w:color w:val="333333"/>
          <w:sz w:val="18"/>
          <w:szCs w:val="18"/>
          <w:shd w:val="clear" w:color="auto" w:fill="F2F2F2"/>
        </w:rPr>
        <w:t>institution_type</w:t>
      </w:r>
      <w:r>
        <w:rPr>
          <w:rFonts w:ascii="Aptos" w:hAnsi="Aptos" w:eastAsia="Aptos"/>
          <w:color w:val="1F2933"/>
          <w:sz w:val="20"/>
          <w:szCs w:val="20"/>
        </w:rPr>
        <w:t xml:space="preserve">, </w:t>
      </w:r>
      <w:r>
        <w:rPr>
          <w:rFonts w:ascii="Menlo" w:hAnsi="Menlo" w:eastAsia="Menlo"/>
          <w:color w:val="333333"/>
          <w:sz w:val="18"/>
          <w:szCs w:val="18"/>
          <w:shd w:val="clear" w:color="auto" w:fill="F2F2F2"/>
        </w:rPr>
        <w:t>mother_edu</w:t>
      </w:r>
      <w:r>
        <w:rPr>
          <w:rFonts w:ascii="Aptos" w:hAnsi="Aptos" w:eastAsia="Aptos"/>
          <w:color w:val="1F2933"/>
          <w:sz w:val="20"/>
          <w:szCs w:val="20"/>
        </w:rPr>
        <w:t xml:space="preserve">, </w:t>
      </w:r>
      <w:r>
        <w:rPr>
          <w:rFonts w:ascii="Menlo" w:hAnsi="Menlo" w:eastAsia="Menlo"/>
          <w:color w:val="333333"/>
          <w:sz w:val="18"/>
          <w:szCs w:val="18"/>
          <w:shd w:val="clear" w:color="auto" w:fill="F2F2F2"/>
        </w:rPr>
        <w:t>re_entered_education</w:t>
      </w:r>
      <w:r>
        <w:rPr>
          <w:rFonts w:ascii="Aptos" w:hAnsi="Aptos" w:eastAsia="Aptos"/>
          <w:color w:val="1F2933"/>
          <w:sz w:val="20"/>
          <w:szCs w:val="20"/>
        </w:rPr>
        <w:t xml:space="preserve">, </w:t>
      </w:r>
      <w:r>
        <w:rPr>
          <w:rFonts w:ascii="Menlo" w:hAnsi="Menlo" w:eastAsia="Menlo"/>
          <w:color w:val="333333"/>
          <w:sz w:val="18"/>
          <w:szCs w:val="18"/>
          <w:shd w:val="clear" w:color="auto" w:fill="F2F2F2"/>
        </w:rPr>
        <w:t>worked_while_studying</w:t>
      </w:r>
      <w:r>
        <w:rPr>
          <w:rFonts w:ascii="Aptos" w:hAnsi="Aptos" w:eastAsia="Aptos"/>
          <w:color w:val="1F2933"/>
          <w:sz w:val="20"/>
          <w:szCs w:val="20"/>
        </w:rPr>
        <w:t>.</w:t>
      </w:r>
    </w:p>
    <w:p>
      <w:pPr>
        <w:spacing w:before="0" w:after="90" w:line="276" w:lineRule="auto"/>
      </w:pPr>
      <w:r>
        <w:rPr>
          <w:rFonts w:ascii="Aptos" w:hAnsi="Aptos" w:eastAsia="Aptos"/>
          <w:b/>
          <w:color w:val="1F2933"/>
          <w:sz w:val="20"/>
          <w:szCs w:val="20"/>
        </w:rPr>
        <w:t>Model caution:</w:t>
      </w:r>
      <w:r>
        <w:rPr>
          <w:rFonts w:ascii="Aptos" w:hAnsi="Aptos" w:eastAsia="Aptos"/>
          <w:color w:val="1F2933"/>
          <w:sz w:val="20"/>
          <w:szCs w:val="20"/>
        </w:rPr>
        <w:t xml:space="preserve"> Parental education is a proxy only; work-experience and re-entry follow-ups are structurally linked to variables defining these profiles.</w:t>
      </w:r>
    </w:p>
    <w:p>
      <w:pPr>
        <w:spacing w:before="180" w:after="90" w:line="276" w:lineRule="auto"/>
        <w:keepNext/>
        <w:outlineLvl w:val="2"/>
      </w:pPr>
      <w:r>
        <w:rPr>
          <w:rFonts w:ascii="Aptos" w:hAnsi="Aptos" w:eastAsia="Aptos"/>
          <w:b/>
          <w:color w:val="365F91"/>
          <w:sz w:val="25"/>
          <w:szCs w:val="25"/>
        </w:rPr>
        <w:t>Strongest additional comparison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Variable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Coverage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Effect size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FDR-adjusted p</w:t>
            </w:r>
          </w:p>
        </w:tc>
        <w:tc>
          <w:tcPr>
            <w:tcW w:w="1500" w:type="dxa"/>
            <w:shd w:val="clear" w:color="auto" w:fill="D9EAF7"/>
            <w:vAlign w:val="top"/>
          </w:tcPr>
          <w:p>
            <w:pPr>
              <w:spacing w:before="0" w:after="40" w:line="240" w:lineRule="auto"/>
            </w:pPr>
            <w:r>
              <w:rPr>
                <w:rFonts w:ascii="Aptos" w:hAnsi="Aptos" w:eastAsia="Aptos"/>
                <w:b/>
                <w:color w:val="17365D"/>
                <w:sz w:val="16"/>
                <w:szCs w:val="16"/>
              </w:rPr>
              <w:t>Programme relevance</w:t>
            </w:r>
          </w:p>
        </w:tc>
        <w:tc>
          <w:tcPr>
            <w:tcW w:w="1500" w:type="dxa"/>
            <w:shd w:val="clear" w:color="auto" w:fill="D9EAF7"/>
            <w:vAlign w:val="top"/>
          </w:tcPr>
          <w:p>
            <w:pPr>
              <w:spacing w:before="0" w:after="40" w:line="240" w:lineRule="auto"/>
            </w:pPr>
            <w:r>
              <w:rPr>
                <w:rFonts w:ascii="Aptos" w:hAnsi="Aptos" w:eastAsia="Aptos"/>
                <w:b/>
                <w:color w:val="17365D"/>
                <w:sz w:val="16"/>
                <w:szCs w:val="16"/>
              </w:rPr>
              <w:t>Flags</w:t>
            </w:r>
          </w:p>
        </w:tc>
      </w:tr>
      <w:tr>
        <w:trPr>
          <w:cantSplit/>
        </w:trPr>
        <w:tc>
          <w:tcPr>
            <w:tcW w:w="1500" w:type="dxa"/>
            <w:vAlign w:val="top"/>
          </w:tcPr>
          <w:p>
            <w:pPr>
              <w:spacing w:before="0" w:after="40" w:line="240" w:lineRule="auto"/>
            </w:pPr>
            <w:r>
              <w:rPr>
                <w:rFonts w:ascii="Aptos" w:hAnsi="Aptos" w:eastAsia="Aptos"/>
                <w:color w:val="1F2933"/>
                <w:sz w:val="16"/>
                <w:szCs w:val="16"/>
              </w:rPr>
              <w:t>Already searching for work/business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0.263 (bias-corrected Cramér's V)</w:t>
            </w:r>
          </w:p>
        </w:tc>
        <w:tc>
          <w:tcPr>
            <w:tcW w:w="1500" w:type="dxa"/>
            <w:vAlign w:val="top"/>
          </w:tcPr>
          <w:p>
            <w:pPr>
              <w:jc w:val="right"/>
              <w:spacing w:before="0" w:after="40" w:line="240" w:lineRule="auto"/>
            </w:pPr>
            <w:r>
              <w:rPr>
                <w:rFonts w:ascii="Aptos" w:hAnsi="Aptos" w:eastAsia="Aptos"/>
                <w:color w:val="1F2933"/>
                <w:sz w:val="16"/>
                <w:szCs w:val="16"/>
              </w:rPr>
              <w:t>0.004</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Primary personal income source</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0.365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0.000</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sparse, related/cross-dimensional</w:t>
            </w:r>
          </w:p>
        </w:tc>
      </w:tr>
      <w:tr>
        <w:trPr>
          <w:cantSplit/>
        </w:trPr>
        <w:tc>
          <w:tcPr>
            <w:tcW w:w="1500" w:type="dxa"/>
            <w:vAlign w:val="top"/>
          </w:tcPr>
          <w:p>
            <w:pPr>
              <w:spacing w:before="0" w:after="40" w:line="240" w:lineRule="auto"/>
            </w:pPr>
            <w:r>
              <w:rPr>
                <w:rFonts w:ascii="Aptos" w:hAnsi="Aptos" w:eastAsia="Aptos"/>
                <w:color w:val="1F2933"/>
                <w:sz w:val="16"/>
                <w:szCs w:val="16"/>
              </w:rPr>
              <w:t>Main education funding source</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0.322 (bias-corrected Cramér's V)</w:t>
            </w:r>
          </w:p>
        </w:tc>
        <w:tc>
          <w:tcPr>
            <w:tcW w:w="1500" w:type="dxa"/>
            <w:vAlign w:val="top"/>
          </w:tcPr>
          <w:p>
            <w:pPr>
              <w:jc w:val="right"/>
              <w:spacing w:before="0" w:after="40" w:line="240" w:lineRule="auto"/>
            </w:pPr>
            <w:r>
              <w:rPr>
                <w:rFonts w:ascii="Aptos" w:hAnsi="Aptos" w:eastAsia="Aptos"/>
                <w:color w:val="1F2933"/>
                <w:sz w:val="16"/>
                <w:szCs w:val="16"/>
              </w:rPr>
              <w:t>0.000</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sparse, related/cross-dimensional</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Household income band</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84.8%</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0.179 (epsilon-squared)</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0.000</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related/cross-dimensional</w:t>
            </w:r>
          </w:p>
        </w:tc>
      </w:tr>
      <w:tr>
        <w:trPr>
          <w:cantSplit/>
        </w:trPr>
        <w:tc>
          <w:tcPr>
            <w:tcW w:w="1500" w:type="dxa"/>
            <w:vAlign w:val="top"/>
          </w:tcPr>
          <w:p>
            <w:pPr>
              <w:spacing w:before="0" w:after="40" w:line="240" w:lineRule="auto"/>
            </w:pPr>
            <w:r>
              <w:rPr>
                <w:rFonts w:ascii="Aptos" w:hAnsi="Aptos" w:eastAsia="Aptos"/>
                <w:color w:val="1F2933"/>
                <w:sz w:val="16"/>
                <w:szCs w:val="16"/>
              </w:rPr>
              <w:t>Primary-earner status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0.265 (bias-corrected Cramér's V)</w:t>
            </w:r>
          </w:p>
        </w:tc>
        <w:tc>
          <w:tcPr>
            <w:tcW w:w="1500" w:type="dxa"/>
            <w:vAlign w:val="top"/>
          </w:tcPr>
          <w:p>
            <w:pPr>
              <w:jc w:val="right"/>
              <w:spacing w:before="0" w:after="40" w:line="240" w:lineRule="auto"/>
            </w:pPr>
            <w:r>
              <w:rPr>
                <w:rFonts w:ascii="Aptos" w:hAnsi="Aptos" w:eastAsia="Aptos"/>
                <w:color w:val="1F2933"/>
                <w:sz w:val="16"/>
                <w:szCs w:val="16"/>
              </w:rPr>
              <w:t>0.000</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sparse, related/cross-dimensional</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Household unemployed jobseekers</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0.084 (epsilon-squared)</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0.002</w:t>
            </w:r>
          </w:p>
        </w:tc>
        <w:tc>
          <w:tcPr>
            <w:tcW w:w="1500" w:type="dxa"/>
            <w:shd w:val="clear" w:color="auto" w:fill="F7F9FB"/>
            <w:vAlign w:val="top"/>
          </w:tcPr>
          <w:p>
            <w:pPr>
              <w:spacing w:before="0" w:after="40" w:line="240" w:lineRule="auto"/>
            </w:pPr>
            <w:r>
              <w:rPr>
                <w:rFonts w:ascii="Aptos" w:hAnsi="Aptos" w:eastAsia="Aptos"/>
                <w:color w:val="1F2933"/>
                <w:sz w:val="16"/>
                <w:szCs w:val="16"/>
              </w:rPr>
              <w:t>medium</w:t>
            </w:r>
          </w:p>
        </w:tc>
        <w:tc>
          <w:tcPr>
            <w:tcW w:w="1500" w:type="dxa"/>
            <w:shd w:val="clear" w:color="auto" w:fill="F7F9FB"/>
            <w:vAlign w:val="top"/>
          </w:tcPr>
          <w:p>
            <w:pPr>
              <w:spacing w:before="0" w:after="40" w:line="240" w:lineRule="auto"/>
            </w:pPr>
            <w:r>
              <w:rPr>
                <w:rFonts w:ascii="Aptos" w:hAnsi="Aptos" w:eastAsia="Aptos"/>
                <w:color w:val="1F2933"/>
                <w:sz w:val="16"/>
                <w:szCs w:val="16"/>
              </w:rPr>
              <w:t>related/cross-dimensional</w:t>
            </w:r>
          </w:p>
        </w:tc>
      </w:tr>
      <w:tr>
        <w:trPr>
          <w:cantSplit/>
        </w:trPr>
        <w:tc>
          <w:tcPr>
            <w:tcW w:w="1500" w:type="dxa"/>
            <w:vAlign w:val="top"/>
          </w:tcPr>
          <w:p>
            <w:pPr>
              <w:spacing w:before="0" w:after="40" w:line="240" w:lineRule="auto"/>
            </w:pPr>
            <w:r>
              <w:rPr>
                <w:rFonts w:ascii="Aptos" w:hAnsi="Aptos" w:eastAsia="Aptos"/>
                <w:color w:val="1F2933"/>
                <w:sz w:val="16"/>
                <w:szCs w:val="16"/>
              </w:rPr>
              <w:t>Household workers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0.042 (epsilon-squared)</w:t>
            </w:r>
          </w:p>
        </w:tc>
        <w:tc>
          <w:tcPr>
            <w:tcW w:w="1500" w:type="dxa"/>
            <w:vAlign w:val="top"/>
          </w:tcPr>
          <w:p>
            <w:pPr>
              <w:jc w:val="right"/>
              <w:spacing w:before="0" w:after="40" w:line="240" w:lineRule="auto"/>
            </w:pPr>
            <w:r>
              <w:rPr>
                <w:rFonts w:ascii="Aptos" w:hAnsi="Aptos" w:eastAsia="Aptos"/>
                <w:color w:val="1F2933"/>
                <w:sz w:val="16"/>
                <w:szCs w:val="16"/>
              </w:rPr>
              <w:t>0.039</w:t>
            </w:r>
          </w:p>
        </w:tc>
        <w:tc>
          <w:tcPr>
            <w:tcW w:w="1500" w:type="dxa"/>
            <w:vAlign w:val="top"/>
          </w:tcPr>
          <w:p>
            <w:pPr>
              <w:spacing w:before="0" w:after="40" w:line="240" w:lineRule="auto"/>
            </w:pPr>
            <w:r>
              <w:rPr>
                <w:rFonts w:ascii="Aptos" w:hAnsi="Aptos" w:eastAsia="Aptos"/>
                <w:color w:val="1F2933"/>
                <w:sz w:val="16"/>
                <w:szCs w:val="16"/>
              </w:rPr>
              <w:t>medium</w:t>
            </w:r>
          </w:p>
        </w:tc>
        <w:tc>
          <w:tcPr>
            <w:tcW w:w="1500" w:type="dxa"/>
            <w:vAlign w:val="top"/>
          </w:tcPr>
          <w:p>
            <w:pPr>
              <w:spacing w:before="0" w:after="40" w:line="240" w:lineRule="auto"/>
            </w:pPr>
            <w:r>
              <w:rPr>
                <w:rFonts w:ascii="Aptos" w:hAnsi="Aptos" w:eastAsia="Aptos"/>
                <w:color w:val="1F2933"/>
                <w:sz w:val="16"/>
                <w:szCs w:val="16"/>
              </w:rPr>
              <w:t>related/cross-dimensional</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Profile summaries</w:t>
      </w:r>
    </w:p>
    <w:p>
      <w:pPr>
        <w:spacing w:before="140" w:after="70" w:line="276" w:lineRule="auto"/>
        <w:keepNext/>
        <w:outlineLvl w:val="3"/>
      </w:pPr>
      <w:r>
        <w:rPr>
          <w:rFonts w:ascii="Aptos" w:hAnsi="Aptos" w:eastAsia="Aptos"/>
          <w:b/>
          <w:color w:val="44546A"/>
          <w:sz w:val="22"/>
          <w:szCs w:val="22"/>
        </w:rPr>
        <w:t>Profile 1: Re-entered students, often with degree-educated parents — n=15</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Already searching for work/business: more often reported ‘Yes — I am already searching’ (12/15, 80.0% vs 56.2% in other profile(s)) | Primary personal income source: less often reported ‘My parents or family’ (3/15, 20.0% vs 83.0%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less often reported ‘Paid for by my family’ (7/15, 46.7% vs 75.0%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‘LKR 60,000 – 120,000’ (1/13, 7.7% vs 24.8% in other profile(s)) </w:t>
      </w:r>
      <w:r>
        <w:rPr>
          <w:rFonts w:ascii="Aptos" w:hAnsi="Aptos" w:eastAsia="Aptos"/>
          <w:color w:val="1F2933"/>
          <w:sz w:val="20"/>
          <w:szCs w:val="20"/>
        </w:rPr>
        <w:t>[</w:t>
      </w:r>
      <w:r>
        <w:rPr>
          <w:rFonts w:ascii="Aptos" w:hAnsi="Aptos" w:eastAsia="Aptos"/>
          <w:color w:val="1F2933"/>
          <w:sz w:val="20"/>
          <w:szCs w:val="20"/>
        </w:rPr>
        <w:t xml:space="preserve">cross-dimensional/related variable] | Primary-earner status: less often reported ‘No — someone else is the main provider’ (9/15, 60.0% vs 91.5% in other profile(s)) </w:t>
      </w:r>
      <w:r>
        <w:rPr>
          <w:rFonts w:ascii="Aptos" w:hAnsi="Aptos" w:eastAsia="Aptos"/>
          <w:color w:val="1F2933"/>
          <w:sz w:val="20"/>
          <w:szCs w:val="20"/>
        </w:rPr>
        <w:t>[</w:t>
      </w:r>
      <w:r>
        <w:rPr>
          <w:rFonts w:ascii="Aptos" w:hAnsi="Aptos" w:eastAsia="Aptos"/>
          <w:color w:val="1F2933"/>
          <w:sz w:val="20"/>
          <w:szCs w:val="20"/>
        </w:rPr>
        <w:t>sparse table; 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Primary personal income source: less often reported ‘My parents or family’ (3/15, 20.0% vs 83.0%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less often reported ‘Paid for by my family’ (7/15, 46.7% vs 75.0%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‘LKR 60,000 – 120,000’ (1/13, 7.7% vs 24.8%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Already searching for work/business: more often reported ‘Yes — I am already searching’ (12/15, 80.0% vs 56.2%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Already searching for work/business: more often reported ‘Yes — I am already searching’ (12/15, 80.0% vs 56.2% in other profile(s)) | Primary personal income source: less often reported ‘My parents or family’ (3/15, 20.0% vs 83.0%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less often reported ‘Paid for by my family’ (7/15, 46.7% vs 75.0%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‘LKR 60,000 – 120,000’ (1/13, 7.7% vs 24.8%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Parental education is a proxy only; work-experience and re-entry follow-ups are structurally linked to variables defining these profiles. Small profile (n=15). Some categorical comparisons contain sparse cells.</w:t>
      </w:r>
    </w:p>
    <w:p>
      <w:pPr>
        <w:spacing w:before="140" w:after="70" w:line="276" w:lineRule="auto"/>
        <w:keepNext/>
        <w:outlineLvl w:val="3"/>
      </w:pPr>
      <w:r>
        <w:rPr>
          <w:rFonts w:ascii="Aptos" w:hAnsi="Aptos" w:eastAsia="Aptos"/>
          <w:b/>
          <w:color w:val="44546A"/>
          <w:sz w:val="22"/>
          <w:szCs w:val="22"/>
        </w:rPr>
        <w:t>Profile 2: State-institution students without work exposure — n=53</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Already searching for work/business: more often reported ‘No — not yet’ (34/53, 64.2% vs 33.3% in other profile(s)) | Primary personal income source: more often reported ‘My parents or family’ (50/53, 94.3% vs 71.7%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more often reported ‘Government-funded or free of charge’ (24/53, 45.3% vs 6.5%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‘Above LKR 200,000’ (5/49, 10.2% vs 51.3% in other profile(s)) </w:t>
      </w:r>
      <w:r>
        <w:rPr>
          <w:rFonts w:ascii="Aptos" w:hAnsi="Aptos" w:eastAsia="Aptos"/>
          <w:color w:val="1F2933"/>
          <w:sz w:val="20"/>
          <w:szCs w:val="20"/>
        </w:rPr>
        <w:t>[</w:t>
      </w:r>
      <w:r>
        <w:rPr>
          <w:rFonts w:ascii="Aptos" w:hAnsi="Aptos" w:eastAsia="Aptos"/>
          <w:color w:val="1F2933"/>
          <w:sz w:val="20"/>
          <w:szCs w:val="20"/>
        </w:rPr>
        <w:t xml:space="preserve">cross-dimensional/related variable] | Primary-earner status: less often reported ‘No — someone else is the main provider’ (46/53, 86.8% vs 89.9% in other profile(s)) </w:t>
      </w:r>
      <w:r>
        <w:rPr>
          <w:rFonts w:ascii="Aptos" w:hAnsi="Aptos" w:eastAsia="Aptos"/>
          <w:color w:val="1F2933"/>
          <w:sz w:val="20"/>
          <w:szCs w:val="20"/>
        </w:rPr>
        <w:t>[</w:t>
      </w:r>
      <w:r>
        <w:rPr>
          <w:rFonts w:ascii="Aptos" w:hAnsi="Aptos" w:eastAsia="Aptos"/>
          <w:color w:val="1F2933"/>
          <w:sz w:val="20"/>
          <w:szCs w:val="20"/>
        </w:rPr>
        <w:t>sparse table; 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Primary personal income source: more often reported ‘My parents or family’ (50/53, 94.3% vs 71.7%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more often reported ‘Government-funded or free of charge’ (24/53, 45.3% vs 6.5%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‘Above LKR 200,000’ (5/49, 10.2% vs 51.3%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Already searching for work/business: more often reported ‘No — not yet’ (34/53, 64.2% vs 33.3%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Already searching for work/business: more often reported ‘No — not yet’ (34/53, 64.2% vs 33.3% in other profile(s)) | Primary personal income source: more often reported ‘My parents or family’ (50/53, 94.3% vs 71.7%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more often reported ‘Government-funded or free of charge’ (24/53, 45.3% vs 6.5%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‘Above LKR 200,000’ (5/49, 10.2% vs 51.3%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Parental education is a proxy only; work-experience and re-entry follow-ups are structurally linked to variables defining these profiles. Some categorical comparisons contain sparse cells.</w:t>
      </w:r>
    </w:p>
    <w:p>
      <w:pPr>
        <w:spacing w:before="140" w:after="70" w:line="276" w:lineRule="auto"/>
        <w:keepNext/>
        <w:outlineLvl w:val="3"/>
      </w:pPr>
      <w:r>
        <w:rPr>
          <w:rFonts w:ascii="Aptos" w:hAnsi="Aptos" w:eastAsia="Aptos"/>
          <w:b/>
          <w:color w:val="44546A"/>
          <w:sz w:val="22"/>
          <w:szCs w:val="22"/>
        </w:rPr>
        <w:t>Profile 3: Private-institution students without work exposure — n=57</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Already searching for work/business: less often reported ‘No — not yet’ (20/57, 35.1% vs 44.8% in other profile(s)) | Primary personal income source: more often reported ‘My parents or family’ (56/57, 98.2% vs 69.4%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more often reported ‘Paid for by my family’ (54/57, 94.7% vs 63.4%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‘LKR 30,000 – 60,000’ (0/45, 0.0% vs 13.7% in other profile(s)) </w:t>
      </w:r>
      <w:r>
        <w:rPr>
          <w:rFonts w:ascii="Aptos" w:hAnsi="Aptos" w:eastAsia="Aptos"/>
          <w:color w:val="1F2933"/>
          <w:sz w:val="20"/>
          <w:szCs w:val="20"/>
        </w:rPr>
        <w:t>[</w:t>
      </w:r>
      <w:r>
        <w:rPr>
          <w:rFonts w:ascii="Aptos" w:hAnsi="Aptos" w:eastAsia="Aptos"/>
          <w:color w:val="1F2933"/>
          <w:sz w:val="20"/>
          <w:szCs w:val="20"/>
        </w:rPr>
        <w:t xml:space="preserve">cross-dimensional/related variable] | Primary-earner status: more often reported ‘No — someone else is the main provider’ (56/57, 98.2% vs 85.1% in other profile(s)) </w:t>
      </w:r>
      <w:r>
        <w:rPr>
          <w:rFonts w:ascii="Aptos" w:hAnsi="Aptos" w:eastAsia="Aptos"/>
          <w:color w:val="1F2933"/>
          <w:sz w:val="20"/>
          <w:szCs w:val="20"/>
        </w:rPr>
        <w:t>[</w:t>
      </w:r>
      <w:r>
        <w:rPr>
          <w:rFonts w:ascii="Aptos" w:hAnsi="Aptos" w:eastAsia="Aptos"/>
          <w:color w:val="1F2933"/>
          <w:sz w:val="20"/>
          <w:szCs w:val="20"/>
        </w:rPr>
        <w:t>sparse table; 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Primary personal income source: more often reported ‘My parents or family’ (56/57, 98.2% vs 69.4%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more often reported ‘Paid for by my family’ (54/57, 94.7% vs 63.4%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‘LKR 30,000 – 60,000’ (0/45, 0.0% vs 13.7%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Already searching for work/business: less often reported ‘No — not yet’ (20/57, 35.1% vs 44.8%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Already searching for work/business: less often reported ‘No — not yet’ (20/57, 35.1% vs 44.8% in other profile(s)) | Primary personal income source: more often reported ‘My parents or family’ (56/57, 98.2% vs 69.4%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more often reported ‘Paid for by my family’ (54/57, 94.7% vs 63.4%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less often reported ‘LKR 30,000 – 60,000’ (0/45, 0.0% vs 13.7%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Parental education is a proxy only; work-experience and re-entry follow-ups are structurally linked to variables defining these profiles. Some categorical comparisons contain sparse cells.</w:t>
      </w:r>
    </w:p>
    <w:p>
      <w:pPr>
        <w:spacing w:before="140" w:after="70" w:line="276" w:lineRule="auto"/>
        <w:keepNext/>
        <w:outlineLvl w:val="3"/>
      </w:pPr>
      <w:r>
        <w:rPr>
          <w:rFonts w:ascii="Aptos" w:hAnsi="Aptos" w:eastAsia="Aptos"/>
          <w:b/>
          <w:color w:val="44546A"/>
          <w:sz w:val="22"/>
          <w:szCs w:val="22"/>
        </w:rPr>
        <w:t>Profile 4: Work-experienced students, mainly in private institutions — n=66</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Already searching for work/business: less often reported ‘No — not yet’ (23/66, 34.8% vs 45.6% in other profile(s)) | Primary personal income source: less often reported ‘My parents or family’ (40/66, 60.6% vs 87.2%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less often reported ‘Government-funded or free of charge’ (6/66, 9.1% vs 21.6%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more often reported ‘Above LKR 200,000’ (31/55, 56.4% vs 29.9% in other profile(s)) </w:t>
      </w:r>
      <w:r>
        <w:rPr>
          <w:rFonts w:ascii="Aptos" w:hAnsi="Aptos" w:eastAsia="Aptos"/>
          <w:color w:val="1F2933"/>
          <w:sz w:val="20"/>
          <w:szCs w:val="20"/>
        </w:rPr>
        <w:t>[</w:t>
      </w:r>
      <w:r>
        <w:rPr>
          <w:rFonts w:ascii="Aptos" w:hAnsi="Aptos" w:eastAsia="Aptos"/>
          <w:color w:val="1F2933"/>
          <w:sz w:val="20"/>
          <w:szCs w:val="20"/>
        </w:rPr>
        <w:t xml:space="preserve">cross-dimensional/related variable] | Primary-earner status: less often reported ‘Yes — I provide the main household income’ (1/66, 1.5% vs 7.2% in other profile(s)) </w:t>
      </w:r>
      <w:r>
        <w:rPr>
          <w:rFonts w:ascii="Aptos" w:hAnsi="Aptos" w:eastAsia="Aptos"/>
          <w:color w:val="1F2933"/>
          <w:sz w:val="20"/>
          <w:szCs w:val="20"/>
        </w:rPr>
        <w:t>[</w:t>
      </w:r>
      <w:r>
        <w:rPr>
          <w:rFonts w:ascii="Aptos" w:hAnsi="Aptos" w:eastAsia="Aptos"/>
          <w:color w:val="1F2933"/>
          <w:sz w:val="20"/>
          <w:szCs w:val="20"/>
        </w:rPr>
        <w:t>sparse table; 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Primary personal income source: less often reported ‘My parents or family’ (40/66, 60.6% vs 87.2%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less often reported ‘Government-funded or free of charge’ (6/66, 9.1% vs 21.6%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more often reported ‘Above LKR 200,000’ (31/55, 56.4% vs 29.9%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Already searching for work/business: less often reported ‘No — not yet’ (23/66, 34.8% vs 45.6%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Already searching for work/business: less often reported ‘No — not yet’ (23/66, 34.8% vs 45.6% in other profile(s)) | Primary personal income source: less often reported ‘My parents or family’ (40/66, 60.6% vs 87.2%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Main education funding source: less often reported ‘Government-funded or free of charge’ (6/66, 9.1% vs 21.6% in other profile(s)) </w:t>
      </w:r>
      <w:r>
        <w:rPr>
          <w:rFonts w:ascii="Aptos" w:hAnsi="Aptos" w:eastAsia="Aptos"/>
          <w:color w:val="1F2933"/>
          <w:sz w:val="20"/>
          <w:szCs w:val="20"/>
        </w:rPr>
        <w:t>[</w:t>
      </w:r>
      <w:r>
        <w:rPr>
          <w:rFonts w:ascii="Aptos" w:hAnsi="Aptos" w:eastAsia="Aptos"/>
          <w:color w:val="1F2933"/>
          <w:sz w:val="20"/>
          <w:szCs w:val="20"/>
        </w:rPr>
        <w:t xml:space="preserve">sparse table; cross-dimensional/related variable] | Household income band: more often reported ‘Above LKR 200,000’ (31/55, 56.4% vs 29.9%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Parental education is a proxy only; work-experience and re-entry follow-ups are structurally linked to variables defining these profiles. Some categorical comparisons contain sparse cells.</w:t>
      </w:r>
    </w:p>
    <w:p>
      <w:pPr>
        <w:spacing w:before="220" w:after="110" w:line="276" w:lineRule="auto"/>
        <w:keepNext/>
        <w:outlineLvl w:val="1"/>
        <w:pBdr>
          <w:bottom w:val="single" w:sz="6" w:space="3" w:color="5B9BD5"/>
        </w:pBdr>
      </w:pPr>
      <w:r>
        <w:rPr>
          <w:rFonts w:ascii="Aptos" w:hAnsi="Aptos" w:eastAsia="Aptos"/>
          <w:b/>
          <w:color w:val="2F5597"/>
          <w:sz w:val="30"/>
          <w:szCs w:val="30"/>
        </w:rPr>
        <w:t>6. Branch E — Education usefulness and further-learning orientation</w:t>
      </w:r>
    </w:p>
    <w:p>
      <w:pPr>
        <w:spacing w:before="0" w:after="90" w:line="276" w:lineRule="auto"/>
      </w:pPr>
      <w:r>
        <w:rPr>
          <w:rFonts w:ascii="Aptos" w:hAnsi="Aptos" w:eastAsia="Aptos"/>
          <w:b/>
          <w:color w:val="1F2933"/>
          <w:sz w:val="20"/>
          <w:szCs w:val="20"/>
        </w:rPr>
        <w:t>Cluster-forming variables excluded:</w:t>
      </w:r>
      <w:r>
        <w:rPr>
          <w:rFonts w:ascii="Aptos" w:hAnsi="Aptos" w:eastAsia="Aptos"/>
          <w:color w:val="1F2933"/>
          <w:sz w:val="20"/>
          <w:szCs w:val="20"/>
        </w:rPr>
        <w:t xml:space="preserve"> </w:t>
      </w:r>
      <w:r>
        <w:rPr>
          <w:rFonts w:ascii="Menlo" w:hAnsi="Menlo" w:eastAsia="Menlo"/>
          <w:color w:val="333333"/>
          <w:sz w:val="18"/>
          <w:szCs w:val="18"/>
          <w:shd w:val="clear" w:color="auto" w:fill="F2F2F2"/>
        </w:rPr>
        <w:t>expected_highest_edu_e</w:t>
      </w:r>
      <w:r>
        <w:rPr>
          <w:rFonts w:ascii="Aptos" w:hAnsi="Aptos" w:eastAsia="Aptos"/>
          <w:color w:val="1F2933"/>
          <w:sz w:val="20"/>
          <w:szCs w:val="20"/>
        </w:rPr>
        <w:t xml:space="preserve">, </w:t>
      </w:r>
      <w:r>
        <w:rPr>
          <w:rFonts w:ascii="Menlo" w:hAnsi="Menlo" w:eastAsia="Menlo"/>
          <w:color w:val="333333"/>
          <w:sz w:val="18"/>
          <w:szCs w:val="18"/>
          <w:shd w:val="clear" w:color="auto" w:fill="F2F2F2"/>
        </w:rPr>
        <w:t>past_edu_usefulness</w:t>
      </w:r>
      <w:r>
        <w:rPr>
          <w:rFonts w:ascii="Aptos" w:hAnsi="Aptos" w:eastAsia="Aptos"/>
          <w:color w:val="1F2933"/>
          <w:sz w:val="20"/>
          <w:szCs w:val="20"/>
        </w:rPr>
        <w:t xml:space="preserve">, </w:t>
      </w:r>
      <w:r>
        <w:rPr>
          <w:rFonts w:ascii="Menlo" w:hAnsi="Menlo" w:eastAsia="Menlo"/>
          <w:color w:val="333333"/>
          <w:sz w:val="18"/>
          <w:szCs w:val="18"/>
          <w:shd w:val="clear" w:color="auto" w:fill="F2F2F2"/>
        </w:rPr>
        <w:t>plans_further_edu</w:t>
      </w:r>
      <w:r>
        <w:rPr>
          <w:rFonts w:ascii="Aptos" w:hAnsi="Aptos" w:eastAsia="Aptos"/>
          <w:color w:val="1F2933"/>
          <w:sz w:val="20"/>
          <w:szCs w:val="20"/>
        </w:rPr>
        <w:t>.</w:t>
      </w:r>
    </w:p>
    <w:p>
      <w:pPr>
        <w:spacing w:before="0" w:after="90" w:line="276" w:lineRule="auto"/>
      </w:pPr>
      <w:r>
        <w:rPr>
          <w:rFonts w:ascii="Aptos" w:hAnsi="Aptos" w:eastAsia="Aptos"/>
          <w:b/>
          <w:color w:val="1F2933"/>
          <w:sz w:val="20"/>
          <w:szCs w:val="20"/>
        </w:rPr>
        <w:t>Model caution:</w:t>
      </w:r>
      <w:r>
        <w:rPr>
          <w:rFonts w:ascii="Aptos" w:hAnsi="Aptos" w:eastAsia="Aptos"/>
          <w:color w:val="1F2933"/>
          <w:sz w:val="20"/>
          <w:szCs w:val="20"/>
        </w:rPr>
        <w:t xml:space="preserve"> Branch E has only 34 respondents and the retained solution depends strongly on perceived past-education usefulness.</w:t>
      </w:r>
    </w:p>
    <w:p>
      <w:pPr>
        <w:spacing w:before="180" w:after="90" w:line="276" w:lineRule="auto"/>
        <w:keepNext/>
        <w:outlineLvl w:val="2"/>
      </w:pPr>
      <w:r>
        <w:rPr>
          <w:rFonts w:ascii="Aptos" w:hAnsi="Aptos" w:eastAsia="Aptos"/>
          <w:b/>
          <w:color w:val="365F91"/>
          <w:sz w:val="25"/>
          <w:szCs w:val="25"/>
        </w:rPr>
        <w:t>Strongest additional comparison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Variable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Coverage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Effect size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FDR-adjusted p</w:t>
            </w:r>
          </w:p>
        </w:tc>
        <w:tc>
          <w:tcPr>
            <w:tcW w:w="1500" w:type="dxa"/>
            <w:shd w:val="clear" w:color="auto" w:fill="D9EAF7"/>
            <w:vAlign w:val="top"/>
          </w:tcPr>
          <w:p>
            <w:pPr>
              <w:spacing w:before="0" w:after="40" w:line="240" w:lineRule="auto"/>
            </w:pPr>
            <w:r>
              <w:rPr>
                <w:rFonts w:ascii="Aptos" w:hAnsi="Aptos" w:eastAsia="Aptos"/>
                <w:b/>
                <w:color w:val="17365D"/>
                <w:sz w:val="16"/>
                <w:szCs w:val="16"/>
              </w:rPr>
              <w:t>Programme relevance</w:t>
            </w:r>
          </w:p>
        </w:tc>
        <w:tc>
          <w:tcPr>
            <w:tcW w:w="1500" w:type="dxa"/>
            <w:shd w:val="clear" w:color="auto" w:fill="D9EAF7"/>
            <w:vAlign w:val="top"/>
          </w:tcPr>
          <w:p>
            <w:pPr>
              <w:spacing w:before="0" w:after="40" w:line="240" w:lineRule="auto"/>
            </w:pPr>
            <w:r>
              <w:rPr>
                <w:rFonts w:ascii="Aptos" w:hAnsi="Aptos" w:eastAsia="Aptos"/>
                <w:b/>
                <w:color w:val="17365D"/>
                <w:sz w:val="16"/>
                <w:szCs w:val="16"/>
              </w:rPr>
              <w:t>Flags</w:t>
            </w:r>
          </w:p>
        </w:tc>
      </w:tr>
      <w:tr>
        <w:trPr>
          <w:cantSplit/>
        </w:trPr>
        <w:tc>
          <w:tcPr>
            <w:tcW w:w="1500" w:type="dxa"/>
            <w:vAlign w:val="top"/>
          </w:tcPr>
          <w:p>
            <w:pPr>
              <w:spacing w:before="0" w:after="40" w:line="240" w:lineRule="auto"/>
            </w:pPr>
            <w:r>
              <w:rPr>
                <w:rFonts w:ascii="Aptos" w:hAnsi="Aptos" w:eastAsia="Aptos"/>
                <w:color w:val="1F2933"/>
                <w:sz w:val="16"/>
                <w:szCs w:val="16"/>
              </w:rPr>
              <w:t>Job-acceptance conditions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0.406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0.374</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Helpfulness of job-search contacts</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0.467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0.374</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sparse</w:t>
            </w:r>
          </w:p>
        </w:tc>
      </w:tr>
      <w:tr>
        <w:trPr>
          <w:cantSplit/>
        </w:trPr>
        <w:tc>
          <w:tcPr>
            <w:tcW w:w="1500" w:type="dxa"/>
            <w:vAlign w:val="top"/>
          </w:tcPr>
          <w:p>
            <w:pPr>
              <w:spacing w:before="0" w:after="40" w:line="240" w:lineRule="auto"/>
            </w:pPr>
            <w:r>
              <w:rPr>
                <w:rFonts w:ascii="Aptos" w:hAnsi="Aptos" w:eastAsia="Aptos"/>
                <w:color w:val="1F2933"/>
                <w:sz w:val="16"/>
                <w:szCs w:val="16"/>
              </w:rPr>
              <w:t>Household size</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0.372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0.403</w:t>
            </w:r>
          </w:p>
        </w:tc>
        <w:tc>
          <w:tcPr>
            <w:tcW w:w="1500" w:type="dxa"/>
            <w:vAlign w:val="top"/>
          </w:tcPr>
          <w:p>
            <w:pPr>
              <w:spacing w:before="0" w:after="40" w:line="240" w:lineRule="auto"/>
            </w:pPr>
            <w:r>
              <w:rPr>
                <w:rFonts w:ascii="Aptos" w:hAnsi="Aptos" w:eastAsia="Aptos"/>
                <w:color w:val="1F2933"/>
                <w:sz w:val="16"/>
                <w:szCs w:val="16"/>
              </w:rPr>
              <w:t>medium</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Primary recent search method</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76.5%</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0.597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0.374</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conditional, sparse</w:t>
            </w:r>
          </w:p>
        </w:tc>
      </w:tr>
      <w:tr>
        <w:trPr>
          <w:cantSplit/>
        </w:trPr>
        <w:tc>
          <w:tcPr>
            <w:tcW w:w="1500" w:type="dxa"/>
            <w:vAlign w:val="top"/>
          </w:tcPr>
          <w:p>
            <w:pPr>
              <w:spacing w:before="0" w:after="40" w:line="240" w:lineRule="auto"/>
            </w:pPr>
            <w:r>
              <w:rPr>
                <w:rFonts w:ascii="Aptos" w:hAnsi="Aptos" w:eastAsia="Aptos"/>
                <w:color w:val="1F2933"/>
                <w:sz w:val="16"/>
                <w:szCs w:val="16"/>
              </w:rPr>
              <w:t>Social support for job search</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0.271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0.522</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Job-search confidence</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0.260 (absolute rank-biserial correlation)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0.522</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r>
        <w:trPr>
          <w:cantSplit/>
        </w:trPr>
        <w:tc>
          <w:tcPr>
            <w:tcW w:w="1500" w:type="dxa"/>
            <w:vAlign w:val="top"/>
          </w:tcPr>
          <w:p>
            <w:pPr>
              <w:spacing w:before="0" w:after="40" w:line="240" w:lineRule="auto"/>
            </w:pPr>
            <w:r>
              <w:rPr>
                <w:rFonts w:ascii="Aptos" w:hAnsi="Aptos" w:eastAsia="Aptos"/>
                <w:color w:val="1F2933"/>
                <w:sz w:val="16"/>
                <w:szCs w:val="16"/>
              </w:rPr>
              <w:t>Knows people in target sector</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0.398 (bias-corrected Cramér's V)</w:t>
            </w:r>
          </w:p>
        </w:tc>
        <w:tc>
          <w:tcPr>
            <w:tcW w:w="1500" w:type="dxa"/>
            <w:vAlign w:val="top"/>
          </w:tcPr>
          <w:p>
            <w:pPr>
              <w:jc w:val="right"/>
              <w:spacing w:before="0" w:after="40" w:line="240" w:lineRule="auto"/>
            </w:pPr>
            <w:r>
              <w:rPr>
                <w:rFonts w:ascii="Aptos" w:hAnsi="Aptos" w:eastAsia="Aptos"/>
                <w:color w:val="1F2933"/>
                <w:sz w:val="16"/>
                <w:szCs w:val="16"/>
              </w:rPr>
              <w:t>0.374</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sparse</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Number of applications</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0.288 (absolute rank-biserial correlation)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0.522</w:t>
            </w:r>
          </w:p>
        </w:tc>
        <w:tc>
          <w:tcPr>
            <w:tcW w:w="1500" w:type="dxa"/>
            <w:shd w:val="clear" w:color="auto" w:fill="F7F9FB"/>
            <w:vAlign w:val="top"/>
          </w:tcPr>
          <w:p>
            <w:pPr>
              <w:spacing w:before="0" w:after="40" w:line="240" w:lineRule="auto"/>
            </w:pPr>
            <w:r>
              <w:rPr>
                <w:rFonts w:ascii="Aptos" w:hAnsi="Aptos" w:eastAsia="Aptos"/>
                <w:color w:val="1F2933"/>
                <w:sz w:val="16"/>
                <w:szCs w:val="16"/>
              </w:rPr>
              <w:t>medium</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Profile summaries</w:t>
      </w:r>
    </w:p>
    <w:p>
      <w:pPr>
        <w:spacing w:before="140" w:after="70" w:line="276" w:lineRule="auto"/>
        <w:keepNext/>
        <w:outlineLvl w:val="3"/>
      </w:pPr>
      <w:r>
        <w:rPr>
          <w:rFonts w:ascii="Aptos" w:hAnsi="Aptos" w:eastAsia="Aptos"/>
          <w:b/>
          <w:color w:val="44546A"/>
          <w:sz w:val="22"/>
          <w:szCs w:val="22"/>
        </w:rPr>
        <w:t>Profile 1: High perceived education utility and strong learning ambition — n=18</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Job-acceptance conditions: more often reported ‘Only a job that is stable, well paid, AND matches my qualifications’ (12/18, 66.7% vs 37.5% in other profile(s)) | Helpfulness of job-search contacts: more often reported ‘Very helpful — I have received real leads and referrals’ (10/18, 55.6% vs 18.8% in other profile(s)) </w:t>
      </w:r>
      <w:r>
        <w:rPr>
          <w:rFonts w:ascii="Aptos" w:hAnsi="Aptos" w:eastAsia="Aptos"/>
          <w:color w:val="1F2933"/>
          <w:sz w:val="20"/>
          <w:szCs w:val="20"/>
        </w:rPr>
        <w:t>[</w:t>
      </w:r>
      <w:r>
        <w:rPr>
          <w:rFonts w:ascii="Aptos" w:hAnsi="Aptos" w:eastAsia="Aptos"/>
          <w:color w:val="1F2933"/>
          <w:sz w:val="20"/>
          <w:szCs w:val="20"/>
        </w:rPr>
        <w:t xml:space="preserve">sparse table] | Household size: had higher median household size (5.00 vs 4.00) | Primary recent search method: less often reported ‘Attending job fairs’ (0/15, 0.0% vs 36.4% in other profile(s)) </w:t>
      </w:r>
      <w:r>
        <w:rPr>
          <w:rFonts w:ascii="Aptos" w:hAnsi="Aptos" w:eastAsia="Aptos"/>
          <w:color w:val="1F2933"/>
          <w:sz w:val="20"/>
          <w:szCs w:val="20"/>
        </w:rPr>
        <w:t>[</w:t>
      </w:r>
      <w:r>
        <w:rPr>
          <w:rFonts w:ascii="Aptos" w:hAnsi="Aptos" w:eastAsia="Aptos"/>
          <w:color w:val="1F2933"/>
          <w:sz w:val="20"/>
          <w:szCs w:val="20"/>
        </w:rPr>
        <w:t>conditional eligible n=26; sparse table] | Social support for job search: more often reported ‘Very supported — people actively encourage and assist me’ (8/18, 44.4% vs 18.8%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Helpfulness of job-search contacts: more often reported ‘Very helpful — I have received real leads and referrals’ (10/18, 55.6% vs 18.8% in other profile(s)) </w:t>
      </w:r>
      <w:r>
        <w:rPr>
          <w:rFonts w:ascii="Aptos" w:hAnsi="Aptos" w:eastAsia="Aptos"/>
          <w:color w:val="1F2933"/>
          <w:sz w:val="20"/>
          <w:szCs w:val="20"/>
        </w:rPr>
        <w:t>[</w:t>
      </w:r>
      <w:r>
        <w:rPr>
          <w:rFonts w:ascii="Aptos" w:hAnsi="Aptos" w:eastAsia="Aptos"/>
          <w:color w:val="1F2933"/>
          <w:sz w:val="20"/>
          <w:szCs w:val="20"/>
        </w:rPr>
        <w:t>sparse table] | Household size: had higher median household size (5.00 vs 4.00) | Social support for job search: more often reported ‘Very supported — people actively encourage and assist me’ (8/18, 44.4% vs 18.8%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Job-acceptance conditions: more often reported ‘Only a job that is stable, well paid, AND matches my qualifications’ (12/18, 66.7% vs 37.5% in other profile(s)) | Minimum acceptable wage band: less often reported ‘LKR 50,000 – 75,000’ (2/16, 12.5% vs 41.7% in other profile(s)) </w:t>
      </w:r>
      <w:r>
        <w:rPr>
          <w:rFonts w:ascii="Aptos" w:hAnsi="Aptos" w:eastAsia="Aptos"/>
          <w:color w:val="1F2933"/>
          <w:sz w:val="20"/>
          <w:szCs w:val="20"/>
        </w:rPr>
        <w:t>[</w:t>
      </w:r>
      <w:r>
        <w:rPr>
          <w:rFonts w:ascii="Aptos" w:hAnsi="Aptos" w:eastAsia="Aptos"/>
          <w:color w:val="1F2933"/>
          <w:sz w:val="20"/>
          <w:szCs w:val="20"/>
        </w:rPr>
        <w:t>conditional eligible n=28]</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Primary recent search method: less often reported ‘Attending job fairs’ (0/15, 0.0% vs 36.4% in other profile(s)) </w:t>
      </w:r>
      <w:r>
        <w:rPr>
          <w:rFonts w:ascii="Aptos" w:hAnsi="Aptos" w:eastAsia="Aptos"/>
          <w:color w:val="1F2933"/>
          <w:sz w:val="20"/>
          <w:szCs w:val="20"/>
        </w:rPr>
        <w:t>[</w:t>
      </w:r>
      <w:r>
        <w:rPr>
          <w:rFonts w:ascii="Aptos" w:hAnsi="Aptos" w:eastAsia="Aptos"/>
          <w:color w:val="1F2933"/>
          <w:sz w:val="20"/>
          <w:szCs w:val="20"/>
        </w:rPr>
        <w:t>conditional eligible n=26; sparse table] | Number of applications: had higher median number of applications (12.50 vs 5.50)</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Job-acceptance conditions: more often reported ‘Only a job that is stable, well paid, AND matches my qualifications’ (12/18, 66.7% vs 37.5% in other profile(s)) | Helpfulness of job-search contacts: more often reported ‘Very helpful — I have received real leads and referrals’ (10/18, 55.6% vs 18.8% in other profile(s)) </w:t>
      </w:r>
      <w:r>
        <w:rPr>
          <w:rFonts w:ascii="Aptos" w:hAnsi="Aptos" w:eastAsia="Aptos"/>
          <w:color w:val="1F2933"/>
          <w:sz w:val="20"/>
          <w:szCs w:val="20"/>
        </w:rPr>
        <w:t>[</w:t>
      </w:r>
      <w:r>
        <w:rPr>
          <w:rFonts w:ascii="Aptos" w:hAnsi="Aptos" w:eastAsia="Aptos"/>
          <w:color w:val="1F2933"/>
          <w:sz w:val="20"/>
          <w:szCs w:val="20"/>
        </w:rPr>
        <w:t xml:space="preserve">sparse table] | Primary recent search method: less often reported ‘Attending job fairs’ (0/15, 0.0% vs 36.4% in other profile(s)) </w:t>
      </w:r>
      <w:r>
        <w:rPr>
          <w:rFonts w:ascii="Aptos" w:hAnsi="Aptos" w:eastAsia="Aptos"/>
          <w:color w:val="1F2933"/>
          <w:sz w:val="20"/>
          <w:szCs w:val="20"/>
        </w:rPr>
        <w:t>[</w:t>
      </w:r>
      <w:r>
        <w:rPr>
          <w:rFonts w:ascii="Aptos" w:hAnsi="Aptos" w:eastAsia="Aptos"/>
          <w:color w:val="1F2933"/>
          <w:sz w:val="20"/>
          <w:szCs w:val="20"/>
        </w:rPr>
        <w:t>conditional eligible n=26; sparse table] | Social support for job search: more often reported ‘Very supported — people actively encourage and assist me’ (8/18, 44.4% vs 18.8%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Branch E has only 34 respondents and the retained solution depends strongly on perceived past-education usefulness. Small profile (n=18). Some reported findings use eligible-subgroup denominators. Some categorical comparisons contain sparse cells. None of the selected comparisons remained below FDR 0.05; effect sizes are descriptive evidence.</w:t>
      </w:r>
    </w:p>
    <w:p>
      <w:pPr>
        <w:spacing w:before="140" w:after="70" w:line="276" w:lineRule="auto"/>
        <w:keepNext/>
        <w:outlineLvl w:val="3"/>
      </w:pPr>
      <w:r>
        <w:rPr>
          <w:rFonts w:ascii="Aptos" w:hAnsi="Aptos" w:eastAsia="Aptos"/>
          <w:b/>
          <w:color w:val="44546A"/>
          <w:sz w:val="22"/>
          <w:szCs w:val="22"/>
        </w:rPr>
        <w:t>Profile 2: Moderate perceived utility and mixed learning ambition — n=16</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Job-acceptance conditions: less often reported ‘Only a job that is stable, well paid, AND matches my qualifications’ (6/16, 37.5% vs 66.7% in other profile(s)) | Helpfulness of job-search contacts: less often reported ‘Very helpful — I have received real leads and referrals’ (3/16, 18.8% vs 55.6% in other profile(s)) </w:t>
      </w:r>
      <w:r>
        <w:rPr>
          <w:rFonts w:ascii="Aptos" w:hAnsi="Aptos" w:eastAsia="Aptos"/>
          <w:color w:val="1F2933"/>
          <w:sz w:val="20"/>
          <w:szCs w:val="20"/>
        </w:rPr>
        <w:t>[</w:t>
      </w:r>
      <w:r>
        <w:rPr>
          <w:rFonts w:ascii="Aptos" w:hAnsi="Aptos" w:eastAsia="Aptos"/>
          <w:color w:val="1F2933"/>
          <w:sz w:val="20"/>
          <w:szCs w:val="20"/>
        </w:rPr>
        <w:t xml:space="preserve">sparse table] | Household size: had lower median household size (4.00 vs 5.00) | Primary recent search method: more often reported ‘Attending job fairs’ (4/11, 36.4% vs 0.0% in other profile(s)) </w:t>
      </w:r>
      <w:r>
        <w:rPr>
          <w:rFonts w:ascii="Aptos" w:hAnsi="Aptos" w:eastAsia="Aptos"/>
          <w:color w:val="1F2933"/>
          <w:sz w:val="20"/>
          <w:szCs w:val="20"/>
        </w:rPr>
        <w:t>[</w:t>
      </w:r>
      <w:r>
        <w:rPr>
          <w:rFonts w:ascii="Aptos" w:hAnsi="Aptos" w:eastAsia="Aptos"/>
          <w:color w:val="1F2933"/>
          <w:sz w:val="20"/>
          <w:szCs w:val="20"/>
        </w:rPr>
        <w:t>conditional eligible n=26; sparse table] | Social support for job search: less often reported ‘Very supported — people actively encourage and assist me’ (3/16, 18.8% vs 44.4%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Helpfulness of job-search contacts: less often reported ‘Very helpful — I have received real leads and referrals’ (3/16, 18.8% vs 55.6% in other profile(s)) </w:t>
      </w:r>
      <w:r>
        <w:rPr>
          <w:rFonts w:ascii="Aptos" w:hAnsi="Aptos" w:eastAsia="Aptos"/>
          <w:color w:val="1F2933"/>
          <w:sz w:val="20"/>
          <w:szCs w:val="20"/>
        </w:rPr>
        <w:t>[</w:t>
      </w:r>
      <w:r>
        <w:rPr>
          <w:rFonts w:ascii="Aptos" w:hAnsi="Aptos" w:eastAsia="Aptos"/>
          <w:color w:val="1F2933"/>
          <w:sz w:val="20"/>
          <w:szCs w:val="20"/>
        </w:rPr>
        <w:t>sparse table] | Household size: had lower median household size (4.00 vs 5.00) | Social support for job search: less often reported ‘Very supported — people actively encourage and assist me’ (3/16, 18.8% vs 44.4%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Job-acceptance conditions: less often reported ‘Only a job that is stable, well paid, AND matches my qualifications’ (6/16, 37.5% vs 66.7% in other profile(s)) | Minimum acceptable wage band: more often reported ‘LKR 50,000 – 75,000’ (5/12, 41.7% vs 12.5% in other profile(s)) </w:t>
      </w:r>
      <w:r>
        <w:rPr>
          <w:rFonts w:ascii="Aptos" w:hAnsi="Aptos" w:eastAsia="Aptos"/>
          <w:color w:val="1F2933"/>
          <w:sz w:val="20"/>
          <w:szCs w:val="20"/>
        </w:rPr>
        <w:t>[</w:t>
      </w:r>
      <w:r>
        <w:rPr>
          <w:rFonts w:ascii="Aptos" w:hAnsi="Aptos" w:eastAsia="Aptos"/>
          <w:color w:val="1F2933"/>
          <w:sz w:val="20"/>
          <w:szCs w:val="20"/>
        </w:rPr>
        <w:t>conditional eligible n=28]</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Primary recent search method: more often reported ‘Attending job fairs’ (4/11, 36.4% vs 0.0% in other profile(s)) </w:t>
      </w:r>
      <w:r>
        <w:rPr>
          <w:rFonts w:ascii="Aptos" w:hAnsi="Aptos" w:eastAsia="Aptos"/>
          <w:color w:val="1F2933"/>
          <w:sz w:val="20"/>
          <w:szCs w:val="20"/>
        </w:rPr>
        <w:t>[</w:t>
      </w:r>
      <w:r>
        <w:rPr>
          <w:rFonts w:ascii="Aptos" w:hAnsi="Aptos" w:eastAsia="Aptos"/>
          <w:color w:val="1F2933"/>
          <w:sz w:val="20"/>
          <w:szCs w:val="20"/>
        </w:rPr>
        <w:t>conditional eligible n=26; sparse table] | Number of applications: had lower median number of applications (5.50 vs 12.50)</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Job-acceptance conditions: less often reported ‘Only a job that is stable, well paid, AND matches my qualifications’ (6/16, 37.5% vs 66.7% in other profile(s)) | Helpfulness of job-search contacts: less often reported ‘Very helpful — I have received real leads and referrals’ (3/16, 18.8% vs 55.6% in other profile(s)) </w:t>
      </w:r>
      <w:r>
        <w:rPr>
          <w:rFonts w:ascii="Aptos" w:hAnsi="Aptos" w:eastAsia="Aptos"/>
          <w:color w:val="1F2933"/>
          <w:sz w:val="20"/>
          <w:szCs w:val="20"/>
        </w:rPr>
        <w:t>[</w:t>
      </w:r>
      <w:r>
        <w:rPr>
          <w:rFonts w:ascii="Aptos" w:hAnsi="Aptos" w:eastAsia="Aptos"/>
          <w:color w:val="1F2933"/>
          <w:sz w:val="20"/>
          <w:szCs w:val="20"/>
        </w:rPr>
        <w:t xml:space="preserve">sparse table] | Primary recent search method: more often reported ‘Attending job fairs’ (4/11, 36.4% vs 0.0% in other profile(s)) </w:t>
      </w:r>
      <w:r>
        <w:rPr>
          <w:rFonts w:ascii="Aptos" w:hAnsi="Aptos" w:eastAsia="Aptos"/>
          <w:color w:val="1F2933"/>
          <w:sz w:val="20"/>
          <w:szCs w:val="20"/>
        </w:rPr>
        <w:t>[</w:t>
      </w:r>
      <w:r>
        <w:rPr>
          <w:rFonts w:ascii="Aptos" w:hAnsi="Aptos" w:eastAsia="Aptos"/>
          <w:color w:val="1F2933"/>
          <w:sz w:val="20"/>
          <w:szCs w:val="20"/>
        </w:rPr>
        <w:t>conditional eligible n=26; sparse table] | Social support for job search: less often reported ‘Very supported — people actively encourage and assist me’ (3/16, 18.8% vs 44.4%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Branch E has only 34 respondents and the retained solution depends strongly on perceived past-education usefulness. Small profile (n=16). Some reported findings use eligible-subgroup denominators. Some categorical comparisons contain sparse cells. None of the selected comparisons remained below FDR 0.05; effect sizes are descriptive evidence.</w:t>
      </w:r>
    </w:p>
    <w:p>
      <w:pPr>
        <w:spacing w:before="220" w:after="110" w:line="276" w:lineRule="auto"/>
        <w:keepNext/>
        <w:outlineLvl w:val="1"/>
        <w:pBdr>
          <w:bottom w:val="single" w:sz="6" w:space="3" w:color="5B9BD5"/>
        </w:pBdr>
      </w:pPr>
      <w:r>
        <w:rPr>
          <w:rFonts w:ascii="Aptos" w:hAnsi="Aptos" w:eastAsia="Aptos"/>
          <w:b/>
          <w:color w:val="2F5597"/>
          <w:sz w:val="30"/>
          <w:szCs w:val="30"/>
        </w:rPr>
        <w:t>7. Branch F — Employment security and formality</w:t>
      </w:r>
    </w:p>
    <w:p>
      <w:pPr>
        <w:spacing w:before="0" w:after="90" w:line="276" w:lineRule="auto"/>
      </w:pPr>
      <w:r>
        <w:rPr>
          <w:rFonts w:ascii="Aptos" w:hAnsi="Aptos" w:eastAsia="Aptos"/>
          <w:b/>
          <w:color w:val="1F2933"/>
          <w:sz w:val="20"/>
          <w:szCs w:val="20"/>
        </w:rPr>
        <w:t>Cluster-forming variables excluded:</w:t>
      </w:r>
      <w:r>
        <w:rPr>
          <w:rFonts w:ascii="Aptos" w:hAnsi="Aptos" w:eastAsia="Aptos"/>
          <w:color w:val="1F2933"/>
          <w:sz w:val="20"/>
          <w:szCs w:val="20"/>
        </w:rPr>
        <w:t xml:space="preserve"> </w:t>
      </w:r>
      <w:r>
        <w:rPr>
          <w:rFonts w:ascii="Menlo" w:hAnsi="Menlo" w:eastAsia="Menlo"/>
          <w:color w:val="333333"/>
          <w:sz w:val="18"/>
          <w:szCs w:val="18"/>
          <w:shd w:val="clear" w:color="auto" w:fill="F2F2F2"/>
        </w:rPr>
        <w:t>contract_type</w:t>
      </w:r>
      <w:r>
        <w:rPr>
          <w:rFonts w:ascii="Aptos" w:hAnsi="Aptos" w:eastAsia="Aptos"/>
          <w:color w:val="1F2933"/>
          <w:sz w:val="20"/>
          <w:szCs w:val="20"/>
        </w:rPr>
        <w:t xml:space="preserve">, </w:t>
      </w:r>
      <w:r>
        <w:rPr>
          <w:rFonts w:ascii="Menlo" w:hAnsi="Menlo" w:eastAsia="Menlo"/>
          <w:color w:val="333333"/>
          <w:sz w:val="18"/>
          <w:szCs w:val="18"/>
          <w:shd w:val="clear" w:color="auto" w:fill="F2F2F2"/>
        </w:rPr>
        <w:t>job_security_12months</w:t>
      </w:r>
      <w:r>
        <w:rPr>
          <w:rFonts w:ascii="Aptos" w:hAnsi="Aptos" w:eastAsia="Aptos"/>
          <w:color w:val="1F2933"/>
          <w:sz w:val="20"/>
          <w:szCs w:val="20"/>
        </w:rPr>
        <w:t xml:space="preserve">, </w:t>
      </w:r>
      <w:r>
        <w:rPr>
          <w:rFonts w:ascii="Menlo" w:hAnsi="Menlo" w:eastAsia="Menlo"/>
          <w:color w:val="333333"/>
          <w:sz w:val="18"/>
          <w:szCs w:val="18"/>
          <w:shd w:val="clear" w:color="auto" w:fill="F2F2F2"/>
        </w:rPr>
        <w:t>sector_formality</w:t>
      </w:r>
      <w:r>
        <w:rPr>
          <w:rFonts w:ascii="Aptos" w:hAnsi="Aptos" w:eastAsia="Aptos"/>
          <w:color w:val="1F2933"/>
          <w:sz w:val="20"/>
          <w:szCs w:val="20"/>
        </w:rPr>
        <w:t>.</w:t>
      </w:r>
    </w:p>
    <w:p>
      <w:pPr>
        <w:spacing w:before="0" w:after="90" w:line="276" w:lineRule="auto"/>
      </w:pPr>
      <w:r>
        <w:rPr>
          <w:rFonts w:ascii="Aptos" w:hAnsi="Aptos" w:eastAsia="Aptos"/>
          <w:b/>
          <w:color w:val="1F2933"/>
          <w:sz w:val="20"/>
          <w:szCs w:val="20"/>
        </w:rPr>
        <w:t>Model caution:</w:t>
      </w:r>
      <w:r>
        <w:rPr>
          <w:rFonts w:ascii="Aptos" w:hAnsi="Aptos" w:eastAsia="Aptos"/>
          <w:color w:val="1F2933"/>
          <w:sz w:val="20"/>
          <w:szCs w:val="20"/>
        </w:rPr>
        <w:t xml:space="preserve"> Employment arrangement and contract satisfaction are related outcomes, not independent validation of the security/formality clusters.</w:t>
      </w:r>
    </w:p>
    <w:p>
      <w:pPr>
        <w:spacing w:before="180" w:after="90" w:line="276" w:lineRule="auto"/>
        <w:keepNext/>
        <w:outlineLvl w:val="2"/>
      </w:pPr>
      <w:r>
        <w:rPr>
          <w:rFonts w:ascii="Aptos" w:hAnsi="Aptos" w:eastAsia="Aptos"/>
          <w:b/>
          <w:color w:val="365F91"/>
          <w:sz w:val="25"/>
          <w:szCs w:val="25"/>
        </w:rPr>
        <w:t>Strongest additional comparison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Variable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Coverage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Effect size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FDR-adjusted p</w:t>
            </w:r>
          </w:p>
        </w:tc>
        <w:tc>
          <w:tcPr>
            <w:tcW w:w="1500" w:type="dxa"/>
            <w:shd w:val="clear" w:color="auto" w:fill="D9EAF7"/>
            <w:vAlign w:val="top"/>
          </w:tcPr>
          <w:p>
            <w:pPr>
              <w:spacing w:before="0" w:after="40" w:line="240" w:lineRule="auto"/>
            </w:pPr>
            <w:r>
              <w:rPr>
                <w:rFonts w:ascii="Aptos" w:hAnsi="Aptos" w:eastAsia="Aptos"/>
                <w:b/>
                <w:color w:val="17365D"/>
                <w:sz w:val="16"/>
                <w:szCs w:val="16"/>
              </w:rPr>
              <w:t>Programme relevance</w:t>
            </w:r>
          </w:p>
        </w:tc>
        <w:tc>
          <w:tcPr>
            <w:tcW w:w="1500" w:type="dxa"/>
            <w:shd w:val="clear" w:color="auto" w:fill="D9EAF7"/>
            <w:vAlign w:val="top"/>
          </w:tcPr>
          <w:p>
            <w:pPr>
              <w:spacing w:before="0" w:after="40" w:line="240" w:lineRule="auto"/>
            </w:pPr>
            <w:r>
              <w:rPr>
                <w:rFonts w:ascii="Aptos" w:hAnsi="Aptos" w:eastAsia="Aptos"/>
                <w:b/>
                <w:color w:val="17365D"/>
                <w:sz w:val="16"/>
                <w:szCs w:val="16"/>
              </w:rPr>
              <w:t>Flags</w:t>
            </w:r>
          </w:p>
        </w:tc>
      </w:tr>
      <w:tr>
        <w:trPr>
          <w:cantSplit/>
        </w:trPr>
        <w:tc>
          <w:tcPr>
            <w:tcW w:w="1500" w:type="dxa"/>
            <w:vAlign w:val="top"/>
          </w:tcPr>
          <w:p>
            <w:pPr>
              <w:spacing w:before="0" w:after="40" w:line="240" w:lineRule="auto"/>
            </w:pPr>
            <w:r>
              <w:rPr>
                <w:rFonts w:ascii="Aptos" w:hAnsi="Aptos" w:eastAsia="Aptos"/>
                <w:color w:val="1F2933"/>
                <w:sz w:val="16"/>
                <w:szCs w:val="16"/>
              </w:rPr>
              <w:t>Monthly work-income band</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0.607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0.000</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Primary personal income source</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0.499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0.002</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sparse</w:t>
            </w:r>
          </w:p>
        </w:tc>
      </w:tr>
      <w:tr>
        <w:trPr>
          <w:cantSplit/>
        </w:trPr>
        <w:tc>
          <w:tcPr>
            <w:tcW w:w="1500" w:type="dxa"/>
            <w:vAlign w:val="top"/>
          </w:tcPr>
          <w:p>
            <w:pPr>
              <w:spacing w:before="0" w:after="40" w:line="240" w:lineRule="auto"/>
            </w:pPr>
            <w:r>
              <w:rPr>
                <w:rFonts w:ascii="Aptos" w:hAnsi="Aptos" w:eastAsia="Aptos"/>
                <w:color w:val="1F2933"/>
                <w:sz w:val="16"/>
                <w:szCs w:val="16"/>
              </w:rPr>
              <w:t>Hopes to change job</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0.288 (bias-corrected Cramér's V)</w:t>
            </w:r>
          </w:p>
        </w:tc>
        <w:tc>
          <w:tcPr>
            <w:tcW w:w="1500" w:type="dxa"/>
            <w:vAlign w:val="top"/>
          </w:tcPr>
          <w:p>
            <w:pPr>
              <w:jc w:val="right"/>
              <w:spacing w:before="0" w:after="40" w:line="240" w:lineRule="auto"/>
            </w:pPr>
            <w:r>
              <w:rPr>
                <w:rFonts w:ascii="Aptos" w:hAnsi="Aptos" w:eastAsia="Aptos"/>
                <w:color w:val="1F2933"/>
                <w:sz w:val="16"/>
                <w:szCs w:val="16"/>
              </w:rPr>
              <w:t>0.189</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Overall job satisfaction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0.258 (absolute rank-biserial correlation)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0.258</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r>
        <w:trPr>
          <w:cantSplit/>
        </w:trPr>
        <w:tc>
          <w:tcPr>
            <w:tcW w:w="1500" w:type="dxa"/>
            <w:vAlign w:val="top"/>
          </w:tcPr>
          <w:p>
            <w:pPr>
              <w:spacing w:before="0" w:after="40" w:line="240" w:lineRule="auto"/>
            </w:pPr>
            <w:r>
              <w:rPr>
                <w:rFonts w:ascii="Aptos" w:hAnsi="Aptos" w:eastAsia="Aptos"/>
                <w:color w:val="1F2933"/>
                <w:sz w:val="16"/>
                <w:szCs w:val="16"/>
              </w:rPr>
              <w:t>Type of work while studying</w:t>
            </w:r>
          </w:p>
        </w:tc>
        <w:tc>
          <w:tcPr>
            <w:tcW w:w="1500" w:type="dxa"/>
            <w:vAlign w:val="top"/>
          </w:tcPr>
          <w:p>
            <w:pPr>
              <w:jc w:val="right"/>
              <w:spacing w:before="0" w:after="40" w:line="240" w:lineRule="auto"/>
            </w:pPr>
            <w:r>
              <w:rPr>
                <w:rFonts w:ascii="Aptos" w:hAnsi="Aptos" w:eastAsia="Aptos"/>
                <w:color w:val="1F2933"/>
                <w:sz w:val="16"/>
                <w:szCs w:val="16"/>
              </w:rPr>
              <w:t>77.8%</w:t>
            </w:r>
          </w:p>
        </w:tc>
        <w:tc>
          <w:tcPr>
            <w:tcW w:w="1500" w:type="dxa"/>
            <w:vAlign w:val="top"/>
          </w:tcPr>
          <w:p>
            <w:pPr>
              <w:jc w:val="right"/>
              <w:spacing w:before="0" w:after="40" w:line="240" w:lineRule="auto"/>
            </w:pPr>
            <w:r>
              <w:rPr>
                <w:rFonts w:ascii="Aptos" w:hAnsi="Aptos" w:eastAsia="Aptos"/>
                <w:color w:val="1F2933"/>
                <w:sz w:val="16"/>
                <w:szCs w:val="16"/>
              </w:rPr>
              <w:t>0.480 (bias-corrected Cramér's V)</w:t>
            </w:r>
          </w:p>
        </w:tc>
        <w:tc>
          <w:tcPr>
            <w:tcW w:w="1500" w:type="dxa"/>
            <w:vAlign w:val="top"/>
          </w:tcPr>
          <w:p>
            <w:pPr>
              <w:jc w:val="right"/>
              <w:spacing w:before="0" w:after="40" w:line="240" w:lineRule="auto"/>
            </w:pPr>
            <w:r>
              <w:rPr>
                <w:rFonts w:ascii="Aptos" w:hAnsi="Aptos" w:eastAsia="Aptos"/>
                <w:color w:val="1F2933"/>
                <w:sz w:val="16"/>
                <w:szCs w:val="16"/>
              </w:rPr>
              <w:t>0.049</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conditional, severe sparse table</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Received training for current job</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0.181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0.336</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r>
        <w:trPr>
          <w:cantSplit/>
        </w:trPr>
        <w:tc>
          <w:tcPr>
            <w:tcW w:w="1500" w:type="dxa"/>
            <w:vAlign w:val="top"/>
          </w:tcPr>
          <w:p>
            <w:pPr>
              <w:spacing w:before="0" w:after="40" w:line="240" w:lineRule="auto"/>
            </w:pPr>
            <w:r>
              <w:rPr>
                <w:rFonts w:ascii="Aptos" w:hAnsi="Aptos" w:eastAsia="Aptos"/>
                <w:color w:val="1F2933"/>
                <w:sz w:val="16"/>
                <w:szCs w:val="16"/>
              </w:rPr>
              <w:t>Has a second job</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0.223 (bias-corrected Cramér's V)</w:t>
            </w:r>
          </w:p>
        </w:tc>
        <w:tc>
          <w:tcPr>
            <w:tcW w:w="1500" w:type="dxa"/>
            <w:vAlign w:val="top"/>
          </w:tcPr>
          <w:p>
            <w:pPr>
              <w:jc w:val="right"/>
              <w:spacing w:before="0" w:after="40" w:line="240" w:lineRule="auto"/>
            </w:pPr>
            <w:r>
              <w:rPr>
                <w:rFonts w:ascii="Aptos" w:hAnsi="Aptos" w:eastAsia="Aptos"/>
                <w:color w:val="1F2933"/>
                <w:sz w:val="16"/>
                <w:szCs w:val="16"/>
              </w:rPr>
              <w:t>0.258</w:t>
            </w:r>
          </w:p>
        </w:tc>
        <w:tc>
          <w:tcPr>
            <w:tcW w:w="1500" w:type="dxa"/>
            <w:vAlign w:val="top"/>
          </w:tcPr>
          <w:p>
            <w:pPr>
              <w:spacing w:before="0" w:after="40" w:line="240" w:lineRule="auto"/>
            </w:pPr>
            <w:r>
              <w:rPr>
                <w:rFonts w:ascii="Aptos" w:hAnsi="Aptos" w:eastAsia="Aptos"/>
                <w:color w:val="1F2933"/>
                <w:sz w:val="16"/>
                <w:szCs w:val="16"/>
              </w:rPr>
              <w:t>medium</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Employment arrangement</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0.397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0.064</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sparse, related/cross-dimensional</w:t>
            </w:r>
          </w:p>
        </w:tc>
      </w:tr>
      <w:tr>
        <w:trPr>
          <w:cantSplit/>
        </w:trPr>
        <w:tc>
          <w:tcPr>
            <w:tcW w:w="1500" w:type="dxa"/>
            <w:vAlign w:val="top"/>
          </w:tcPr>
          <w:p>
            <w:pPr>
              <w:spacing w:before="0" w:after="40" w:line="240" w:lineRule="auto"/>
            </w:pPr>
            <w:r>
              <w:rPr>
                <w:rFonts w:ascii="Aptos" w:hAnsi="Aptos" w:eastAsia="Aptos"/>
                <w:color w:val="1F2933"/>
                <w:sz w:val="16"/>
                <w:szCs w:val="16"/>
              </w:rPr>
              <w:t>Recent education status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0.300 (bias-corrected Cramér's V)</w:t>
            </w:r>
          </w:p>
        </w:tc>
        <w:tc>
          <w:tcPr>
            <w:tcW w:w="1500" w:type="dxa"/>
            <w:vAlign w:val="top"/>
          </w:tcPr>
          <w:p>
            <w:pPr>
              <w:jc w:val="right"/>
              <w:spacing w:before="0" w:after="40" w:line="240" w:lineRule="auto"/>
            </w:pPr>
            <w:r>
              <w:rPr>
                <w:rFonts w:ascii="Aptos" w:hAnsi="Aptos" w:eastAsia="Aptos"/>
                <w:color w:val="1F2933"/>
                <w:sz w:val="16"/>
                <w:szCs w:val="16"/>
              </w:rPr>
              <w:t>0.258</w:t>
            </w:r>
          </w:p>
        </w:tc>
        <w:tc>
          <w:tcPr>
            <w:tcW w:w="1500" w:type="dxa"/>
            <w:vAlign w:val="top"/>
          </w:tcPr>
          <w:p>
            <w:pPr>
              <w:spacing w:before="0" w:after="40" w:line="240" w:lineRule="auto"/>
            </w:pPr>
            <w:r>
              <w:rPr>
                <w:rFonts w:ascii="Aptos" w:hAnsi="Aptos" w:eastAsia="Aptos"/>
                <w:color w:val="1F2933"/>
                <w:sz w:val="16"/>
                <w:szCs w:val="16"/>
              </w:rPr>
              <w:t>medium</w:t>
            </w:r>
          </w:p>
        </w:tc>
        <w:tc>
          <w:tcPr>
            <w:tcW w:w="1500" w:type="dxa"/>
            <w:vAlign w:val="top"/>
          </w:tcPr>
          <w:p>
            <w:pPr>
              <w:spacing w:before="0" w:after="40" w:line="240" w:lineRule="auto"/>
            </w:pPr>
            <w:r>
              <w:rPr>
                <w:rFonts w:ascii="Aptos" w:hAnsi="Aptos" w:eastAsia="Aptos"/>
                <w:color w:val="1F2933"/>
                <w:sz w:val="16"/>
                <w:szCs w:val="16"/>
              </w:rPr>
              <w:t>sparse</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Approved secondary conditional finding</w:t>
      </w:r>
    </w:p>
    <w:p>
      <w:pPr>
        <w:spacing w:before="0" w:after="90" w:line="276" w:lineRule="auto"/>
      </w:pPr>
      <w:r>
        <w:rPr>
          <w:rFonts w:ascii="Aptos" w:hAnsi="Aptos" w:eastAsia="Aptos"/>
          <w:color w:val="1F2933"/>
          <w:sz w:val="20"/>
          <w:szCs w:val="20"/>
        </w:rPr>
        <w:t>Among the 63 Branch F respondents who reported working while studying, F-S1 was much more commonly associated with private-company internship/apprenticeship experience (17/22, 77.3%) than F-S2 (12/41, 29.3%). F-S2 was more commonly associated with ordinary paid company work outside internships (23/41, 56.1%) than F-S1 (3/22, 13.6%). This was a strong observed association (bias-corrected Cramér's V = 0.480; raw p = 0.0024; BH-adjusted p across the five targeted checks = 0.0119; sensitivity BH-adjusted p when those checks were appended to the existing F profiling family = 0.0492).</w:t>
      </w:r>
    </w:p>
    <w:p>
      <w:pPr>
        <w:spacing w:before="0" w:after="90" w:line="276" w:lineRule="auto"/>
      </w:pPr>
      <w:r>
        <w:rPr>
          <w:rFonts w:ascii="Aptos" w:hAnsi="Aptos" w:eastAsia="Aptos"/>
          <w:color w:val="1F2933"/>
          <w:sz w:val="20"/>
          <w:szCs w:val="20"/>
        </w:rPr>
        <w:t>This comparison is conditional and does not apply to all 81 Branch F respondents. The profiles did not meaningfully differ in whether respondents worked while studying: 22/29 (75.9%) in F-S1 and 41/52 (78.8%) in F-S2. The work-type table was severely sparse, with 71.4% of expected cells below 5, because several categories were rare; those rare categories are not interpreted individually. The substantive comparison is limited to the two dominant categories above. This is an association, not evidence that earlier work type caused later employment security. It also does not mean F-S1 internships were unpaid: paid work-while-studying status was reported by 19/22 (86.4%) in F-S1 and 39/41 (95.1%) in F-S2, a difference that was not meaningful.</w:t>
      </w:r>
    </w:p>
    <w:p>
      <w:pPr>
        <w:spacing w:before="180" w:after="90" w:line="276" w:lineRule="auto"/>
        <w:keepNext/>
        <w:outlineLvl w:val="2"/>
      </w:pPr>
      <w:r>
        <w:rPr>
          <w:rFonts w:ascii="Aptos" w:hAnsi="Aptos" w:eastAsia="Aptos"/>
          <w:b/>
          <w:color w:val="365F91"/>
          <w:sz w:val="25"/>
          <w:szCs w:val="25"/>
        </w:rPr>
        <w:t>Profile summaries</w:t>
      </w:r>
    </w:p>
    <w:p>
      <w:pPr>
        <w:spacing w:before="140" w:after="70" w:line="276" w:lineRule="auto"/>
        <w:keepNext/>
        <w:outlineLvl w:val="3"/>
      </w:pPr>
      <w:r>
        <w:rPr>
          <w:rFonts w:ascii="Aptos" w:hAnsi="Aptos" w:eastAsia="Aptos"/>
          <w:b/>
          <w:color w:val="44546A"/>
          <w:sz w:val="22"/>
          <w:szCs w:val="22"/>
        </w:rPr>
        <w:t>Profile 1: Temporary/no-contract employment with uncertain security — n=29</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Monthly work-income band: less often reported ‘Above LKR 200,000’ (1/29, 3.4% vs 36.5% in other profile(s)) | Primary personal income source: less often reported ‘My regular job or business’ (11/29, 37.9% vs 86.5% in other profile(s)) </w:t>
      </w:r>
      <w:r>
        <w:rPr>
          <w:rFonts w:ascii="Aptos" w:hAnsi="Aptos" w:eastAsia="Aptos"/>
          <w:color w:val="1F2933"/>
          <w:sz w:val="20"/>
          <w:szCs w:val="20"/>
        </w:rPr>
        <w:t>[</w:t>
      </w:r>
      <w:r>
        <w:rPr>
          <w:rFonts w:ascii="Aptos" w:hAnsi="Aptos" w:eastAsia="Aptos"/>
          <w:color w:val="1F2933"/>
          <w:sz w:val="20"/>
          <w:szCs w:val="20"/>
        </w:rPr>
        <w:t>sparse table] | Hopes to change job: less often reported ‘No — I want to stay in this job’ (1/29, 3.4% vs 28.8% in other profile(s)) | Overall job satisfaction: less often reported ‘Very satisfied’ (5/29, 17.2% vs 40.4% in other profile(s)) | Received training for current job: more often reported ‘No’ (9/29, 31.0% vs 13.5%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Monthly work-income band: less often reported ‘Above LKR 200,000’ (1/29, 3.4% vs 36.5% in other profile(s)) | Primary personal income source: less often reported ‘My regular job or business’ (11/29, 37.9% vs 86.5% in other profile(s)) </w:t>
      </w:r>
      <w:r>
        <w:rPr>
          <w:rFonts w:ascii="Aptos" w:hAnsi="Aptos" w:eastAsia="Aptos"/>
          <w:color w:val="1F2933"/>
          <w:sz w:val="20"/>
          <w:szCs w:val="20"/>
        </w:rPr>
        <w:t>[</w:t>
      </w:r>
      <w:r>
        <w:rPr>
          <w:rFonts w:ascii="Aptos" w:hAnsi="Aptos" w:eastAsia="Aptos"/>
          <w:color w:val="1F2933"/>
          <w:sz w:val="20"/>
          <w:szCs w:val="20"/>
        </w:rPr>
        <w:t xml:space="preserve">sparse table] | Who paid for training: less often reported ‘My employer’ (10/20, 50.0% vs 80.0% in other profile(s)) </w:t>
      </w:r>
      <w:r>
        <w:rPr>
          <w:rFonts w:ascii="Aptos" w:hAnsi="Aptos" w:eastAsia="Aptos"/>
          <w:color w:val="1F2933"/>
          <w:sz w:val="20"/>
          <w:szCs w:val="20"/>
        </w:rPr>
        <w:t>[</w:t>
      </w:r>
      <w:r>
        <w:rPr>
          <w:rFonts w:ascii="Aptos" w:hAnsi="Aptos" w:eastAsia="Aptos"/>
          <w:color w:val="1F2933"/>
          <w:sz w:val="20"/>
          <w:szCs w:val="20"/>
        </w:rPr>
        <w:t>conditional eligible n=65;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Hopes to change job: less often reported ‘No — I want to stay in this job’ (1/29, 3.4% vs 28.8% in other profile(s)) | Overall job satisfaction: less often reported ‘Very satisfied’ (5/29, 17.2% vs 40.4% in other profile(s)) | Received training for current job: more often reported ‘No’ (9/29, 31.0% vs 13.5% in other profile(s)) | Among respondents in this profile who worked while studying, prior work experience was predominantly through private-company internships/apprenticeships (17/22, 77.3%) </w:t>
      </w:r>
      <w:r>
        <w:rPr>
          <w:rFonts w:ascii="Aptos" w:hAnsi="Aptos" w:eastAsia="Aptos"/>
          <w:color w:val="1F2933"/>
          <w:sz w:val="20"/>
          <w:szCs w:val="20"/>
        </w:rPr>
        <w:t>[</w:t>
      </w:r>
      <w:r>
        <w:rPr>
          <w:rFonts w:ascii="Aptos" w:hAnsi="Aptos" w:eastAsia="Aptos"/>
          <w:color w:val="1F2933"/>
          <w:sz w:val="20"/>
          <w:szCs w:val="20"/>
        </w:rPr>
        <w:t>conditional secondary finding; severe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Monthly work-income band: less often reported ‘Above LKR 200,000’ (1/29, 3.4% vs 36.5% in other profile(s)) | Primary personal income source: less often reported ‘My regular job or business’ (11/29, 37.9% vs 86.5% in other profile(s)) </w:t>
      </w:r>
      <w:r>
        <w:rPr>
          <w:rFonts w:ascii="Aptos" w:hAnsi="Aptos" w:eastAsia="Aptos"/>
          <w:color w:val="1F2933"/>
          <w:sz w:val="20"/>
          <w:szCs w:val="20"/>
        </w:rPr>
        <w:t>[</w:t>
      </w:r>
      <w:r>
        <w:rPr>
          <w:rFonts w:ascii="Aptos" w:hAnsi="Aptos" w:eastAsia="Aptos"/>
          <w:color w:val="1F2933"/>
          <w:sz w:val="20"/>
          <w:szCs w:val="20"/>
        </w:rPr>
        <w:t>sparse table] | Hopes to change job: less often reported ‘No — I want to stay in this job’ (1/29, 3.4% vs 28.8% in other profile(s)) | Overall job satisfaction: less often reported ‘Very satisfied’ (5/29, 17.2% vs 40.4%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Employment arrangement and contract satisfaction are related outcomes, not independent validation of the security/formality clusters. Some reported findings use eligible-subgroup denominators. Some categorical comparisons contain sparse cells. The work-type association applies only to the 63 respondents who worked while studying and has severe sparse cells (71.4% of expected cells below 5); it is non-causal and does not indicate that internships were unpaid.</w:t>
      </w:r>
    </w:p>
    <w:p>
      <w:pPr>
        <w:spacing w:before="140" w:after="70" w:line="276" w:lineRule="auto"/>
        <w:keepNext/>
        <w:outlineLvl w:val="3"/>
      </w:pPr>
      <w:r>
        <w:rPr>
          <w:rFonts w:ascii="Aptos" w:hAnsi="Aptos" w:eastAsia="Aptos"/>
          <w:b/>
          <w:color w:val="44546A"/>
          <w:sz w:val="22"/>
          <w:szCs w:val="22"/>
        </w:rPr>
        <w:t>Profile 2: Predominantly permanent employment with stronger security — n=52</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Monthly work-income band: more often reported ‘Above LKR 200,000’ (19/52, 36.5% vs 3.4% in other profile(s)) | Primary personal income source: more often reported ‘My regular job or business’ (45/52, 86.5% vs 37.9% in other profile(s)) </w:t>
      </w:r>
      <w:r>
        <w:rPr>
          <w:rFonts w:ascii="Aptos" w:hAnsi="Aptos" w:eastAsia="Aptos"/>
          <w:color w:val="1F2933"/>
          <w:sz w:val="20"/>
          <w:szCs w:val="20"/>
        </w:rPr>
        <w:t>[</w:t>
      </w:r>
      <w:r>
        <w:rPr>
          <w:rFonts w:ascii="Aptos" w:hAnsi="Aptos" w:eastAsia="Aptos"/>
          <w:color w:val="1F2933"/>
          <w:sz w:val="20"/>
          <w:szCs w:val="20"/>
        </w:rPr>
        <w:t>sparse table] | Hopes to change job: more often reported ‘No — I want to stay in this job’ (15/52, 28.8% vs 3.4% in other profile(s)) | Overall job satisfaction: more often reported ‘Very satisfied’ (21/52, 40.4% vs 17.2% in other profile(s)) | Received training for current job: less often reported ‘No’ (7/52, 13.5% vs 31.0%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Monthly work-income band: more often reported ‘Above LKR 200,000’ (19/52, 36.5% vs 3.4% in other profile(s)) | Primary personal income source: more often reported ‘My regular job or business’ (45/52, 86.5% vs 37.9% in other profile(s)) </w:t>
      </w:r>
      <w:r>
        <w:rPr>
          <w:rFonts w:ascii="Aptos" w:hAnsi="Aptos" w:eastAsia="Aptos"/>
          <w:color w:val="1F2933"/>
          <w:sz w:val="20"/>
          <w:szCs w:val="20"/>
        </w:rPr>
        <w:t>[</w:t>
      </w:r>
      <w:r>
        <w:rPr>
          <w:rFonts w:ascii="Aptos" w:hAnsi="Aptos" w:eastAsia="Aptos"/>
          <w:color w:val="1F2933"/>
          <w:sz w:val="20"/>
          <w:szCs w:val="20"/>
        </w:rPr>
        <w:t xml:space="preserve">sparse table] | Who paid for training: more often reported ‘My employer’ (36/45, 80.0% vs 50.0% in other profile(s)) </w:t>
      </w:r>
      <w:r>
        <w:rPr>
          <w:rFonts w:ascii="Aptos" w:hAnsi="Aptos" w:eastAsia="Aptos"/>
          <w:color w:val="1F2933"/>
          <w:sz w:val="20"/>
          <w:szCs w:val="20"/>
        </w:rPr>
        <w:t>[</w:t>
      </w:r>
      <w:r>
        <w:rPr>
          <w:rFonts w:ascii="Aptos" w:hAnsi="Aptos" w:eastAsia="Aptos"/>
          <w:color w:val="1F2933"/>
          <w:sz w:val="20"/>
          <w:szCs w:val="20"/>
        </w:rPr>
        <w:t>conditional eligible n=65;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No clear additional difference met the reporting screen.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Hopes to change job: more often reported ‘No — I want to stay in this job’ (15/52, 28.8% vs 3.4% in other profile(s)) | Overall job satisfaction: more often reported ‘Very satisfied’ (21/52, 40.4% vs 17.2% in other profile(s)) | Received training for current job: less often reported ‘No’ (7/52, 13.5% vs 31.0% in other profile(s)) | Among respondents in this profile who worked while studying, ordinary paid private-company work outside internships was more common (23/41, 56.1%), while private-company internships/apprenticeships accounted for 12/41 (29.3%) </w:t>
      </w:r>
      <w:r>
        <w:rPr>
          <w:rFonts w:ascii="Aptos" w:hAnsi="Aptos" w:eastAsia="Aptos"/>
          <w:color w:val="1F2933"/>
          <w:sz w:val="20"/>
          <w:szCs w:val="20"/>
        </w:rPr>
        <w:t>[</w:t>
      </w:r>
      <w:r>
        <w:rPr>
          <w:rFonts w:ascii="Aptos" w:hAnsi="Aptos" w:eastAsia="Aptos"/>
          <w:color w:val="1F2933"/>
          <w:sz w:val="20"/>
          <w:szCs w:val="20"/>
        </w:rPr>
        <w:t>conditional secondary finding; severe 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Monthly work-income band: more often reported ‘Above LKR 200,000’ (19/52, 36.5% vs 3.4% in other profile(s)) | Primary personal income source: more often reported ‘My regular job or business’ (45/52, 86.5% vs 37.9% in other profile(s)) </w:t>
      </w:r>
      <w:r>
        <w:rPr>
          <w:rFonts w:ascii="Aptos" w:hAnsi="Aptos" w:eastAsia="Aptos"/>
          <w:color w:val="1F2933"/>
          <w:sz w:val="20"/>
          <w:szCs w:val="20"/>
        </w:rPr>
        <w:t>[</w:t>
      </w:r>
      <w:r>
        <w:rPr>
          <w:rFonts w:ascii="Aptos" w:hAnsi="Aptos" w:eastAsia="Aptos"/>
          <w:color w:val="1F2933"/>
          <w:sz w:val="20"/>
          <w:szCs w:val="20"/>
        </w:rPr>
        <w:t>sparse table] | Hopes to change job: more often reported ‘No — I want to stay in this job’ (15/52, 28.8% vs 3.4% in other profile(s)) | Overall job satisfaction: more often reported ‘Very satisfied’ (21/52, 40.4% vs 17.2%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Employment arrangement and contract satisfaction are related outcomes, not independent validation of the security/formality clusters. Some reported findings use eligible-subgroup denominators. Some categorical comparisons contain sparse cells. The work-type association applies only to the 63 respondents who worked while studying and has severe sparse cells (71.4% of expected cells below 5); it is non-causal and does not indicate that internships were unpaid.</w:t>
      </w:r>
    </w:p>
    <w:p>
      <w:pPr>
        <w:spacing w:before="220" w:after="110" w:line="276" w:lineRule="auto"/>
        <w:keepNext/>
        <w:outlineLvl w:val="1"/>
        <w:pBdr>
          <w:bottom w:val="single" w:sz="6" w:space="3" w:color="5B9BD5"/>
        </w:pBdr>
      </w:pPr>
      <w:r>
        <w:rPr>
          <w:rFonts w:ascii="Aptos" w:hAnsi="Aptos" w:eastAsia="Aptos"/>
          <w:b/>
          <w:color w:val="2F5597"/>
          <w:sz w:val="30"/>
          <w:szCs w:val="30"/>
        </w:rPr>
        <w:t>8. Branch G — Household economic role and dependency</w:t>
      </w:r>
    </w:p>
    <w:p>
      <w:pPr>
        <w:spacing w:before="0" w:after="90" w:line="276" w:lineRule="auto"/>
      </w:pPr>
      <w:r>
        <w:rPr>
          <w:rFonts w:ascii="Aptos" w:hAnsi="Aptos" w:eastAsia="Aptos"/>
          <w:b/>
          <w:color w:val="1F2933"/>
          <w:sz w:val="20"/>
          <w:szCs w:val="20"/>
        </w:rPr>
        <w:t>Cluster-forming variables excluded:</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household_income</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household_size</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household_unemployed</w:t>
      </w:r>
      <w:r>
        <w:rPr>
          <w:rFonts w:ascii="Aptos" w:hAnsi="Aptos" w:eastAsia="Aptos"/>
          <w:color w:val="1F2933"/>
          <w:sz w:val="20"/>
          <w:szCs w:val="20"/>
        </w:rPr>
        <w:t xml:space="preserve">, </w:t>
      </w:r>
      <w:r>
        <w:rPr>
          <w:rFonts w:ascii="Menlo" w:hAnsi="Menlo" w:eastAsia="Menlo"/>
          <w:color w:val="333333"/>
          <w:sz w:val="18"/>
          <w:szCs w:val="18"/>
          <w:shd w:val="clear" w:color="auto" w:fill="F2F2F2"/>
        </w:rPr>
        <w:t>household_workers</w:t>
      </w:r>
      <w:r>
        <w:rPr>
          <w:rFonts w:ascii="Aptos" w:hAnsi="Aptos" w:eastAsia="Aptos"/>
          <w:color w:val="1F2933"/>
          <w:sz w:val="20"/>
          <w:szCs w:val="20"/>
        </w:rPr>
        <w:t xml:space="preserve">, </w:t>
      </w:r>
      <w:r>
        <w:rPr>
          <w:rFonts w:ascii="Menlo" w:hAnsi="Menlo" w:eastAsia="Menlo"/>
          <w:color w:val="333333"/>
          <w:sz w:val="18"/>
          <w:szCs w:val="18"/>
          <w:shd w:val="clear" w:color="auto" w:fill="F2F2F2"/>
        </w:rPr>
        <w:t>primary_earner_status</w:t>
      </w:r>
      <w:r>
        <w:rPr>
          <w:rFonts w:ascii="Aptos" w:hAnsi="Aptos" w:eastAsia="Aptos"/>
          <w:color w:val="1F2933"/>
          <w:sz w:val="20"/>
          <w:szCs w:val="20"/>
        </w:rPr>
        <w:t xml:space="preserve">, </w:t>
      </w:r>
      <w:r>
        <w:rPr>
          <w:rFonts w:ascii="Menlo" w:hAnsi="Menlo" w:eastAsia="Menlo"/>
          <w:color w:val="333333"/>
          <w:sz w:val="18"/>
          <w:szCs w:val="18"/>
          <w:shd w:val="clear" w:color="auto" w:fill="F2F2F2"/>
        </w:rPr>
        <w:t>primary_income_source</w:t>
      </w:r>
      <w:r>
        <w:rPr>
          <w:rFonts w:ascii="Aptos" w:hAnsi="Aptos" w:eastAsia="Aptos"/>
          <w:color w:val="1F2933"/>
          <w:sz w:val="20"/>
          <w:szCs w:val="20"/>
        </w:rPr>
        <w:t>.</w:t>
      </w:r>
    </w:p>
    <w:p>
      <w:pPr>
        <w:spacing w:before="0" w:after="90" w:line="276" w:lineRule="auto"/>
      </w:pPr>
      <w:r>
        <w:rPr>
          <w:rFonts w:ascii="Aptos" w:hAnsi="Aptos" w:eastAsia="Aptos"/>
          <w:b/>
          <w:color w:val="1F2933"/>
          <w:sz w:val="20"/>
          <w:szCs w:val="20"/>
        </w:rPr>
        <w:t>Model caution:</w:t>
      </w:r>
      <w:r>
        <w:rPr>
          <w:rFonts w:ascii="Aptos" w:hAnsi="Aptos" w:eastAsia="Aptos"/>
          <w:color w:val="1F2933"/>
          <w:sz w:val="20"/>
          <w:szCs w:val="20"/>
        </w:rPr>
        <w:t xml:space="preserve"> This is an economic-role/dependency pattern, not a low-versus-high household-resource classification.</w:t>
      </w:r>
    </w:p>
    <w:p>
      <w:pPr>
        <w:spacing w:before="180" w:after="90" w:line="276" w:lineRule="auto"/>
        <w:keepNext/>
        <w:outlineLvl w:val="2"/>
      </w:pPr>
      <w:r>
        <w:rPr>
          <w:rFonts w:ascii="Aptos" w:hAnsi="Aptos" w:eastAsia="Aptos"/>
          <w:b/>
          <w:color w:val="365F91"/>
          <w:sz w:val="25"/>
          <w:szCs w:val="25"/>
        </w:rPr>
        <w:t>Strongest additional comparison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Variable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Coverage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Effect size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FDR-adjusted p</w:t>
            </w:r>
          </w:p>
        </w:tc>
        <w:tc>
          <w:tcPr>
            <w:tcW w:w="1500" w:type="dxa"/>
            <w:shd w:val="clear" w:color="auto" w:fill="D9EAF7"/>
            <w:vAlign w:val="top"/>
          </w:tcPr>
          <w:p>
            <w:pPr>
              <w:spacing w:before="0" w:after="40" w:line="240" w:lineRule="auto"/>
            </w:pPr>
            <w:r>
              <w:rPr>
                <w:rFonts w:ascii="Aptos" w:hAnsi="Aptos" w:eastAsia="Aptos"/>
                <w:b/>
                <w:color w:val="17365D"/>
                <w:sz w:val="16"/>
                <w:szCs w:val="16"/>
              </w:rPr>
              <w:t>Programme relevance</w:t>
            </w:r>
          </w:p>
        </w:tc>
        <w:tc>
          <w:tcPr>
            <w:tcW w:w="1500" w:type="dxa"/>
            <w:shd w:val="clear" w:color="auto" w:fill="D9EAF7"/>
            <w:vAlign w:val="top"/>
          </w:tcPr>
          <w:p>
            <w:pPr>
              <w:spacing w:before="0" w:after="40" w:line="240" w:lineRule="auto"/>
            </w:pPr>
            <w:r>
              <w:rPr>
                <w:rFonts w:ascii="Aptos" w:hAnsi="Aptos" w:eastAsia="Aptos"/>
                <w:b/>
                <w:color w:val="17365D"/>
                <w:sz w:val="16"/>
                <w:szCs w:val="16"/>
              </w:rPr>
              <w:t>Flags</w:t>
            </w:r>
          </w:p>
        </w:tc>
      </w:tr>
      <w:tr>
        <w:trPr>
          <w:cantSplit/>
        </w:trPr>
        <w:tc>
          <w:tcPr>
            <w:tcW w:w="1500" w:type="dxa"/>
            <w:vAlign w:val="top"/>
          </w:tcPr>
          <w:p>
            <w:pPr>
              <w:spacing w:before="0" w:after="40" w:line="240" w:lineRule="auto"/>
            </w:pPr>
            <w:r>
              <w:rPr>
                <w:rFonts w:ascii="Aptos" w:hAnsi="Aptos" w:eastAsia="Aptos"/>
                <w:color w:val="1F2933"/>
                <w:sz w:val="16"/>
                <w:szCs w:val="16"/>
              </w:rPr>
              <w:t>Useful employment/training contacts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0.460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0.129</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Connection to labour-market information/opportunities</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0.400 (absolute rank-biserial correlation)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0.173</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r>
        <w:trPr>
          <w:cantSplit/>
        </w:trPr>
        <w:tc>
          <w:tcPr>
            <w:tcW w:w="1500" w:type="dxa"/>
            <w:vAlign w:val="top"/>
          </w:tcPr>
          <w:p>
            <w:pPr>
              <w:spacing w:before="0" w:after="40" w:line="240" w:lineRule="auto"/>
            </w:pPr>
            <w:r>
              <w:rPr>
                <w:rFonts w:ascii="Aptos" w:hAnsi="Aptos" w:eastAsia="Aptos"/>
                <w:color w:val="1F2933"/>
                <w:sz w:val="16"/>
                <w:szCs w:val="16"/>
              </w:rPr>
              <w:t>Employment/training self-efficacy</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0.244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0.392</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Most important life goal</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0.337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0.284</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sparse</w:t>
            </w:r>
          </w:p>
        </w:tc>
      </w:tr>
      <w:tr>
        <w:trPr>
          <w:cantSplit/>
        </w:trPr>
        <w:tc>
          <w:tcPr>
            <w:tcW w:w="1500" w:type="dxa"/>
            <w:vAlign w:val="top"/>
          </w:tcPr>
          <w:p>
            <w:pPr>
              <w:spacing w:before="0" w:after="40" w:line="240" w:lineRule="auto"/>
            </w:pPr>
            <w:r>
              <w:rPr>
                <w:rFonts w:ascii="Aptos" w:hAnsi="Aptos" w:eastAsia="Aptos"/>
                <w:color w:val="1F2933"/>
                <w:sz w:val="16"/>
                <w:szCs w:val="16"/>
              </w:rPr>
              <w:t>Expected support for work/study engagement</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0.203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0.392</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Area type</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0.281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0.284</w:t>
            </w:r>
          </w:p>
        </w:tc>
        <w:tc>
          <w:tcPr>
            <w:tcW w:w="1500" w:type="dxa"/>
            <w:shd w:val="clear" w:color="auto" w:fill="F7F9FB"/>
            <w:vAlign w:val="top"/>
          </w:tcPr>
          <w:p>
            <w:pPr>
              <w:spacing w:before="0" w:after="40" w:line="240" w:lineRule="auto"/>
            </w:pPr>
            <w:r>
              <w:rPr>
                <w:rFonts w:ascii="Aptos" w:hAnsi="Aptos" w:eastAsia="Aptos"/>
                <w:color w:val="1F2933"/>
                <w:sz w:val="16"/>
                <w:szCs w:val="16"/>
              </w:rPr>
              <w:t>medium</w:t>
            </w:r>
          </w:p>
        </w:tc>
        <w:tc>
          <w:tcPr>
            <w:tcW w:w="1500" w:type="dxa"/>
            <w:shd w:val="clear" w:color="auto" w:fill="F7F9FB"/>
            <w:vAlign w:val="top"/>
          </w:tcPr>
          <w:p>
            <w:pPr>
              <w:spacing w:before="0" w:after="40" w:line="240" w:lineRule="auto"/>
            </w:pPr>
            <w:r>
              <w:rPr>
                <w:rFonts w:ascii="Aptos" w:hAnsi="Aptos" w:eastAsia="Aptos"/>
                <w:color w:val="1F2933"/>
                <w:sz w:val="16"/>
                <w:szCs w:val="16"/>
              </w:rPr>
              <w:t>sparse</w:t>
            </w:r>
          </w:p>
        </w:tc>
      </w:tr>
      <w:tr>
        <w:trPr>
          <w:cantSplit/>
        </w:trPr>
        <w:tc>
          <w:tcPr>
            <w:tcW w:w="1500" w:type="dxa"/>
            <w:vAlign w:val="top"/>
          </w:tcPr>
          <w:p>
            <w:pPr>
              <w:spacing w:before="0" w:after="40" w:line="240" w:lineRule="auto"/>
            </w:pPr>
            <w:r>
              <w:rPr>
                <w:rFonts w:ascii="Aptos" w:hAnsi="Aptos" w:eastAsia="Aptos"/>
                <w:color w:val="1F2933"/>
                <w:sz w:val="16"/>
                <w:szCs w:val="16"/>
              </w:rPr>
              <w:t>Recent education status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0.276 (bias-corrected Cramér's V)</w:t>
            </w:r>
          </w:p>
        </w:tc>
        <w:tc>
          <w:tcPr>
            <w:tcW w:w="1500" w:type="dxa"/>
            <w:vAlign w:val="top"/>
          </w:tcPr>
          <w:p>
            <w:pPr>
              <w:jc w:val="right"/>
              <w:spacing w:before="0" w:after="40" w:line="240" w:lineRule="auto"/>
            </w:pPr>
            <w:r>
              <w:rPr>
                <w:rFonts w:ascii="Aptos" w:hAnsi="Aptos" w:eastAsia="Aptos"/>
                <w:color w:val="1F2933"/>
                <w:sz w:val="16"/>
                <w:szCs w:val="16"/>
              </w:rPr>
              <w:t>0.329</w:t>
            </w:r>
          </w:p>
        </w:tc>
        <w:tc>
          <w:tcPr>
            <w:tcW w:w="1500" w:type="dxa"/>
            <w:vAlign w:val="top"/>
          </w:tcPr>
          <w:p>
            <w:pPr>
              <w:spacing w:before="0" w:after="40" w:line="240" w:lineRule="auto"/>
            </w:pPr>
            <w:r>
              <w:rPr>
                <w:rFonts w:ascii="Aptos" w:hAnsi="Aptos" w:eastAsia="Aptos"/>
                <w:color w:val="1F2933"/>
                <w:sz w:val="16"/>
                <w:szCs w:val="16"/>
              </w:rPr>
              <w:t>medium</w:t>
            </w:r>
          </w:p>
        </w:tc>
        <w:tc>
          <w:tcPr>
            <w:tcW w:w="1500" w:type="dxa"/>
            <w:vAlign w:val="top"/>
          </w:tcPr>
          <w:p>
            <w:pPr>
              <w:spacing w:before="0" w:after="40" w:line="240" w:lineRule="auto"/>
            </w:pPr>
            <w:r>
              <w:rPr>
                <w:rFonts w:ascii="Aptos" w:hAnsi="Aptos" w:eastAsia="Aptos"/>
                <w:color w:val="1F2933"/>
                <w:sz w:val="16"/>
                <w:szCs w:val="16"/>
              </w:rPr>
              <w:t>sparse</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Ever worked for pay/profit</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0.199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0.284</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related/cross-dimensional</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Profile summaries</w:t>
      </w:r>
    </w:p>
    <w:p>
      <w:pPr>
        <w:spacing w:before="140" w:after="70" w:line="276" w:lineRule="auto"/>
        <w:keepNext/>
        <w:outlineLvl w:val="3"/>
      </w:pPr>
      <w:r>
        <w:rPr>
          <w:rFonts w:ascii="Aptos" w:hAnsi="Aptos" w:eastAsia="Aptos"/>
          <w:b/>
          <w:color w:val="44546A"/>
          <w:sz w:val="22"/>
          <w:szCs w:val="22"/>
        </w:rPr>
        <w:t>Profile 1: Predominantly family/partner-supported non-provider — n=41</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Useful employment/training contacts: less often reported ‘Yes — I know several people with useful connections’ (9/41, 22.0% vs 60.0% in other profile(s)) | Connection to labour-market information/opportunities: less often reported ‘Very connected — I hear about jobs and training opportunities regularly’ (11/41, 26.8% vs 66.7% in other profile(s)) | Employment/training self-efficacy: less often reported ‘Very confident — I believe I could find something suitable’ (14/41, 34.1% vs 53.3% in other profile(s)) | Most important life goal: more often reported ‘Finding purpose and meaning in life’ (6/41, 14.6% vs 0.0% in other profile(s)) </w:t>
      </w:r>
      <w:r>
        <w:rPr>
          <w:rFonts w:ascii="Aptos" w:hAnsi="Aptos" w:eastAsia="Aptos"/>
          <w:color w:val="1F2933"/>
          <w:sz w:val="20"/>
          <w:szCs w:val="20"/>
        </w:rPr>
        <w:t>[</w:t>
      </w:r>
      <w:r>
        <w:rPr>
          <w:rFonts w:ascii="Aptos" w:hAnsi="Aptos" w:eastAsia="Aptos"/>
          <w:color w:val="1F2933"/>
          <w:sz w:val="20"/>
          <w:szCs w:val="20"/>
        </w:rPr>
        <w:t>sparse table] | Expected support for work/study engagement: more often reported ‘Very little — most people would be indifferent’ (7/41, 17.1% vs 0.0%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Useful employment/training contacts: less often reported ‘Yes — I know several people with useful connections’ (9/41, 22.0% vs 60.0% in other profile(s)) | Connection to labour-market information/opportunities: less often reported ‘Very connected — I hear about jobs and training opportunities regularly’ (11/41, 26.8% vs 66.7% in other profile(s)) | Employment/training self-efficacy: less often reported ‘Very confident — I believe I could find something suitable’ (14/41, 34.1% vs 53.3%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Most important life goal: more often reported ‘Finding purpose and meaning in life’ (6/41, 14.6% vs 0.0% in other profile(s)) </w:t>
      </w:r>
      <w:r>
        <w:rPr>
          <w:rFonts w:ascii="Aptos" w:hAnsi="Aptos" w:eastAsia="Aptos"/>
          <w:color w:val="1F2933"/>
          <w:sz w:val="20"/>
          <w:szCs w:val="20"/>
        </w:rPr>
        <w:t>[</w:t>
      </w:r>
      <w:r>
        <w:rPr>
          <w:rFonts w:ascii="Aptos" w:hAnsi="Aptos" w:eastAsia="Aptos"/>
          <w:color w:val="1F2933"/>
          <w:sz w:val="20"/>
          <w:szCs w:val="20"/>
        </w:rPr>
        <w:t>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Recent education status: more often reported ‘Currently in higher education (degree or diploma)’ (22/41, 53.7% vs 26.7% in other profile(s)) </w:t>
      </w:r>
      <w:r>
        <w:rPr>
          <w:rFonts w:ascii="Aptos" w:hAnsi="Aptos" w:eastAsia="Aptos"/>
          <w:color w:val="1F2933"/>
          <w:sz w:val="20"/>
          <w:szCs w:val="20"/>
        </w:rPr>
        <w:t>[</w:t>
      </w:r>
      <w:r>
        <w:rPr>
          <w:rFonts w:ascii="Aptos" w:hAnsi="Aptos" w:eastAsia="Aptos"/>
          <w:color w:val="1F2933"/>
          <w:sz w:val="20"/>
          <w:szCs w:val="20"/>
        </w:rPr>
        <w:t xml:space="preserve">sparse table] | Ever worked for pay/profit: more often reported ‘No — I have never worked’ (19/41, 46.3% vs 20.0%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Useful employment/training contacts: less often reported ‘Yes — I know several people with useful connections’ (9/41, 22.0% vs 60.0% in other profile(s)) | Connection to labour-market information/opportunities: less often reported ‘Very connected — I hear about jobs and training opportunities regularly’ (11/41, 26.8% vs 66.7% in other profile(s)) | Employment/training self-efficacy: less often reported ‘Very confident — I believe I could find something suitable’ (14/41, 34.1% vs 53.3% in other profile(s)) | Most important life goal: more often reported ‘Finding purpose and meaning in life’ (6/41, 14.6% vs 0.0% in other profile(s)) </w:t>
      </w:r>
      <w:r>
        <w:rPr>
          <w:rFonts w:ascii="Aptos" w:hAnsi="Aptos" w:eastAsia="Aptos"/>
          <w:color w:val="1F2933"/>
          <w:sz w:val="20"/>
          <w:szCs w:val="20"/>
        </w:rPr>
        <w:t>[</w:t>
      </w:r>
      <w:r>
        <w:rPr>
          <w:rFonts w:ascii="Aptos" w:hAnsi="Aptos" w:eastAsia="Aptos"/>
          <w:color w:val="1F2933"/>
          <w:sz w:val="20"/>
          <w:szCs w:val="20"/>
        </w:rPr>
        <w:t>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This is an economic-role/dependency pattern, not a low-versus-high household-resource classification. Some categorical comparisons contain sparse cells. None of the selected comparisons remained below FDR 0.05; effect sizes are descriptive evidence.</w:t>
      </w:r>
    </w:p>
    <w:p>
      <w:pPr>
        <w:spacing w:before="140" w:after="70" w:line="276" w:lineRule="auto"/>
        <w:keepNext/>
        <w:outlineLvl w:val="3"/>
      </w:pPr>
      <w:r>
        <w:rPr>
          <w:rFonts w:ascii="Aptos" w:hAnsi="Aptos" w:eastAsia="Aptos"/>
          <w:b/>
          <w:color w:val="44546A"/>
          <w:sz w:val="22"/>
          <w:szCs w:val="22"/>
        </w:rPr>
        <w:t>Profile 2: Predominantly self-income provider/contributor — n=15</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Useful employment/training contacts: more often reported ‘Yes — I know several people with useful connections’ (9/15, 60.0% vs 22.0% in other profile(s)) | Connection to labour-market information/opportunities: more often reported ‘Very connected — I hear about jobs and training opportunities regularly’ (10/15, 66.7% vs 26.8% in other profile(s)) | Employment/training self-efficacy: more often reported ‘Very confident — I believe I could find something suitable’ (8/15, 53.3% vs 34.1% in other profile(s)) | Most important life goal: less often reported ‘Finding purpose and meaning in life’ (0/15, 0.0% vs 14.6% in other profile(s)) </w:t>
      </w:r>
      <w:r>
        <w:rPr>
          <w:rFonts w:ascii="Aptos" w:hAnsi="Aptos" w:eastAsia="Aptos"/>
          <w:color w:val="1F2933"/>
          <w:sz w:val="20"/>
          <w:szCs w:val="20"/>
        </w:rPr>
        <w:t>[</w:t>
      </w:r>
      <w:r>
        <w:rPr>
          <w:rFonts w:ascii="Aptos" w:hAnsi="Aptos" w:eastAsia="Aptos"/>
          <w:color w:val="1F2933"/>
          <w:sz w:val="20"/>
          <w:szCs w:val="20"/>
        </w:rPr>
        <w:t>sparse table] | Expected support for work/study engagement: less often reported ‘Very little — most people would be indifferent’ (0/15, 0.0% vs 17.1%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Useful employment/training contacts: more often reported ‘Yes — I know several people with useful connections’ (9/15, 60.0% vs 22.0% in other profile(s)) | Connection to labour-market information/opportunities: more often reported ‘Very connected — I hear about jobs and training opportunities regularly’ (10/15, 66.7% vs 26.8% in other profile(s)) | Employment/training self-efficacy: more often reported ‘Very confident — I believe I could find something suitable’ (8/15, 53.3% vs 34.1%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Most important life goal: less often reported ‘Finding purpose and meaning in life’ (0/15, 0.0% vs 14.6% in other profile(s)) </w:t>
      </w:r>
      <w:r>
        <w:rPr>
          <w:rFonts w:ascii="Aptos" w:hAnsi="Aptos" w:eastAsia="Aptos"/>
          <w:color w:val="1F2933"/>
          <w:sz w:val="20"/>
          <w:szCs w:val="20"/>
        </w:rPr>
        <w:t>[</w:t>
      </w:r>
      <w:r>
        <w:rPr>
          <w:rFonts w:ascii="Aptos" w:hAnsi="Aptos" w:eastAsia="Aptos"/>
          <w:color w:val="1F2933"/>
          <w:sz w:val="20"/>
          <w:szCs w:val="20"/>
        </w:rPr>
        <w:t>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Recent education status: less often reported ‘Currently in higher education (degree or diploma)’ (4/15, 26.7% vs 53.7% in other profile(s)) </w:t>
      </w:r>
      <w:r>
        <w:rPr>
          <w:rFonts w:ascii="Aptos" w:hAnsi="Aptos" w:eastAsia="Aptos"/>
          <w:color w:val="1F2933"/>
          <w:sz w:val="20"/>
          <w:szCs w:val="20"/>
        </w:rPr>
        <w:t>[</w:t>
      </w:r>
      <w:r>
        <w:rPr>
          <w:rFonts w:ascii="Aptos" w:hAnsi="Aptos" w:eastAsia="Aptos"/>
          <w:color w:val="1F2933"/>
          <w:sz w:val="20"/>
          <w:szCs w:val="20"/>
        </w:rPr>
        <w:t xml:space="preserve">sparse table] | Ever worked for pay/profit: more often reported ‘Yes — I have worked before’ (12/15, 80.0% vs 53.7% in other profile(s)) </w:t>
      </w:r>
      <w:r>
        <w:rPr>
          <w:rFonts w:ascii="Aptos" w:hAnsi="Aptos" w:eastAsia="Aptos"/>
          <w:color w:val="1F2933"/>
          <w:sz w:val="20"/>
          <w:szCs w:val="20"/>
        </w:rPr>
        <w:t>[</w:t>
      </w:r>
      <w:r>
        <w:rPr>
          <w:rFonts w:ascii="Aptos" w:hAnsi="Aptos" w:eastAsia="Aptos"/>
          <w:color w:val="1F2933"/>
          <w:sz w:val="20"/>
          <w:szCs w:val="20"/>
        </w:rPr>
        <w:t>cross-dimensional/related variable]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Useful employment/training contacts: more often reported ‘Yes — I know several people with useful connections’ (9/15, 60.0% vs 22.0% in other profile(s)) | Connection to labour-market information/opportunities: more often reported ‘Very connected — I hear about jobs and training opportunities regularly’ (10/15, 66.7% vs 26.8% in other profile(s)) | Employment/training self-efficacy: more often reported ‘Very confident — I believe I could find something suitable’ (8/15, 53.3% vs 34.1% in other profile(s)) | Most important life goal: less often reported ‘Finding purpose and meaning in life’ (0/15, 0.0% vs 14.6% in other profile(s)) </w:t>
      </w:r>
      <w:r>
        <w:rPr>
          <w:rFonts w:ascii="Aptos" w:hAnsi="Aptos" w:eastAsia="Aptos"/>
          <w:color w:val="1F2933"/>
          <w:sz w:val="20"/>
          <w:szCs w:val="20"/>
        </w:rPr>
        <w:t>[</w:t>
      </w:r>
      <w:r>
        <w:rPr>
          <w:rFonts w:ascii="Aptos" w:hAnsi="Aptos" w:eastAsia="Aptos"/>
          <w:color w:val="1F2933"/>
          <w:sz w:val="20"/>
          <w:szCs w:val="20"/>
        </w:rPr>
        <w:t>sparse table]</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This is an economic-role/dependency pattern, not a low-versus-high household-resource classification. Small profile (n=15). Some categorical comparisons contain sparse cells. None of the selected comparisons remained below FDR 0.05; effect sizes are descriptive evidence.</w:t>
      </w:r>
    </w:p>
    <w:p>
      <w:pPr>
        <w:spacing w:before="220" w:after="110" w:line="276" w:lineRule="auto"/>
        <w:keepNext/>
        <w:outlineLvl w:val="1"/>
        <w:pBdr>
          <w:bottom w:val="single" w:sz="6" w:space="3" w:color="5B9BD5"/>
        </w:pBdr>
      </w:pPr>
      <w:r>
        <w:rPr>
          <w:rFonts w:ascii="Aptos" w:hAnsi="Aptos" w:eastAsia="Aptos"/>
          <w:b/>
          <w:color w:val="2F5597"/>
          <w:sz w:val="30"/>
          <w:szCs w:val="30"/>
        </w:rPr>
        <w:t>9. Branch G — Future engagement and prior work experience</w:t>
      </w:r>
    </w:p>
    <w:p>
      <w:pPr>
        <w:spacing w:before="0" w:after="90" w:line="276" w:lineRule="auto"/>
      </w:pPr>
      <w:r>
        <w:rPr>
          <w:rFonts w:ascii="Aptos" w:hAnsi="Aptos" w:eastAsia="Aptos"/>
          <w:b/>
          <w:color w:val="1F2933"/>
          <w:sz w:val="20"/>
          <w:szCs w:val="20"/>
        </w:rPr>
        <w:t>Cluster-forming variables excluded:</w:t>
      </w:r>
      <w:r>
        <w:rPr>
          <w:rFonts w:ascii="Aptos" w:hAnsi="Aptos" w:eastAsia="Aptos"/>
          <w:color w:val="1F2933"/>
          <w:sz w:val="20"/>
          <w:szCs w:val="20"/>
        </w:rPr>
        <w:t xml:space="preserve"> </w:t>
      </w:r>
      <w:r>
        <w:rPr>
          <w:rFonts w:ascii="Menlo" w:hAnsi="Menlo" w:eastAsia="Menlo"/>
          <w:color w:val="333333"/>
          <w:sz w:val="18"/>
          <w:szCs w:val="18"/>
          <w:shd w:val="clear" w:color="auto" w:fill="F2F2F2"/>
        </w:rPr>
        <w:t>ever_worked</w:t>
      </w:r>
      <w:r>
        <w:rPr>
          <w:rFonts w:ascii="Aptos" w:hAnsi="Aptos" w:eastAsia="Aptos"/>
          <w:color w:val="1F2933"/>
          <w:sz w:val="20"/>
          <w:szCs w:val="20"/>
        </w:rPr>
        <w:t xml:space="preserve">, </w:t>
      </w:r>
      <w:r>
        <w:rPr>
          <w:rFonts w:ascii="Menlo" w:hAnsi="Menlo" w:eastAsia="Menlo"/>
          <w:color w:val="333333"/>
          <w:sz w:val="18"/>
          <w:szCs w:val="18"/>
          <w:shd w:val="clear" w:color="auto" w:fill="F2F2F2"/>
        </w:rPr>
        <w:t>reason_not_in_labour_force</w:t>
      </w:r>
      <w:r>
        <w:rPr>
          <w:rFonts w:ascii="Aptos" w:hAnsi="Aptos" w:eastAsia="Aptos"/>
          <w:color w:val="1F2933"/>
          <w:sz w:val="20"/>
          <w:szCs w:val="20"/>
        </w:rPr>
        <w:t xml:space="preserve">, </w:t>
      </w:r>
      <w:r>
        <w:rPr>
          <w:rFonts w:ascii="Menlo" w:hAnsi="Menlo" w:eastAsia="Menlo"/>
          <w:color w:val="333333"/>
          <w:sz w:val="18"/>
          <w:szCs w:val="18"/>
          <w:shd w:val="clear" w:color="auto" w:fill="F2F2F2"/>
        </w:rPr>
        <w:t>wants_further_edu</w:t>
      </w:r>
      <w:r>
        <w:rPr>
          <w:rFonts w:ascii="Aptos" w:hAnsi="Aptos" w:eastAsia="Aptos"/>
          <w:color w:val="1F2933"/>
          <w:sz w:val="20"/>
          <w:szCs w:val="20"/>
        </w:rPr>
        <w:t xml:space="preserve">, </w:t>
      </w:r>
      <w:r>
        <w:rPr>
          <w:rFonts w:ascii="Menlo" w:hAnsi="Menlo" w:eastAsia="Menlo"/>
          <w:color w:val="333333"/>
          <w:sz w:val="18"/>
          <w:szCs w:val="18"/>
          <w:shd w:val="clear" w:color="auto" w:fill="F2F2F2"/>
        </w:rPr>
        <w:t>wants_to_work_future</w:t>
      </w:r>
      <w:r>
        <w:rPr>
          <w:rFonts w:ascii="Aptos" w:hAnsi="Aptos" w:eastAsia="Aptos"/>
          <w:color w:val="1F2933"/>
          <w:sz w:val="20"/>
          <w:szCs w:val="20"/>
        </w:rPr>
        <w:t>.</w:t>
      </w:r>
    </w:p>
    <w:p>
      <w:pPr>
        <w:spacing w:before="0" w:after="90" w:line="276" w:lineRule="auto"/>
      </w:pPr>
      <w:r>
        <w:rPr>
          <w:rFonts w:ascii="Aptos" w:hAnsi="Aptos" w:eastAsia="Aptos"/>
          <w:b/>
          <w:color w:val="1F2933"/>
          <w:sz w:val="20"/>
          <w:szCs w:val="20"/>
        </w:rPr>
        <w:t>Model caution:</w:t>
      </w:r>
      <w:r>
        <w:rPr>
          <w:rFonts w:ascii="Aptos" w:hAnsi="Aptos" w:eastAsia="Aptos"/>
          <w:color w:val="1F2933"/>
          <w:sz w:val="20"/>
          <w:szCs w:val="20"/>
        </w:rPr>
        <w:t xml:space="preserve"> Current inactivity reason did not define this partition; desired education is conditional on an intention that forms the clusters.</w:t>
      </w:r>
    </w:p>
    <w:p>
      <w:pPr>
        <w:spacing w:before="180" w:after="90" w:line="276" w:lineRule="auto"/>
        <w:keepNext/>
        <w:outlineLvl w:val="2"/>
      </w:pPr>
      <w:r>
        <w:rPr>
          <w:rFonts w:ascii="Aptos" w:hAnsi="Aptos" w:eastAsia="Aptos"/>
          <w:b/>
          <w:color w:val="365F91"/>
          <w:sz w:val="25"/>
          <w:szCs w:val="25"/>
        </w:rPr>
        <w:t>Strongest additional comparison variables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1500"/>
        <w:gridCol w:w="1500"/>
        <w:gridCol w:w="1500"/>
        <w:gridCol w:w="1500"/>
        <w:gridCol w:w="1500"/>
        <w:gridCol w:w="1500"/>
      </w:tblGrid>
      <w:tr>
        <w:trPr>
          <w:cantSplit/>
          <w:tblHeader/>
        </w:trPr>
        <w:tc>
          <w:tcPr>
            <w:tcW w:w="1500" w:type="dxa"/>
            <w:shd w:val="clear" w:color="auto" w:fill="D9EAF7"/>
            <w:vAlign w:val="top"/>
          </w:tcPr>
          <w:p>
            <w:pPr>
              <w:spacing w:before="0" w:after="40" w:line="240" w:lineRule="auto"/>
            </w:pPr>
            <w:r>
              <w:rPr>
                <w:rFonts w:ascii="Aptos" w:hAnsi="Aptos" w:eastAsia="Aptos"/>
                <w:b/>
                <w:color w:val="17365D"/>
                <w:sz w:val="16"/>
                <w:szCs w:val="16"/>
              </w:rPr>
              <w:t>Variable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Coverage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Effect size</w:t>
            </w:r>
          </w:p>
        </w:tc>
        <w:tc>
          <w:tcPr>
            <w:tcW w:w="1500" w:type="dxa"/>
            <w:shd w:val="clear" w:color="auto" w:fill="D9EAF7"/>
            <w:vAlign w:val="top"/>
          </w:tcPr>
          <w:p>
            <w:pPr>
              <w:jc w:val="right"/>
              <w:spacing w:before="0" w:after="40" w:line="240" w:lineRule="auto"/>
            </w:pPr>
            <w:r>
              <w:rPr>
                <w:rFonts w:ascii="Aptos" w:hAnsi="Aptos" w:eastAsia="Aptos"/>
                <w:b/>
                <w:color w:val="17365D"/>
                <w:sz w:val="16"/>
                <w:szCs w:val="16"/>
              </w:rPr>
              <w:t>FDR-adjusted p</w:t>
            </w:r>
          </w:p>
        </w:tc>
        <w:tc>
          <w:tcPr>
            <w:tcW w:w="1500" w:type="dxa"/>
            <w:shd w:val="clear" w:color="auto" w:fill="D9EAF7"/>
            <w:vAlign w:val="top"/>
          </w:tcPr>
          <w:p>
            <w:pPr>
              <w:spacing w:before="0" w:after="40" w:line="240" w:lineRule="auto"/>
            </w:pPr>
            <w:r>
              <w:rPr>
                <w:rFonts w:ascii="Aptos" w:hAnsi="Aptos" w:eastAsia="Aptos"/>
                <w:b/>
                <w:color w:val="17365D"/>
                <w:sz w:val="16"/>
                <w:szCs w:val="16"/>
              </w:rPr>
              <w:t>Programme relevance</w:t>
            </w:r>
          </w:p>
        </w:tc>
        <w:tc>
          <w:tcPr>
            <w:tcW w:w="1500" w:type="dxa"/>
            <w:shd w:val="clear" w:color="auto" w:fill="D9EAF7"/>
            <w:vAlign w:val="top"/>
          </w:tcPr>
          <w:p>
            <w:pPr>
              <w:spacing w:before="0" w:after="40" w:line="240" w:lineRule="auto"/>
            </w:pPr>
            <w:r>
              <w:rPr>
                <w:rFonts w:ascii="Aptos" w:hAnsi="Aptos" w:eastAsia="Aptos"/>
                <w:b/>
                <w:color w:val="17365D"/>
                <w:sz w:val="16"/>
                <w:szCs w:val="16"/>
              </w:rPr>
              <w:t>Flags</w:t>
            </w:r>
          </w:p>
        </w:tc>
      </w:tr>
      <w:tr>
        <w:trPr>
          <w:cantSplit/>
        </w:trPr>
        <w:tc>
          <w:tcPr>
            <w:tcW w:w="1500" w:type="dxa"/>
            <w:vAlign w:val="top"/>
          </w:tcPr>
          <w:p>
            <w:pPr>
              <w:spacing w:before="0" w:after="40" w:line="240" w:lineRule="auto"/>
            </w:pPr>
            <w:r>
              <w:rPr>
                <w:rFonts w:ascii="Aptos" w:hAnsi="Aptos" w:eastAsia="Aptos"/>
                <w:color w:val="1F2933"/>
                <w:sz w:val="16"/>
                <w:szCs w:val="16"/>
              </w:rPr>
              <w:t>Employment/training self-efficacy</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0.637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0.001</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Expected support for work/study engagement</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0.531 (absolute rank-biserial correlation)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0.007</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r>
        <w:trPr>
          <w:cantSplit/>
        </w:trPr>
        <w:tc>
          <w:tcPr>
            <w:tcW w:w="1500" w:type="dxa"/>
            <w:vAlign w:val="top"/>
          </w:tcPr>
          <w:p>
            <w:pPr>
              <w:spacing w:before="0" w:after="40" w:line="240" w:lineRule="auto"/>
            </w:pPr>
            <w:r>
              <w:rPr>
                <w:rFonts w:ascii="Aptos" w:hAnsi="Aptos" w:eastAsia="Aptos"/>
                <w:color w:val="1F2933"/>
                <w:sz w:val="16"/>
                <w:szCs w:val="16"/>
              </w:rPr>
              <w:t>Connection to labour-market information/opportunities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0.514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0.009</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Future orientation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0.449 (absolute rank-biserial correlation)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0.031</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r>
        <w:trPr>
          <w:cantSplit/>
        </w:trPr>
        <w:tc>
          <w:tcPr>
            <w:tcW w:w="1500" w:type="dxa"/>
            <w:vAlign w:val="top"/>
          </w:tcPr>
          <w:p>
            <w:pPr>
              <w:spacing w:before="0" w:after="40" w:line="240" w:lineRule="auto"/>
            </w:pPr>
            <w:r>
              <w:rPr>
                <w:rFonts w:ascii="Aptos" w:hAnsi="Aptos" w:eastAsia="Aptos"/>
                <w:color w:val="1F2933"/>
                <w:sz w:val="16"/>
                <w:szCs w:val="16"/>
              </w:rPr>
              <w:t>Useful employment/training contacts</w:t>
            </w:r>
          </w:p>
        </w:tc>
        <w:tc>
          <w:tcPr>
            <w:tcW w:w="1500" w:type="dxa"/>
            <w:vAlign w:val="top"/>
          </w:tcPr>
          <w:p>
            <w:pPr>
              <w:jc w:val="right"/>
              <w:spacing w:before="0" w:after="40" w:line="240" w:lineRule="auto"/>
            </w:pPr>
            <w:r>
              <w:rPr>
                <w:rFonts w:ascii="Aptos" w:hAnsi="Aptos" w:eastAsia="Aptos"/>
                <w:color w:val="1F2933"/>
                <w:sz w:val="16"/>
                <w:szCs w:val="16"/>
              </w:rPr>
              <w:t>100.0%</w:t>
            </w:r>
          </w:p>
        </w:tc>
        <w:tc>
          <w:tcPr>
            <w:tcW w:w="1500" w:type="dxa"/>
            <w:vAlign w:val="top"/>
          </w:tcPr>
          <w:p>
            <w:pPr>
              <w:jc w:val="right"/>
              <w:spacing w:before="0" w:after="40" w:line="240" w:lineRule="auto"/>
            </w:pPr>
            <w:r>
              <w:rPr>
                <w:rFonts w:ascii="Aptos" w:hAnsi="Aptos" w:eastAsia="Aptos"/>
                <w:color w:val="1F2933"/>
                <w:sz w:val="16"/>
                <w:szCs w:val="16"/>
              </w:rPr>
              <w:t>0.263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0.303</w:t>
            </w:r>
          </w:p>
        </w:tc>
        <w:tc>
          <w:tcPr>
            <w:tcW w:w="1500" w:type="dxa"/>
            <w:vAlign w:val="top"/>
          </w:tcPr>
          <w:p>
            <w:pPr>
              <w:spacing w:before="0" w:after="40" w:line="240" w:lineRule="auto"/>
            </w:pPr>
            <w:r>
              <w:rPr>
                <w:rFonts w:ascii="Aptos" w:hAnsi="Aptos" w:eastAsia="Aptos"/>
                <w:color w:val="1F2933"/>
                <w:sz w:val="16"/>
                <w:szCs w:val="16"/>
              </w:rPr>
              <w:t>high</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Lives in the same area where they grew up</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100.0%</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0.249 (bias-corrected Cramér's V)</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0.189</w:t>
            </w:r>
          </w:p>
        </w:tc>
        <w:tc>
          <w:tcPr>
            <w:tcW w:w="1500" w:type="dxa"/>
            <w:shd w:val="clear" w:color="auto" w:fill="F7F9FB"/>
            <w:vAlign w:val="top"/>
          </w:tcPr>
          <w:p>
            <w:pPr>
              <w:spacing w:before="0" w:after="40" w:line="240" w:lineRule="auto"/>
            </w:pPr>
            <w:r>
              <w:rPr>
                <w:rFonts w:ascii="Aptos" w:hAnsi="Aptos" w:eastAsia="Aptos"/>
                <w:color w:val="1F2933"/>
                <w:sz w:val="16"/>
                <w:szCs w:val="16"/>
              </w:rPr>
              <w:t>medium</w:t>
            </w:r>
          </w:p>
        </w:tc>
        <w:tc>
          <w:tcPr>
            <w:tcW w:w="1500" w:type="dxa"/>
            <w:shd w:val="clear" w:color="auto" w:fill="F7F9FB"/>
            <w:vAlign w:val="top"/>
          </w:tcPr>
          <w:p>
            <w:pPr>
              <w:spacing w:before="0" w:after="40" w:line="240" w:lineRule="auto"/>
            </w:pPr>
            <w:r>
              <w:rPr>
                <w:rFonts w:ascii="Aptos" w:hAnsi="Aptos" w:eastAsia="Aptos"/>
                <w:color w:val="1F2933"/>
                <w:sz w:val="16"/>
                <w:szCs w:val="16"/>
              </w:rPr>
              <w:t>—</w:t>
            </w:r>
          </w:p>
        </w:tc>
      </w:tr>
      <w:tr>
        <w:trPr>
          <w:cantSplit/>
        </w:trPr>
        <w:tc>
          <w:tcPr>
            <w:tcW w:w="1500" w:type="dxa"/>
            <w:vAlign w:val="top"/>
          </w:tcPr>
          <w:p>
            <w:pPr>
              <w:spacing w:before="0" w:after="40" w:line="240" w:lineRule="auto"/>
            </w:pPr>
            <w:r>
              <w:rPr>
                <w:rFonts w:ascii="Aptos" w:hAnsi="Aptos" w:eastAsia="Aptos"/>
                <w:color w:val="1F2933"/>
                <w:sz w:val="16"/>
                <w:szCs w:val="16"/>
              </w:rPr>
              <w:t>Minimum education believed necessary for a decent job</w:t>
            </w:r>
          </w:p>
        </w:tc>
        <w:tc>
          <w:tcPr>
            <w:tcW w:w="1500" w:type="dxa"/>
            <w:vAlign w:val="top"/>
          </w:tcPr>
          <w:p>
            <w:pPr>
              <w:jc w:val="right"/>
              <w:spacing w:before="0" w:after="40" w:line="240" w:lineRule="auto"/>
            </w:pPr>
            <w:r>
              <w:rPr>
                <w:rFonts w:ascii="Aptos" w:hAnsi="Aptos" w:eastAsia="Aptos"/>
                <w:color w:val="1F2933"/>
                <w:sz w:val="16"/>
                <w:szCs w:val="16"/>
              </w:rPr>
              <w:t>94.6%</w:t>
            </w:r>
          </w:p>
        </w:tc>
        <w:tc>
          <w:tcPr>
            <w:tcW w:w="1500" w:type="dxa"/>
            <w:vAlign w:val="top"/>
          </w:tcPr>
          <w:p>
            <w:pPr>
              <w:jc w:val="right"/>
              <w:spacing w:before="0" w:after="40" w:line="240" w:lineRule="auto"/>
            </w:pPr>
            <w:r>
              <w:rPr>
                <w:rFonts w:ascii="Aptos" w:hAnsi="Aptos" w:eastAsia="Aptos"/>
                <w:color w:val="1F2933"/>
                <w:sz w:val="16"/>
                <w:szCs w:val="16"/>
              </w:rPr>
              <w:t>0.243 (absolute rank-biserial correlation)</w:t>
            </w:r>
          </w:p>
        </w:tc>
        <w:tc>
          <w:tcPr>
            <w:tcW w:w="1500" w:type="dxa"/>
            <w:vAlign w:val="top"/>
          </w:tcPr>
          <w:p>
            <w:pPr>
              <w:jc w:val="right"/>
              <w:spacing w:before="0" w:after="40" w:line="240" w:lineRule="auto"/>
            </w:pPr>
            <w:r>
              <w:rPr>
                <w:rFonts w:ascii="Aptos" w:hAnsi="Aptos" w:eastAsia="Aptos"/>
                <w:color w:val="1F2933"/>
                <w:sz w:val="16"/>
                <w:szCs w:val="16"/>
              </w:rPr>
              <w:t>0.335</w:t>
            </w:r>
          </w:p>
        </w:tc>
        <w:tc>
          <w:tcPr>
            <w:tcW w:w="1500" w:type="dxa"/>
            <w:vAlign w:val="top"/>
          </w:tcPr>
          <w:p>
            <w:pPr>
              <w:spacing w:before="0" w:after="40" w:line="240" w:lineRule="auto"/>
            </w:pPr>
            <w:r>
              <w:rPr>
                <w:rFonts w:ascii="Aptos" w:hAnsi="Aptos" w:eastAsia="Aptos"/>
                <w:color w:val="1F2933"/>
                <w:sz w:val="16"/>
                <w:szCs w:val="16"/>
              </w:rPr>
              <w:t>medium</w:t>
            </w:r>
          </w:p>
        </w:tc>
        <w:tc>
          <w:tcPr>
            <w:tcW w:w="1500" w:type="dxa"/>
            <w:vAlign w:val="top"/>
          </w:tcPr>
          <w:p>
            <w:pPr>
              <w:spacing w:before="0" w:after="40" w:line="240" w:lineRule="auto"/>
            </w:pPr>
            <w:r>
              <w:rPr>
                <w:rFonts w:ascii="Aptos" w:hAnsi="Aptos" w:eastAsia="Aptos"/>
                <w:color w:val="1F2933"/>
                <w:sz w:val="16"/>
                <w:szCs w:val="16"/>
              </w:rPr>
              <w:t>—</w:t>
            </w:r>
          </w:p>
        </w:tc>
      </w:tr>
      <w:tr>
        <w:trPr>
          <w:cantSplit/>
        </w:trPr>
        <w:tc>
          <w:tcPr>
            <w:tcW w:w="1500" w:type="dxa"/>
            <w:shd w:val="clear" w:color="auto" w:fill="F7F9FB"/>
            <w:vAlign w:val="top"/>
          </w:tcPr>
          <w:p>
            <w:pPr>
              <w:spacing w:before="0" w:after="40" w:line="240" w:lineRule="auto"/>
            </w:pPr>
            <w:r>
              <w:rPr>
                <w:rFonts w:ascii="Aptos" w:hAnsi="Aptos" w:eastAsia="Aptos"/>
                <w:color w:val="1F2933"/>
                <w:sz w:val="16"/>
                <w:szCs w:val="16"/>
              </w:rPr>
              <w:t>Household income band</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94.6%</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0.260 (absolute rank-biserial correlation)</w:t>
            </w:r>
          </w:p>
        </w:tc>
        <w:tc>
          <w:tcPr>
            <w:tcW w:w="1500" w:type="dxa"/>
            <w:shd w:val="clear" w:color="auto" w:fill="F7F9FB"/>
            <w:vAlign w:val="top"/>
          </w:tcPr>
          <w:p>
            <w:pPr>
              <w:jc w:val="right"/>
              <w:spacing w:before="0" w:after="40" w:line="240" w:lineRule="auto"/>
            </w:pPr>
            <w:r>
              <w:rPr>
                <w:rFonts w:ascii="Aptos" w:hAnsi="Aptos" w:eastAsia="Aptos"/>
                <w:color w:val="1F2933"/>
                <w:sz w:val="16"/>
                <w:szCs w:val="16"/>
              </w:rPr>
              <w:t>0.328</w:t>
            </w:r>
          </w:p>
        </w:tc>
        <w:tc>
          <w:tcPr>
            <w:tcW w:w="1500" w:type="dxa"/>
            <w:shd w:val="clear" w:color="auto" w:fill="F7F9FB"/>
            <w:vAlign w:val="top"/>
          </w:tcPr>
          <w:p>
            <w:pPr>
              <w:spacing w:before="0" w:after="40" w:line="240" w:lineRule="auto"/>
            </w:pPr>
            <w:r>
              <w:rPr>
                <w:rFonts w:ascii="Aptos" w:hAnsi="Aptos" w:eastAsia="Aptos"/>
                <w:color w:val="1F2933"/>
                <w:sz w:val="16"/>
                <w:szCs w:val="16"/>
              </w:rPr>
              <w:t>high</w:t>
            </w:r>
          </w:p>
        </w:tc>
        <w:tc>
          <w:tcPr>
            <w:tcW w:w="1500" w:type="dxa"/>
            <w:shd w:val="clear" w:color="auto" w:fill="F7F9FB"/>
            <w:vAlign w:val="top"/>
          </w:tcPr>
          <w:p>
            <w:pPr>
              <w:spacing w:before="0" w:after="40" w:line="240" w:lineRule="auto"/>
            </w:pPr>
            <w:r>
              <w:rPr>
                <w:rFonts w:ascii="Aptos" w:hAnsi="Aptos" w:eastAsia="Aptos"/>
                <w:color w:val="1F2933"/>
                <w:sz w:val="16"/>
                <w:szCs w:val="16"/>
              </w:rPr>
              <w:t>related/cross-dimensional</w:t>
            </w:r>
          </w:p>
        </w:tc>
      </w:tr>
    </w:tbl>
    <w:p>
      <w:pPr>
        <w:spacing w:before="0" w:after="50" w:line="276" w:lineRule="auto"/>
      </w:pPr>
    </w:p>
    <w:p>
      <w:pPr>
        <w:spacing w:before="180" w:after="90" w:line="276" w:lineRule="auto"/>
        <w:keepNext/>
        <w:outlineLvl w:val="2"/>
      </w:pPr>
      <w:r>
        <w:rPr>
          <w:rFonts w:ascii="Aptos" w:hAnsi="Aptos" w:eastAsia="Aptos"/>
          <w:b/>
          <w:color w:val="365F91"/>
          <w:sz w:val="25"/>
          <w:szCs w:val="25"/>
        </w:rPr>
        <w:t>Profile summaries</w:t>
      </w:r>
    </w:p>
    <w:p>
      <w:pPr>
        <w:spacing w:before="140" w:after="70" w:line="276" w:lineRule="auto"/>
        <w:keepNext/>
        <w:outlineLvl w:val="3"/>
      </w:pPr>
      <w:r>
        <w:rPr>
          <w:rFonts w:ascii="Aptos" w:hAnsi="Aptos" w:eastAsia="Aptos"/>
          <w:b/>
          <w:color w:val="44546A"/>
          <w:sz w:val="22"/>
          <w:szCs w:val="22"/>
        </w:rPr>
        <w:t>Profile 1: Work-and-education engaged, mostly prior work experience — n=35</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Employment/training self-efficacy: more often reported ‘Very confident — I believe I could find something suitable’ (20/35, 57.1% vs 9.5% in other profile(s)) | Expected support for work/study engagement: more often reported ‘A great deal — people would actively support and encourage me’ (18/35, 51.4% vs 19.0% in other profile(s)) | Connection to labour-market information/opportunities: more often reported ‘Very connected — I hear about jobs and training opportunities regularly’ (18/35, 51.4% vs 14.3% in other profile(s)) | Future orientation: less often reported ‘I feel quite lost and uncertain about what the future holds for me’ (3/35, 8.6% vs 38.1% in other profile(s)) | Useful employment/training contacts: more often reported ‘Yes — I know several people with useful connections’ (14/35, 40.0% vs 19.0%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Employment/training self-efficacy: more often reported ‘Very confident — I believe I could find something suitable’ (20/35, 57.1% vs 9.5% in other profile(s)) | Expected support for work/study engagement: more often reported ‘A great deal — people would actively support and encourage me’ (18/35, 51.4% vs 19.0% in other profile(s)) | Connection to labour-market information/opportunities: more often reported ‘Very connected — I hear about jobs and training opportunities regularly’ (18/35, 51.4% vs 14.3%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Lives in the same area where they grew up: more often reported ‘Yes — I grew up here and still live here’ (29/35, 82.9% vs 57.1%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Minimum education believed necessary for a decent job: more often reported ‘University degree’ (21/34, 61.8% vs 15.8%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Employment/training self-efficacy: more often reported ‘Very confident — I believe I could find something suitable’ (20/35, 57.1% vs 9.5% in other profile(s)) | Expected support for work/study engagement: more often reported ‘A great deal — people would actively support and encourage me’ (18/35, 51.4% vs 19.0% in other profile(s)) | Connection to labour-market information/opportunities: more often reported ‘Very connected — I hear about jobs and training opportunities regularly’ (18/35, 51.4% vs 14.3% in other profile(s)) | Future orientation: less often reported ‘I feel quite lost and uncertain about what the future holds for me’ (3/35, 8.6% vs 38.1%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Current inactivity reason did not define this partition; desired education is conditional on an intention that forms the clusters. Some categorical comparisons contain sparse cells.</w:t>
      </w:r>
    </w:p>
    <w:p>
      <w:pPr>
        <w:spacing w:before="140" w:after="70" w:line="276" w:lineRule="auto"/>
        <w:keepNext/>
        <w:outlineLvl w:val="3"/>
      </w:pPr>
      <w:r>
        <w:rPr>
          <w:rFonts w:ascii="Aptos" w:hAnsi="Aptos" w:eastAsia="Aptos"/>
          <w:b/>
          <w:color w:val="44546A"/>
          <w:sz w:val="22"/>
          <w:szCs w:val="22"/>
        </w:rPr>
        <w:t>Profile 2: Low/uncertain engagement, mostly no prior work experience — n=21</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Strongest additional characteristics:</w:t>
      </w:r>
      <w:r>
        <w:rPr>
          <w:rFonts w:ascii="Aptos" w:hAnsi="Aptos" w:eastAsia="Aptos"/>
          <w:color w:val="1F2933"/>
          <w:sz w:val="20"/>
          <w:szCs w:val="20"/>
        </w:rPr>
        <w:t xml:space="preserve"> Employment/training self-efficacy: less often reported ‘Very confident — I believe I could find something suitable’ (2/21, 9.5% vs 57.1% in other profile(s)) | Expected support for work/study engagement: less often reported ‘A great deal — people would actively support and encourage me’ (4/21, 19.0% vs 51.4% in other profile(s)) | Connection to labour-market information/opportunities: less often reported ‘Very connected — I hear about jobs and training opportunities regularly’ (3/21, 14.3% vs 51.4% in other profile(s)) | Future orientation: more often reported ‘I feel quite lost and uncertain about what the future holds for me’ (8/21, 38.1% vs 8.6% in other profile(s)) | Useful employment/training contacts: less often reported ‘Yes — I know several people with useful connections’ (4/21, 19.0% vs 40.0%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Barriers/support/financial context:</w:t>
      </w:r>
      <w:r>
        <w:rPr>
          <w:rFonts w:ascii="Aptos" w:hAnsi="Aptos" w:eastAsia="Aptos"/>
          <w:color w:val="1F2933"/>
          <w:sz w:val="20"/>
          <w:szCs w:val="20"/>
        </w:rPr>
        <w:t xml:space="preserve"> Employment/training self-efficacy: less often reported ‘Very confident — I believe I could find something suitable’ (2/21, 9.5% vs 57.1% in other profile(s)) | Expected support for work/study engagement: less often reported ‘A great deal — people would actively support and encourage me’ (4/21, 19.0% vs 51.4% in other profile(s)) | Connection to labour-market information/opportunities: less often reported ‘Very connected — I hear about jobs and training opportunities regularly’ (3/21, 14.3% vs 51.4%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Aspirations and preferences:</w:t>
      </w:r>
      <w:r>
        <w:rPr>
          <w:rFonts w:ascii="Aptos" w:hAnsi="Aptos" w:eastAsia="Aptos"/>
          <w:color w:val="1F2933"/>
          <w:sz w:val="20"/>
          <w:szCs w:val="20"/>
        </w:rPr>
        <w:t xml:space="preserve"> Lives in the same area where they grew up: less often reported ‘Yes — I grew up here and still live here’ (12/21, 57.1% vs 82.9%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Education, training and employment:</w:t>
      </w:r>
      <w:r>
        <w:rPr>
          <w:rFonts w:ascii="Aptos" w:hAnsi="Aptos" w:eastAsia="Aptos"/>
          <w:color w:val="1F2933"/>
          <w:sz w:val="20"/>
          <w:szCs w:val="20"/>
        </w:rPr>
        <w:t xml:space="preserve"> Minimum education believed necessary for a decent job: less often reported ‘University degree’ (3/19, 15.8% vs 61.8%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Programme-relevant evidence:</w:t>
      </w:r>
      <w:r>
        <w:rPr>
          <w:rFonts w:ascii="Aptos" w:hAnsi="Aptos" w:eastAsia="Aptos"/>
          <w:color w:val="1F2933"/>
          <w:sz w:val="20"/>
          <w:szCs w:val="20"/>
        </w:rPr>
        <w:t xml:space="preserve"> Employment/training self-efficacy: less often reported ‘Very confident — I believe I could find something suitable’ (2/21, 9.5% vs 57.1% in other profile(s)) | Expected support for work/study engagement: less often reported ‘A great deal — people would actively support and encourage me’ (4/21, 19.0% vs 51.4% in other profile(s)) | Connection to labour-market information/opportunities: less often reported ‘Very connected — I hear about jobs and training opportunities regularly’ (3/21, 14.3% vs 51.4% in other profile(s)) | Future orientation: more often reported ‘I feel quite lost and uncertain about what the future holds for me’ (8/21, 38.1% vs 8.6% in other profile(s))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b/>
          <w:color w:val="1F2933"/>
          <w:sz w:val="20"/>
          <w:szCs w:val="20"/>
        </w:rPr>
        <w:t>Caution:</w:t>
      </w:r>
      <w:r>
        <w:rPr>
          <w:rFonts w:ascii="Aptos" w:hAnsi="Aptos" w:eastAsia="Aptos"/>
          <w:color w:val="1F2933"/>
          <w:sz w:val="20"/>
          <w:szCs w:val="20"/>
        </w:rPr>
        <w:t xml:space="preserve"> Current inactivity reason did not define this partition; desired education is conditional on an intention that forms the clusters. Some categorical comparisons contain sparse cells.</w:t>
      </w:r>
    </w:p>
    <w:p>
      <w:pPr>
        <w:spacing w:before="220" w:after="110" w:line="276" w:lineRule="auto"/>
        <w:keepNext/>
        <w:outlineLvl w:val="1"/>
        <w:pBdr>
          <w:bottom w:val="single" w:sz="6" w:space="3" w:color="5B9BD5"/>
        </w:pBdr>
      </w:pPr>
      <w:r>
        <w:rPr>
          <w:rFonts w:ascii="Aptos" w:hAnsi="Aptos" w:eastAsia="Aptos"/>
          <w:b/>
          <w:color w:val="2F5597"/>
          <w:sz w:val="30"/>
          <w:szCs w:val="30"/>
        </w:rPr>
        <w:t>10. How to read these findings safely</w:t>
      </w:r>
    </w:p>
    <w:p>
      <w:pPr>
        <w:spacing w:before="0" w:after="90" w:line="276" w:lineRule="auto"/>
        <w:ind w:left="720" w:hanging="280"/>
      </w:pPr>
      <w:r>
        <w:rPr>
          <w:rFonts w:ascii="Aptos" w:hAnsi="Aptos" w:eastAsia="Aptos"/>
          <w:b/>
          <w:color w:val="365F91"/>
          <w:sz w:val="20"/>
          <w:szCs w:val="20"/>
        </w:rPr>
        <w:t xml:space="preserve">1. </w:t>
      </w:r>
      <w:r>
        <w:rPr>
          <w:rFonts w:ascii="Aptos" w:hAnsi="Aptos" w:eastAsia="Aptos"/>
          <w:color w:val="1F2933"/>
          <w:sz w:val="20"/>
          <w:szCs w:val="20"/>
        </w:rPr>
        <w:t>A reported percentage is a within-profile percentage, not a population estimate for all Sri Lankan youth.</w:t>
      </w:r>
    </w:p>
    <w:p>
      <w:pPr>
        <w:spacing w:before="0" w:after="90" w:line="276" w:lineRule="auto"/>
        <w:ind w:left="720" w:hanging="280"/>
      </w:pPr>
      <w:r>
        <w:rPr>
          <w:rFonts w:ascii="Aptos" w:hAnsi="Aptos" w:eastAsia="Aptos"/>
          <w:b/>
          <w:color w:val="365F91"/>
          <w:sz w:val="20"/>
          <w:szCs w:val="20"/>
        </w:rPr>
        <w:t xml:space="preserve">2. </w:t>
      </w:r>
      <w:r>
        <w:rPr>
          <w:rFonts w:ascii="Aptos" w:hAnsi="Aptos" w:eastAsia="Aptos"/>
          <w:color w:val="1F2933"/>
          <w:sz w:val="20"/>
          <w:szCs w:val="20"/>
        </w:rPr>
        <w:t>Effect sizes rank descriptive differences; they do not prove that cluster membership caused the characteristic.</w:t>
      </w:r>
    </w:p>
    <w:p>
      <w:pPr>
        <w:spacing w:before="0" w:after="90" w:line="276" w:lineRule="auto"/>
        <w:ind w:left="720" w:hanging="280"/>
      </w:pPr>
      <w:r>
        <w:rPr>
          <w:rFonts w:ascii="Aptos" w:hAnsi="Aptos" w:eastAsia="Aptos"/>
          <w:b/>
          <w:color w:val="365F91"/>
          <w:sz w:val="20"/>
          <w:szCs w:val="20"/>
        </w:rPr>
        <w:t xml:space="preserve">3. </w:t>
      </w:r>
      <w:r>
        <w:rPr>
          <w:rFonts w:ascii="Aptos" w:hAnsi="Aptos" w:eastAsia="Aptos"/>
          <w:color w:val="1F2933"/>
          <w:sz w:val="20"/>
          <w:szCs w:val="20"/>
        </w:rPr>
        <w:t>FDR-adjusted p-values are supporting evidence only, especially for Branch E and profiles of size 15.</w:t>
      </w:r>
    </w:p>
    <w:p>
      <w:pPr>
        <w:spacing w:before="0" w:after="90" w:line="276" w:lineRule="auto"/>
        <w:ind w:left="720" w:hanging="280"/>
      </w:pPr>
      <w:r>
        <w:rPr>
          <w:rFonts w:ascii="Aptos" w:hAnsi="Aptos" w:eastAsia="Aptos"/>
          <w:b/>
          <w:color w:val="365F91"/>
          <w:sz w:val="20"/>
          <w:szCs w:val="20"/>
        </w:rPr>
        <w:t xml:space="preserve">4. </w:t>
      </w:r>
      <w:r>
        <w:rPr>
          <w:rFonts w:ascii="Aptos" w:hAnsi="Aptos" w:eastAsia="Aptos"/>
          <w:color w:val="1F2933"/>
          <w:sz w:val="20"/>
          <w:szCs w:val="20"/>
        </w:rPr>
        <w:t>Conditional findings use eligible respondents only and show their eligible n in the comparison file.</w:t>
      </w:r>
    </w:p>
    <w:p>
      <w:pPr>
        <w:spacing w:before="0" w:after="90" w:line="276" w:lineRule="auto"/>
        <w:ind w:left="720" w:hanging="280"/>
      </w:pPr>
      <w:r>
        <w:rPr>
          <w:rFonts w:ascii="Aptos" w:hAnsi="Aptos" w:eastAsia="Aptos"/>
          <w:b/>
          <w:color w:val="365F91"/>
          <w:sz w:val="20"/>
          <w:szCs w:val="20"/>
        </w:rPr>
        <w:t xml:space="preserve">5. </w:t>
      </w:r>
      <w:r>
        <w:rPr>
          <w:rFonts w:ascii="Aptos" w:hAnsi="Aptos" w:eastAsia="Aptos"/>
          <w:color w:val="1F2933"/>
          <w:sz w:val="20"/>
          <w:szCs w:val="20"/>
        </w:rPr>
        <w:t>Cross-dimensional variables are marked because they form another retained model. Their relationship is descriptive, not independent validation.</w:t>
      </w:r>
    </w:p>
    <w:p>
      <w:pPr>
        <w:spacing w:before="0" w:after="90" w:line="276" w:lineRule="auto"/>
        <w:ind w:left="720" w:hanging="280"/>
      </w:pPr>
      <w:r>
        <w:rPr>
          <w:rFonts w:ascii="Aptos" w:hAnsi="Aptos" w:eastAsia="Aptos"/>
          <w:b/>
          <w:color w:val="365F91"/>
          <w:sz w:val="20"/>
          <w:szCs w:val="20"/>
        </w:rPr>
        <w:t xml:space="preserve">6. </w:t>
      </w:r>
      <w:r>
        <w:rPr>
          <w:rFonts w:ascii="Aptos" w:hAnsi="Aptos" w:eastAsia="Aptos"/>
          <w:color w:val="1F2933"/>
          <w:sz w:val="20"/>
          <w:szCs w:val="20"/>
        </w:rPr>
        <w:t>High-cardinality variables such as district, sector and obstacle can contain sparse cells and require cautious interpretation.</w:t>
      </w:r>
    </w:p>
    <w:p>
      <w:pPr>
        <w:spacing w:before="0" w:after="90" w:line="276" w:lineRule="auto"/>
        <w:ind w:left="720" w:hanging="280"/>
      </w:pPr>
      <w:r>
        <w:rPr>
          <w:rFonts w:ascii="Aptos" w:hAnsi="Aptos" w:eastAsia="Aptos"/>
          <w:b/>
          <w:color w:val="365F91"/>
          <w:sz w:val="20"/>
          <w:szCs w:val="20"/>
        </w:rPr>
        <w:t xml:space="preserve">7. </w:t>
      </w:r>
      <w:r>
        <w:rPr>
          <w:rFonts w:ascii="Aptos" w:hAnsi="Aptos" w:eastAsia="Aptos"/>
          <w:color w:val="1F2933"/>
          <w:sz w:val="20"/>
          <w:szCs w:val="20"/>
        </w:rPr>
        <w:t>The findings identify possible programme-relevant characteristics; they do not select or recommend a programme.</w:t>
      </w:r>
    </w:p>
    <w:p>
      <w:pPr>
        <w:spacing w:before="220" w:after="110" w:line="276" w:lineRule="auto"/>
        <w:keepNext/>
        <w:outlineLvl w:val="1"/>
        <w:pBdr>
          <w:bottom w:val="single" w:sz="6" w:space="3" w:color="5B9BD5"/>
        </w:pBdr>
      </w:pPr>
      <w:r>
        <w:rPr>
          <w:rFonts w:ascii="Aptos" w:hAnsi="Aptos" w:eastAsia="Aptos"/>
          <w:b/>
          <w:color w:val="2F5597"/>
          <w:sz w:val="30"/>
          <w:szCs w:val="30"/>
        </w:rPr>
        <w:t>11. Reproducible outputs</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30_final_cluster_profile_analysis.ipynb</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outputs/final_cluster_profile_comparison_summary.csv</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outputs/final_cluster_programme_relevant_profiles.csv</w:t>
      </w:r>
    </w:p>
    <w:p>
      <w:pPr>
        <w:spacing w:before="0" w:after="90" w:line="276" w:lineRule="auto"/>
        <w:ind w:left="720" w:hanging="280"/>
      </w:pPr>
      <w:r>
        <w:rPr>
          <w:rFonts w:ascii="Aptos" w:hAnsi="Aptos" w:eastAsia="Aptos"/>
          <w:b/>
          <w:color w:val="365F91"/>
          <w:sz w:val="20"/>
          <w:szCs w:val="20"/>
        </w:rPr>
        <w:t xml:space="preserve">• </w:t>
      </w:r>
      <w:r>
        <w:rPr>
          <w:rFonts w:ascii="Menlo" w:hAnsi="Menlo" w:eastAsia="Menlo"/>
          <w:color w:val="333333"/>
          <w:sz w:val="18"/>
          <w:szCs w:val="18"/>
          <w:shd w:val="clear" w:color="auto" w:fill="F2F2F2"/>
        </w:rPr>
        <w:t>final_cluster_profiling_report.md</w:t>
      </w:r>
    </w:p>
    <w:p>
      <w:pPr>
        <w:spacing w:before="240" w:after="140" w:line="276" w:lineRule="auto"/>
        <w:keepNext/>
        <w:outlineLvl w:val="0"/>
        <w:pBdr>
          <w:bottom w:val="single" w:sz="6" w:space="3" w:color="5B9BD5"/>
        </w:pBdr>
      </w:pPr>
      <w:r>
        <w:rPr>
          <w:rFonts w:ascii="Aptos" w:hAnsi="Aptos" w:eastAsia="Aptos"/>
          <w:b/>
          <w:color w:val="17365D"/>
          <w:sz w:val="40"/>
          <w:szCs w:val="40"/>
        </w:rPr>
        <w:t>Part III — Final audit and freeze decision</w:t>
      </w:r>
    </w:p>
    <w:p>
      <w:pPr>
        <w:spacing w:before="220" w:after="110" w:line="276" w:lineRule="auto"/>
        <w:keepNext/>
        <w:outlineLvl w:val="1"/>
        <w:pBdr>
          <w:bottom w:val="single" w:sz="6" w:space="3" w:color="5B9BD5"/>
        </w:pBdr>
      </w:pPr>
      <w:r>
        <w:rPr>
          <w:rFonts w:ascii="Aptos" w:hAnsi="Aptos" w:eastAsia="Aptos"/>
          <w:b/>
          <w:color w:val="2F5597"/>
          <w:sz w:val="30"/>
          <w:szCs w:val="30"/>
        </w:rPr>
        <w:t>Final verification</w:t>
      </w:r>
    </w:p>
    <w:p>
      <w:pPr>
        <w:spacing w:before="0" w:after="90" w:line="276" w:lineRule="auto"/>
      </w:pPr>
      <w:r>
        <w:rPr>
          <w:rFonts w:ascii="Aptos" w:hAnsi="Aptos" w:eastAsia="Aptos"/>
          <w:color w:val="1F2933"/>
          <w:sz w:val="20"/>
          <w:szCs w:val="20"/>
        </w:rPr>
        <w:t>The final strict cohort and retained assignments reproduce the approved counts: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Branch/model</w:t>
            </w:r>
          </w:p>
        </w:tc>
        <w:tc>
          <w:tcPr>
            <w:tcW w:w="4500" w:type="dxa"/>
            <w:shd w:val="clear" w:color="auto" w:fill="D9EAF7"/>
            <w:vAlign w:val="top"/>
          </w:tcPr>
          <w:p>
            <w:pPr>
              <w:spacing w:before="0" w:after="40" w:line="240" w:lineRule="auto"/>
            </w:pPr>
            <w:r>
              <w:rPr>
                <w:rFonts w:ascii="Aptos" w:hAnsi="Aptos" w:eastAsia="Aptos"/>
                <w:b/>
                <w:color w:val="17365D"/>
                <w:sz w:val="16"/>
                <w:szCs w:val="16"/>
              </w:rPr>
              <w:t>Profile sizes</w:t>
            </w:r>
          </w:p>
        </w:tc>
      </w:tr>
      <w:tr>
        <w:trPr>
          <w:cantSplit/>
        </w:trPr>
        <w:tc>
          <w:tcPr>
            <w:tcW w:w="4500" w:type="dxa"/>
            <w:vAlign w:val="top"/>
          </w:tcPr>
          <w:p>
            <w:pPr>
              <w:spacing w:before="0" w:after="40" w:line="240" w:lineRule="auto"/>
            </w:pPr>
            <w:r>
              <w:rPr>
                <w:rFonts w:ascii="Aptos" w:hAnsi="Aptos" w:eastAsia="Aptos"/>
                <w:color w:val="1F2933"/>
                <w:sz w:val="16"/>
                <w:szCs w:val="16"/>
              </w:rPr>
              <w:t>D motivation and study experience</w:t>
            </w:r>
          </w:p>
        </w:tc>
        <w:tc>
          <w:tcPr>
            <w:tcW w:w="4500" w:type="dxa"/>
            <w:vAlign w:val="top"/>
          </w:tcPr>
          <w:p>
            <w:pPr>
              <w:spacing w:before="0" w:after="40" w:line="240" w:lineRule="auto"/>
            </w:pPr>
            <w:r>
              <w:rPr>
                <w:rFonts w:ascii="Aptos" w:hAnsi="Aptos" w:eastAsia="Aptos"/>
                <w:color w:val="1F2933"/>
                <w:sz w:val="16"/>
                <w:szCs w:val="16"/>
              </w:rPr>
              <w:t>47 / 75 / 69</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D economic resources and household pressure</w:t>
            </w:r>
          </w:p>
        </w:tc>
        <w:tc>
          <w:tcPr>
            <w:tcW w:w="4500" w:type="dxa"/>
            <w:shd w:val="clear" w:color="auto" w:fill="F7F9FB"/>
            <w:vAlign w:val="top"/>
          </w:tcPr>
          <w:p>
            <w:pPr>
              <w:spacing w:before="0" w:after="40" w:line="240" w:lineRule="auto"/>
            </w:pPr>
            <w:r>
              <w:rPr>
                <w:rFonts w:ascii="Aptos" w:hAnsi="Aptos" w:eastAsia="Aptos"/>
                <w:color w:val="1F2933"/>
                <w:sz w:val="16"/>
                <w:szCs w:val="16"/>
              </w:rPr>
              <w:t>44 / 147</w:t>
            </w:r>
          </w:p>
        </w:tc>
      </w:tr>
      <w:tr>
        <w:trPr>
          <w:cantSplit/>
        </w:trPr>
        <w:tc>
          <w:tcPr>
            <w:tcW w:w="4500" w:type="dxa"/>
            <w:vAlign w:val="top"/>
          </w:tcPr>
          <w:p>
            <w:pPr>
              <w:spacing w:before="0" w:after="40" w:line="240" w:lineRule="auto"/>
            </w:pPr>
            <w:r>
              <w:rPr>
                <w:rFonts w:ascii="Aptos" w:hAnsi="Aptos" w:eastAsia="Aptos"/>
                <w:color w:val="1F2933"/>
                <w:sz w:val="16"/>
                <w:szCs w:val="16"/>
              </w:rPr>
              <w:t>D educational trajectory and cultural capital</w:t>
            </w:r>
          </w:p>
        </w:tc>
        <w:tc>
          <w:tcPr>
            <w:tcW w:w="4500" w:type="dxa"/>
            <w:vAlign w:val="top"/>
          </w:tcPr>
          <w:p>
            <w:pPr>
              <w:spacing w:before="0" w:after="40" w:line="240" w:lineRule="auto"/>
            </w:pPr>
            <w:r>
              <w:rPr>
                <w:rFonts w:ascii="Aptos" w:hAnsi="Aptos" w:eastAsia="Aptos"/>
                <w:color w:val="1F2933"/>
                <w:sz w:val="16"/>
                <w:szCs w:val="16"/>
              </w:rPr>
              <w:t>15 / 53 / 57 / 66</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E learning orientation</w:t>
            </w:r>
          </w:p>
        </w:tc>
        <w:tc>
          <w:tcPr>
            <w:tcW w:w="4500" w:type="dxa"/>
            <w:shd w:val="clear" w:color="auto" w:fill="F7F9FB"/>
            <w:vAlign w:val="top"/>
          </w:tcPr>
          <w:p>
            <w:pPr>
              <w:spacing w:before="0" w:after="40" w:line="240" w:lineRule="auto"/>
            </w:pPr>
            <w:r>
              <w:rPr>
                <w:rFonts w:ascii="Aptos" w:hAnsi="Aptos" w:eastAsia="Aptos"/>
                <w:color w:val="1F2933"/>
                <w:sz w:val="16"/>
                <w:szCs w:val="16"/>
              </w:rPr>
              <w:t>18 / 16</w:t>
            </w:r>
          </w:p>
        </w:tc>
      </w:tr>
      <w:tr>
        <w:trPr>
          <w:cantSplit/>
        </w:trPr>
        <w:tc>
          <w:tcPr>
            <w:tcW w:w="4500" w:type="dxa"/>
            <w:vAlign w:val="top"/>
          </w:tcPr>
          <w:p>
            <w:pPr>
              <w:spacing w:before="0" w:after="40" w:line="240" w:lineRule="auto"/>
            </w:pPr>
            <w:r>
              <w:rPr>
                <w:rFonts w:ascii="Aptos" w:hAnsi="Aptos" w:eastAsia="Aptos"/>
                <w:color w:val="1F2933"/>
                <w:sz w:val="16"/>
                <w:szCs w:val="16"/>
              </w:rPr>
              <w:t>F employment security and formality</w:t>
            </w:r>
          </w:p>
        </w:tc>
        <w:tc>
          <w:tcPr>
            <w:tcW w:w="4500" w:type="dxa"/>
            <w:vAlign w:val="top"/>
          </w:tcPr>
          <w:p>
            <w:pPr>
              <w:spacing w:before="0" w:after="40" w:line="240" w:lineRule="auto"/>
            </w:pPr>
            <w:r>
              <w:rPr>
                <w:rFonts w:ascii="Aptos" w:hAnsi="Aptos" w:eastAsia="Aptos"/>
                <w:color w:val="1F2933"/>
                <w:sz w:val="16"/>
                <w:szCs w:val="16"/>
              </w:rPr>
              <w:t>29 / 52</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G household economic role and dependency</w:t>
            </w:r>
          </w:p>
        </w:tc>
        <w:tc>
          <w:tcPr>
            <w:tcW w:w="4500" w:type="dxa"/>
            <w:shd w:val="clear" w:color="auto" w:fill="F7F9FB"/>
            <w:vAlign w:val="top"/>
          </w:tcPr>
          <w:p>
            <w:pPr>
              <w:spacing w:before="0" w:after="40" w:line="240" w:lineRule="auto"/>
            </w:pPr>
            <w:r>
              <w:rPr>
                <w:rFonts w:ascii="Aptos" w:hAnsi="Aptos" w:eastAsia="Aptos"/>
                <w:color w:val="1F2933"/>
                <w:sz w:val="16"/>
                <w:szCs w:val="16"/>
              </w:rPr>
              <w:t>41 / 15</w:t>
            </w:r>
          </w:p>
        </w:tc>
      </w:tr>
      <w:tr>
        <w:trPr>
          <w:cantSplit/>
        </w:trPr>
        <w:tc>
          <w:tcPr>
            <w:tcW w:w="4500" w:type="dxa"/>
            <w:vAlign w:val="top"/>
          </w:tcPr>
          <w:p>
            <w:pPr>
              <w:spacing w:before="0" w:after="40" w:line="240" w:lineRule="auto"/>
            </w:pPr>
            <w:r>
              <w:rPr>
                <w:rFonts w:ascii="Aptos" w:hAnsi="Aptos" w:eastAsia="Aptos"/>
                <w:color w:val="1F2933"/>
                <w:sz w:val="16"/>
                <w:szCs w:val="16"/>
              </w:rPr>
              <w:t>G future engagement and prior work experience</w:t>
            </w:r>
          </w:p>
        </w:tc>
        <w:tc>
          <w:tcPr>
            <w:tcW w:w="4500" w:type="dxa"/>
            <w:vAlign w:val="top"/>
          </w:tcPr>
          <w:p>
            <w:pPr>
              <w:spacing w:before="0" w:after="40" w:line="240" w:lineRule="auto"/>
            </w:pPr>
            <w:r>
              <w:rPr>
                <w:rFonts w:ascii="Aptos" w:hAnsi="Aptos" w:eastAsia="Aptos"/>
                <w:color w:val="1F2933"/>
                <w:sz w:val="16"/>
                <w:szCs w:val="16"/>
              </w:rPr>
              <w:t>35 / 21</w:t>
            </w:r>
          </w:p>
        </w:tc>
      </w:tr>
    </w:tbl>
    <w:p>
      <w:pPr>
        <w:spacing w:before="0" w:after="50" w:line="276" w:lineRule="auto"/>
      </w:pPr>
    </w:p>
    <w:p>
      <w:pPr>
        <w:spacing w:before="0" w:after="90" w:line="276" w:lineRule="auto"/>
      </w:pPr>
      <w:r>
        <w:rPr>
          <w:rFonts w:ascii="Aptos" w:hAnsi="Aptos" w:eastAsia="Aptos"/>
          <w:color w:val="1F2933"/>
          <w:sz w:val="20"/>
          <w:szCs w:val="20"/>
        </w:rPr>
        <w:t xml:space="preserve">The final Branch F employment-security clustering continues to use only </w:t>
      </w:r>
      <w:r>
        <w:rPr>
          <w:rFonts w:ascii="Menlo" w:hAnsi="Menlo" w:eastAsia="Menlo"/>
          <w:color w:val="333333"/>
          <w:sz w:val="18"/>
          <w:szCs w:val="18"/>
          <w:shd w:val="clear" w:color="auto" w:fill="F2F2F2"/>
        </w:rPr>
        <w:t>contract_type</w:t>
      </w:r>
      <w:r>
        <w:rPr>
          <w:rFonts w:ascii="Aptos" w:hAnsi="Aptos" w:eastAsia="Aptos"/>
          <w:color w:val="1F2933"/>
          <w:sz w:val="20"/>
          <w:szCs w:val="20"/>
        </w:rPr>
        <w:t xml:space="preserve">, </w:t>
      </w:r>
      <w:r>
        <w:rPr>
          <w:rFonts w:ascii="Menlo" w:hAnsi="Menlo" w:eastAsia="Menlo"/>
          <w:color w:val="333333"/>
          <w:sz w:val="18"/>
          <w:szCs w:val="18"/>
          <w:shd w:val="clear" w:color="auto" w:fill="F2F2F2"/>
        </w:rPr>
        <w:t>job_security_12months</w:t>
      </w:r>
      <w:r>
        <w:rPr>
          <w:rFonts w:ascii="Aptos" w:hAnsi="Aptos" w:eastAsia="Aptos"/>
          <w:color w:val="1F2933"/>
          <w:sz w:val="20"/>
          <w:szCs w:val="20"/>
        </w:rPr>
        <w:t xml:space="preserve">, and </w:t>
      </w:r>
      <w:r>
        <w:rPr>
          <w:rFonts w:ascii="Menlo" w:hAnsi="Menlo" w:eastAsia="Menlo"/>
          <w:color w:val="333333"/>
          <w:sz w:val="18"/>
          <w:szCs w:val="18"/>
          <w:shd w:val="clear" w:color="auto" w:fill="F2F2F2"/>
        </w:rPr>
        <w:t>sector_formality</w:t>
      </w:r>
      <w:r>
        <w:rPr>
          <w:rFonts w:ascii="Aptos" w:hAnsi="Aptos" w:eastAsia="Aptos"/>
          <w:color w:val="1F2933"/>
          <w:sz w:val="20"/>
          <w:szCs w:val="20"/>
        </w:rPr>
        <w:t xml:space="preserve">. The approved </w:t>
      </w:r>
      <w:r>
        <w:rPr>
          <w:rFonts w:ascii="Menlo" w:hAnsi="Menlo" w:eastAsia="Menlo"/>
          <w:color w:val="333333"/>
          <w:sz w:val="18"/>
          <w:szCs w:val="18"/>
          <w:shd w:val="clear" w:color="auto" w:fill="F2F2F2"/>
        </w:rPr>
        <w:t>work_while_study_type</w:t>
      </w:r>
      <w:r>
        <w:rPr>
          <w:rFonts w:ascii="Aptos" w:hAnsi="Aptos" w:eastAsia="Aptos"/>
          <w:color w:val="1F2933"/>
          <w:sz w:val="20"/>
          <w:szCs w:val="20"/>
        </w:rPr>
        <w:t xml:space="preserve"> result is a post-cluster conditional characteristic and did not change any assignment, label, cluster size, preprocessing decision, or cluster definition.</w:t>
      </w:r>
    </w:p>
    <w:p>
      <w:pPr>
        <w:spacing w:before="220" w:after="110" w:line="276" w:lineRule="auto"/>
        <w:keepNext/>
        <w:outlineLvl w:val="1"/>
        <w:pBdr>
          <w:bottom w:val="single" w:sz="6" w:space="3" w:color="5B9BD5"/>
        </w:pBdr>
      </w:pPr>
      <w:r>
        <w:rPr>
          <w:rFonts w:ascii="Aptos" w:hAnsi="Aptos" w:eastAsia="Aptos"/>
          <w:b/>
          <w:color w:val="2F5597"/>
          <w:sz w:val="30"/>
          <w:szCs w:val="30"/>
        </w:rPr>
        <w:t>Freeze decision</w:t>
      </w:r>
    </w:p>
    <w:p>
      <w:pPr>
        <w:spacing w:before="0" w:after="90" w:line="276" w:lineRule="auto"/>
      </w:pPr>
      <w:r>
        <w:rPr>
          <w:rFonts w:ascii="Aptos" w:hAnsi="Aptos" w:eastAsia="Aptos"/>
          <w:color w:val="1F2933"/>
          <w:sz w:val="20"/>
          <w:szCs w:val="20"/>
        </w:rPr>
        <w:t>Branches D, E, F and G have undergone final variable-use audits and targeted gap reviews. No additional Branch D, E or G variable was sufficiently strong to change the frozen interpretations. The one approved Branch F secondary finding has been incorporated with its eligible-subgroup denominators, effect size, adjusted p-values and sparse-cell caution.</w:t>
      </w:r>
    </w:p>
    <w:p>
      <w:pPr>
        <w:spacing w:before="0" w:after="90" w:line="276" w:lineRule="auto"/>
      </w:pPr>
      <w:r>
        <w:rPr>
          <w:rFonts w:ascii="Aptos" w:hAnsi="Aptos" w:eastAsia="Aptos"/>
          <w:color w:val="1F2933"/>
          <w:sz w:val="20"/>
          <w:szCs w:val="20"/>
        </w:rPr>
        <w:t xml:space="preserve">The complete clustering and post-cluster profiling stage is therefore </w:t>
      </w:r>
      <w:r>
        <w:rPr>
          <w:rFonts w:ascii="Aptos" w:hAnsi="Aptos" w:eastAsia="Aptos"/>
          <w:b/>
          <w:color w:val="1F2933"/>
          <w:sz w:val="20"/>
          <w:szCs w:val="20"/>
        </w:rPr>
        <w:t>fully audited, updated and ready to freeze</w:t>
      </w:r>
      <w:r>
        <w:rPr>
          <w:rFonts w:ascii="Aptos" w:hAnsi="Aptos" w:eastAsia="Aptos"/>
          <w:color w:val="1F2933"/>
          <w:sz w:val="20"/>
          <w:szCs w:val="20"/>
        </w:rPr>
        <w:t>.</w:t>
      </w:r>
    </w:p>
    <w:p>
      <w:pPr>
        <w:spacing w:before="220" w:after="110" w:line="276" w:lineRule="auto"/>
        <w:keepNext/>
        <w:outlineLvl w:val="1"/>
        <w:pBdr>
          <w:bottom w:val="single" w:sz="6" w:space="3" w:color="5B9BD5"/>
        </w:pBdr>
      </w:pPr>
      <w:r>
        <w:rPr>
          <w:rFonts w:ascii="Aptos" w:hAnsi="Aptos" w:eastAsia="Aptos"/>
          <w:b/>
          <w:color w:val="2F5597"/>
          <w:sz w:val="30"/>
          <w:szCs w:val="30"/>
        </w:rPr>
        <w:t>Appropriate next analytical stage</w:t>
      </w:r>
    </w:p>
    <w:p>
      <w:pPr>
        <w:spacing w:before="0" w:after="90" w:line="276" w:lineRule="auto"/>
      </w:pPr>
      <w:r>
        <w:rPr>
          <w:rFonts w:ascii="Aptos" w:hAnsi="Aptos" w:eastAsia="Aptos"/>
          <w:color w:val="1F2933"/>
          <w:sz w:val="20"/>
          <w:szCs w:val="20"/>
        </w:rPr>
        <w:t>The next stage, if approved separately, is programme mapping. That stage should keep the empirical profiles separate from programme eligibility and matching rules. It should use measured aspirations, barriers, preferences, feasibility constraints and service-use characteristics together with an independently documented NYSC programme catalogue. It must not infer unmeasured needs or treat cluster membership as a diagnosis.</w:t>
      </w:r>
    </w:p>
    <w:p>
      <w:pPr>
        <w:spacing w:before="240" w:after="140" w:line="276" w:lineRule="auto"/>
        <w:keepNext/>
        <w:outlineLvl w:val="0"/>
        <w:pBdr>
          <w:bottom w:val="single" w:sz="6" w:space="3" w:color="5B9BD5"/>
        </w:pBdr>
      </w:pPr>
      <w:r>
        <w:rPr>
          <w:rFonts w:ascii="Aptos" w:hAnsi="Aptos" w:eastAsia="Aptos"/>
          <w:b/>
          <w:color w:val="17365D"/>
          <w:sz w:val="40"/>
          <w:szCs w:val="40"/>
        </w:rPr>
        <w:t>Appendix — Authoritative analytical files</w:t>
      </w:r>
    </w:p>
    <w:tbl>
      <w:tblPr>
        <w:tblW w:w="5000" w:type="pct"/>
        <w:tblLayout w:type="fixed"/>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CellMar>
          <w:top w:w="70" w:type="dxa"/>
          <w:left w:w="70" w:type="dxa"/>
          <w:bottom w:w="70" w:type="dxa"/>
          <w:right w:w="70" w:type="dxa"/>
        </w:tblCellMar>
      </w:tblPr>
      <w:tblGrid>
        <w:gridCol w:w="4500"/>
        <w:gridCol w:w="4500"/>
      </w:tblGrid>
      <w:tr>
        <w:trPr>
          <w:cantSplit/>
          <w:tblHeader/>
        </w:trPr>
        <w:tc>
          <w:tcPr>
            <w:tcW w:w="4500" w:type="dxa"/>
            <w:shd w:val="clear" w:color="auto" w:fill="D9EAF7"/>
            <w:vAlign w:val="top"/>
          </w:tcPr>
          <w:p>
            <w:pPr>
              <w:spacing w:before="0" w:after="40" w:line="240" w:lineRule="auto"/>
            </w:pPr>
            <w:r>
              <w:rPr>
                <w:rFonts w:ascii="Aptos" w:hAnsi="Aptos" w:eastAsia="Aptos"/>
                <w:b/>
                <w:color w:val="17365D"/>
                <w:sz w:val="16"/>
                <w:szCs w:val="16"/>
              </w:rPr>
              <w:t>File</w:t>
            </w:r>
          </w:p>
        </w:tc>
        <w:tc>
          <w:tcPr>
            <w:tcW w:w="4500" w:type="dxa"/>
            <w:shd w:val="clear" w:color="auto" w:fill="D9EAF7"/>
            <w:vAlign w:val="top"/>
          </w:tcPr>
          <w:p>
            <w:pPr>
              <w:spacing w:before="0" w:after="40" w:line="240" w:lineRule="auto"/>
            </w:pPr>
            <w:r>
              <w:rPr>
                <w:rFonts w:ascii="Aptos" w:hAnsi="Aptos" w:eastAsia="Aptos"/>
                <w:b/>
                <w:color w:val="17365D"/>
                <w:sz w:val="16"/>
                <w:szCs w:val="16"/>
              </w:rPr>
              <w:t>Purpose</w:t>
            </w:r>
          </w:p>
        </w:tc>
      </w:tr>
      <w:tr>
        <w:trPr>
          <w:cantSplit/>
        </w:trPr>
        <w:tc>
          <w:tcPr>
            <w:tcW w:w="4500" w:type="dxa"/>
            <w:vAlign w:val="top"/>
          </w:tcPr>
          <w:p>
            <w:pPr>
              <w:spacing w:before="0" w:after="40" w:line="240" w:lineRule="auto"/>
            </w:pPr>
            <w:r>
              <w:rPr>
                <w:rFonts w:ascii="Menlo" w:hAnsi="Menlo" w:eastAsia="Menlo"/>
                <w:color w:val="333333"/>
                <w:sz w:val="14"/>
                <w:szCs w:val="14"/>
                <w:shd w:val="clear" w:color="auto" w:fill="F2F2F2"/>
              </w:rPr>
              <w:t>NYSC_all_branches_clustering_final_report.md</w:t>
            </w:r>
          </w:p>
        </w:tc>
        <w:tc>
          <w:tcPr>
            <w:tcW w:w="4500" w:type="dxa"/>
            <w:vAlign w:val="top"/>
          </w:tcPr>
          <w:p>
            <w:pPr>
              <w:spacing w:before="0" w:after="40" w:line="240" w:lineRule="auto"/>
            </w:pPr>
            <w:r>
              <w:rPr>
                <w:rFonts w:ascii="Aptos" w:hAnsi="Aptos" w:eastAsia="Aptos"/>
                <w:color w:val="1F2933"/>
                <w:sz w:val="16"/>
                <w:szCs w:val="16"/>
              </w:rPr>
              <w:t>Final clustering decisions, diagnostics and profile interpretations</w:t>
            </w:r>
          </w:p>
        </w:tc>
      </w:tr>
      <w:tr>
        <w:trPr>
          <w:cantSplit/>
        </w:trPr>
        <w:tc>
          <w:tcPr>
            <w:tcW w:w="4500" w:type="dxa"/>
            <w:shd w:val="clear" w:color="auto" w:fill="F7F9FB"/>
            <w:vAlign w:val="top"/>
          </w:tcPr>
          <w:p>
            <w:pPr>
              <w:spacing w:before="0" w:after="40" w:line="240" w:lineRule="auto"/>
            </w:pPr>
            <w:r>
              <w:rPr>
                <w:rFonts w:ascii="Menlo" w:hAnsi="Menlo" w:eastAsia="Menlo"/>
                <w:color w:val="333333"/>
                <w:sz w:val="14"/>
                <w:szCs w:val="14"/>
                <w:shd w:val="clear" w:color="auto" w:fill="F2F2F2"/>
              </w:rPr>
              <w:t>30_final_cluster_profile_analysis.ipynb</w:t>
            </w:r>
          </w:p>
        </w:tc>
        <w:tc>
          <w:tcPr>
            <w:tcW w:w="4500" w:type="dxa"/>
            <w:shd w:val="clear" w:color="auto" w:fill="F7F9FB"/>
            <w:vAlign w:val="top"/>
          </w:tcPr>
          <w:p>
            <w:pPr>
              <w:spacing w:before="0" w:after="40" w:line="240" w:lineRule="auto"/>
            </w:pPr>
            <w:r>
              <w:rPr>
                <w:rFonts w:ascii="Aptos" w:hAnsi="Aptos" w:eastAsia="Aptos"/>
                <w:color w:val="1F2933"/>
                <w:sz w:val="16"/>
                <w:szCs w:val="16"/>
              </w:rPr>
              <w:t>Reproducible post-cluster profiling workflow and final Branch F safeguard</w:t>
            </w:r>
          </w:p>
        </w:tc>
      </w:tr>
      <w:tr>
        <w:trPr>
          <w:cantSplit/>
        </w:trPr>
        <w:tc>
          <w:tcPr>
            <w:tcW w:w="4500" w:type="dxa"/>
            <w:vAlign w:val="top"/>
          </w:tcPr>
          <w:p>
            <w:pPr>
              <w:spacing w:before="0" w:after="40" w:line="240" w:lineRule="auto"/>
            </w:pPr>
            <w:r>
              <w:rPr>
                <w:rFonts w:ascii="Menlo" w:hAnsi="Menlo" w:eastAsia="Menlo"/>
                <w:color w:val="333333"/>
                <w:sz w:val="14"/>
                <w:szCs w:val="14"/>
                <w:shd w:val="clear" w:color="auto" w:fill="F2F2F2"/>
              </w:rPr>
              <w:t>outputs/final_cluster_profile_comparison_summary.csv</w:t>
            </w:r>
          </w:p>
        </w:tc>
        <w:tc>
          <w:tcPr>
            <w:tcW w:w="4500" w:type="dxa"/>
            <w:vAlign w:val="top"/>
          </w:tcPr>
          <w:p>
            <w:pPr>
              <w:spacing w:before="0" w:after="40" w:line="240" w:lineRule="auto"/>
            </w:pPr>
            <w:r>
              <w:rPr>
                <w:rFonts w:ascii="Aptos" w:hAnsi="Aptos" w:eastAsia="Aptos"/>
                <w:color w:val="1F2933"/>
                <w:sz w:val="16"/>
                <w:szCs w:val="16"/>
              </w:rPr>
              <w:t>Variable-level post-cluster comparisons; 270 rows, including 58 Branch F variables</w:t>
            </w:r>
          </w:p>
        </w:tc>
      </w:tr>
      <w:tr>
        <w:trPr>
          <w:cantSplit/>
        </w:trPr>
        <w:tc>
          <w:tcPr>
            <w:tcW w:w="4500" w:type="dxa"/>
            <w:shd w:val="clear" w:color="auto" w:fill="F7F9FB"/>
            <w:vAlign w:val="top"/>
          </w:tcPr>
          <w:p>
            <w:pPr>
              <w:spacing w:before="0" w:after="40" w:line="240" w:lineRule="auto"/>
            </w:pPr>
            <w:r>
              <w:rPr>
                <w:rFonts w:ascii="Menlo" w:hAnsi="Menlo" w:eastAsia="Menlo"/>
                <w:color w:val="333333"/>
                <w:sz w:val="14"/>
                <w:szCs w:val="14"/>
                <w:shd w:val="clear" w:color="auto" w:fill="F2F2F2"/>
              </w:rPr>
              <w:t>outputs/final_cluster_programme_relevant_profiles.csv</w:t>
            </w:r>
          </w:p>
        </w:tc>
        <w:tc>
          <w:tcPr>
            <w:tcW w:w="4500" w:type="dxa"/>
            <w:shd w:val="clear" w:color="auto" w:fill="F7F9FB"/>
            <w:vAlign w:val="top"/>
          </w:tcPr>
          <w:p>
            <w:pPr>
              <w:spacing w:before="0" w:after="40" w:line="240" w:lineRule="auto"/>
            </w:pPr>
            <w:r>
              <w:rPr>
                <w:rFonts w:ascii="Aptos" w:hAnsi="Aptos" w:eastAsia="Aptos"/>
                <w:color w:val="1F2933"/>
                <w:sz w:val="16"/>
                <w:szCs w:val="16"/>
              </w:rPr>
              <w:t>Concise evidence summaries for all 17 retained profiles</w:t>
            </w:r>
          </w:p>
        </w:tc>
      </w:tr>
      <w:tr>
        <w:trPr>
          <w:cantSplit/>
        </w:trPr>
        <w:tc>
          <w:tcPr>
            <w:tcW w:w="4500" w:type="dxa"/>
            <w:vAlign w:val="top"/>
          </w:tcPr>
          <w:p>
            <w:pPr>
              <w:spacing w:before="0" w:after="40" w:line="240" w:lineRule="auto"/>
            </w:pPr>
            <w:r>
              <w:rPr>
                <w:rFonts w:ascii="Menlo" w:hAnsi="Menlo" w:eastAsia="Menlo"/>
                <w:color w:val="333333"/>
                <w:sz w:val="14"/>
                <w:szCs w:val="14"/>
                <w:shd w:val="clear" w:color="auto" w:fill="F2F2F2"/>
              </w:rPr>
              <w:t>final_cluster_profiling_report.md</w:t>
            </w:r>
          </w:p>
        </w:tc>
        <w:tc>
          <w:tcPr>
            <w:tcW w:w="4500" w:type="dxa"/>
            <w:vAlign w:val="top"/>
          </w:tcPr>
          <w:p>
            <w:pPr>
              <w:spacing w:before="0" w:after="40" w:line="240" w:lineRule="auto"/>
            </w:pPr>
            <w:r>
              <w:rPr>
                <w:rFonts w:ascii="Aptos" w:hAnsi="Aptos" w:eastAsia="Aptos"/>
                <w:color w:val="1F2933"/>
                <w:sz w:val="16"/>
                <w:szCs w:val="16"/>
              </w:rPr>
              <w:t>Authoritative plain-language post-cluster profiling report</w:t>
            </w:r>
          </w:p>
        </w:tc>
      </w:tr>
      <w:tr>
        <w:trPr>
          <w:cantSplit/>
        </w:trPr>
        <w:tc>
          <w:tcPr>
            <w:tcW w:w="4500" w:type="dxa"/>
            <w:shd w:val="clear" w:color="auto" w:fill="F7F9FB"/>
            <w:vAlign w:val="top"/>
          </w:tcPr>
          <w:p>
            <w:pPr>
              <w:spacing w:before="0" w:after="40" w:line="240" w:lineRule="auto"/>
            </w:pPr>
            <w:r>
              <w:rPr>
                <w:rFonts w:ascii="Aptos" w:hAnsi="Aptos" w:eastAsia="Aptos"/>
                <w:color w:val="1F2933"/>
                <w:sz w:val="16"/>
                <w:szCs w:val="16"/>
              </w:rPr>
              <w:t xml:space="preserve">Retained assignment files under </w:t>
            </w:r>
            <w:r>
              <w:rPr>
                <w:rFonts w:ascii="Menlo" w:hAnsi="Menlo" w:eastAsia="Menlo"/>
                <w:color w:val="333333"/>
                <w:sz w:val="14"/>
                <w:szCs w:val="14"/>
                <w:shd w:val="clear" w:color="auto" w:fill="F2F2F2"/>
              </w:rPr>
              <w:t>outputs/</w:t>
            </w:r>
          </w:p>
        </w:tc>
        <w:tc>
          <w:tcPr>
            <w:tcW w:w="4500" w:type="dxa"/>
            <w:shd w:val="clear" w:color="auto" w:fill="F7F9FB"/>
            <w:vAlign w:val="top"/>
          </w:tcPr>
          <w:p>
            <w:pPr>
              <w:spacing w:before="0" w:after="40" w:line="240" w:lineRule="auto"/>
            </w:pPr>
            <w:r>
              <w:rPr>
                <w:rFonts w:ascii="Aptos" w:hAnsi="Aptos" w:eastAsia="Aptos"/>
                <w:color w:val="1F2933"/>
                <w:sz w:val="16"/>
                <w:szCs w:val="16"/>
              </w:rPr>
              <w:t>Frozen respondent-to-profile assignments for the seven retained models</w:t>
            </w:r>
          </w:p>
        </w:tc>
      </w:tr>
    </w:tbl>
    <w:p>
      <w:pPr>
        <w:spacing w:before="0" w:after="50" w:line="276" w:lineRule="auto"/>
      </w:pPr>
    </w:p>
    <w:p>
      <w:pPr>
        <w:spacing w:before="220" w:after="110" w:line="276" w:lineRule="auto"/>
        <w:keepNext/>
        <w:outlineLvl w:val="1"/>
        <w:pBdr>
          <w:bottom w:val="single" w:sz="6" w:space="3" w:color="5B9BD5"/>
        </w:pBdr>
      </w:pPr>
      <w:r>
        <w:rPr>
          <w:rFonts w:ascii="Aptos" w:hAnsi="Aptos" w:eastAsia="Aptos"/>
          <w:b/>
          <w:color w:val="2F5597"/>
          <w:sz w:val="30"/>
          <w:szCs w:val="30"/>
        </w:rPr>
        <w:t>Interpretation safeguards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The profiles are exploratory response-pattern groups, not diagnoses or permanent youth identities.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One respondent may belong to different profiles across different dimensions.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Effect size and stability support interpretation but do not prove causation.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Conditional questions are interpreted only among eligible respondents; structural not-applicable values are never treated as “No.”</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Sparse tables and small profiles require caution.</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Post-cluster associations do not redefine the clusters.</w:t>
      </w:r>
    </w:p>
    <w:p>
      <w:pPr>
        <w:spacing w:before="0" w:after="90" w:line="276" w:lineRule="auto"/>
        <w:ind w:left="720" w:hanging="280"/>
      </w:pPr>
      <w:r>
        <w:rPr>
          <w:rFonts w:ascii="Aptos" w:hAnsi="Aptos" w:eastAsia="Aptos"/>
          <w:b/>
          <w:color w:val="365F91"/>
          <w:sz w:val="20"/>
          <w:szCs w:val="20"/>
        </w:rPr>
        <w:t xml:space="preserve">• </w:t>
      </w:r>
      <w:r>
        <w:rPr>
          <w:rFonts w:ascii="Aptos" w:hAnsi="Aptos" w:eastAsia="Aptos"/>
          <w:color w:val="1F2933"/>
          <w:sz w:val="20"/>
          <w:szCs w:val="20"/>
        </w:rPr>
        <w:t>Programme recommendations require a separate, transparent and expert-reviewed matching stage.</w:t>
      </w:r>
    </w:p>
    <w:sectPr>
      <w:pgSz w:w="11906" w:h="16838"/>
      <w:pgMar w:top="1247" w:right="1134" w:bottom="1247" w:left="1134"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dc:title>NYSC Final Clustering and Post-Cluster Profiling Report</dc:title>
</cp:coreProperties>
</file>

<file path=docProps/meta.xml><?xml version="1.0" encoding="utf-8"?>
<meta xmlns="http://schemas.apple.com/cocoa/2006/metadata">
  <generator>CocoaOOXMLWriter/2685.7</generator>
</meta>
</file>