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8CBC" w14:textId="664B217D" w:rsidR="001B4953" w:rsidRPr="00EA4094" w:rsidRDefault="00F829DB" w:rsidP="003C1A2C">
      <w:pPr>
        <w:pStyle w:val="ListParagraph"/>
        <w:numPr>
          <w:ilvl w:val="0"/>
          <w:numId w:val="31"/>
        </w:numPr>
        <w:spacing w:after="0" w:line="240" w:lineRule="auto"/>
        <w:jc w:val="center"/>
        <w:rPr>
          <w:rFonts w:ascii="Century Gothic" w:hAnsi="Century Gothic"/>
          <w:b/>
          <w:color w:val="0070C0"/>
          <w:sz w:val="40"/>
          <w:szCs w:val="40"/>
          <w:lang w:val="es-ES"/>
        </w:rPr>
      </w:pPr>
      <w:bookmarkStart w:id="0" w:name="RfP_Overview_and_Guidance"/>
      <w:bookmarkStart w:id="1" w:name="_Hlk117864275"/>
      <w:r w:rsidRPr="00EA4094">
        <w:rPr>
          <w:rFonts w:ascii="Century Gothic" w:hAnsi="Century Gothic"/>
          <w:b/>
          <w:bCs/>
          <w:color w:val="0070C0"/>
          <w:sz w:val="40"/>
          <w:szCs w:val="40"/>
          <w:lang w:val="es-ES"/>
        </w:rPr>
        <w:t>Solicitudes de propuestas (</w:t>
      </w:r>
      <w:proofErr w:type="spellStart"/>
      <w:r w:rsidRPr="00EA4094">
        <w:rPr>
          <w:rFonts w:ascii="Century Gothic" w:hAnsi="Century Gothic"/>
          <w:b/>
          <w:bCs/>
          <w:color w:val="0070C0"/>
          <w:sz w:val="40"/>
          <w:szCs w:val="40"/>
          <w:lang w:val="es-ES"/>
        </w:rPr>
        <w:t>SdP</w:t>
      </w:r>
      <w:proofErr w:type="spellEnd"/>
      <w:r w:rsidRPr="00EA4094">
        <w:rPr>
          <w:rFonts w:ascii="Century Gothic" w:hAnsi="Century Gothic"/>
          <w:b/>
          <w:bCs/>
          <w:color w:val="0070C0"/>
          <w:sz w:val="40"/>
          <w:szCs w:val="40"/>
          <w:lang w:val="es-ES"/>
        </w:rPr>
        <w:t>)</w:t>
      </w:r>
    </w:p>
    <w:p w14:paraId="6F922372" w14:textId="74BAC175" w:rsidR="00F829DB" w:rsidRPr="00EA4094" w:rsidRDefault="00AB699C" w:rsidP="001B4953">
      <w:pPr>
        <w:pStyle w:val="kw1"/>
        <w:rPr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ECBA22" wp14:editId="45DD083B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5822950" cy="1287780"/>
                <wp:effectExtent l="0" t="0" r="25400" b="266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9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709EC" w14:textId="77777777" w:rsidR="00AB699C" w:rsidRPr="0036375E" w:rsidRDefault="00AB699C" w:rsidP="00AB699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</w:pPr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Nuestra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guía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completa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para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solicitantes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está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disponible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en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inglés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hyperlink r:id="rId13" w:history="1">
                              <w:r w:rsidRPr="00ED2DBC">
                                <w:rPr>
                                  <w:rStyle w:val="Hyperlink"/>
                                  <w:rFonts w:ascii="Century Gothic" w:hAnsi="Century Gothic"/>
                                  <w:sz w:val="24"/>
                                </w:rPr>
                                <w:t>https://www.vaccineimpact.org/2022-11-23-rfp/</w:t>
                              </w:r>
                            </w:hyperlink>
                            <w:r w:rsidRPr="0036375E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  <w:p w14:paraId="4D247E25" w14:textId="77777777" w:rsidR="00AB699C" w:rsidRPr="0036375E" w:rsidRDefault="00AB699C" w:rsidP="00AB699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</w:pPr>
                          </w:p>
                          <w:p w14:paraId="0C08425D" w14:textId="19A90113" w:rsidR="00AB699C" w:rsidRPr="00DF10EF" w:rsidRDefault="00AB699C" w:rsidP="00AB699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La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Sección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1 de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esta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guía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está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disponible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en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francés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portugués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y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español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este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documento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).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Tenga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en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cuenta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que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el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idioma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trabajo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de VIMC es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el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inglés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y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los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formularios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solicitud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debe</w:t>
                            </w:r>
                            <w:r w:rsidR="009C4353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rán</w:t>
                            </w:r>
                            <w:proofErr w:type="spellEnd"/>
                            <w:r w:rsidR="009C4353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ser </w:t>
                            </w:r>
                            <w:proofErr w:type="spellStart"/>
                            <w:r w:rsidR="009C4353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completados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en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inglés</w:t>
                            </w:r>
                            <w:proofErr w:type="spellEnd"/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CBA2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33.6pt;width:458.5pt;height:101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">
                <v:textbox>
                  <w:txbxContent>
                    <w:p w14:paraId="535709EC" w14:textId="77777777" w:rsidR="00AB699C" w:rsidRPr="0036375E" w:rsidRDefault="00AB699C" w:rsidP="00AB699C">
                      <w:pPr>
                        <w:spacing w:after="0" w:line="240" w:lineRule="auto"/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</w:pPr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Nuestra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guía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completa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para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solicitantes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está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disponible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en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inglés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en</w:t>
                      </w:r>
                      <w:proofErr w:type="spellEnd"/>
                      <w:r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hyperlink r:id="rId14" w:history="1">
                        <w:r w:rsidRPr="00ED2DBC">
                          <w:rPr>
                            <w:rStyle w:val="Hyperlink"/>
                            <w:rFonts w:ascii="Century Gothic" w:hAnsi="Century Gothic"/>
                            <w:sz w:val="24"/>
                          </w:rPr>
                          <w:t>https://www.vaccineimpact.org/2022-11-23-rfp/</w:t>
                        </w:r>
                      </w:hyperlink>
                      <w:r w:rsidRPr="0036375E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.</w:t>
                      </w:r>
                    </w:p>
                    <w:p w14:paraId="4D247E25" w14:textId="77777777" w:rsidR="00AB699C" w:rsidRPr="0036375E" w:rsidRDefault="00AB699C" w:rsidP="00AB699C">
                      <w:pPr>
                        <w:spacing w:after="0" w:line="240" w:lineRule="auto"/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</w:pPr>
                    </w:p>
                    <w:p w14:paraId="0C08425D" w14:textId="19A90113" w:rsidR="00AB699C" w:rsidRPr="00DF10EF" w:rsidRDefault="00AB699C" w:rsidP="00AB699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La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Sección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1 de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esta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guía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está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disponible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en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francés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,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portugués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y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español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(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este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documento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).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Tenga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en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cuenta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que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el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idioma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de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trabajo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de VIMC es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el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inglés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y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los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formularios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de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solicitud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debe</w:t>
                      </w:r>
                      <w:r w:rsidR="009C4353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rán</w:t>
                      </w:r>
                      <w:proofErr w:type="spellEnd"/>
                      <w:r w:rsidR="009C4353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ser </w:t>
                      </w:r>
                      <w:proofErr w:type="spellStart"/>
                      <w:r w:rsidR="009C4353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completados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en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inglés</w:t>
                      </w:r>
                      <w:proofErr w:type="spellEnd"/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29DB" w:rsidRPr="00EA4094">
        <w:rPr>
          <w:bCs/>
          <w:lang w:val="es-ES"/>
        </w:rPr>
        <w:t xml:space="preserve">Resumen y </w:t>
      </w:r>
      <w:r w:rsidR="00CF628C" w:rsidRPr="00EA4094">
        <w:rPr>
          <w:bCs/>
          <w:lang w:val="es-ES"/>
        </w:rPr>
        <w:t>lineamientos</w:t>
      </w:r>
    </w:p>
    <w:bookmarkEnd w:id="0"/>
    <w:p w14:paraId="6FFD22B2" w14:textId="7FBC8E78" w:rsidR="00081D87" w:rsidRPr="00AB699C" w:rsidRDefault="00081D87" w:rsidP="00AB699C">
      <w:pPr>
        <w:spacing w:before="120"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>Antecedentes</w:t>
      </w:r>
    </w:p>
    <w:p w14:paraId="24050697" w14:textId="5044ACFD" w:rsidR="00FB6107" w:rsidRPr="00EA4094" w:rsidRDefault="00673F9B" w:rsidP="00911A5E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El Consorcio de </w:t>
      </w:r>
      <w:r w:rsidR="00CF628C">
        <w:rPr>
          <w:rFonts w:ascii="Century Gothic" w:hAnsi="Century Gothic"/>
          <w:lang w:val="es-ES"/>
        </w:rPr>
        <w:t>Modelación</w:t>
      </w:r>
      <w:r w:rsidR="00CF628C" w:rsidRPr="00EA4094">
        <w:rPr>
          <w:rFonts w:ascii="Century Gothic" w:hAnsi="Century Gothic"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>del Impacto de las Vacunas (VIMC, por sus siglas en inglés) se creó originalmente en 2016, para ofrecer un enfoque más sostenible, eficiente y transparente para generar estimaciones de la</w:t>
      </w:r>
      <w:r w:rsidR="00CF628C">
        <w:rPr>
          <w:rFonts w:ascii="Century Gothic" w:hAnsi="Century Gothic"/>
          <w:lang w:val="es-ES"/>
        </w:rPr>
        <w:t xml:space="preserve"> </w:t>
      </w:r>
      <w:r w:rsidR="00C70117">
        <w:rPr>
          <w:rFonts w:ascii="Century Gothic" w:hAnsi="Century Gothic"/>
          <w:lang w:val="es-ES"/>
        </w:rPr>
        <w:t xml:space="preserve">carga </w:t>
      </w:r>
      <w:r w:rsidRPr="00EA4094">
        <w:rPr>
          <w:rFonts w:ascii="Century Gothic" w:hAnsi="Century Gothic"/>
          <w:lang w:val="es-ES"/>
        </w:rPr>
        <w:t xml:space="preserve">de </w:t>
      </w:r>
      <w:r w:rsidR="00C70117">
        <w:rPr>
          <w:rFonts w:ascii="Century Gothic" w:hAnsi="Century Gothic"/>
          <w:lang w:val="es-ES"/>
        </w:rPr>
        <w:t>morbilidad por enfermedades</w:t>
      </w:r>
      <w:r w:rsidR="00C70117" w:rsidRPr="00EA4094">
        <w:rPr>
          <w:rFonts w:ascii="Century Gothic" w:hAnsi="Century Gothic"/>
          <w:lang w:val="es-ES"/>
        </w:rPr>
        <w:t xml:space="preserve"> </w:t>
      </w:r>
      <w:r w:rsidR="00C70117">
        <w:rPr>
          <w:rFonts w:ascii="Century Gothic" w:hAnsi="Century Gothic"/>
          <w:lang w:val="es-ES"/>
        </w:rPr>
        <w:t>prevenibles por vacunación</w:t>
      </w:r>
      <w:r w:rsidR="00CF628C">
        <w:rPr>
          <w:rFonts w:ascii="Century Gothic" w:hAnsi="Century Gothic"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 xml:space="preserve">y </w:t>
      </w:r>
      <w:r w:rsidR="00CF628C">
        <w:rPr>
          <w:rFonts w:ascii="Century Gothic" w:hAnsi="Century Gothic"/>
          <w:lang w:val="es-ES"/>
        </w:rPr>
        <w:t>d</w:t>
      </w:r>
      <w:r w:rsidRPr="00EA4094">
        <w:rPr>
          <w:rFonts w:ascii="Century Gothic" w:hAnsi="Century Gothic"/>
          <w:lang w:val="es-ES"/>
        </w:rPr>
        <w:t xml:space="preserve">el impacto de las vacunas, </w:t>
      </w:r>
      <w:r w:rsidR="00CF628C">
        <w:rPr>
          <w:rFonts w:ascii="Century Gothic" w:hAnsi="Century Gothic"/>
          <w:lang w:val="es-ES"/>
        </w:rPr>
        <w:t xml:space="preserve">orientadas a </w:t>
      </w:r>
      <w:r w:rsidRPr="00EA4094">
        <w:rPr>
          <w:rFonts w:ascii="Century Gothic" w:hAnsi="Century Gothic"/>
          <w:lang w:val="es-ES"/>
        </w:rPr>
        <w:t>l</w:t>
      </w:r>
      <w:r w:rsidR="00CF628C">
        <w:rPr>
          <w:rFonts w:ascii="Century Gothic" w:hAnsi="Century Gothic"/>
          <w:lang w:val="es-ES"/>
        </w:rPr>
        <w:t>os</w:t>
      </w:r>
      <w:r w:rsidRPr="00EA4094">
        <w:rPr>
          <w:rFonts w:ascii="Century Gothic" w:hAnsi="Century Gothic"/>
          <w:lang w:val="es-ES"/>
        </w:rPr>
        <w:t xml:space="preserve"> </w:t>
      </w:r>
      <w:r w:rsidR="00CF628C">
        <w:rPr>
          <w:rFonts w:ascii="Century Gothic" w:hAnsi="Century Gothic"/>
          <w:lang w:val="es-ES"/>
        </w:rPr>
        <w:t xml:space="preserve">proyectos de </w:t>
      </w:r>
      <w:r w:rsidRPr="00EA4094">
        <w:rPr>
          <w:rFonts w:ascii="Century Gothic" w:hAnsi="Century Gothic"/>
          <w:lang w:val="es-ES"/>
        </w:rPr>
        <w:t>inversi</w:t>
      </w:r>
      <w:r w:rsidR="00CF628C">
        <w:rPr>
          <w:rFonts w:ascii="Century Gothic" w:hAnsi="Century Gothic"/>
          <w:lang w:val="es-ES"/>
        </w:rPr>
        <w:t>ón</w:t>
      </w:r>
      <w:r w:rsidRPr="00EA4094">
        <w:rPr>
          <w:rFonts w:ascii="Century Gothic" w:hAnsi="Century Gothic"/>
          <w:lang w:val="es-ES"/>
        </w:rPr>
        <w:t xml:space="preserve"> de </w:t>
      </w:r>
      <w:proofErr w:type="spellStart"/>
      <w:r w:rsidRPr="00EA4094">
        <w:rPr>
          <w:rFonts w:ascii="Century Gothic" w:hAnsi="Century Gothic"/>
          <w:lang w:val="es-ES"/>
        </w:rPr>
        <w:t>Gavi</w:t>
      </w:r>
      <w:proofErr w:type="spellEnd"/>
      <w:r w:rsidRPr="00EA4094">
        <w:rPr>
          <w:rFonts w:ascii="Century Gothic" w:hAnsi="Century Gothic"/>
          <w:lang w:val="es-ES"/>
        </w:rPr>
        <w:t xml:space="preserve">, la Alianza para las Vacunas. A partir de 2022, VIMC proporciona «financiación básica» para grupos de modelización en ocho áreas de enfermedades: cólera, VPH, hepatitis B, meningitis A/vacuna </w:t>
      </w:r>
      <w:proofErr w:type="spellStart"/>
      <w:r w:rsidRPr="00EA4094">
        <w:rPr>
          <w:rFonts w:ascii="Century Gothic" w:hAnsi="Century Gothic"/>
          <w:lang w:val="es-ES"/>
        </w:rPr>
        <w:t>antimeningocócica</w:t>
      </w:r>
      <w:proofErr w:type="spellEnd"/>
      <w:r w:rsidRPr="00EA4094">
        <w:rPr>
          <w:rFonts w:ascii="Century Gothic" w:hAnsi="Century Gothic"/>
          <w:lang w:val="es-ES"/>
        </w:rPr>
        <w:t xml:space="preserve"> conjugada multivalente (MMCV, por sus siglas en inglés), sarampión, rubeola, fiebre tifoidea y fiebre amarilla. </w:t>
      </w:r>
    </w:p>
    <w:p w14:paraId="2F9B27F6" w14:textId="77777777" w:rsidR="00FB6107" w:rsidRPr="00EA4094" w:rsidRDefault="00FB6107" w:rsidP="00193F0E">
      <w:pPr>
        <w:pStyle w:val="NoSpacing"/>
        <w:spacing w:line="200" w:lineRule="exact"/>
        <w:rPr>
          <w:rFonts w:ascii="Century Gothic" w:hAnsi="Century Gothic"/>
          <w:lang w:val="es-ES"/>
        </w:rPr>
      </w:pPr>
    </w:p>
    <w:p w14:paraId="6532A893" w14:textId="5420EF78" w:rsidR="000440CD" w:rsidRPr="00EA4094" w:rsidRDefault="0029703A" w:rsidP="00911A5E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El Consorcio se centrará ahora en la elaboración de modelos para abordar</w:t>
      </w:r>
      <w:r w:rsidR="00CF628C">
        <w:rPr>
          <w:rFonts w:ascii="Century Gothic" w:hAnsi="Century Gothic"/>
          <w:lang w:val="es-ES"/>
        </w:rPr>
        <w:t xml:space="preserve"> preguntas de investigación</w:t>
      </w:r>
      <w:r w:rsidRPr="00EA4094">
        <w:rPr>
          <w:rFonts w:ascii="Century Gothic" w:hAnsi="Century Gothic"/>
          <w:lang w:val="es-ES"/>
        </w:rPr>
        <w:t xml:space="preserve"> </w:t>
      </w:r>
      <w:r w:rsidR="00CF628C">
        <w:rPr>
          <w:rFonts w:ascii="Century Gothic" w:hAnsi="Century Gothic"/>
          <w:lang w:val="es-ES"/>
        </w:rPr>
        <w:t>relacionadas</w:t>
      </w:r>
      <w:r w:rsidR="00CF628C" w:rsidRPr="00EA4094">
        <w:rPr>
          <w:rFonts w:ascii="Century Gothic" w:hAnsi="Century Gothic"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 xml:space="preserve">a las políticas y las prácticas </w:t>
      </w:r>
      <w:r w:rsidR="00CF628C">
        <w:rPr>
          <w:rFonts w:ascii="Century Gothic" w:hAnsi="Century Gothic"/>
          <w:lang w:val="es-ES"/>
        </w:rPr>
        <w:t xml:space="preserve">clínicas </w:t>
      </w:r>
      <w:r w:rsidRPr="00EA4094">
        <w:rPr>
          <w:rFonts w:ascii="Century Gothic" w:hAnsi="Century Gothic"/>
          <w:lang w:val="es-ES"/>
        </w:rPr>
        <w:t xml:space="preserve">en materia de vacunas, trabajando con una comunidad internacional más diversa de creadores de modelos, para una gama más amplia de enfermedades (entre ellas, la malaria y el COVID-19). También se incorporarán grupos adicionales centrados en </w:t>
      </w:r>
      <w:r w:rsidR="00DB7D57">
        <w:rPr>
          <w:rFonts w:ascii="Century Gothic" w:hAnsi="Century Gothic"/>
          <w:lang w:val="es-ES"/>
        </w:rPr>
        <w:t>aspectos de investigación</w:t>
      </w:r>
      <w:r w:rsidR="00DB7D57" w:rsidRPr="00EA4094">
        <w:rPr>
          <w:rFonts w:ascii="Century Gothic" w:hAnsi="Century Gothic"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>operativ</w:t>
      </w:r>
      <w:r w:rsidR="00DB7D57">
        <w:rPr>
          <w:rFonts w:ascii="Century Gothic" w:hAnsi="Century Gothic"/>
          <w:lang w:val="es-ES"/>
        </w:rPr>
        <w:t>a</w:t>
      </w:r>
      <w:r w:rsidRPr="00EA4094">
        <w:rPr>
          <w:rFonts w:ascii="Century Gothic" w:hAnsi="Century Gothic"/>
          <w:lang w:val="es-ES"/>
        </w:rPr>
        <w:t>, econ</w:t>
      </w:r>
      <w:r w:rsidR="00DB7D57">
        <w:rPr>
          <w:rFonts w:ascii="Century Gothic" w:hAnsi="Century Gothic"/>
          <w:lang w:val="es-ES"/>
        </w:rPr>
        <w:t>omía</w:t>
      </w:r>
      <w:r w:rsidRPr="00EA4094">
        <w:rPr>
          <w:rFonts w:ascii="Century Gothic" w:hAnsi="Century Gothic"/>
          <w:lang w:val="es-ES"/>
        </w:rPr>
        <w:t xml:space="preserve"> </w:t>
      </w:r>
      <w:r w:rsidR="00DB7D57">
        <w:rPr>
          <w:rFonts w:ascii="Century Gothic" w:hAnsi="Century Gothic"/>
          <w:lang w:val="es-ES"/>
        </w:rPr>
        <w:t xml:space="preserve">de la </w:t>
      </w:r>
      <w:r w:rsidRPr="00EA4094">
        <w:rPr>
          <w:rFonts w:ascii="Century Gothic" w:hAnsi="Century Gothic"/>
          <w:lang w:val="es-ES"/>
        </w:rPr>
        <w:t>sa</w:t>
      </w:r>
      <w:r w:rsidR="00DB7D57">
        <w:rPr>
          <w:rFonts w:ascii="Century Gothic" w:hAnsi="Century Gothic"/>
          <w:lang w:val="es-ES"/>
        </w:rPr>
        <w:t>lud</w:t>
      </w:r>
      <w:r w:rsidRPr="00EA4094">
        <w:rPr>
          <w:rFonts w:ascii="Century Gothic" w:hAnsi="Century Gothic"/>
          <w:lang w:val="es-ES"/>
        </w:rPr>
        <w:t xml:space="preserve">, </w:t>
      </w:r>
      <w:r w:rsidR="00DB7D57">
        <w:rPr>
          <w:rFonts w:ascii="Century Gothic" w:hAnsi="Century Gothic"/>
          <w:lang w:val="es-ES"/>
        </w:rPr>
        <w:t xml:space="preserve">intersección </w:t>
      </w:r>
      <w:r w:rsidRPr="00EA4094">
        <w:rPr>
          <w:rFonts w:ascii="Century Gothic" w:hAnsi="Century Gothic"/>
          <w:lang w:val="es-ES"/>
        </w:rPr>
        <w:t>cli</w:t>
      </w:r>
      <w:r w:rsidR="00DB7D57">
        <w:rPr>
          <w:rFonts w:ascii="Century Gothic" w:hAnsi="Century Gothic"/>
          <w:lang w:val="es-ES"/>
        </w:rPr>
        <w:t>ma</w:t>
      </w:r>
      <w:r w:rsidRPr="00EA4094">
        <w:rPr>
          <w:rFonts w:ascii="Century Gothic" w:hAnsi="Century Gothic"/>
          <w:lang w:val="es-ES"/>
        </w:rPr>
        <w:t xml:space="preserve">/enfermedad o </w:t>
      </w:r>
      <w:r w:rsidR="00DB7D57">
        <w:rPr>
          <w:rFonts w:ascii="Century Gothic" w:hAnsi="Century Gothic"/>
          <w:lang w:val="es-ES"/>
        </w:rPr>
        <w:t xml:space="preserve">de epidemiología </w:t>
      </w:r>
      <w:r w:rsidRPr="00EA4094">
        <w:rPr>
          <w:rFonts w:ascii="Century Gothic" w:hAnsi="Century Gothic"/>
          <w:lang w:val="es-ES"/>
        </w:rPr>
        <w:t xml:space="preserve">geoespacial. El Consorcio también establecerá un nuevo programa de investigación sobre el impacto del cambio climático en las enfermedades prevenibles por vacunación. La financiación del VIMC 2.0 procede de la Fundación Bill &amp; Melinda Gates; </w:t>
      </w:r>
      <w:proofErr w:type="spellStart"/>
      <w:r w:rsidRPr="00EA4094">
        <w:rPr>
          <w:rFonts w:ascii="Century Gothic" w:hAnsi="Century Gothic"/>
          <w:lang w:val="es-ES"/>
        </w:rPr>
        <w:t>Gavi</w:t>
      </w:r>
      <w:proofErr w:type="spellEnd"/>
      <w:r w:rsidRPr="00EA4094">
        <w:rPr>
          <w:rFonts w:ascii="Century Gothic" w:hAnsi="Century Gothic"/>
          <w:lang w:val="es-ES"/>
        </w:rPr>
        <w:t>, la Alianza para las Vacunas; y el Wellcome Trust.</w:t>
      </w:r>
    </w:p>
    <w:bookmarkEnd w:id="1"/>
    <w:p w14:paraId="155A2CCA" w14:textId="3F7505A5" w:rsidR="0029703A" w:rsidRPr="00EA4094" w:rsidRDefault="0029703A" w:rsidP="00911A5E">
      <w:pPr>
        <w:pStyle w:val="NoSpacing"/>
        <w:rPr>
          <w:rFonts w:ascii="Century Gothic" w:hAnsi="Century Gothic"/>
          <w:lang w:val="es-ES"/>
        </w:rPr>
      </w:pPr>
    </w:p>
    <w:p w14:paraId="1752BCE6" w14:textId="77777777" w:rsidR="00F6244E" w:rsidRPr="00AB699C" w:rsidRDefault="00F6244E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>Acerca de esta solicitud de propuestas (</w:t>
      </w:r>
      <w:proofErr w:type="spellStart"/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>SdP</w:t>
      </w:r>
      <w:proofErr w:type="spellEnd"/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>)</w:t>
      </w:r>
    </w:p>
    <w:p w14:paraId="51B7EC3E" w14:textId="47DC00A1" w:rsidR="000E5A58" w:rsidRPr="00EA4094" w:rsidRDefault="00BC1AA7" w:rsidP="00BC1AA7">
      <w:pPr>
        <w:pStyle w:val="NoSpacing"/>
        <w:rPr>
          <w:rFonts w:ascii="Century Gothic" w:hAnsi="Century Gothic"/>
          <w:lang w:val="es-ES"/>
        </w:rPr>
      </w:pPr>
      <w:bookmarkStart w:id="2" w:name="_Hlk117879231"/>
      <w:r w:rsidRPr="00EA4094">
        <w:rPr>
          <w:rFonts w:ascii="Century Gothic" w:hAnsi="Century Gothic"/>
          <w:lang w:val="es-ES"/>
        </w:rPr>
        <w:t xml:space="preserve">A través de esta </w:t>
      </w:r>
      <w:proofErr w:type="spellStart"/>
      <w:r w:rsidRPr="00EA4094">
        <w:rPr>
          <w:rFonts w:ascii="Century Gothic" w:hAnsi="Century Gothic"/>
          <w:lang w:val="es-ES"/>
        </w:rPr>
        <w:t>SdP</w:t>
      </w:r>
      <w:proofErr w:type="spellEnd"/>
      <w:r w:rsidRPr="00EA4094">
        <w:rPr>
          <w:rFonts w:ascii="Century Gothic" w:hAnsi="Century Gothic"/>
          <w:lang w:val="es-ES"/>
        </w:rPr>
        <w:t xml:space="preserve">, el Consorcio busca contratar tanto a grupos con modelos para enfermedades específicas del impacto de vacunas para la malaria, el COVID-19, la meningitis A/MMCV, y la hepatitis B, </w:t>
      </w:r>
      <w:r w:rsidR="00DB7D57">
        <w:rPr>
          <w:rFonts w:ascii="Century Gothic" w:hAnsi="Century Gothic"/>
          <w:lang w:val="es-ES"/>
        </w:rPr>
        <w:t xml:space="preserve">así </w:t>
      </w:r>
      <w:r w:rsidRPr="00EA4094">
        <w:rPr>
          <w:rFonts w:ascii="Century Gothic" w:hAnsi="Century Gothic"/>
          <w:lang w:val="es-ES"/>
        </w:rPr>
        <w:t>como a</w:t>
      </w:r>
      <w:r w:rsidR="00DB7D57">
        <w:rPr>
          <w:rFonts w:ascii="Century Gothic" w:hAnsi="Century Gothic"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 xml:space="preserve">grupos </w:t>
      </w:r>
      <w:r w:rsidR="00DB7D57">
        <w:rPr>
          <w:rFonts w:ascii="Century Gothic" w:hAnsi="Century Gothic"/>
          <w:lang w:val="es-ES"/>
        </w:rPr>
        <w:t xml:space="preserve">con enfoque </w:t>
      </w:r>
      <w:r w:rsidRPr="00EA4094">
        <w:rPr>
          <w:rFonts w:ascii="Century Gothic" w:hAnsi="Century Gothic"/>
          <w:lang w:val="es-ES"/>
        </w:rPr>
        <w:t>transversal que añadirán valor al Consorcio.</w:t>
      </w:r>
    </w:p>
    <w:p w14:paraId="29303579" w14:textId="77777777" w:rsidR="00397390" w:rsidRPr="00EA4094" w:rsidRDefault="00397390" w:rsidP="00BC1AA7">
      <w:pPr>
        <w:pStyle w:val="NoSpacing"/>
        <w:rPr>
          <w:rFonts w:ascii="Century Gothic" w:hAnsi="Century Gothic"/>
          <w:lang w:val="es-ES"/>
        </w:rPr>
      </w:pPr>
    </w:p>
    <w:tbl>
      <w:tblPr>
        <w:tblStyle w:val="TableGrid"/>
        <w:tblW w:w="9067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8"/>
        <w:gridCol w:w="2440"/>
        <w:gridCol w:w="1499"/>
        <w:gridCol w:w="1389"/>
        <w:gridCol w:w="1611"/>
      </w:tblGrid>
      <w:tr w:rsidR="00D16D6A" w:rsidRPr="00CF628C" w14:paraId="040EC7BF" w14:textId="5DD5B4F1" w:rsidTr="00AA0409">
        <w:trPr>
          <w:trHeight w:val="509"/>
        </w:trPr>
        <w:tc>
          <w:tcPr>
            <w:tcW w:w="2331" w:type="dxa"/>
          </w:tcPr>
          <w:p w14:paraId="1362A7FA" w14:textId="15D4E55E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bookmarkStart w:id="3" w:name="_Hlk117879316"/>
            <w:r w:rsidRPr="00EA4094">
              <w:rPr>
                <w:rFonts w:ascii="Century Gothic" w:hAnsi="Century Gothic"/>
                <w:b/>
                <w:bCs/>
                <w:lang w:val="es-ES"/>
              </w:rPr>
              <w:t>Número y tipo de modelos buscados</w:t>
            </w:r>
          </w:p>
        </w:tc>
        <w:tc>
          <w:tcPr>
            <w:tcW w:w="2964" w:type="dxa"/>
          </w:tcPr>
          <w:p w14:paraId="5E33CB65" w14:textId="06299C96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r w:rsidRPr="00EA4094">
              <w:rPr>
                <w:rFonts w:ascii="Century Gothic" w:hAnsi="Century Gothic"/>
                <w:b/>
                <w:bCs/>
                <w:lang w:val="es-ES"/>
              </w:rPr>
              <w:t>Consideraciones</w:t>
            </w:r>
            <w:r w:rsidR="00DB7D57">
              <w:rPr>
                <w:rFonts w:ascii="Century Gothic" w:hAnsi="Century Gothic"/>
                <w:b/>
                <w:bCs/>
                <w:lang w:val="es-ES"/>
              </w:rPr>
              <w:t xml:space="preserve"> </w:t>
            </w:r>
            <w:r w:rsidRPr="00EA4094">
              <w:rPr>
                <w:rFonts w:ascii="Century Gothic" w:hAnsi="Century Gothic"/>
                <w:b/>
                <w:bCs/>
                <w:lang w:val="es-ES"/>
              </w:rPr>
              <w:t>/</w:t>
            </w:r>
            <w:r w:rsidR="00DB7D57">
              <w:rPr>
                <w:rFonts w:ascii="Century Gothic" w:hAnsi="Century Gothic"/>
                <w:b/>
                <w:bCs/>
                <w:lang w:val="es-ES"/>
              </w:rPr>
              <w:t xml:space="preserve"> </w:t>
            </w:r>
            <w:r w:rsidRPr="00EA4094">
              <w:rPr>
                <w:rFonts w:ascii="Century Gothic" w:hAnsi="Century Gothic"/>
                <w:b/>
                <w:bCs/>
                <w:lang w:val="es-ES"/>
              </w:rPr>
              <w:t>limitaciones geográficas</w:t>
            </w:r>
          </w:p>
        </w:tc>
        <w:tc>
          <w:tcPr>
            <w:tcW w:w="1165" w:type="dxa"/>
          </w:tcPr>
          <w:p w14:paraId="7B65B896" w14:textId="244177D2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r w:rsidRPr="00EA4094">
              <w:rPr>
                <w:rFonts w:ascii="Century Gothic" w:hAnsi="Century Gothic"/>
                <w:b/>
                <w:bCs/>
                <w:lang w:val="es-ES"/>
              </w:rPr>
              <w:t>Período de financiación</w:t>
            </w:r>
          </w:p>
        </w:tc>
        <w:tc>
          <w:tcPr>
            <w:tcW w:w="1248" w:type="dxa"/>
          </w:tcPr>
          <w:p w14:paraId="223AF818" w14:textId="12AD73A1" w:rsidR="00096804" w:rsidRPr="00EA4094" w:rsidRDefault="00D16D6A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r w:rsidRPr="00EA4094">
              <w:rPr>
                <w:rFonts w:ascii="Century Gothic" w:hAnsi="Century Gothic"/>
                <w:b/>
                <w:bCs/>
                <w:lang w:val="es-ES"/>
              </w:rPr>
              <w:t>Principal financiador</w:t>
            </w:r>
          </w:p>
        </w:tc>
        <w:tc>
          <w:tcPr>
            <w:tcW w:w="1359" w:type="dxa"/>
          </w:tcPr>
          <w:p w14:paraId="65451292" w14:textId="4768B34E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r w:rsidRPr="00EA4094">
              <w:rPr>
                <w:rFonts w:ascii="Century Gothic" w:hAnsi="Century Gothic"/>
                <w:b/>
                <w:bCs/>
                <w:lang w:val="es-ES"/>
              </w:rPr>
              <w:t>Financiación disponible</w:t>
            </w:r>
          </w:p>
        </w:tc>
      </w:tr>
      <w:tr w:rsidR="006047C8" w:rsidRPr="00CF628C" w14:paraId="13BE6F0C" w14:textId="77777777" w:rsidTr="006047C8">
        <w:tc>
          <w:tcPr>
            <w:tcW w:w="9067" w:type="dxa"/>
            <w:gridSpan w:val="5"/>
            <w:shd w:val="clear" w:color="auto" w:fill="DEEAF6" w:themeFill="accent1" w:themeFillTint="33"/>
          </w:tcPr>
          <w:p w14:paraId="718844A5" w14:textId="3AADF137" w:rsidR="006047C8" w:rsidRPr="00EA4094" w:rsidRDefault="006047C8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r w:rsidRPr="00EA4094">
              <w:rPr>
                <w:rFonts w:ascii="Century Gothic" w:hAnsi="Century Gothic"/>
                <w:b/>
                <w:bCs/>
                <w:lang w:val="es-ES"/>
              </w:rPr>
              <w:t>Grupos de modelización para enfermedades específicas</w:t>
            </w:r>
          </w:p>
        </w:tc>
      </w:tr>
      <w:tr w:rsidR="00D16D6A" w:rsidRPr="00CF628C" w14:paraId="3800BA76" w14:textId="7F0FDF11" w:rsidTr="00AA0409">
        <w:trPr>
          <w:trHeight w:val="1050"/>
        </w:trPr>
        <w:tc>
          <w:tcPr>
            <w:tcW w:w="2331" w:type="dxa"/>
          </w:tcPr>
          <w:p w14:paraId="180A565B" w14:textId="37C6D79F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2 modelos para la malaria</w:t>
            </w:r>
          </w:p>
        </w:tc>
        <w:tc>
          <w:tcPr>
            <w:tcW w:w="2964" w:type="dxa"/>
          </w:tcPr>
          <w:p w14:paraId="208C0DF9" w14:textId="1145133A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 xml:space="preserve">Solicitudes abiertas a todos. </w:t>
            </w:r>
            <w:bookmarkStart w:id="4" w:name="_Hlk117864313"/>
            <w:r w:rsidRPr="00EA4094">
              <w:rPr>
                <w:rFonts w:ascii="Century Gothic" w:hAnsi="Century Gothic"/>
                <w:lang w:val="es-ES"/>
              </w:rPr>
              <w:t xml:space="preserve">La financiación de uno de los dos modelos está reservada para </w:t>
            </w:r>
            <w:r w:rsidRPr="00EA4094">
              <w:rPr>
                <w:rFonts w:ascii="Century Gothic" w:hAnsi="Century Gothic"/>
                <w:lang w:val="es-ES"/>
              </w:rPr>
              <w:lastRenderedPageBreak/>
              <w:t xml:space="preserve">un grupo de modelización con sede en un país de bajos o medianos ingresos (PBMI, con preferencia por los de países </w:t>
            </w:r>
            <w:r w:rsidRPr="00C70117">
              <w:rPr>
                <w:rFonts w:ascii="Century Gothic" w:hAnsi="Century Gothic"/>
              </w:rPr>
              <w:t xml:space="preserve">con </w:t>
            </w:r>
            <w:proofErr w:type="spellStart"/>
            <w:r w:rsidRPr="00C70117">
              <w:rPr>
                <w:rFonts w:ascii="Century Gothic" w:hAnsi="Century Gothic"/>
              </w:rPr>
              <w:t>una</w:t>
            </w:r>
            <w:proofErr w:type="spellEnd"/>
            <w:r w:rsidRPr="00C70117">
              <w:rPr>
                <w:rFonts w:ascii="Century Gothic" w:hAnsi="Century Gothic"/>
              </w:rPr>
              <w:t xml:space="preserve"> </w:t>
            </w:r>
            <w:proofErr w:type="spellStart"/>
            <w:r w:rsidRPr="00C70117">
              <w:rPr>
                <w:rFonts w:ascii="Century Gothic" w:hAnsi="Century Gothic"/>
              </w:rPr>
              <w:t>elevada</w:t>
            </w:r>
            <w:proofErr w:type="spellEnd"/>
            <w:r w:rsidRPr="00C70117">
              <w:rPr>
                <w:rFonts w:ascii="Century Gothic" w:hAnsi="Century Gothic"/>
              </w:rPr>
              <w:t xml:space="preserve"> </w:t>
            </w:r>
            <w:proofErr w:type="spellStart"/>
            <w:r w:rsidRPr="00C70117">
              <w:rPr>
                <w:rFonts w:ascii="Century Gothic" w:hAnsi="Century Gothic"/>
              </w:rPr>
              <w:t>carga</w:t>
            </w:r>
            <w:proofErr w:type="spellEnd"/>
            <w:r w:rsidRPr="00C70117">
              <w:rPr>
                <w:rFonts w:ascii="Century Gothic" w:hAnsi="Century Gothic"/>
              </w:rPr>
              <w:t xml:space="preserve"> de malaria).</w:t>
            </w:r>
            <w:bookmarkEnd w:id="4"/>
          </w:p>
        </w:tc>
        <w:tc>
          <w:tcPr>
            <w:tcW w:w="1165" w:type="dxa"/>
            <w:vMerge w:val="restart"/>
            <w:vAlign w:val="center"/>
          </w:tcPr>
          <w:p w14:paraId="7F916056" w14:textId="766D2964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lastRenderedPageBreak/>
              <w:t xml:space="preserve">Mar 2023 - </w:t>
            </w:r>
            <w:proofErr w:type="spellStart"/>
            <w:r w:rsidRPr="00EA4094">
              <w:rPr>
                <w:rFonts w:ascii="Century Gothic" w:hAnsi="Century Gothic"/>
                <w:lang w:val="es-ES"/>
              </w:rPr>
              <w:t>Ago</w:t>
            </w:r>
            <w:proofErr w:type="spellEnd"/>
            <w:r w:rsidRPr="00EA4094">
              <w:rPr>
                <w:rFonts w:ascii="Century Gothic" w:hAnsi="Century Gothic"/>
                <w:lang w:val="es-ES"/>
              </w:rPr>
              <w:t xml:space="preserve"> 2025 </w:t>
            </w:r>
            <w:r w:rsidRPr="00EA4094">
              <w:rPr>
                <w:rStyle w:val="FootnoteReference"/>
                <w:rFonts w:ascii="Century Gothic" w:hAnsi="Century Gothic"/>
                <w:lang w:val="es-ES"/>
              </w:rPr>
              <w:footnoteReference w:id="1"/>
            </w:r>
          </w:p>
        </w:tc>
        <w:tc>
          <w:tcPr>
            <w:tcW w:w="1248" w:type="dxa"/>
            <w:vMerge w:val="restart"/>
            <w:vAlign w:val="center"/>
          </w:tcPr>
          <w:p w14:paraId="4D8FB99E" w14:textId="0867576B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proofErr w:type="spellStart"/>
            <w:r w:rsidRPr="00EA4094">
              <w:rPr>
                <w:rFonts w:ascii="Century Gothic" w:hAnsi="Century Gothic"/>
                <w:lang w:val="es-ES"/>
              </w:rPr>
              <w:t>Gavi</w:t>
            </w:r>
            <w:proofErr w:type="spellEnd"/>
          </w:p>
        </w:tc>
        <w:tc>
          <w:tcPr>
            <w:tcW w:w="1359" w:type="dxa"/>
            <w:vMerge w:val="restart"/>
            <w:vAlign w:val="center"/>
          </w:tcPr>
          <w:p w14:paraId="0E4C1925" w14:textId="4A3B32E3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 xml:space="preserve">Hasta </w:t>
            </w:r>
            <w:r w:rsidR="00DB7D57">
              <w:rPr>
                <w:rFonts w:ascii="Century Gothic" w:hAnsi="Century Gothic"/>
                <w:lang w:val="es-ES"/>
              </w:rPr>
              <w:t xml:space="preserve">un máximo de </w:t>
            </w:r>
            <w:r w:rsidRPr="00EA4094">
              <w:rPr>
                <w:rFonts w:ascii="Century Gothic" w:hAnsi="Century Gothic"/>
                <w:lang w:val="es-ES"/>
              </w:rPr>
              <w:t>73</w:t>
            </w:r>
            <w:r w:rsidR="00DB7D57">
              <w:rPr>
                <w:rFonts w:ascii="Century Gothic" w:hAnsi="Century Gothic"/>
                <w:lang w:val="es-ES"/>
              </w:rPr>
              <w:t>,</w:t>
            </w:r>
            <w:r w:rsidRPr="00EA4094">
              <w:rPr>
                <w:rFonts w:ascii="Century Gothic" w:hAnsi="Century Gothic"/>
                <w:lang w:val="es-ES"/>
              </w:rPr>
              <w:t xml:space="preserve">000 dólares por grupo de </w:t>
            </w:r>
            <w:r w:rsidRPr="00EA4094">
              <w:rPr>
                <w:rFonts w:ascii="Century Gothic" w:hAnsi="Century Gothic"/>
                <w:lang w:val="es-ES"/>
              </w:rPr>
              <w:lastRenderedPageBreak/>
              <w:t xml:space="preserve">modelización </w:t>
            </w:r>
            <w:r w:rsidR="00DB7D57">
              <w:rPr>
                <w:rFonts w:ascii="Century Gothic" w:hAnsi="Century Gothic"/>
                <w:lang w:val="es-ES"/>
              </w:rPr>
              <w:t>por</w:t>
            </w:r>
            <w:r w:rsidRPr="00EA4094">
              <w:rPr>
                <w:rFonts w:ascii="Century Gothic" w:hAnsi="Century Gothic"/>
                <w:lang w:val="es-ES"/>
              </w:rPr>
              <w:t xml:space="preserve"> año</w:t>
            </w:r>
            <w:r w:rsidRPr="00EA4094">
              <w:rPr>
                <w:rStyle w:val="FootnoteReference"/>
                <w:rFonts w:ascii="Century Gothic" w:hAnsi="Century Gothic"/>
                <w:lang w:val="es-ES"/>
              </w:rPr>
              <w:footnoteReference w:id="2"/>
            </w:r>
          </w:p>
        </w:tc>
      </w:tr>
      <w:tr w:rsidR="00D16D6A" w:rsidRPr="00CF628C" w14:paraId="696041FE" w14:textId="18F32163" w:rsidTr="00AA0409">
        <w:trPr>
          <w:trHeight w:val="254"/>
        </w:trPr>
        <w:tc>
          <w:tcPr>
            <w:tcW w:w="2331" w:type="dxa"/>
          </w:tcPr>
          <w:p w14:paraId="097C8D41" w14:textId="48847F9C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lastRenderedPageBreak/>
              <w:t>2 modelos para el COVID-19</w:t>
            </w:r>
          </w:p>
        </w:tc>
        <w:tc>
          <w:tcPr>
            <w:tcW w:w="2964" w:type="dxa"/>
          </w:tcPr>
          <w:p w14:paraId="1630CE1F" w14:textId="54A73E0D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Solicitudes abiertas a todos</w:t>
            </w:r>
          </w:p>
        </w:tc>
        <w:tc>
          <w:tcPr>
            <w:tcW w:w="1165" w:type="dxa"/>
            <w:vMerge/>
          </w:tcPr>
          <w:p w14:paraId="65D779C8" w14:textId="32723E40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  <w:tc>
          <w:tcPr>
            <w:tcW w:w="1248" w:type="dxa"/>
            <w:vMerge/>
          </w:tcPr>
          <w:p w14:paraId="6EB50098" w14:textId="0729B37D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  <w:tc>
          <w:tcPr>
            <w:tcW w:w="1359" w:type="dxa"/>
            <w:vMerge/>
          </w:tcPr>
          <w:p w14:paraId="37C5B2B0" w14:textId="77777777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</w:tr>
      <w:tr w:rsidR="00D16D6A" w:rsidRPr="00CF628C" w14:paraId="1473D1C8" w14:textId="41573BF8" w:rsidTr="00AA0409">
        <w:trPr>
          <w:trHeight w:val="509"/>
        </w:trPr>
        <w:tc>
          <w:tcPr>
            <w:tcW w:w="2331" w:type="dxa"/>
          </w:tcPr>
          <w:p w14:paraId="5970B5F6" w14:textId="71B2583B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1 modelo para la meningitis A/MMCV</w:t>
            </w:r>
          </w:p>
        </w:tc>
        <w:tc>
          <w:tcPr>
            <w:tcW w:w="2964" w:type="dxa"/>
          </w:tcPr>
          <w:p w14:paraId="7D111C33" w14:textId="06FCDD77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Solicitudes restringidas a grupos de modelización con sede en PBMI (con preferencia por países con una alta carga de meningitis).</w:t>
            </w:r>
          </w:p>
        </w:tc>
        <w:tc>
          <w:tcPr>
            <w:tcW w:w="1165" w:type="dxa"/>
            <w:vMerge w:val="restart"/>
            <w:vAlign w:val="center"/>
          </w:tcPr>
          <w:p w14:paraId="27B3356C" w14:textId="45159715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proofErr w:type="spellStart"/>
            <w:r w:rsidRPr="00EA4094">
              <w:rPr>
                <w:rFonts w:ascii="Century Gothic" w:hAnsi="Century Gothic"/>
                <w:lang w:val="es-ES"/>
              </w:rPr>
              <w:t>Sep</w:t>
            </w:r>
            <w:proofErr w:type="spellEnd"/>
            <w:r w:rsidRPr="00EA4094">
              <w:rPr>
                <w:rFonts w:ascii="Century Gothic" w:hAnsi="Century Gothic"/>
                <w:lang w:val="es-ES"/>
              </w:rPr>
              <w:t xml:space="preserve"> 2023 - </w:t>
            </w:r>
            <w:proofErr w:type="spellStart"/>
            <w:r w:rsidRPr="00EA4094">
              <w:rPr>
                <w:rFonts w:ascii="Century Gothic" w:hAnsi="Century Gothic"/>
                <w:lang w:val="es-ES"/>
              </w:rPr>
              <w:t>Ago</w:t>
            </w:r>
            <w:proofErr w:type="spellEnd"/>
            <w:r w:rsidRPr="00EA4094">
              <w:rPr>
                <w:rFonts w:ascii="Century Gothic" w:hAnsi="Century Gothic"/>
                <w:lang w:val="es-ES"/>
              </w:rPr>
              <w:t xml:space="preserve"> 2025 </w:t>
            </w:r>
            <w:r w:rsidRPr="00EA4094">
              <w:rPr>
                <w:rFonts w:ascii="Century Gothic" w:hAnsi="Century Gothic"/>
                <w:vertAlign w:val="superscript"/>
                <w:lang w:val="es-ES"/>
              </w:rPr>
              <w:t>1</w:t>
            </w:r>
          </w:p>
        </w:tc>
        <w:tc>
          <w:tcPr>
            <w:tcW w:w="1248" w:type="dxa"/>
            <w:vMerge/>
          </w:tcPr>
          <w:p w14:paraId="5034150D" w14:textId="1667D06A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  <w:tc>
          <w:tcPr>
            <w:tcW w:w="1359" w:type="dxa"/>
            <w:vMerge/>
          </w:tcPr>
          <w:p w14:paraId="553B9538" w14:textId="77777777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</w:tr>
      <w:tr w:rsidR="00D16D6A" w:rsidRPr="00CF628C" w14:paraId="4A8AD942" w14:textId="24389136" w:rsidTr="00AA0409">
        <w:trPr>
          <w:trHeight w:val="254"/>
        </w:trPr>
        <w:tc>
          <w:tcPr>
            <w:tcW w:w="2331" w:type="dxa"/>
          </w:tcPr>
          <w:p w14:paraId="3B9CEB05" w14:textId="1C271863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1 modelo para la hepatitis B</w:t>
            </w:r>
          </w:p>
        </w:tc>
        <w:tc>
          <w:tcPr>
            <w:tcW w:w="2964" w:type="dxa"/>
          </w:tcPr>
          <w:p w14:paraId="1110BF62" w14:textId="7F8BAE01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Solicitudes abiertas a todos</w:t>
            </w:r>
          </w:p>
        </w:tc>
        <w:tc>
          <w:tcPr>
            <w:tcW w:w="1165" w:type="dxa"/>
            <w:vMerge/>
          </w:tcPr>
          <w:p w14:paraId="4435A136" w14:textId="1164375D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  <w:tc>
          <w:tcPr>
            <w:tcW w:w="1248" w:type="dxa"/>
            <w:vMerge/>
          </w:tcPr>
          <w:p w14:paraId="3B830437" w14:textId="21152B94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  <w:tc>
          <w:tcPr>
            <w:tcW w:w="1359" w:type="dxa"/>
            <w:vMerge/>
          </w:tcPr>
          <w:p w14:paraId="2B9A8D54" w14:textId="77777777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</w:tr>
      <w:tr w:rsidR="006047C8" w:rsidRPr="00CF628C" w14:paraId="4593E2FD" w14:textId="77777777" w:rsidTr="006047C8">
        <w:trPr>
          <w:trHeight w:val="254"/>
        </w:trPr>
        <w:tc>
          <w:tcPr>
            <w:tcW w:w="9067" w:type="dxa"/>
            <w:gridSpan w:val="5"/>
            <w:shd w:val="clear" w:color="auto" w:fill="DEEAF6" w:themeFill="accent1" w:themeFillTint="33"/>
          </w:tcPr>
          <w:p w14:paraId="608ABD7A" w14:textId="19195617" w:rsidR="006047C8" w:rsidRPr="00EA4094" w:rsidRDefault="006047C8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r w:rsidRPr="00EA4094">
              <w:rPr>
                <w:rFonts w:ascii="Century Gothic" w:hAnsi="Century Gothic"/>
                <w:b/>
                <w:bCs/>
                <w:lang w:val="es-ES"/>
              </w:rPr>
              <w:t>Grupos transversales</w:t>
            </w:r>
          </w:p>
        </w:tc>
      </w:tr>
      <w:tr w:rsidR="00D16D6A" w:rsidRPr="00CF628C" w14:paraId="1932C46C" w14:textId="77777777" w:rsidTr="00AA0409">
        <w:trPr>
          <w:trHeight w:val="779"/>
        </w:trPr>
        <w:tc>
          <w:tcPr>
            <w:tcW w:w="2331" w:type="dxa"/>
          </w:tcPr>
          <w:p w14:paraId="1DA8CD73" w14:textId="5F203F11" w:rsidR="00D16D6A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 xml:space="preserve">2 grupos transversales, por ejemplo, centrados en: </w:t>
            </w:r>
          </w:p>
          <w:p w14:paraId="3CF14E93" w14:textId="77777777" w:rsidR="00D16D6A" w:rsidRPr="00EA4094" w:rsidRDefault="00D16D6A" w:rsidP="00D16D6A">
            <w:pPr>
              <w:pStyle w:val="NoSpacing"/>
              <w:numPr>
                <w:ilvl w:val="0"/>
                <w:numId w:val="11"/>
              </w:numPr>
              <w:ind w:left="191" w:hanging="142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Aspectos operativos</w:t>
            </w:r>
          </w:p>
          <w:p w14:paraId="4F043039" w14:textId="24364582" w:rsidR="00D16D6A" w:rsidRPr="00EA4094" w:rsidRDefault="00D16D6A" w:rsidP="00D16D6A">
            <w:pPr>
              <w:pStyle w:val="NoSpacing"/>
              <w:numPr>
                <w:ilvl w:val="0"/>
                <w:numId w:val="11"/>
              </w:numPr>
              <w:ind w:left="191" w:hanging="142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Economía de la salud</w:t>
            </w:r>
          </w:p>
          <w:p w14:paraId="3ECF3C54" w14:textId="77777777" w:rsidR="00D16D6A" w:rsidRPr="00EA4094" w:rsidRDefault="00D16D6A" w:rsidP="00D16D6A">
            <w:pPr>
              <w:pStyle w:val="NoSpacing"/>
              <w:numPr>
                <w:ilvl w:val="0"/>
                <w:numId w:val="11"/>
              </w:numPr>
              <w:ind w:left="191" w:hanging="142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Impacto del clima en la dinámica de las enfermedades</w:t>
            </w:r>
          </w:p>
          <w:p w14:paraId="09CABC84" w14:textId="1ECAF1F4" w:rsidR="00096804" w:rsidRPr="00EA4094" w:rsidRDefault="00D16D6A" w:rsidP="00D16D6A">
            <w:pPr>
              <w:pStyle w:val="NoSpacing"/>
              <w:numPr>
                <w:ilvl w:val="0"/>
                <w:numId w:val="11"/>
              </w:numPr>
              <w:ind w:left="191" w:hanging="142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Aspectos geoespaciales</w:t>
            </w:r>
          </w:p>
        </w:tc>
        <w:tc>
          <w:tcPr>
            <w:tcW w:w="2964" w:type="dxa"/>
          </w:tcPr>
          <w:p w14:paraId="41AED3A4" w14:textId="3BA60D35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Solicitudes restringidas a grupos con sede en PBMI, con preferencia por los del África subsahariana.</w:t>
            </w:r>
          </w:p>
        </w:tc>
        <w:tc>
          <w:tcPr>
            <w:tcW w:w="1165" w:type="dxa"/>
          </w:tcPr>
          <w:p w14:paraId="50CC0372" w14:textId="6C3F3093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 xml:space="preserve">Mar 2023 - </w:t>
            </w:r>
            <w:proofErr w:type="spellStart"/>
            <w:r w:rsidRPr="00EA4094">
              <w:rPr>
                <w:rFonts w:ascii="Century Gothic" w:hAnsi="Century Gothic"/>
                <w:lang w:val="es-ES"/>
              </w:rPr>
              <w:t>Ago</w:t>
            </w:r>
            <w:proofErr w:type="spellEnd"/>
            <w:r w:rsidRPr="00EA4094">
              <w:rPr>
                <w:rFonts w:ascii="Century Gothic" w:hAnsi="Century Gothic"/>
                <w:lang w:val="es-ES"/>
              </w:rPr>
              <w:t xml:space="preserve"> 2025 </w:t>
            </w:r>
            <w:r w:rsidRPr="00EA4094">
              <w:rPr>
                <w:rFonts w:ascii="Century Gothic" w:hAnsi="Century Gothic"/>
                <w:vertAlign w:val="superscript"/>
                <w:lang w:val="es-ES"/>
              </w:rPr>
              <w:t>1</w:t>
            </w:r>
          </w:p>
        </w:tc>
        <w:tc>
          <w:tcPr>
            <w:tcW w:w="1248" w:type="dxa"/>
          </w:tcPr>
          <w:p w14:paraId="01A79943" w14:textId="6C7B4C6B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Wellcome Trust</w:t>
            </w:r>
          </w:p>
        </w:tc>
        <w:tc>
          <w:tcPr>
            <w:tcW w:w="1359" w:type="dxa"/>
          </w:tcPr>
          <w:p w14:paraId="3F33EA3A" w14:textId="5C1C1BB5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Hasta</w:t>
            </w:r>
            <w:r w:rsidR="00DB7D57">
              <w:rPr>
                <w:rFonts w:ascii="Century Gothic" w:hAnsi="Century Gothic"/>
                <w:lang w:val="es-ES"/>
              </w:rPr>
              <w:t xml:space="preserve"> un máximo de</w:t>
            </w:r>
            <w:r w:rsidRPr="00EA4094">
              <w:rPr>
                <w:rFonts w:ascii="Century Gothic" w:hAnsi="Century Gothic"/>
                <w:lang w:val="es-ES"/>
              </w:rPr>
              <w:t xml:space="preserve"> 60</w:t>
            </w:r>
            <w:r w:rsidR="00DB7D57">
              <w:rPr>
                <w:rFonts w:ascii="Century Gothic" w:hAnsi="Century Gothic"/>
                <w:lang w:val="es-ES"/>
              </w:rPr>
              <w:t>,</w:t>
            </w:r>
            <w:r w:rsidRPr="00EA4094">
              <w:rPr>
                <w:rFonts w:ascii="Century Gothic" w:hAnsi="Century Gothic"/>
                <w:lang w:val="es-ES"/>
              </w:rPr>
              <w:t>000 libras por grupo y año</w:t>
            </w:r>
            <w:r w:rsidRPr="00EA4094">
              <w:rPr>
                <w:rStyle w:val="FootnoteReference"/>
                <w:rFonts w:ascii="Century Gothic" w:hAnsi="Century Gothic"/>
                <w:lang w:val="es-ES"/>
              </w:rPr>
              <w:footnoteReference w:id="3"/>
            </w:r>
          </w:p>
        </w:tc>
      </w:tr>
      <w:bookmarkEnd w:id="2"/>
      <w:bookmarkEnd w:id="3"/>
    </w:tbl>
    <w:p w14:paraId="087562E3" w14:textId="53F5B6C6" w:rsidR="00096804" w:rsidRPr="00EA4094" w:rsidRDefault="00096804" w:rsidP="00911A5E">
      <w:pPr>
        <w:pStyle w:val="NoSpacing"/>
        <w:rPr>
          <w:rFonts w:ascii="Century Gothic" w:hAnsi="Century Gothic"/>
          <w:lang w:val="es-ES"/>
        </w:rPr>
      </w:pPr>
    </w:p>
    <w:p w14:paraId="2706861D" w14:textId="44C9BBDD" w:rsidR="00F6244E" w:rsidRPr="00AB699C" w:rsidRDefault="00353B0B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bookmarkStart w:id="6" w:name="_Hlk117879366"/>
      <w:r>
        <w:rPr>
          <w:rFonts w:ascii="Century Gothic" w:hAnsi="Century Gothic"/>
          <w:b/>
          <w:bCs/>
          <w:color w:val="0070C0"/>
          <w:sz w:val="24"/>
          <w:lang w:val="es-ES"/>
        </w:rPr>
        <w:t>Criterios de selección</w:t>
      </w:r>
    </w:p>
    <w:p w14:paraId="10E9EE52" w14:textId="47E094D8" w:rsidR="00D70549" w:rsidRPr="00EA4094" w:rsidRDefault="00DD085A" w:rsidP="00AA0409">
      <w:pPr>
        <w:pStyle w:val="NoSpacing"/>
        <w:spacing w:after="120"/>
        <w:rPr>
          <w:rFonts w:ascii="Century Gothic" w:hAnsi="Century Gothic"/>
          <w:b/>
          <w:bCs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>Criterios para todos los solicitantes:</w:t>
      </w:r>
    </w:p>
    <w:p w14:paraId="7EF2140E" w14:textId="01DCDBD3" w:rsidR="00D70549" w:rsidRPr="00EA4094" w:rsidRDefault="00F6244E" w:rsidP="00D70549">
      <w:pPr>
        <w:pStyle w:val="NoSpacing"/>
        <w:numPr>
          <w:ilvl w:val="0"/>
          <w:numId w:val="10"/>
        </w:numPr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Los solicitantes deben tener su sede en una universidad u otra institución académica o de investigación. </w:t>
      </w:r>
    </w:p>
    <w:p w14:paraId="530C43CB" w14:textId="71D66982" w:rsidR="00FB201B" w:rsidRPr="00EA4094" w:rsidRDefault="00DF2CAA" w:rsidP="00D70549">
      <w:pPr>
        <w:pStyle w:val="NoSpacing"/>
        <w:numPr>
          <w:ilvl w:val="0"/>
          <w:numId w:val="10"/>
        </w:numPr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Tenga en cuenta las consideraciones y limitaciones geográficas indicadas en el cuadro anterior. Por «grupo de modelización con sede en un PBMI», el Consorcio se refiere a que la institución principal debe tener su sede en un </w:t>
      </w:r>
      <w:hyperlink r:id="rId15" w:history="1">
        <w:r w:rsidRPr="00EA4094">
          <w:rPr>
            <w:rStyle w:val="Hyperlink"/>
            <w:rFonts w:ascii="Century Gothic" w:hAnsi="Century Gothic"/>
            <w:lang w:val="es-ES"/>
          </w:rPr>
          <w:t>país de bajos o medianos ingresos</w:t>
        </w:r>
      </w:hyperlink>
      <w:r w:rsidRPr="00EA4094">
        <w:rPr>
          <w:rFonts w:ascii="Century Gothic" w:hAnsi="Century Gothic"/>
          <w:lang w:val="es-ES"/>
        </w:rPr>
        <w:t>, y que todo el presupuesto se debe gastar en el contexto de</w:t>
      </w:r>
      <w:r w:rsidR="00353B0B">
        <w:rPr>
          <w:rFonts w:ascii="Century Gothic" w:hAnsi="Century Gothic"/>
          <w:lang w:val="es-ES"/>
        </w:rPr>
        <w:t>l</w:t>
      </w:r>
      <w:r w:rsidRPr="00EA4094">
        <w:rPr>
          <w:rFonts w:ascii="Century Gothic" w:hAnsi="Century Gothic"/>
          <w:lang w:val="es-ES"/>
        </w:rPr>
        <w:t xml:space="preserve"> PBMI. Se dará preferencia a los grupos de países con una alta carga de la enfermedad en cuestión.</w:t>
      </w:r>
    </w:p>
    <w:p w14:paraId="24005043" w14:textId="6E8EDB21" w:rsidR="00D70549" w:rsidRPr="00EA4094" w:rsidRDefault="00D70549" w:rsidP="00ED351D">
      <w:pPr>
        <w:pStyle w:val="NoSpacing"/>
        <w:numPr>
          <w:ilvl w:val="0"/>
          <w:numId w:val="10"/>
        </w:numPr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lastRenderedPageBreak/>
        <w:t>Es fundamental la experiencia previa en modelización; los modelos deben estar ya desarrollados y en uso.</w:t>
      </w:r>
    </w:p>
    <w:p w14:paraId="44B18E4F" w14:textId="088316C2" w:rsidR="00D70549" w:rsidRPr="00EA4094" w:rsidRDefault="00D70549" w:rsidP="00F6244E">
      <w:pPr>
        <w:pStyle w:val="NoSpacing"/>
        <w:rPr>
          <w:rFonts w:ascii="Century Gothic" w:hAnsi="Century Gothic"/>
          <w:b/>
          <w:bCs/>
          <w:lang w:val="es-ES"/>
        </w:rPr>
      </w:pPr>
    </w:p>
    <w:p w14:paraId="14B8D65A" w14:textId="403DB6A4" w:rsidR="00043127" w:rsidRPr="00EA4094" w:rsidRDefault="00043127" w:rsidP="00F6244E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Uno de los objetivos del VIMC es convertirse en una comunidad diversa de modeladores del impacto de las vacunas, </w:t>
      </w:r>
      <w:r w:rsidR="00353B0B">
        <w:rPr>
          <w:rFonts w:ascii="Century Gothic" w:hAnsi="Century Gothic"/>
          <w:lang w:val="es-ES"/>
        </w:rPr>
        <w:t xml:space="preserve">incluyendo </w:t>
      </w:r>
      <w:r w:rsidRPr="00EA4094">
        <w:rPr>
          <w:rFonts w:ascii="Century Gothic" w:hAnsi="Century Gothic"/>
          <w:lang w:val="es-ES"/>
        </w:rPr>
        <w:t xml:space="preserve">a modeladores de países de bajos y medianos ingresos, y nos comprometemos a integrar la igualdad, la diversidad y la inclusión (IDI) en nuestras prácticas. Por ello, </w:t>
      </w:r>
      <w:r w:rsidR="00353B0B">
        <w:rPr>
          <w:rFonts w:ascii="Century Gothic" w:hAnsi="Century Gothic"/>
          <w:lang w:val="es-ES"/>
        </w:rPr>
        <w:t>invitamos</w:t>
      </w:r>
      <w:r w:rsidR="00353B0B" w:rsidRPr="00EA4094">
        <w:rPr>
          <w:rFonts w:ascii="Century Gothic" w:hAnsi="Century Gothic"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 xml:space="preserve">a los solicitantes </w:t>
      </w:r>
      <w:r w:rsidR="00353B0B">
        <w:rPr>
          <w:rFonts w:ascii="Century Gothic" w:hAnsi="Century Gothic"/>
          <w:lang w:val="es-ES"/>
        </w:rPr>
        <w:t xml:space="preserve">de sectores con baja representación </w:t>
      </w:r>
      <w:r w:rsidRPr="00EA4094">
        <w:rPr>
          <w:rFonts w:ascii="Century Gothic" w:hAnsi="Century Gothic"/>
          <w:lang w:val="es-ES"/>
        </w:rPr>
        <w:t xml:space="preserve">en la comunidad de </w:t>
      </w:r>
      <w:r w:rsidR="00353B0B">
        <w:rPr>
          <w:rFonts w:ascii="Century Gothic" w:hAnsi="Century Gothic"/>
          <w:lang w:val="es-ES"/>
        </w:rPr>
        <w:t xml:space="preserve">la </w:t>
      </w:r>
      <w:r w:rsidRPr="00EA4094">
        <w:rPr>
          <w:rFonts w:ascii="Century Gothic" w:hAnsi="Century Gothic"/>
          <w:lang w:val="es-ES"/>
        </w:rPr>
        <w:t xml:space="preserve">modelización matemática </w:t>
      </w:r>
      <w:r w:rsidR="00353B0B">
        <w:rPr>
          <w:rFonts w:ascii="Century Gothic" w:hAnsi="Century Gothic"/>
          <w:lang w:val="es-ES"/>
        </w:rPr>
        <w:t xml:space="preserve">a </w:t>
      </w:r>
      <w:r w:rsidRPr="00EA4094">
        <w:rPr>
          <w:rFonts w:ascii="Century Gothic" w:hAnsi="Century Gothic"/>
          <w:lang w:val="es-ES"/>
        </w:rPr>
        <w:t xml:space="preserve">que presenten solicitudes y manifiesten su interés. Esto incluye a mujeres en países o regiones donde el equilibrio de género </w:t>
      </w:r>
      <w:r w:rsidR="00353B0B">
        <w:rPr>
          <w:rFonts w:ascii="Century Gothic" w:hAnsi="Century Gothic"/>
          <w:lang w:val="es-ES"/>
        </w:rPr>
        <w:t xml:space="preserve">entre modeladores </w:t>
      </w:r>
      <w:r w:rsidRPr="00EA4094">
        <w:rPr>
          <w:rFonts w:ascii="Century Gothic" w:hAnsi="Century Gothic"/>
          <w:lang w:val="es-ES"/>
        </w:rPr>
        <w:t xml:space="preserve">está actualmente sesgado </w:t>
      </w:r>
      <w:r w:rsidR="00353B0B">
        <w:rPr>
          <w:rFonts w:ascii="Century Gothic" w:hAnsi="Century Gothic"/>
          <w:lang w:val="es-ES"/>
        </w:rPr>
        <w:t>hacia el género masculino</w:t>
      </w:r>
      <w:r w:rsidRPr="00EA4094">
        <w:rPr>
          <w:rFonts w:ascii="Century Gothic" w:hAnsi="Century Gothic"/>
          <w:lang w:val="es-ES"/>
        </w:rPr>
        <w:t xml:space="preserve">. </w:t>
      </w:r>
      <w:r w:rsidR="00353B0B">
        <w:rPr>
          <w:rFonts w:ascii="Century Gothic" w:hAnsi="Century Gothic"/>
          <w:lang w:val="es-ES"/>
        </w:rPr>
        <w:t xml:space="preserve">Vigilaremos </w:t>
      </w:r>
      <w:r w:rsidRPr="00EA4094">
        <w:rPr>
          <w:rFonts w:ascii="Century Gothic" w:hAnsi="Century Gothic"/>
          <w:lang w:val="es-ES"/>
        </w:rPr>
        <w:t xml:space="preserve">la IDI (que incluye el equilibrio de género y la ubicación geográfica) </w:t>
      </w:r>
      <w:r w:rsidR="00353B0B">
        <w:rPr>
          <w:rFonts w:ascii="Century Gothic" w:hAnsi="Century Gothic"/>
          <w:lang w:val="es-ES"/>
        </w:rPr>
        <w:t>pidiendo</w:t>
      </w:r>
      <w:r w:rsidRPr="00EA4094">
        <w:rPr>
          <w:rFonts w:ascii="Century Gothic" w:hAnsi="Century Gothic"/>
          <w:lang w:val="es-ES"/>
        </w:rPr>
        <w:t xml:space="preserve"> a todos los solicitantes que completen un formulario </w:t>
      </w:r>
      <w:r w:rsidR="00353B0B">
        <w:rPr>
          <w:rFonts w:ascii="Century Gothic" w:hAnsi="Century Gothic"/>
          <w:lang w:val="es-ES"/>
        </w:rPr>
        <w:t xml:space="preserve">anónimo y por separado acerca </w:t>
      </w:r>
      <w:r w:rsidRPr="00EA4094">
        <w:rPr>
          <w:rFonts w:ascii="Century Gothic" w:hAnsi="Century Gothic"/>
          <w:lang w:val="es-ES"/>
        </w:rPr>
        <w:t xml:space="preserve">de </w:t>
      </w:r>
      <w:proofErr w:type="gramStart"/>
      <w:r w:rsidRPr="00EA4094">
        <w:rPr>
          <w:rFonts w:ascii="Century Gothic" w:hAnsi="Century Gothic"/>
          <w:lang w:val="es-ES"/>
        </w:rPr>
        <w:t>IDI ;</w:t>
      </w:r>
      <w:proofErr w:type="gramEnd"/>
      <w:r w:rsidRPr="00EA4094">
        <w:rPr>
          <w:rFonts w:ascii="Century Gothic" w:hAnsi="Century Gothic"/>
          <w:lang w:val="es-ES"/>
        </w:rPr>
        <w:t xml:space="preserve"> la información proporcionada en el formulario de IDI no se utilizará para tomar decisiones sobre la selección de modelos.</w:t>
      </w:r>
    </w:p>
    <w:p w14:paraId="05A3CE3B" w14:textId="77777777" w:rsidR="00043127" w:rsidRPr="00EA4094" w:rsidRDefault="00043127" w:rsidP="00F6244E">
      <w:pPr>
        <w:pStyle w:val="NoSpacing"/>
        <w:rPr>
          <w:rFonts w:ascii="Century Gothic" w:hAnsi="Century Gothic"/>
          <w:b/>
          <w:bCs/>
          <w:lang w:val="es-ES"/>
        </w:rPr>
      </w:pPr>
    </w:p>
    <w:p w14:paraId="07383CB5" w14:textId="12E66A2A" w:rsidR="00D70549" w:rsidRPr="00EA4094" w:rsidRDefault="00D70549" w:rsidP="00AA0409">
      <w:pPr>
        <w:pStyle w:val="NoSpacing"/>
        <w:spacing w:after="120"/>
        <w:rPr>
          <w:rFonts w:ascii="Century Gothic" w:hAnsi="Century Gothic"/>
          <w:b/>
          <w:bCs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 xml:space="preserve">Criterios adicionales para los solicitantes </w:t>
      </w:r>
      <w:r w:rsidR="00353B0B">
        <w:rPr>
          <w:rFonts w:ascii="Century Gothic" w:hAnsi="Century Gothic"/>
          <w:b/>
          <w:bCs/>
          <w:lang w:val="es-ES"/>
        </w:rPr>
        <w:t xml:space="preserve">de grupos </w:t>
      </w:r>
      <w:r w:rsidRPr="00EA4094">
        <w:rPr>
          <w:rFonts w:ascii="Century Gothic" w:hAnsi="Century Gothic"/>
          <w:b/>
          <w:bCs/>
          <w:lang w:val="es-ES"/>
        </w:rPr>
        <w:t>transversales:</w:t>
      </w:r>
    </w:p>
    <w:p w14:paraId="6C804E0F" w14:textId="7B778A27" w:rsidR="00D70549" w:rsidRPr="00EA4094" w:rsidRDefault="00D70549" w:rsidP="00D70549">
      <w:pPr>
        <w:pStyle w:val="NoSpacing"/>
        <w:numPr>
          <w:ilvl w:val="0"/>
          <w:numId w:val="10"/>
        </w:numPr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Las solicitudes se limitan a grupos de modelización con sede en PBMI, con preferencia por los del África subsahariana.</w:t>
      </w:r>
    </w:p>
    <w:p w14:paraId="6F6CD42B" w14:textId="603AB589" w:rsidR="00DD085A" w:rsidRPr="00EA4094" w:rsidRDefault="0067772F" w:rsidP="00D70549">
      <w:pPr>
        <w:pStyle w:val="NoSpacing"/>
        <w:numPr>
          <w:ilvl w:val="0"/>
          <w:numId w:val="10"/>
        </w:num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Será</w:t>
      </w:r>
      <w:r w:rsidR="00DD085A" w:rsidRPr="00EA4094">
        <w:rPr>
          <w:rFonts w:ascii="Century Gothic" w:hAnsi="Century Gothic"/>
          <w:lang w:val="es-ES"/>
        </w:rPr>
        <w:t xml:space="preserve"> deseable </w:t>
      </w:r>
      <w:r>
        <w:rPr>
          <w:rFonts w:ascii="Century Gothic" w:hAnsi="Century Gothic"/>
          <w:lang w:val="es-ES"/>
        </w:rPr>
        <w:t xml:space="preserve">contar con </w:t>
      </w:r>
      <w:r w:rsidR="00DD085A" w:rsidRPr="00EA4094">
        <w:rPr>
          <w:rFonts w:ascii="Century Gothic" w:hAnsi="Century Gothic"/>
          <w:lang w:val="es-ES"/>
        </w:rPr>
        <w:t xml:space="preserve">experiencia previa en la elaboración de investigaciones </w:t>
      </w:r>
      <w:r w:rsidR="00353B0B">
        <w:rPr>
          <w:rFonts w:ascii="Century Gothic" w:hAnsi="Century Gothic"/>
          <w:lang w:val="es-ES"/>
        </w:rPr>
        <w:t xml:space="preserve">con relevancia </w:t>
      </w:r>
      <w:r w:rsidR="00DD085A" w:rsidRPr="00EA4094">
        <w:rPr>
          <w:rFonts w:ascii="Century Gothic" w:hAnsi="Century Gothic"/>
          <w:lang w:val="es-ES"/>
        </w:rPr>
        <w:t xml:space="preserve">política. </w:t>
      </w:r>
      <w:r w:rsidR="00353B0B">
        <w:rPr>
          <w:rFonts w:ascii="Century Gothic" w:hAnsi="Century Gothic"/>
          <w:lang w:val="es-ES"/>
        </w:rPr>
        <w:t>L</w:t>
      </w:r>
      <w:r w:rsidR="00DD085A" w:rsidRPr="00EA4094">
        <w:rPr>
          <w:rFonts w:ascii="Century Gothic" w:hAnsi="Century Gothic"/>
          <w:lang w:val="es-ES"/>
        </w:rPr>
        <w:t xml:space="preserve">os solicitantes </w:t>
      </w:r>
      <w:r w:rsidR="00353B0B">
        <w:rPr>
          <w:rFonts w:ascii="Century Gothic" w:hAnsi="Century Gothic"/>
          <w:lang w:val="es-ES"/>
        </w:rPr>
        <w:t>deberán proporcionar evidencia y mencionar</w:t>
      </w:r>
      <w:r w:rsidR="00DD085A" w:rsidRPr="00EA4094">
        <w:rPr>
          <w:rFonts w:ascii="Century Gothic" w:hAnsi="Century Gothic"/>
          <w:lang w:val="es-ES"/>
        </w:rPr>
        <w:t xml:space="preserve"> cómo han influido en la política.  </w:t>
      </w:r>
    </w:p>
    <w:p w14:paraId="63DC6878" w14:textId="5FECD818" w:rsidR="007A5949" w:rsidRPr="00EA4094" w:rsidRDefault="0067772F" w:rsidP="00D70549">
      <w:pPr>
        <w:pStyle w:val="NoSpacing"/>
        <w:numPr>
          <w:ilvl w:val="0"/>
          <w:numId w:val="10"/>
        </w:num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Será deseable contar con </w:t>
      </w:r>
      <w:r w:rsidR="007A5949" w:rsidRPr="00EA4094">
        <w:rPr>
          <w:rFonts w:ascii="Century Gothic" w:hAnsi="Century Gothic"/>
          <w:lang w:val="es-ES"/>
        </w:rPr>
        <w:t xml:space="preserve">experiencia en la elaboración de modelos o en el trabajo con enfermedades prevenibles por vacunación (incluidos los </w:t>
      </w:r>
      <w:proofErr w:type="spellStart"/>
      <w:r w:rsidR="007A5949" w:rsidRPr="00EA4094">
        <w:rPr>
          <w:rFonts w:ascii="Century Gothic" w:hAnsi="Century Gothic"/>
          <w:lang w:val="es-ES"/>
        </w:rPr>
        <w:t>arbovirus</w:t>
      </w:r>
      <w:proofErr w:type="spellEnd"/>
      <w:r w:rsidR="007A5949" w:rsidRPr="00EA4094">
        <w:rPr>
          <w:rFonts w:ascii="Century Gothic" w:hAnsi="Century Gothic"/>
          <w:lang w:val="es-ES"/>
        </w:rPr>
        <w:t>, como el dengue).</w:t>
      </w:r>
    </w:p>
    <w:p w14:paraId="377BEEA3" w14:textId="76C7DB08" w:rsidR="00D70549" w:rsidRPr="00EA4094" w:rsidRDefault="00D70549" w:rsidP="00F6244E">
      <w:pPr>
        <w:pStyle w:val="NoSpacing"/>
        <w:rPr>
          <w:rFonts w:ascii="Century Gothic" w:hAnsi="Century Gothic"/>
          <w:lang w:val="es-ES"/>
        </w:rPr>
      </w:pPr>
    </w:p>
    <w:p w14:paraId="2DE7D49D" w14:textId="33FBFE58" w:rsidR="00D70549" w:rsidRPr="00EA4094" w:rsidRDefault="00D70549" w:rsidP="00AA0409">
      <w:pPr>
        <w:pStyle w:val="NoSpacing"/>
        <w:spacing w:after="120"/>
        <w:rPr>
          <w:rFonts w:ascii="Century Gothic" w:hAnsi="Century Gothic"/>
          <w:b/>
          <w:bCs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>Criterios adicionales para los solicitantes que trabajan con enfermedades específicas:</w:t>
      </w:r>
    </w:p>
    <w:p w14:paraId="6C2ABA04" w14:textId="2C1AD98E" w:rsidR="00D70549" w:rsidRPr="00C70117" w:rsidRDefault="00D70549" w:rsidP="00D70549">
      <w:pPr>
        <w:pStyle w:val="NoSpacing"/>
        <w:rPr>
          <w:rFonts w:ascii="Century Gothic" w:hAnsi="Century Gothic"/>
        </w:rPr>
      </w:pPr>
      <w:r w:rsidRPr="00EA4094">
        <w:rPr>
          <w:rFonts w:ascii="Century Gothic" w:hAnsi="Century Gothic"/>
          <w:lang w:val="es-ES"/>
        </w:rPr>
        <w:t xml:space="preserve">Se dará prioridad a los grupos de modelización que puedan proporcionar resultados </w:t>
      </w:r>
      <w:r w:rsidR="0067772F">
        <w:rPr>
          <w:rFonts w:ascii="Century Gothic" w:hAnsi="Century Gothic"/>
          <w:lang w:val="es-ES"/>
        </w:rPr>
        <w:t xml:space="preserve">en formato estandarizado </w:t>
      </w:r>
      <w:r w:rsidRPr="00EA4094">
        <w:rPr>
          <w:rFonts w:ascii="Century Gothic" w:hAnsi="Century Gothic"/>
          <w:lang w:val="es-ES"/>
        </w:rPr>
        <w:t xml:space="preserve">para la próxima actualización </w:t>
      </w:r>
      <w:r w:rsidR="0067772F">
        <w:rPr>
          <w:rFonts w:ascii="Century Gothic" w:hAnsi="Century Gothic"/>
          <w:lang w:val="es-ES"/>
        </w:rPr>
        <w:t xml:space="preserve">principal </w:t>
      </w:r>
      <w:r w:rsidRPr="00EA4094">
        <w:rPr>
          <w:rFonts w:ascii="Century Gothic" w:hAnsi="Century Gothic"/>
          <w:lang w:val="es-ES"/>
        </w:rPr>
        <w:t xml:space="preserve">del Consorcio (en 2023-2024). </w:t>
      </w:r>
      <w:r w:rsidR="0067772F">
        <w:rPr>
          <w:rFonts w:ascii="Century Gothic" w:hAnsi="Century Gothic"/>
          <w:lang w:val="es-ES"/>
        </w:rPr>
        <w:t xml:space="preserve">Consideraremos </w:t>
      </w:r>
      <w:r w:rsidRPr="00EA4094">
        <w:rPr>
          <w:rFonts w:ascii="Century Gothic" w:hAnsi="Century Gothic"/>
          <w:lang w:val="es-ES"/>
        </w:rPr>
        <w:t xml:space="preserve">las solicitudes de grupos con modelos actualmente en desarrollo, </w:t>
      </w:r>
      <w:r w:rsidR="0067772F">
        <w:rPr>
          <w:rFonts w:ascii="Century Gothic" w:hAnsi="Century Gothic"/>
          <w:lang w:val="es-ES"/>
        </w:rPr>
        <w:t xml:space="preserve">siempre y cuando </w:t>
      </w:r>
      <w:r w:rsidRPr="00EA4094">
        <w:rPr>
          <w:rFonts w:ascii="Century Gothic" w:hAnsi="Century Gothic"/>
          <w:lang w:val="es-ES"/>
        </w:rPr>
        <w:t xml:space="preserve">estén trabajando para poder ofrecer </w:t>
      </w:r>
      <w:r w:rsidR="0067772F">
        <w:rPr>
          <w:rFonts w:ascii="Century Gothic" w:hAnsi="Century Gothic"/>
          <w:lang w:val="es-ES"/>
        </w:rPr>
        <w:t xml:space="preserve">dichos </w:t>
      </w:r>
      <w:r w:rsidRPr="00EA4094">
        <w:rPr>
          <w:rFonts w:ascii="Century Gothic" w:hAnsi="Century Gothic"/>
          <w:lang w:val="es-ES"/>
        </w:rPr>
        <w:t>resultados. Esto implicará proporcionar estimaciones desglosadas por edad</w:t>
      </w:r>
      <w:r w:rsidR="0067772F">
        <w:rPr>
          <w:rFonts w:ascii="Century Gothic" w:hAnsi="Century Gothic"/>
          <w:lang w:val="es-ES"/>
        </w:rPr>
        <w:t xml:space="preserve"> de número de defunciones</w:t>
      </w:r>
      <w:r w:rsidRPr="00EA4094">
        <w:rPr>
          <w:rFonts w:ascii="Century Gothic" w:hAnsi="Century Gothic"/>
          <w:lang w:val="es-ES"/>
        </w:rPr>
        <w:t xml:space="preserve">, los AVAD y </w:t>
      </w:r>
      <w:r w:rsidR="0067772F">
        <w:rPr>
          <w:rFonts w:ascii="Century Gothic" w:hAnsi="Century Gothic"/>
          <w:lang w:val="es-ES"/>
        </w:rPr>
        <w:t xml:space="preserve">números de </w:t>
      </w:r>
      <w:r w:rsidRPr="00EA4094">
        <w:rPr>
          <w:rFonts w:ascii="Century Gothic" w:hAnsi="Century Gothic"/>
          <w:lang w:val="es-ES"/>
        </w:rPr>
        <w:t xml:space="preserve">casos para 117 países (o un subconjunto acordado de países endémicos), para el período 2000-2100, </w:t>
      </w:r>
      <w:r w:rsidR="0067772F">
        <w:rPr>
          <w:rFonts w:ascii="Century Gothic" w:hAnsi="Century Gothic"/>
          <w:lang w:val="es-ES"/>
        </w:rPr>
        <w:t xml:space="preserve">a través de </w:t>
      </w:r>
      <w:r w:rsidRPr="00EA4094">
        <w:rPr>
          <w:rFonts w:ascii="Century Gothic" w:hAnsi="Century Gothic"/>
          <w:lang w:val="es-ES"/>
        </w:rPr>
        <w:t>múltiples escenarios de cobertura de vacuna</w:t>
      </w:r>
      <w:r w:rsidR="0067772F">
        <w:rPr>
          <w:rFonts w:ascii="Century Gothic" w:hAnsi="Century Gothic"/>
          <w:lang w:val="es-ES"/>
        </w:rPr>
        <w:t>ción</w:t>
      </w:r>
      <w:r w:rsidRPr="00EA4094">
        <w:rPr>
          <w:rFonts w:ascii="Century Gothic" w:hAnsi="Century Gothic"/>
          <w:lang w:val="es-ES"/>
        </w:rPr>
        <w:t>. Además de las estimaciones centrales (</w:t>
      </w:r>
      <w:r w:rsidR="0067772F">
        <w:rPr>
          <w:rFonts w:ascii="Century Gothic" w:hAnsi="Century Gothic"/>
          <w:lang w:val="es-ES"/>
        </w:rPr>
        <w:t>punto medio</w:t>
      </w:r>
      <w:r w:rsidRPr="00EA4094">
        <w:rPr>
          <w:rFonts w:ascii="Century Gothic" w:hAnsi="Century Gothic"/>
          <w:lang w:val="es-ES"/>
        </w:rPr>
        <w:t>), necesitamos estimaciones de la incertidumbre. Como datos de entrada de los modelos, proporciona</w:t>
      </w:r>
      <w:r w:rsidR="0067772F">
        <w:rPr>
          <w:rFonts w:ascii="Century Gothic" w:hAnsi="Century Gothic"/>
          <w:lang w:val="es-ES"/>
        </w:rPr>
        <w:t>remos</w:t>
      </w:r>
      <w:r w:rsidRPr="00EA4094">
        <w:rPr>
          <w:rFonts w:ascii="Century Gothic" w:hAnsi="Century Gothic"/>
          <w:lang w:val="es-ES"/>
        </w:rPr>
        <w:t xml:space="preserve"> datos demográficos y estimaciones de la cobertura de vacuna</w:t>
      </w:r>
      <w:r w:rsidR="0067772F">
        <w:rPr>
          <w:rFonts w:ascii="Century Gothic" w:hAnsi="Century Gothic"/>
          <w:lang w:val="es-ES"/>
        </w:rPr>
        <w:t>ción</w:t>
      </w:r>
      <w:r w:rsidRPr="00EA4094">
        <w:rPr>
          <w:rFonts w:ascii="Century Gothic" w:hAnsi="Century Gothic"/>
          <w:lang w:val="es-ES"/>
        </w:rPr>
        <w:t>. No proporcionamos datos específicos sobre las enfermedades. Para obtener más información, consulte la «</w:t>
      </w:r>
      <w:hyperlink w:anchor="Appendix_2_Output_spec_guidance" w:history="1">
        <w:r w:rsidRPr="00EA4094">
          <w:rPr>
            <w:rStyle w:val="Hyperlink"/>
            <w:rFonts w:ascii="Century Gothic" w:hAnsi="Century Gothic"/>
            <w:lang w:val="es-ES"/>
          </w:rPr>
          <w:t>Guía de especificaciones de resultados</w:t>
        </w:r>
      </w:hyperlink>
      <w:r w:rsidRPr="00C70117">
        <w:rPr>
          <w:rFonts w:ascii="Century Gothic" w:hAnsi="Century Gothic"/>
        </w:rPr>
        <w:t>».</w:t>
      </w:r>
    </w:p>
    <w:p w14:paraId="08E110ED" w14:textId="77777777" w:rsidR="008F1C4B" w:rsidRPr="00C70117" w:rsidRDefault="008F1C4B" w:rsidP="00F6244E">
      <w:pPr>
        <w:pStyle w:val="NoSpacing"/>
        <w:rPr>
          <w:rFonts w:ascii="Century Gothic" w:hAnsi="Century Gothic"/>
        </w:rPr>
      </w:pPr>
    </w:p>
    <w:p w14:paraId="3098292C" w14:textId="75EF3EA1" w:rsidR="008C3E01" w:rsidRPr="00EA4094" w:rsidRDefault="00181118" w:rsidP="00F6244E">
      <w:pPr>
        <w:pStyle w:val="NoSpacing"/>
        <w:rPr>
          <w:rFonts w:ascii="Century Gothic" w:hAnsi="Century Gothic"/>
          <w:lang w:val="es-ES"/>
        </w:rPr>
      </w:pPr>
      <w:r w:rsidRPr="00C70117">
        <w:rPr>
          <w:rFonts w:ascii="Century Gothic" w:hAnsi="Century Gothic"/>
        </w:rPr>
        <w:t xml:space="preserve">Dado que uno de </w:t>
      </w:r>
      <w:proofErr w:type="spellStart"/>
      <w:r w:rsidRPr="00C70117">
        <w:rPr>
          <w:rFonts w:ascii="Century Gothic" w:hAnsi="Century Gothic"/>
        </w:rPr>
        <w:t>los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objetivos</w:t>
      </w:r>
      <w:proofErr w:type="spellEnd"/>
      <w:r w:rsidRPr="00C70117">
        <w:rPr>
          <w:rFonts w:ascii="Century Gothic" w:hAnsi="Century Gothic"/>
        </w:rPr>
        <w:t xml:space="preserve"> del </w:t>
      </w:r>
      <w:proofErr w:type="spellStart"/>
      <w:r w:rsidRPr="00C70117">
        <w:rPr>
          <w:rFonts w:ascii="Century Gothic" w:hAnsi="Century Gothic"/>
        </w:rPr>
        <w:t>Consorcio</w:t>
      </w:r>
      <w:proofErr w:type="spellEnd"/>
      <w:r w:rsidRPr="00C70117">
        <w:rPr>
          <w:rFonts w:ascii="Century Gothic" w:hAnsi="Century Gothic"/>
        </w:rPr>
        <w:t xml:space="preserve"> es </w:t>
      </w:r>
      <w:proofErr w:type="spellStart"/>
      <w:r w:rsidRPr="00C70117">
        <w:rPr>
          <w:rFonts w:ascii="Century Gothic" w:hAnsi="Century Gothic"/>
        </w:rPr>
        <w:t>convertirse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en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una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comunidad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internacional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diversa</w:t>
      </w:r>
      <w:proofErr w:type="spellEnd"/>
      <w:r w:rsidRPr="00C70117">
        <w:rPr>
          <w:rFonts w:ascii="Century Gothic" w:hAnsi="Century Gothic"/>
        </w:rPr>
        <w:t xml:space="preserve"> de </w:t>
      </w:r>
      <w:proofErr w:type="spellStart"/>
      <w:r w:rsidRPr="00C70117">
        <w:rPr>
          <w:rFonts w:ascii="Century Gothic" w:hAnsi="Century Gothic"/>
        </w:rPr>
        <w:t>modeladores</w:t>
      </w:r>
      <w:proofErr w:type="spellEnd"/>
      <w:r w:rsidRPr="00C70117">
        <w:rPr>
          <w:rFonts w:ascii="Century Gothic" w:hAnsi="Century Gothic"/>
        </w:rPr>
        <w:t xml:space="preserve"> del </w:t>
      </w:r>
      <w:proofErr w:type="spellStart"/>
      <w:r w:rsidRPr="00C70117">
        <w:rPr>
          <w:rFonts w:ascii="Century Gothic" w:hAnsi="Century Gothic"/>
        </w:rPr>
        <w:t>impacto</w:t>
      </w:r>
      <w:proofErr w:type="spellEnd"/>
      <w:r w:rsidRPr="00C70117">
        <w:rPr>
          <w:rFonts w:ascii="Century Gothic" w:hAnsi="Century Gothic"/>
        </w:rPr>
        <w:t xml:space="preserve"> de las </w:t>
      </w:r>
      <w:proofErr w:type="spellStart"/>
      <w:r w:rsidRPr="00C70117">
        <w:rPr>
          <w:rFonts w:ascii="Century Gothic" w:hAnsi="Century Gothic"/>
        </w:rPr>
        <w:t>vacunas</w:t>
      </w:r>
      <w:proofErr w:type="spellEnd"/>
      <w:r w:rsidRPr="00C70117">
        <w:rPr>
          <w:rFonts w:ascii="Century Gothic" w:hAnsi="Century Gothic"/>
        </w:rPr>
        <w:t xml:space="preserve">, </w:t>
      </w:r>
      <w:proofErr w:type="spellStart"/>
      <w:r w:rsidRPr="00C70117">
        <w:rPr>
          <w:rFonts w:ascii="Century Gothic" w:hAnsi="Century Gothic"/>
        </w:rPr>
        <w:t>también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estamos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interesados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en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escuchar</w:t>
      </w:r>
      <w:proofErr w:type="spellEnd"/>
      <w:r w:rsidRPr="00C70117">
        <w:rPr>
          <w:rFonts w:ascii="Century Gothic" w:hAnsi="Century Gothic"/>
        </w:rPr>
        <w:t xml:space="preserve"> a </w:t>
      </w:r>
      <w:proofErr w:type="spellStart"/>
      <w:r w:rsidRPr="00C70117">
        <w:rPr>
          <w:rFonts w:ascii="Century Gothic" w:hAnsi="Century Gothic"/>
        </w:rPr>
        <w:t>los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modeladores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cuyo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trabajo</w:t>
      </w:r>
      <w:proofErr w:type="spellEnd"/>
      <w:r w:rsidRPr="00C70117">
        <w:rPr>
          <w:rFonts w:ascii="Century Gothic" w:hAnsi="Century Gothic"/>
        </w:rPr>
        <w:t xml:space="preserve"> se centra </w:t>
      </w:r>
      <w:proofErr w:type="spellStart"/>
      <w:r w:rsidRPr="00C70117">
        <w:rPr>
          <w:rFonts w:ascii="Century Gothic" w:hAnsi="Century Gothic"/>
        </w:rPr>
        <w:t>en</w:t>
      </w:r>
      <w:proofErr w:type="spellEnd"/>
      <w:r w:rsidRPr="00C70117">
        <w:rPr>
          <w:rFonts w:ascii="Century Gothic" w:hAnsi="Century Gothic"/>
        </w:rPr>
        <w:t xml:space="preserve"> la </w:t>
      </w:r>
      <w:proofErr w:type="spellStart"/>
      <w:r w:rsidRPr="00C70117">
        <w:rPr>
          <w:rFonts w:ascii="Century Gothic" w:hAnsi="Century Gothic"/>
        </w:rPr>
        <w:t>carga</w:t>
      </w:r>
      <w:proofErr w:type="spellEnd"/>
      <w:r w:rsidRPr="00C70117">
        <w:rPr>
          <w:rFonts w:ascii="Century Gothic" w:hAnsi="Century Gothic"/>
        </w:rPr>
        <w:t xml:space="preserve"> de las </w:t>
      </w:r>
      <w:proofErr w:type="spellStart"/>
      <w:r w:rsidRPr="00C70117">
        <w:rPr>
          <w:rFonts w:ascii="Century Gothic" w:hAnsi="Century Gothic"/>
        </w:rPr>
        <w:t>enfermedades</w:t>
      </w:r>
      <w:proofErr w:type="spellEnd"/>
      <w:r w:rsidRPr="00C70117">
        <w:rPr>
          <w:rFonts w:ascii="Century Gothic" w:hAnsi="Century Gothic"/>
        </w:rPr>
        <w:t xml:space="preserve"> y/o </w:t>
      </w:r>
      <w:proofErr w:type="spellStart"/>
      <w:r w:rsidRPr="00C70117">
        <w:rPr>
          <w:rFonts w:ascii="Century Gothic" w:hAnsi="Century Gothic"/>
        </w:rPr>
        <w:t>el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impacto</w:t>
      </w:r>
      <w:proofErr w:type="spellEnd"/>
      <w:r w:rsidRPr="00C70117">
        <w:rPr>
          <w:rFonts w:ascii="Century Gothic" w:hAnsi="Century Gothic"/>
        </w:rPr>
        <w:t xml:space="preserve"> de las </w:t>
      </w:r>
      <w:proofErr w:type="spellStart"/>
      <w:r w:rsidRPr="00C70117">
        <w:rPr>
          <w:rFonts w:ascii="Century Gothic" w:hAnsi="Century Gothic"/>
        </w:rPr>
        <w:t>vacunas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en</w:t>
      </w:r>
      <w:proofErr w:type="spellEnd"/>
      <w:r w:rsidRPr="00C70117">
        <w:rPr>
          <w:rFonts w:ascii="Century Gothic" w:hAnsi="Century Gothic"/>
        </w:rPr>
        <w:t xml:space="preserve"> un solo </w:t>
      </w:r>
      <w:proofErr w:type="spellStart"/>
      <w:r w:rsidRPr="00C70117">
        <w:rPr>
          <w:rFonts w:ascii="Century Gothic" w:hAnsi="Century Gothic"/>
        </w:rPr>
        <w:t>país</w:t>
      </w:r>
      <w:proofErr w:type="spellEnd"/>
      <w:r w:rsidRPr="00C70117">
        <w:rPr>
          <w:rFonts w:ascii="Century Gothic" w:hAnsi="Century Gothic"/>
        </w:rPr>
        <w:t xml:space="preserve">, o un </w:t>
      </w:r>
      <w:proofErr w:type="spellStart"/>
      <w:r w:rsidRPr="00C70117">
        <w:rPr>
          <w:rFonts w:ascii="Century Gothic" w:hAnsi="Century Gothic"/>
        </w:rPr>
        <w:t>período</w:t>
      </w:r>
      <w:proofErr w:type="spellEnd"/>
      <w:r w:rsidRPr="00C70117">
        <w:rPr>
          <w:rFonts w:ascii="Century Gothic" w:hAnsi="Century Gothic"/>
        </w:rPr>
        <w:t xml:space="preserve"> o </w:t>
      </w:r>
      <w:proofErr w:type="spellStart"/>
      <w:r w:rsidRPr="00C70117">
        <w:rPr>
          <w:rFonts w:ascii="Century Gothic" w:hAnsi="Century Gothic"/>
        </w:rPr>
        <w:t>rango</w:t>
      </w:r>
      <w:proofErr w:type="spellEnd"/>
      <w:r w:rsidRPr="00C70117">
        <w:rPr>
          <w:rFonts w:ascii="Century Gothic" w:hAnsi="Century Gothic"/>
        </w:rPr>
        <w:t xml:space="preserve"> de </w:t>
      </w:r>
      <w:proofErr w:type="spellStart"/>
      <w:r w:rsidRPr="00C70117">
        <w:rPr>
          <w:rFonts w:ascii="Century Gothic" w:hAnsi="Century Gothic"/>
        </w:rPr>
        <w:t>edad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más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limitado</w:t>
      </w:r>
      <w:proofErr w:type="spellEnd"/>
      <w:r w:rsidRPr="00C70117">
        <w:rPr>
          <w:rFonts w:ascii="Century Gothic" w:hAnsi="Century Gothic"/>
        </w:rPr>
        <w:t xml:space="preserve">. </w:t>
      </w:r>
      <w:proofErr w:type="spellStart"/>
      <w:r w:rsidRPr="00C70117">
        <w:rPr>
          <w:rFonts w:ascii="Century Gothic" w:hAnsi="Century Gothic"/>
        </w:rPr>
        <w:t>Aunque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el</w:t>
      </w:r>
      <w:proofErr w:type="spellEnd"/>
      <w:r w:rsidRPr="00C70117">
        <w:rPr>
          <w:rFonts w:ascii="Century Gothic" w:hAnsi="Century Gothic"/>
        </w:rPr>
        <w:t xml:space="preserve"> </w:t>
      </w:r>
      <w:proofErr w:type="spellStart"/>
      <w:r w:rsidRPr="00C70117">
        <w:rPr>
          <w:rFonts w:ascii="Century Gothic" w:hAnsi="Century Gothic"/>
        </w:rPr>
        <w:t>Consorcio</w:t>
      </w:r>
      <w:proofErr w:type="spellEnd"/>
      <w:r w:rsidRPr="00C70117">
        <w:rPr>
          <w:rFonts w:ascii="Century Gothic" w:hAnsi="Century Gothic"/>
        </w:rPr>
        <w:t xml:space="preserve"> </w:t>
      </w:r>
      <w:r w:rsidR="0067772F">
        <w:rPr>
          <w:rFonts w:ascii="Century Gothic" w:hAnsi="Century Gothic"/>
          <w:lang w:val="es-ES"/>
        </w:rPr>
        <w:t>podría no</w:t>
      </w:r>
      <w:r w:rsidRPr="00EA4094">
        <w:rPr>
          <w:rFonts w:ascii="Century Gothic" w:hAnsi="Century Gothic"/>
          <w:lang w:val="es-ES"/>
        </w:rPr>
        <w:t xml:space="preserve"> ofrecer financiación básica en estos casos, </w:t>
      </w:r>
      <w:r w:rsidR="0059672E">
        <w:rPr>
          <w:rFonts w:ascii="Century Gothic" w:hAnsi="Century Gothic"/>
          <w:lang w:val="es-ES"/>
        </w:rPr>
        <w:t xml:space="preserve">tal vez pueda </w:t>
      </w:r>
      <w:r w:rsidRPr="00EA4094">
        <w:rPr>
          <w:rFonts w:ascii="Century Gothic" w:hAnsi="Century Gothic"/>
          <w:lang w:val="es-ES"/>
        </w:rPr>
        <w:t xml:space="preserve">haber otras oportunidades financiadas para colaborar con el Consorcio, por ejemplo, para producir o brindar asesoramiento sobre la elaboración de modelos en respuesta a </w:t>
      </w:r>
      <w:r w:rsidR="0059672E">
        <w:rPr>
          <w:rFonts w:ascii="Century Gothic" w:hAnsi="Century Gothic"/>
          <w:lang w:val="es-ES"/>
        </w:rPr>
        <w:t xml:space="preserve">preguntas de investigación </w:t>
      </w:r>
      <w:r w:rsidRPr="00EA4094">
        <w:rPr>
          <w:rFonts w:ascii="Century Gothic" w:hAnsi="Century Gothic"/>
          <w:lang w:val="es-ES"/>
        </w:rPr>
        <w:t xml:space="preserve">en materia </w:t>
      </w:r>
      <w:r w:rsidR="0059672E">
        <w:rPr>
          <w:rFonts w:ascii="Century Gothic" w:hAnsi="Century Gothic"/>
          <w:lang w:val="es-ES"/>
        </w:rPr>
        <w:t xml:space="preserve">de </w:t>
      </w:r>
      <w:r w:rsidRPr="00EA4094">
        <w:rPr>
          <w:rFonts w:ascii="Century Gothic" w:hAnsi="Century Gothic"/>
          <w:lang w:val="es-ES"/>
        </w:rPr>
        <w:t>política</w:t>
      </w:r>
      <w:r w:rsidR="0059672E">
        <w:rPr>
          <w:rFonts w:ascii="Century Gothic" w:hAnsi="Century Gothic"/>
          <w:lang w:val="es-ES"/>
        </w:rPr>
        <w:t>s específicas</w:t>
      </w:r>
      <w:r w:rsidRPr="00EA4094">
        <w:rPr>
          <w:rFonts w:ascii="Century Gothic" w:hAnsi="Century Gothic"/>
          <w:lang w:val="es-ES"/>
        </w:rPr>
        <w:t xml:space="preserve">. </w:t>
      </w:r>
    </w:p>
    <w:p w14:paraId="7AE5F1DD" w14:textId="77777777" w:rsidR="000B6AD2" w:rsidRPr="00EA4094" w:rsidRDefault="000B6AD2" w:rsidP="000B6AD2">
      <w:pPr>
        <w:pStyle w:val="NoSpacing"/>
        <w:rPr>
          <w:rFonts w:ascii="Century Gothic" w:hAnsi="Century Gothic"/>
          <w:lang w:val="es-ES"/>
        </w:rPr>
      </w:pPr>
    </w:p>
    <w:p w14:paraId="627CB48D" w14:textId="206D617B" w:rsidR="000B6AD2" w:rsidRPr="00EA4094" w:rsidRDefault="000B6AD2" w:rsidP="000B6AD2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>Modelos para la malaria</w:t>
      </w:r>
      <w:r w:rsidRPr="00EA4094">
        <w:rPr>
          <w:rFonts w:ascii="Century Gothic" w:hAnsi="Century Gothic"/>
          <w:lang w:val="es-ES"/>
        </w:rPr>
        <w:t xml:space="preserve">: esperamos seleccionar al menos un modelo que sea compatible con el modelo utilizado por el Fondo Mundial para los objetivos e informes de la estrategia global, para fomentar la colaboración entre </w:t>
      </w:r>
      <w:proofErr w:type="spellStart"/>
      <w:r w:rsidRPr="00EA4094">
        <w:rPr>
          <w:rFonts w:ascii="Century Gothic" w:hAnsi="Century Gothic"/>
          <w:lang w:val="es-ES"/>
        </w:rPr>
        <w:t>Gavi</w:t>
      </w:r>
      <w:proofErr w:type="spellEnd"/>
      <w:r w:rsidRPr="00EA4094">
        <w:rPr>
          <w:rFonts w:ascii="Century Gothic" w:hAnsi="Century Gothic"/>
          <w:lang w:val="es-ES"/>
        </w:rPr>
        <w:t xml:space="preserve"> y el Fondo Mundial. </w:t>
      </w:r>
      <w:r w:rsidRPr="00EA4094">
        <w:rPr>
          <w:rFonts w:ascii="Century Gothic" w:hAnsi="Century Gothic"/>
          <w:lang w:val="es-ES"/>
        </w:rPr>
        <w:lastRenderedPageBreak/>
        <w:t xml:space="preserve">Este criterio es deseable pero no fundamental, </w:t>
      </w:r>
      <w:r w:rsidR="0059672E">
        <w:rPr>
          <w:rFonts w:ascii="Century Gothic" w:hAnsi="Century Gothic"/>
          <w:lang w:val="es-ES"/>
        </w:rPr>
        <w:t xml:space="preserve">e invitamos </w:t>
      </w:r>
      <w:r w:rsidRPr="00EA4094">
        <w:rPr>
          <w:rFonts w:ascii="Century Gothic" w:hAnsi="Century Gothic"/>
          <w:lang w:val="es-ES"/>
        </w:rPr>
        <w:t>a los solicitantes que no lo cumpl</w:t>
      </w:r>
      <w:r w:rsidR="0059672E">
        <w:rPr>
          <w:rFonts w:ascii="Century Gothic" w:hAnsi="Century Gothic"/>
          <w:lang w:val="es-ES"/>
        </w:rPr>
        <w:t>a</w:t>
      </w:r>
      <w:r w:rsidRPr="00EA4094">
        <w:rPr>
          <w:rFonts w:ascii="Century Gothic" w:hAnsi="Century Gothic"/>
          <w:lang w:val="es-ES"/>
        </w:rPr>
        <w:t xml:space="preserve">n </w:t>
      </w:r>
      <w:r w:rsidR="0059672E">
        <w:rPr>
          <w:rFonts w:ascii="Century Gothic" w:hAnsi="Century Gothic"/>
          <w:lang w:val="es-ES"/>
        </w:rPr>
        <w:t>a p</w:t>
      </w:r>
      <w:r w:rsidRPr="00EA4094">
        <w:rPr>
          <w:rFonts w:ascii="Century Gothic" w:hAnsi="Century Gothic"/>
          <w:lang w:val="es-ES"/>
        </w:rPr>
        <w:t>resent</w:t>
      </w:r>
      <w:r w:rsidR="0059672E">
        <w:rPr>
          <w:rFonts w:ascii="Century Gothic" w:hAnsi="Century Gothic"/>
          <w:lang w:val="es-ES"/>
        </w:rPr>
        <w:t xml:space="preserve">ar </w:t>
      </w:r>
      <w:r w:rsidRPr="00EA4094">
        <w:rPr>
          <w:rFonts w:ascii="Century Gothic" w:hAnsi="Century Gothic"/>
          <w:lang w:val="es-ES"/>
        </w:rPr>
        <w:t xml:space="preserve">sus </w:t>
      </w:r>
      <w:r w:rsidR="0059672E">
        <w:rPr>
          <w:rFonts w:ascii="Century Gothic" w:hAnsi="Century Gothic"/>
          <w:lang w:val="es-ES"/>
        </w:rPr>
        <w:t>propuestas</w:t>
      </w:r>
      <w:r w:rsidRPr="00EA4094">
        <w:rPr>
          <w:rFonts w:ascii="Century Gothic" w:hAnsi="Century Gothic"/>
          <w:lang w:val="es-ES"/>
        </w:rPr>
        <w:t>.</w:t>
      </w:r>
    </w:p>
    <w:p w14:paraId="65277C6E" w14:textId="77777777" w:rsidR="000B6AD2" w:rsidRPr="00EA4094" w:rsidRDefault="000B6AD2" w:rsidP="000B6AD2">
      <w:pPr>
        <w:pStyle w:val="NoSpacing"/>
        <w:rPr>
          <w:rFonts w:ascii="Century Gothic" w:hAnsi="Century Gothic"/>
          <w:lang w:val="es-ES"/>
        </w:rPr>
      </w:pPr>
    </w:p>
    <w:p w14:paraId="36DD87CA" w14:textId="553B32C8" w:rsidR="000B6AD2" w:rsidRPr="00EA4094" w:rsidRDefault="000B6AD2" w:rsidP="000B6AD2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 xml:space="preserve">Modelos de COVID: </w:t>
      </w:r>
      <w:r w:rsidRPr="00EA4094">
        <w:rPr>
          <w:rFonts w:ascii="Century Gothic" w:hAnsi="Century Gothic"/>
          <w:lang w:val="es-ES"/>
        </w:rPr>
        <w:t>esperamos seleccionar</w:t>
      </w:r>
      <w:r w:rsidRPr="00EA4094">
        <w:rPr>
          <w:rFonts w:ascii="Century Gothic" w:hAnsi="Century Gothic"/>
          <w:b/>
          <w:bCs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 xml:space="preserve">al menos un modelo </w:t>
      </w:r>
      <w:r w:rsidR="0059672E">
        <w:rPr>
          <w:rFonts w:ascii="Century Gothic" w:hAnsi="Century Gothic"/>
          <w:lang w:val="es-ES"/>
        </w:rPr>
        <w:t xml:space="preserve">alineado </w:t>
      </w:r>
      <w:r w:rsidRPr="00EA4094">
        <w:rPr>
          <w:rFonts w:ascii="Century Gothic" w:hAnsi="Century Gothic"/>
          <w:lang w:val="es-ES"/>
        </w:rPr>
        <w:t xml:space="preserve">con otros modelos o métodos utilizados por las principales iniciativas mundiales existentes que colaboran con </w:t>
      </w:r>
      <w:proofErr w:type="spellStart"/>
      <w:r w:rsidRPr="00EA4094">
        <w:rPr>
          <w:rFonts w:ascii="Century Gothic" w:hAnsi="Century Gothic"/>
          <w:lang w:val="es-ES"/>
        </w:rPr>
        <w:t>Gavi</w:t>
      </w:r>
      <w:proofErr w:type="spellEnd"/>
      <w:r w:rsidRPr="00EA4094">
        <w:rPr>
          <w:rFonts w:ascii="Century Gothic" w:hAnsi="Century Gothic"/>
          <w:lang w:val="es-ES"/>
        </w:rPr>
        <w:t xml:space="preserve">. Este criterio es deseable pero no fundamental, </w:t>
      </w:r>
      <w:r w:rsidR="0059672E">
        <w:rPr>
          <w:rFonts w:ascii="Century Gothic" w:hAnsi="Century Gothic"/>
          <w:lang w:val="es-ES"/>
        </w:rPr>
        <w:t xml:space="preserve">e invitamos </w:t>
      </w:r>
      <w:r w:rsidRPr="00EA4094">
        <w:rPr>
          <w:rFonts w:ascii="Century Gothic" w:hAnsi="Century Gothic"/>
          <w:lang w:val="es-ES"/>
        </w:rPr>
        <w:t>a los solicitantes que no lo cumpl</w:t>
      </w:r>
      <w:r w:rsidR="0059672E">
        <w:rPr>
          <w:rFonts w:ascii="Century Gothic" w:hAnsi="Century Gothic"/>
          <w:lang w:val="es-ES"/>
        </w:rPr>
        <w:t>a</w:t>
      </w:r>
      <w:r w:rsidRPr="00EA4094">
        <w:rPr>
          <w:rFonts w:ascii="Century Gothic" w:hAnsi="Century Gothic"/>
          <w:lang w:val="es-ES"/>
        </w:rPr>
        <w:t xml:space="preserve">n </w:t>
      </w:r>
      <w:r w:rsidR="0059672E">
        <w:rPr>
          <w:rFonts w:ascii="Century Gothic" w:hAnsi="Century Gothic"/>
          <w:lang w:val="es-ES"/>
        </w:rPr>
        <w:t xml:space="preserve">a </w:t>
      </w:r>
      <w:r w:rsidRPr="00EA4094">
        <w:rPr>
          <w:rFonts w:ascii="Century Gothic" w:hAnsi="Century Gothic"/>
          <w:lang w:val="es-ES"/>
        </w:rPr>
        <w:t>present</w:t>
      </w:r>
      <w:r w:rsidR="0059672E">
        <w:rPr>
          <w:rFonts w:ascii="Century Gothic" w:hAnsi="Century Gothic"/>
          <w:lang w:val="es-ES"/>
        </w:rPr>
        <w:t>ar</w:t>
      </w:r>
      <w:r w:rsidRPr="00EA4094">
        <w:rPr>
          <w:rFonts w:ascii="Century Gothic" w:hAnsi="Century Gothic"/>
          <w:lang w:val="es-ES"/>
        </w:rPr>
        <w:t xml:space="preserve"> sus </w:t>
      </w:r>
      <w:r w:rsidR="0059672E">
        <w:rPr>
          <w:rFonts w:ascii="Century Gothic" w:hAnsi="Century Gothic"/>
          <w:lang w:val="es-ES"/>
        </w:rPr>
        <w:t>propuestas</w:t>
      </w:r>
      <w:r w:rsidRPr="00EA4094">
        <w:rPr>
          <w:rFonts w:ascii="Century Gothic" w:hAnsi="Century Gothic"/>
          <w:lang w:val="es-ES"/>
        </w:rPr>
        <w:t>.</w:t>
      </w:r>
    </w:p>
    <w:p w14:paraId="0768D231" w14:textId="77777777" w:rsidR="00522B8F" w:rsidRPr="00EA4094" w:rsidRDefault="00522B8F" w:rsidP="000E5A58">
      <w:pPr>
        <w:pStyle w:val="NoSpacing"/>
        <w:rPr>
          <w:rFonts w:ascii="Century Gothic" w:hAnsi="Century Gothic"/>
          <w:lang w:val="es-ES"/>
        </w:rPr>
      </w:pPr>
    </w:p>
    <w:p w14:paraId="51BE285B" w14:textId="71BFA1B8" w:rsidR="000E5A58" w:rsidRPr="00AB699C" w:rsidRDefault="00616F25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>Alcance del trabajo para los candidatos seleccionados</w:t>
      </w:r>
    </w:p>
    <w:p w14:paraId="1463416C" w14:textId="4191ED91" w:rsidR="009A38F6" w:rsidRPr="00EA4094" w:rsidRDefault="0051621B" w:rsidP="009A38F6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 xml:space="preserve">Grupos de enfermedades específicas: </w:t>
      </w:r>
      <w:r w:rsidR="0059672E">
        <w:rPr>
          <w:rFonts w:ascii="Century Gothic" w:hAnsi="Century Gothic"/>
          <w:lang w:val="es-ES"/>
        </w:rPr>
        <w:t xml:space="preserve">En caso de ser seleccionado </w:t>
      </w:r>
      <w:r w:rsidRPr="00EA4094">
        <w:rPr>
          <w:rFonts w:ascii="Century Gothic" w:hAnsi="Century Gothic"/>
          <w:lang w:val="es-ES"/>
        </w:rPr>
        <w:t xml:space="preserve">para formar parte del Consorcio, se espera que los </w:t>
      </w:r>
      <w:r w:rsidR="0059672E">
        <w:rPr>
          <w:rFonts w:ascii="Century Gothic" w:hAnsi="Century Gothic"/>
          <w:lang w:val="es-ES"/>
        </w:rPr>
        <w:t xml:space="preserve">grupos </w:t>
      </w:r>
      <w:r w:rsidRPr="00EA4094">
        <w:rPr>
          <w:rFonts w:ascii="Century Gothic" w:hAnsi="Century Gothic"/>
          <w:lang w:val="es-ES"/>
        </w:rPr>
        <w:t>lleven a cabo el trabajo detallado en el apartado «</w:t>
      </w:r>
      <w:hyperlink w:anchor="Sample_scope_of_work" w:history="1">
        <w:r w:rsidRPr="00EA4094">
          <w:rPr>
            <w:rStyle w:val="Hyperlink"/>
            <w:rFonts w:ascii="Century Gothic" w:hAnsi="Century Gothic"/>
            <w:lang w:val="es-ES"/>
          </w:rPr>
          <w:t>Ejemplo de alcance del trabajo de los grupos de modelización</w:t>
        </w:r>
      </w:hyperlink>
      <w:r w:rsidRPr="00EA4094">
        <w:rPr>
          <w:rFonts w:ascii="Century Gothic" w:hAnsi="Century Gothic"/>
          <w:lang w:val="es-ES"/>
        </w:rPr>
        <w:t>». Se trata de un alcance de trabajo estándar para todos los modelos del VIMC para enfermedades específicas que reciben financiación básica.</w:t>
      </w:r>
    </w:p>
    <w:p w14:paraId="7AC56BA9" w14:textId="5452D57F" w:rsidR="0051621B" w:rsidRPr="00EA4094" w:rsidRDefault="0051621B" w:rsidP="009A38F6">
      <w:pPr>
        <w:pStyle w:val="NoSpacing"/>
        <w:rPr>
          <w:rFonts w:ascii="Century Gothic" w:hAnsi="Century Gothic"/>
          <w:lang w:val="es-ES"/>
        </w:rPr>
      </w:pPr>
    </w:p>
    <w:p w14:paraId="08D55E2E" w14:textId="25B295EB" w:rsidR="0051621B" w:rsidRPr="00EA4094" w:rsidRDefault="0051621B" w:rsidP="009A38F6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 xml:space="preserve">Grupos transversales: </w:t>
      </w:r>
      <w:r w:rsidR="0059672E">
        <w:rPr>
          <w:rFonts w:ascii="Century Gothic" w:hAnsi="Century Gothic"/>
          <w:lang w:val="es-ES"/>
        </w:rPr>
        <w:t xml:space="preserve">En caso de ser seleccionado </w:t>
      </w:r>
      <w:r w:rsidRPr="00EA4094">
        <w:rPr>
          <w:rFonts w:ascii="Century Gothic" w:hAnsi="Century Gothic"/>
          <w:lang w:val="es-ES"/>
        </w:rPr>
        <w:t xml:space="preserve">para formar parte del Consorcio, se espera que los </w:t>
      </w:r>
      <w:r w:rsidR="0059672E">
        <w:rPr>
          <w:rFonts w:ascii="Century Gothic" w:hAnsi="Century Gothic"/>
          <w:lang w:val="es-ES"/>
        </w:rPr>
        <w:t xml:space="preserve">grupos </w:t>
      </w:r>
      <w:r w:rsidRPr="00EA4094">
        <w:rPr>
          <w:rFonts w:ascii="Century Gothic" w:hAnsi="Century Gothic"/>
          <w:lang w:val="es-ES"/>
        </w:rPr>
        <w:t>lleven a cabo un trabajo similar al que se detalla en «</w:t>
      </w:r>
      <w:hyperlink w:anchor="Sample_scope_of_work" w:history="1">
        <w:r w:rsidRPr="00EA4094">
          <w:rPr>
            <w:rStyle w:val="Hyperlink"/>
            <w:rFonts w:ascii="Century Gothic" w:hAnsi="Century Gothic"/>
            <w:lang w:val="es-ES"/>
          </w:rPr>
          <w:t>Ejemplo de alcance del trabajo de los grupos de modelización</w:t>
        </w:r>
      </w:hyperlink>
      <w:r w:rsidRPr="00EA4094">
        <w:rPr>
          <w:rFonts w:ascii="Century Gothic" w:hAnsi="Century Gothic"/>
          <w:lang w:val="es-ES"/>
        </w:rPr>
        <w:t>». Tenga en cuenta que esto</w:t>
      </w:r>
      <w:r w:rsidR="0059672E">
        <w:rPr>
          <w:rFonts w:ascii="Century Gothic" w:hAnsi="Century Gothic"/>
          <w:lang w:val="es-ES"/>
        </w:rPr>
        <w:t>s lineamientos</w:t>
      </w:r>
      <w:r w:rsidRPr="00EA4094">
        <w:rPr>
          <w:rFonts w:ascii="Century Gothic" w:hAnsi="Century Gothic"/>
          <w:lang w:val="es-ES"/>
        </w:rPr>
        <w:t xml:space="preserve"> podrá</w:t>
      </w:r>
      <w:r w:rsidR="0059672E">
        <w:rPr>
          <w:rFonts w:ascii="Century Gothic" w:hAnsi="Century Gothic"/>
          <w:lang w:val="es-ES"/>
        </w:rPr>
        <w:t>n</w:t>
      </w:r>
      <w:r w:rsidRPr="00EA4094">
        <w:rPr>
          <w:rFonts w:ascii="Century Gothic" w:hAnsi="Century Gothic"/>
          <w:lang w:val="es-ES"/>
        </w:rPr>
        <w:t xml:space="preserve"> adaptarse para corresponder mejor al área disciplinaria en cuestión.</w:t>
      </w:r>
    </w:p>
    <w:bookmarkEnd w:id="6"/>
    <w:p w14:paraId="53D17537" w14:textId="77777777" w:rsidR="000E5A58" w:rsidRPr="00EA4094" w:rsidRDefault="000E5A58" w:rsidP="00F6244E">
      <w:pPr>
        <w:pStyle w:val="NoSpacing"/>
        <w:rPr>
          <w:rFonts w:ascii="Century Gothic" w:hAnsi="Century Gothic"/>
          <w:lang w:val="es-ES"/>
        </w:rPr>
      </w:pPr>
    </w:p>
    <w:p w14:paraId="0ADFCFA0" w14:textId="40E8A845" w:rsidR="00F61AED" w:rsidRPr="00AB699C" w:rsidRDefault="00F61AED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>Financiación</w:t>
      </w:r>
    </w:p>
    <w:p w14:paraId="388B3757" w14:textId="55AB0287" w:rsidR="00F61AED" w:rsidRPr="00EA4094" w:rsidRDefault="0059672E" w:rsidP="00F61AED">
      <w:pPr>
        <w:pStyle w:val="NoSpacing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Los modelos seleccionados serán invitados a </w:t>
      </w:r>
      <w:r w:rsidR="00F61AED" w:rsidRPr="00EA4094">
        <w:rPr>
          <w:rFonts w:ascii="Century Gothic" w:hAnsi="Century Gothic"/>
          <w:lang w:val="es-ES"/>
        </w:rPr>
        <w:t>unirse al Consorcio como miembros e</w:t>
      </w:r>
      <w:r>
        <w:rPr>
          <w:rFonts w:ascii="Century Gothic" w:hAnsi="Century Gothic"/>
          <w:lang w:val="es-ES"/>
        </w:rPr>
        <w:t>n</w:t>
      </w:r>
      <w:r w:rsidR="00F61AED" w:rsidRPr="00EA4094">
        <w:rPr>
          <w:rFonts w:ascii="Century Gothic" w:hAnsi="Century Gothic"/>
          <w:lang w:val="es-ES"/>
        </w:rPr>
        <w:t xml:space="preserve"> pleno derecho y recibirán la financiación básica que se indica en la tabla anterior. La financiación se organizará a través de un subcontrato entre el Imperial </w:t>
      </w:r>
      <w:proofErr w:type="spellStart"/>
      <w:r w:rsidR="00F61AED" w:rsidRPr="00EA4094">
        <w:rPr>
          <w:rFonts w:ascii="Century Gothic" w:hAnsi="Century Gothic"/>
          <w:lang w:val="es-ES"/>
        </w:rPr>
        <w:t>College</w:t>
      </w:r>
      <w:proofErr w:type="spellEnd"/>
      <w:r w:rsidR="00F61AED" w:rsidRPr="00EA4094">
        <w:rPr>
          <w:rFonts w:ascii="Century Gothic" w:hAnsi="Century Gothic"/>
          <w:lang w:val="es-ES"/>
        </w:rPr>
        <w:t xml:space="preserve"> de Londres y la institución del grupo de modelización, con </w:t>
      </w:r>
      <w:proofErr w:type="spellStart"/>
      <w:r w:rsidR="00F61AED" w:rsidRPr="00EA4094">
        <w:rPr>
          <w:rFonts w:ascii="Century Gothic" w:hAnsi="Century Gothic"/>
          <w:lang w:val="es-ES"/>
        </w:rPr>
        <w:t>Gavi</w:t>
      </w:r>
      <w:proofErr w:type="spellEnd"/>
      <w:r w:rsidR="00F61AED" w:rsidRPr="00EA4094">
        <w:rPr>
          <w:rFonts w:ascii="Century Gothic" w:hAnsi="Century Gothic"/>
          <w:lang w:val="es-ES"/>
        </w:rPr>
        <w:t xml:space="preserve"> o Wellcome Trust como financiador principal. (El nivel de financiación y el acuerdo de subcontratación se </w:t>
      </w:r>
      <w:r w:rsidR="00C70117">
        <w:rPr>
          <w:rFonts w:ascii="Century Gothic" w:hAnsi="Century Gothic"/>
          <w:lang w:val="es-ES"/>
        </w:rPr>
        <w:t xml:space="preserve">encuentran </w:t>
      </w:r>
      <w:r w:rsidR="00F61AED" w:rsidRPr="00EA4094">
        <w:rPr>
          <w:rFonts w:ascii="Century Gothic" w:hAnsi="Century Gothic"/>
          <w:lang w:val="es-ES"/>
        </w:rPr>
        <w:t>ajusta</w:t>
      </w:r>
      <w:r w:rsidR="00C70117">
        <w:rPr>
          <w:rFonts w:ascii="Century Gothic" w:hAnsi="Century Gothic"/>
          <w:lang w:val="es-ES"/>
        </w:rPr>
        <w:t>dos</w:t>
      </w:r>
      <w:r w:rsidR="00F61AED" w:rsidRPr="00EA4094">
        <w:rPr>
          <w:rFonts w:ascii="Century Gothic" w:hAnsi="Century Gothic"/>
          <w:lang w:val="es-ES"/>
        </w:rPr>
        <w:t xml:space="preserve"> al enfoque del Consorcio para sus actuales grupos de modelización).</w:t>
      </w:r>
    </w:p>
    <w:p w14:paraId="7A44625B" w14:textId="77777777" w:rsidR="00F6244E" w:rsidRPr="00EA4094" w:rsidRDefault="00F6244E" w:rsidP="00911A5E">
      <w:pPr>
        <w:pStyle w:val="NoSpacing"/>
        <w:rPr>
          <w:rFonts w:ascii="Century Gothic" w:hAnsi="Century Gothic"/>
          <w:lang w:val="es-ES"/>
        </w:rPr>
      </w:pPr>
    </w:p>
    <w:bookmarkStart w:id="7" w:name="Appendix_2_Output_spec_guidance"/>
    <w:bookmarkStart w:id="8" w:name="Next_Steps"/>
    <w:p w14:paraId="171A53C8" w14:textId="08DC159B" w:rsidR="00D93079" w:rsidRPr="00AB699C" w:rsidRDefault="004343E5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 w:rsidRPr="00A96652">
        <w:rPr>
          <w:rFonts w:ascii="Century Gothic" w:hAnsi="Century Gothic"/>
          <w:noProof/>
          <w:lang w:val="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76EF23" wp14:editId="7E357DD9">
                <wp:simplePos x="0" y="0"/>
                <wp:positionH relativeFrom="margin">
                  <wp:align>right</wp:align>
                </wp:positionH>
                <wp:positionV relativeFrom="paragraph">
                  <wp:posOffset>407035</wp:posOffset>
                </wp:positionV>
                <wp:extent cx="5819140" cy="1404620"/>
                <wp:effectExtent l="0" t="0" r="10160" b="1460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E123F" w14:textId="5C3D39E0" w:rsidR="004343E5" w:rsidRDefault="004343E5" w:rsidP="004343E5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Para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obtener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la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versión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más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reciente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de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esta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sección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("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0000"/>
                              </w:rPr>
                              <w:t>P</w:t>
                            </w:r>
                            <w:r w:rsidRPr="004343E5">
                              <w:rPr>
                                <w:rFonts w:ascii="Century Gothic" w:hAnsi="Century Gothic"/>
                                <w:color w:val="FF0000"/>
                              </w:rPr>
                              <w:t>róximos</w:t>
                            </w:r>
                            <w:proofErr w:type="spellEnd"/>
                            <w:r w:rsidRPr="004343E5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pasos / </w:t>
                            </w:r>
                            <w:proofErr w:type="spellStart"/>
                            <w:r w:rsidRPr="004343E5">
                              <w:rPr>
                                <w:rFonts w:ascii="Century Gothic" w:hAnsi="Century Gothic"/>
                                <w:color w:val="FF0000"/>
                              </w:rPr>
                              <w:t>Cómo</w:t>
                            </w:r>
                            <w:proofErr w:type="spellEnd"/>
                            <w:r w:rsidRPr="004343E5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343E5">
                              <w:rPr>
                                <w:rFonts w:ascii="Century Gothic" w:hAnsi="Century Gothic"/>
                                <w:color w:val="FF0000"/>
                              </w:rPr>
                              <w:t>aplicar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"),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descargue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nuestra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guía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completa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para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solicitantes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(disponible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en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inglés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)</w:t>
                            </w:r>
                            <w:r>
                              <w:rPr>
                                <w:rFonts w:ascii="Century Gothic" w:hAnsi="Century Gothic"/>
                                <w:color w:val="FF0000"/>
                              </w:rPr>
                              <w:t>:</w:t>
                            </w:r>
                          </w:p>
                          <w:p w14:paraId="765EC763" w14:textId="77777777" w:rsidR="004343E5" w:rsidRPr="00A96652" w:rsidRDefault="00000000" w:rsidP="004343E5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  <w:hyperlink r:id="rId16" w:history="1">
                              <w:r w:rsidR="004343E5" w:rsidRPr="009405C8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https://www.vaccineimpact.org/2022-11-23-rfp/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6EF23" id="Text Box 1" o:spid="_x0000_s1027" type="#_x0000_t202" style="position:absolute;left:0;text-align:left;margin-left:407pt;margin-top:32.05pt;width:458.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">
                <v:textbox style="mso-fit-shape-to-text:t">
                  <w:txbxContent>
                    <w:p w14:paraId="458E123F" w14:textId="5C3D39E0" w:rsidR="004343E5" w:rsidRDefault="004343E5" w:rsidP="004343E5">
                      <w:pPr>
                        <w:spacing w:after="0" w:line="240" w:lineRule="auto"/>
                        <w:rPr>
                          <w:rFonts w:ascii="Century Gothic" w:hAnsi="Century Gothic"/>
                          <w:color w:val="FF0000"/>
                        </w:rPr>
                      </w:pPr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Para o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btener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la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versión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más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reciente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de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esta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sección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("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FF0000"/>
                        </w:rPr>
                        <w:t>P</w:t>
                      </w:r>
                      <w:r w:rsidRPr="004343E5">
                        <w:rPr>
                          <w:rFonts w:ascii="Century Gothic" w:hAnsi="Century Gothic"/>
                          <w:color w:val="FF0000"/>
                        </w:rPr>
                        <w:t>róximos</w:t>
                      </w:r>
                      <w:proofErr w:type="spellEnd"/>
                      <w:r w:rsidRPr="004343E5">
                        <w:rPr>
                          <w:rFonts w:ascii="Century Gothic" w:hAnsi="Century Gothic"/>
                          <w:color w:val="FF0000"/>
                        </w:rPr>
                        <w:t xml:space="preserve"> pasos / </w:t>
                      </w:r>
                      <w:proofErr w:type="spellStart"/>
                      <w:r w:rsidRPr="004343E5">
                        <w:rPr>
                          <w:rFonts w:ascii="Century Gothic" w:hAnsi="Century Gothic"/>
                          <w:color w:val="FF0000"/>
                        </w:rPr>
                        <w:t>Cómo</w:t>
                      </w:r>
                      <w:proofErr w:type="spellEnd"/>
                      <w:r w:rsidRPr="004343E5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4343E5">
                        <w:rPr>
                          <w:rFonts w:ascii="Century Gothic" w:hAnsi="Century Gothic"/>
                          <w:color w:val="FF0000"/>
                        </w:rPr>
                        <w:t>aplicar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"),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descargue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nuestra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guía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completa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para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solicitantes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(disponible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en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inglés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)</w:t>
                      </w:r>
                      <w:r>
                        <w:rPr>
                          <w:rFonts w:ascii="Century Gothic" w:hAnsi="Century Gothic"/>
                          <w:color w:val="FF0000"/>
                        </w:rPr>
                        <w:t>:</w:t>
                      </w:r>
                    </w:p>
                    <w:p w14:paraId="765EC763" w14:textId="77777777" w:rsidR="004343E5" w:rsidRPr="00A96652" w:rsidRDefault="004343E5" w:rsidP="004343E5">
                      <w:pPr>
                        <w:spacing w:after="0" w:line="240" w:lineRule="auto"/>
                        <w:rPr>
                          <w:rFonts w:ascii="Century Gothic" w:hAnsi="Century Gothic"/>
                          <w:color w:val="FF0000"/>
                        </w:rPr>
                      </w:pPr>
                      <w:hyperlink r:id="rId17" w:history="1">
                        <w:r w:rsidRPr="009405C8">
                          <w:rPr>
                            <w:rStyle w:val="Hyperlink"/>
                            <w:rFonts w:ascii="Century Gothic" w:hAnsi="Century Gothic"/>
                          </w:rPr>
                          <w:t>https://www.vaccineimpact.org/2022-11-23-rfp/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2A02" w:rsidRPr="00EA4094">
        <w:rPr>
          <w:rFonts w:ascii="Century Gothic" w:hAnsi="Century Gothic"/>
          <w:b/>
          <w:bCs/>
          <w:color w:val="0070C0"/>
          <w:sz w:val="24"/>
          <w:lang w:val="es-ES"/>
        </w:rPr>
        <w:t xml:space="preserve">Próximos pasos / Cómo </w:t>
      </w:r>
      <w:r w:rsidR="00C70117">
        <w:rPr>
          <w:rFonts w:ascii="Century Gothic" w:hAnsi="Century Gothic"/>
          <w:b/>
          <w:bCs/>
          <w:color w:val="0070C0"/>
          <w:sz w:val="24"/>
          <w:lang w:val="es-ES"/>
        </w:rPr>
        <w:t>aplicar</w:t>
      </w:r>
    </w:p>
    <w:bookmarkEnd w:id="7"/>
    <w:bookmarkEnd w:id="8"/>
    <w:p w14:paraId="0C76D31F" w14:textId="2B236B67" w:rsidR="004343E5" w:rsidRDefault="004343E5" w:rsidP="0067448F">
      <w:pPr>
        <w:spacing w:after="0" w:line="240" w:lineRule="auto"/>
        <w:rPr>
          <w:rFonts w:ascii="Century Gothic" w:hAnsi="Century Gothic"/>
          <w:lang w:val="es-ES"/>
        </w:rPr>
      </w:pPr>
    </w:p>
    <w:p w14:paraId="57BDE68A" w14:textId="0957E848" w:rsidR="00D93079" w:rsidRPr="00EA4094" w:rsidRDefault="008124DF" w:rsidP="0067448F">
      <w:p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Los solicitantes deben enviar un correo electrónico a </w:t>
      </w:r>
      <w:hyperlink r:id="rId18" w:history="1">
        <w:r w:rsidRPr="00EA4094">
          <w:rPr>
            <w:rFonts w:ascii="Century Gothic" w:hAnsi="Century Gothic"/>
            <w:color w:val="0070C0"/>
            <w:u w:val="single"/>
            <w:lang w:val="es-ES"/>
          </w:rPr>
          <w:t>vimc@imperial.ac.uk</w:t>
        </w:r>
      </w:hyperlink>
      <w:r w:rsidRPr="00EA4094">
        <w:rPr>
          <w:rFonts w:ascii="Century Gothic" w:hAnsi="Century Gothic"/>
          <w:lang w:val="es-ES"/>
        </w:rPr>
        <w:t xml:space="preserve"> para manifestar su interés en esta </w:t>
      </w:r>
      <w:proofErr w:type="spellStart"/>
      <w:r w:rsidRPr="00EA4094">
        <w:rPr>
          <w:rFonts w:ascii="Century Gothic" w:hAnsi="Century Gothic"/>
          <w:lang w:val="es-ES"/>
        </w:rPr>
        <w:t>SdP</w:t>
      </w:r>
      <w:proofErr w:type="spellEnd"/>
      <w:r w:rsidRPr="00EA4094">
        <w:rPr>
          <w:rFonts w:ascii="Century Gothic" w:hAnsi="Century Gothic"/>
          <w:lang w:val="es-ES"/>
        </w:rPr>
        <w:t xml:space="preserve"> y recibir más información sobre nuestro seminario web/sesión informativa en línea para posibles solicitantes. </w:t>
      </w:r>
      <w:r w:rsidR="00C70117">
        <w:rPr>
          <w:rFonts w:ascii="Century Gothic" w:hAnsi="Century Gothic"/>
          <w:lang w:val="es-ES"/>
        </w:rPr>
        <w:t>Por favor, i</w:t>
      </w:r>
      <w:r w:rsidRPr="00EA4094">
        <w:rPr>
          <w:rFonts w:ascii="Century Gothic" w:hAnsi="Century Gothic"/>
          <w:lang w:val="es-ES"/>
        </w:rPr>
        <w:t xml:space="preserve">ncluya su nombre completo, correo electrónico, institución, país, área de enfermedad o tema central del modelo, </w:t>
      </w:r>
      <w:r w:rsidR="00C70117">
        <w:rPr>
          <w:rFonts w:ascii="Century Gothic" w:hAnsi="Century Gothic"/>
          <w:lang w:val="es-ES"/>
        </w:rPr>
        <w:t xml:space="preserve">así como su </w:t>
      </w:r>
      <w:r w:rsidRPr="00EA4094">
        <w:rPr>
          <w:rFonts w:ascii="Century Gothic" w:hAnsi="Century Gothic"/>
          <w:lang w:val="es-ES"/>
        </w:rPr>
        <w:t>horario preferido para el seminario web (véase el siguiente párrafo).</w:t>
      </w:r>
    </w:p>
    <w:p w14:paraId="22D050AB" w14:textId="1688BAA5" w:rsidR="008D66D5" w:rsidRPr="00EA4094" w:rsidRDefault="008D66D5" w:rsidP="0067448F">
      <w:pPr>
        <w:spacing w:after="0" w:line="240" w:lineRule="auto"/>
        <w:rPr>
          <w:rFonts w:ascii="Century Gothic" w:hAnsi="Century Gothic"/>
          <w:lang w:val="es-ES"/>
        </w:rPr>
      </w:pPr>
    </w:p>
    <w:p w14:paraId="166D0198" w14:textId="2D03182D" w:rsidR="008D66D5" w:rsidRPr="00EA4094" w:rsidRDefault="008D66D5" w:rsidP="0067448F">
      <w:p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Celebraremos un seminario web </w:t>
      </w:r>
      <w:r w:rsidR="00AB699C" w:rsidRPr="00C3725E">
        <w:rPr>
          <w:rFonts w:ascii="Century Gothic" w:hAnsi="Century Gothic"/>
        </w:rPr>
        <w:t>(</w:t>
      </w:r>
      <w:proofErr w:type="spellStart"/>
      <w:r w:rsidR="00AB699C" w:rsidRPr="00C3725E">
        <w:rPr>
          <w:rFonts w:ascii="Century Gothic" w:hAnsi="Century Gothic"/>
          <w:bCs/>
        </w:rPr>
        <w:t>en</w:t>
      </w:r>
      <w:proofErr w:type="spellEnd"/>
      <w:r w:rsidR="00AB699C" w:rsidRPr="00C3725E">
        <w:rPr>
          <w:rFonts w:ascii="Century Gothic" w:hAnsi="Century Gothic"/>
          <w:bCs/>
        </w:rPr>
        <w:t xml:space="preserve"> </w:t>
      </w:r>
      <w:proofErr w:type="spellStart"/>
      <w:r w:rsidR="00AB699C" w:rsidRPr="00C3725E">
        <w:rPr>
          <w:rFonts w:ascii="Century Gothic" w:hAnsi="Century Gothic"/>
          <w:bCs/>
        </w:rPr>
        <w:t>inglés</w:t>
      </w:r>
      <w:proofErr w:type="spellEnd"/>
      <w:r w:rsidR="00AB699C" w:rsidRPr="00C3725E">
        <w:rPr>
          <w:rFonts w:ascii="Century Gothic" w:hAnsi="Century Gothic"/>
          <w:bCs/>
        </w:rPr>
        <w:t>)</w:t>
      </w:r>
      <w:r w:rsidR="00AB699C" w:rsidRPr="00C3725E">
        <w:rPr>
          <w:rFonts w:ascii="Century Gothic" w:hAnsi="Century Gothic"/>
          <w:bCs/>
          <w:sz w:val="24"/>
        </w:rPr>
        <w:t xml:space="preserve"> </w:t>
      </w:r>
      <w:r w:rsidRPr="00EA4094">
        <w:rPr>
          <w:rFonts w:ascii="Century Gothic" w:hAnsi="Century Gothic"/>
          <w:lang w:val="es-ES"/>
        </w:rPr>
        <w:t xml:space="preserve">el </w:t>
      </w:r>
      <w:r w:rsidRPr="00EA4094">
        <w:rPr>
          <w:rFonts w:ascii="Century Gothic" w:hAnsi="Century Gothic"/>
          <w:b/>
          <w:bCs/>
          <w:lang w:val="es-ES"/>
        </w:rPr>
        <w:t>6 de diciembre de 2022</w:t>
      </w:r>
      <w:r w:rsidRPr="00EA4094">
        <w:rPr>
          <w:rFonts w:ascii="Century Gothic" w:hAnsi="Century Gothic"/>
          <w:lang w:val="es-ES"/>
        </w:rPr>
        <w:t xml:space="preserve">, para todos los posibles solicitantes. Se celebrarán seminarios </w:t>
      </w:r>
      <w:proofErr w:type="gramStart"/>
      <w:r w:rsidRPr="00EA4094">
        <w:rPr>
          <w:rFonts w:ascii="Century Gothic" w:hAnsi="Century Gothic"/>
          <w:lang w:val="es-ES"/>
        </w:rPr>
        <w:t>web idénticos</w:t>
      </w:r>
      <w:proofErr w:type="gramEnd"/>
      <w:r w:rsidRPr="00EA4094">
        <w:rPr>
          <w:rFonts w:ascii="Century Gothic" w:hAnsi="Century Gothic"/>
          <w:lang w:val="es-ES"/>
        </w:rPr>
        <w:t xml:space="preserve"> de una hora de duración, de 9 a 10 de la mañana y de 5 a 6 de la tarde (hora del Reino Unido), para que puedan participar los solicitantes que se encuentren en diferentes zonas horarias. Será una oportunidad para conocer más sobre el VIMC y hacer preguntas sobre la </w:t>
      </w:r>
      <w:proofErr w:type="spellStart"/>
      <w:r w:rsidRPr="00EA4094">
        <w:rPr>
          <w:rFonts w:ascii="Century Gothic" w:hAnsi="Century Gothic"/>
          <w:lang w:val="es-ES"/>
        </w:rPr>
        <w:t>SdP</w:t>
      </w:r>
      <w:proofErr w:type="spellEnd"/>
      <w:r w:rsidRPr="00EA4094">
        <w:rPr>
          <w:rFonts w:ascii="Century Gothic" w:hAnsi="Century Gothic"/>
          <w:lang w:val="es-ES"/>
        </w:rPr>
        <w:t>. El seminario web se grabará y estará disponible si se solicita posteriormente.</w:t>
      </w:r>
    </w:p>
    <w:p w14:paraId="1444219F" w14:textId="77777777" w:rsidR="0067448F" w:rsidRPr="00EA4094" w:rsidRDefault="0067448F" w:rsidP="0067448F">
      <w:pPr>
        <w:spacing w:after="0" w:line="240" w:lineRule="auto"/>
        <w:rPr>
          <w:rFonts w:ascii="Century Gothic" w:hAnsi="Century Gothic"/>
          <w:lang w:val="es-ES"/>
        </w:rPr>
      </w:pPr>
    </w:p>
    <w:p w14:paraId="391133CA" w14:textId="724D60DB" w:rsidR="00DB2A02" w:rsidRPr="00EA4094" w:rsidRDefault="00DB2A02" w:rsidP="0067448F">
      <w:p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lastRenderedPageBreak/>
        <w:t xml:space="preserve">Tras el seminario web, el VIMC abrirá el plazo para la presentación de solicitudes. Los solicitantes deberán presentar </w:t>
      </w:r>
      <w:proofErr w:type="spellStart"/>
      <w:r w:rsidRPr="00EA4094">
        <w:rPr>
          <w:rFonts w:ascii="Century Gothic" w:hAnsi="Century Gothic"/>
          <w:lang w:val="es-ES"/>
        </w:rPr>
        <w:t>lo</w:t>
      </w:r>
      <w:proofErr w:type="spellEnd"/>
      <w:r w:rsidRPr="00EA4094">
        <w:rPr>
          <w:rFonts w:ascii="Century Gothic" w:hAnsi="Century Gothic"/>
          <w:lang w:val="es-ES"/>
        </w:rPr>
        <w:t xml:space="preserve"> siguiente</w:t>
      </w:r>
      <w:r w:rsidR="00C70117">
        <w:rPr>
          <w:rFonts w:ascii="Century Gothic" w:hAnsi="Century Gothic"/>
          <w:lang w:val="es-ES"/>
        </w:rPr>
        <w:t xml:space="preserve">s documentos </w:t>
      </w:r>
      <w:r w:rsidRPr="00EA4094">
        <w:rPr>
          <w:rFonts w:ascii="Century Gothic" w:hAnsi="Century Gothic"/>
          <w:lang w:val="es-ES"/>
        </w:rPr>
        <w:t xml:space="preserve">antes del 31 de enero de 2023: </w:t>
      </w:r>
    </w:p>
    <w:p w14:paraId="3388E320" w14:textId="257E1100" w:rsidR="002E0C97" w:rsidRPr="00EA4094" w:rsidRDefault="002E0C97" w:rsidP="0067448F">
      <w:pPr>
        <w:spacing w:after="0" w:line="240" w:lineRule="auto"/>
        <w:rPr>
          <w:rFonts w:ascii="Century Gothic" w:hAnsi="Century Gothic"/>
          <w:lang w:val="es-ES"/>
        </w:rPr>
      </w:pPr>
    </w:p>
    <w:p w14:paraId="705F06B0" w14:textId="79E762CE" w:rsidR="002E0C97" w:rsidRPr="00EA4094" w:rsidRDefault="002E0C97" w:rsidP="0067448F">
      <w:pPr>
        <w:spacing w:after="0" w:line="240" w:lineRule="auto"/>
        <w:rPr>
          <w:rFonts w:ascii="Century Gothic" w:hAnsi="Century Gothic"/>
          <w:b/>
          <w:bCs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>Grupos de enfermedades específicas:</w:t>
      </w:r>
    </w:p>
    <w:p w14:paraId="4AE7DBC3" w14:textId="3CC6730B" w:rsidR="002E0C97" w:rsidRPr="00EA4094" w:rsidRDefault="00196F3D" w:rsidP="00FC68B1">
      <w:pPr>
        <w:pStyle w:val="NoSpacing"/>
        <w:numPr>
          <w:ilvl w:val="0"/>
          <w:numId w:val="6"/>
        </w:numPr>
        <w:jc w:val="left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Formulario de solicitud para grupos de enfermedades específicas. Debe contener la información básica sobre el modelo y los solicitantes.</w:t>
      </w:r>
    </w:p>
    <w:p w14:paraId="3BE6B409" w14:textId="657DC109" w:rsidR="002E0C97" w:rsidRPr="00EA4094" w:rsidRDefault="002E0C97" w:rsidP="00FC68B1">
      <w:pPr>
        <w:pStyle w:val="NoSpacing"/>
        <w:numPr>
          <w:ilvl w:val="0"/>
          <w:numId w:val="6"/>
        </w:numPr>
        <w:jc w:val="left"/>
        <w:rPr>
          <w:rFonts w:ascii="Century Gothic" w:hAnsi="Century Gothic"/>
          <w:lang w:val="es-ES"/>
        </w:rPr>
      </w:pPr>
      <w:bookmarkStart w:id="9" w:name="_Hlk118289468"/>
      <w:r w:rsidRPr="00EA4094">
        <w:rPr>
          <w:rFonts w:ascii="Century Gothic" w:hAnsi="Century Gothic"/>
          <w:lang w:val="es-ES"/>
        </w:rPr>
        <w:t>Documentación del modelo que permita una evaluación con respecto a las normas aplicables a los modelos del Consorcio (por ejemplo, un documento publicado, un informe o documentación personalizada).</w:t>
      </w:r>
    </w:p>
    <w:p w14:paraId="1C95A233" w14:textId="1C512297" w:rsidR="002E0C97" w:rsidRPr="00EA4094" w:rsidRDefault="002E0C97" w:rsidP="00FC68B1">
      <w:pPr>
        <w:pStyle w:val="NoSpacing"/>
        <w:numPr>
          <w:ilvl w:val="0"/>
          <w:numId w:val="6"/>
        </w:numPr>
        <w:jc w:val="left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Proyecto de estimación de la carga de </w:t>
      </w:r>
      <w:r w:rsidR="00C70117">
        <w:rPr>
          <w:rFonts w:ascii="Century Gothic" w:hAnsi="Century Gothic"/>
          <w:lang w:val="es-ES"/>
        </w:rPr>
        <w:t xml:space="preserve">morbilidad de </w:t>
      </w:r>
      <w:r w:rsidRPr="00EA4094">
        <w:rPr>
          <w:rFonts w:ascii="Century Gothic" w:hAnsi="Century Gothic"/>
          <w:lang w:val="es-ES"/>
        </w:rPr>
        <w:t>un país predefinido para el área de enfermedad especificada. (Se facilitará una plantilla normalizada a su debido tiempo).</w:t>
      </w:r>
    </w:p>
    <w:bookmarkEnd w:id="9"/>
    <w:p w14:paraId="1743F9D0" w14:textId="79747C2C" w:rsidR="007511C7" w:rsidRPr="00EA4094" w:rsidRDefault="007511C7" w:rsidP="00FC68B1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CV breves de todos los solicitantes (máximo 2 páginas cada uno).</w:t>
      </w:r>
    </w:p>
    <w:p w14:paraId="2AAE1FDA" w14:textId="318B15D0" w:rsidR="007511C7" w:rsidRPr="00EA4094" w:rsidRDefault="00FC68B1" w:rsidP="00FC68B1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Carta de apoyo institucional / departamental</w:t>
      </w:r>
    </w:p>
    <w:p w14:paraId="3BC6F0B9" w14:textId="1F7DC058" w:rsidR="002E0C97" w:rsidRPr="00EA4094" w:rsidRDefault="002E0C97" w:rsidP="00AA0409">
      <w:pPr>
        <w:spacing w:before="120" w:after="0" w:line="240" w:lineRule="auto"/>
        <w:rPr>
          <w:rFonts w:ascii="Century Gothic" w:hAnsi="Century Gothic"/>
          <w:b/>
          <w:bCs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>Grupos transversales:</w:t>
      </w:r>
    </w:p>
    <w:p w14:paraId="21FA219A" w14:textId="68EEDF4B" w:rsidR="002E0C97" w:rsidRPr="00EA4094" w:rsidRDefault="00196F3D" w:rsidP="00F920B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Formulario de solicitud para grupos transversales. Debe describir la experiencia de los solicitantes en materia de modelos y políticas, con hasta 10 publicaciones pertinentes y hasta 10 enlaces a documentos de políticas que hayan sido influenciadas por su investigación.</w:t>
      </w:r>
    </w:p>
    <w:p w14:paraId="54163BC1" w14:textId="2059288C" w:rsidR="007511C7" w:rsidRPr="00EA4094" w:rsidRDefault="007511C7" w:rsidP="007511C7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CV breves de todos los solicitantes (de un máximo de 2 páginas cada uno).</w:t>
      </w:r>
    </w:p>
    <w:p w14:paraId="73FF4895" w14:textId="276C79E8" w:rsidR="007511C7" w:rsidRPr="00EA4094" w:rsidRDefault="00FC68B1" w:rsidP="007511C7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Carta de apoyo institucional / departamental</w:t>
      </w:r>
    </w:p>
    <w:p w14:paraId="0943A2F3" w14:textId="77777777" w:rsidR="002E0C97" w:rsidRPr="00EA4094" w:rsidRDefault="002E0C97" w:rsidP="005A19F2">
      <w:pPr>
        <w:spacing w:after="0" w:line="240" w:lineRule="auto"/>
        <w:rPr>
          <w:rFonts w:ascii="Century Gothic" w:hAnsi="Century Gothic"/>
          <w:lang w:val="es-ES"/>
        </w:rPr>
      </w:pPr>
    </w:p>
    <w:p w14:paraId="70E05977" w14:textId="51A2AD12" w:rsidR="00C04C3B" w:rsidRDefault="00DD4486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 w:rsidRPr="00A96652">
        <w:rPr>
          <w:rFonts w:ascii="Century Gothic" w:hAnsi="Century Gothic"/>
          <w:noProof/>
          <w:lang w:val="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EBFCF3" wp14:editId="68D6733D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5819140" cy="1404620"/>
                <wp:effectExtent l="0" t="0" r="1016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0B820" w14:textId="780B5BB4" w:rsidR="00DD4486" w:rsidRDefault="00DD4486" w:rsidP="00DD4486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Para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obtener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la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versión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más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reciente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de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esta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sección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("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FF0000"/>
                              </w:rPr>
                              <w:t>Cronograma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"),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descargue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nuestra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guía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completa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para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solicitantes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(disponible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en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inglés</w:t>
                            </w:r>
                            <w:proofErr w:type="spellEnd"/>
                            <w:r w:rsidRPr="00DD4486">
                              <w:rPr>
                                <w:rFonts w:ascii="Century Gothic" w:hAnsi="Century Gothic"/>
                                <w:color w:val="FF0000"/>
                              </w:rPr>
                              <w:t>)</w:t>
                            </w:r>
                            <w:r>
                              <w:rPr>
                                <w:rFonts w:ascii="Century Gothic" w:hAnsi="Century Gothic"/>
                                <w:color w:val="FF0000"/>
                              </w:rPr>
                              <w:t>:</w:t>
                            </w:r>
                          </w:p>
                          <w:p w14:paraId="2C466848" w14:textId="6E67A48D" w:rsidR="00DD4486" w:rsidRPr="00A96652" w:rsidRDefault="00000000" w:rsidP="00DD4486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color w:val="FF0000"/>
                              </w:rPr>
                            </w:pPr>
                            <w:hyperlink r:id="rId19" w:history="1">
                              <w:r w:rsidR="00DD4486" w:rsidRPr="009405C8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https://www.vaccineimpact.org/2022-11-23-rfp/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BFCF3" id="Text Box 2" o:spid="_x0000_s1028" type="#_x0000_t202" style="position:absolute;left:0;text-align:left;margin-left:407pt;margin-top:24.5pt;width:458.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">
                <v:textbox style="mso-fit-shape-to-text:t">
                  <w:txbxContent>
                    <w:p w14:paraId="1920B820" w14:textId="780B5BB4" w:rsidR="00DD4486" w:rsidRDefault="00DD4486" w:rsidP="00DD4486">
                      <w:pPr>
                        <w:spacing w:after="0" w:line="240" w:lineRule="auto"/>
                        <w:rPr>
                          <w:rFonts w:ascii="Century Gothic" w:hAnsi="Century Gothic"/>
                          <w:color w:val="FF0000"/>
                        </w:rPr>
                      </w:pPr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Para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obtener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la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versión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más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reciente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de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esta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sección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("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FF0000"/>
                        </w:rPr>
                        <w:t>Cronograma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"),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descargue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nuestra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guía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completa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para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solicitantes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(disponible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en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 xml:space="preserve"> </w:t>
                      </w:r>
                      <w:proofErr w:type="spellStart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inglés</w:t>
                      </w:r>
                      <w:proofErr w:type="spellEnd"/>
                      <w:r w:rsidRPr="00DD4486">
                        <w:rPr>
                          <w:rFonts w:ascii="Century Gothic" w:hAnsi="Century Gothic"/>
                          <w:color w:val="FF0000"/>
                        </w:rPr>
                        <w:t>)</w:t>
                      </w:r>
                      <w:r>
                        <w:rPr>
                          <w:rFonts w:ascii="Century Gothic" w:hAnsi="Century Gothic"/>
                          <w:color w:val="FF0000"/>
                        </w:rPr>
                        <w:t>:</w:t>
                      </w:r>
                    </w:p>
                    <w:p w14:paraId="2C466848" w14:textId="6E67A48D" w:rsidR="00DD4486" w:rsidRPr="00A96652" w:rsidRDefault="00DD4486" w:rsidP="00DD4486">
                      <w:pPr>
                        <w:spacing w:after="0" w:line="240" w:lineRule="auto"/>
                        <w:rPr>
                          <w:rFonts w:ascii="Century Gothic" w:hAnsi="Century Gothic"/>
                          <w:color w:val="FF0000"/>
                        </w:rPr>
                      </w:pPr>
                      <w:hyperlink r:id="rId20" w:history="1">
                        <w:r w:rsidRPr="009405C8">
                          <w:rPr>
                            <w:rStyle w:val="Hyperlink"/>
                            <w:rFonts w:ascii="Century Gothic" w:hAnsi="Century Gothic"/>
                          </w:rPr>
                          <w:t>https://www.vaccineimpact.org/2022-11-23-rfp/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70B7" w:rsidRPr="00EA4094">
        <w:rPr>
          <w:rFonts w:ascii="Century Gothic" w:hAnsi="Century Gothic"/>
          <w:b/>
          <w:bCs/>
          <w:color w:val="0070C0"/>
          <w:sz w:val="24"/>
          <w:lang w:val="es-ES"/>
        </w:rPr>
        <w:t>Cronograma</w:t>
      </w:r>
    </w:p>
    <w:p w14:paraId="56844B37" w14:textId="3EC2C8EB" w:rsidR="00DD4486" w:rsidRPr="00AB699C" w:rsidRDefault="00DD4486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962D60" w:rsidRPr="00CF628C" w14:paraId="52F35A12" w14:textId="77777777" w:rsidTr="00B93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14:paraId="606D0F5D" w14:textId="788BB776" w:rsidR="00962D60" w:rsidRPr="00EA4094" w:rsidRDefault="00962D60" w:rsidP="00962D60">
            <w:pPr>
              <w:rPr>
                <w:rFonts w:ascii="Century Gothic" w:hAnsi="Century Gothic"/>
                <w:b w:val="0"/>
                <w:lang w:val="es-ES"/>
              </w:rPr>
            </w:pPr>
          </w:p>
        </w:tc>
      </w:tr>
      <w:tr w:rsidR="00AD3386" w:rsidRPr="00CF628C" w14:paraId="04518A6B" w14:textId="77777777" w:rsidTr="00A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D344F8" w14:textId="6400D71C" w:rsidR="00AD3386" w:rsidRPr="00EA4094" w:rsidRDefault="002E44AD" w:rsidP="00AA0409">
            <w:pPr>
              <w:tabs>
                <w:tab w:val="right" w:pos="2331"/>
              </w:tabs>
              <w:jc w:val="left"/>
              <w:rPr>
                <w:rFonts w:ascii="Century Gothic" w:hAnsi="Century Gothic"/>
                <w:b w:val="0"/>
                <w:bCs w:val="0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23 de noviembre de 2022</w:t>
            </w:r>
          </w:p>
        </w:tc>
        <w:tc>
          <w:tcPr>
            <w:tcW w:w="6521" w:type="dxa"/>
          </w:tcPr>
          <w:p w14:paraId="3009D588" w14:textId="0EF159C5" w:rsidR="00AD3386" w:rsidRPr="00EA4094" w:rsidRDefault="00AD3386" w:rsidP="00AD3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 xml:space="preserve">Publicación de la </w:t>
            </w:r>
            <w:proofErr w:type="spellStart"/>
            <w:r w:rsidRPr="00EA4094">
              <w:rPr>
                <w:rFonts w:ascii="Century Gothic" w:hAnsi="Century Gothic"/>
                <w:lang w:val="es-ES"/>
              </w:rPr>
              <w:t>SdP</w:t>
            </w:r>
            <w:proofErr w:type="spellEnd"/>
          </w:p>
        </w:tc>
      </w:tr>
      <w:tr w:rsidR="00AD3386" w:rsidRPr="00CF628C" w14:paraId="58D0F092" w14:textId="77777777" w:rsidTr="00A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37CD57" w14:textId="09A930C7" w:rsidR="00AD3386" w:rsidRPr="00EA4094" w:rsidRDefault="0095244F" w:rsidP="00AA0409">
            <w:pPr>
              <w:jc w:val="left"/>
              <w:rPr>
                <w:rFonts w:ascii="Century Gothic" w:hAnsi="Century Gothic"/>
                <w:bCs w:val="0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6 de diciembre de 2022</w:t>
            </w:r>
          </w:p>
        </w:tc>
        <w:tc>
          <w:tcPr>
            <w:tcW w:w="6521" w:type="dxa"/>
          </w:tcPr>
          <w:p w14:paraId="42CD4B5C" w14:textId="351CDB8F" w:rsidR="00AD3386" w:rsidRPr="00EA4094" w:rsidRDefault="00AD3386" w:rsidP="00AD3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Seminario web del VIMC para posibles solicitantes (se grabará y estará disponible posteriormente)</w:t>
            </w:r>
          </w:p>
        </w:tc>
      </w:tr>
      <w:tr w:rsidR="00FB201B" w:rsidRPr="00CF628C" w14:paraId="33679C18" w14:textId="77777777" w:rsidTr="00A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8F58FD" w14:textId="332D4DA8" w:rsidR="00FB201B" w:rsidRPr="00EA4094" w:rsidRDefault="00FB201B" w:rsidP="00AA0409">
            <w:pPr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Diciembre de 2022</w:t>
            </w:r>
          </w:p>
        </w:tc>
        <w:tc>
          <w:tcPr>
            <w:tcW w:w="6521" w:type="dxa"/>
          </w:tcPr>
          <w:p w14:paraId="14559CA8" w14:textId="725E4088" w:rsidR="00FB201B" w:rsidRPr="00EA4094" w:rsidRDefault="00FB201B" w:rsidP="00D1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Se abre el plazo de solicitud. (Los solicitantes que trabajan con enfermedades específicas recibirán instrucciones sobre cómo cargar los ejemplos de estimaciones en la plataforma de entrega del VIMC)</w:t>
            </w:r>
          </w:p>
        </w:tc>
      </w:tr>
      <w:tr w:rsidR="00AD3386" w:rsidRPr="00CF628C" w14:paraId="5A2ED5A3" w14:textId="77777777" w:rsidTr="00A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A9FD4F" w14:textId="6B91BC75" w:rsidR="00AD3386" w:rsidRPr="00EA4094" w:rsidRDefault="00AD3386" w:rsidP="00AA0409">
            <w:pPr>
              <w:jc w:val="left"/>
              <w:rPr>
                <w:rFonts w:ascii="Century Gothic" w:hAnsi="Century Gothic"/>
                <w:bCs w:val="0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31 de enero de 2023</w:t>
            </w:r>
          </w:p>
        </w:tc>
        <w:tc>
          <w:tcPr>
            <w:tcW w:w="6521" w:type="dxa"/>
          </w:tcPr>
          <w:p w14:paraId="2E67AB99" w14:textId="4975114E" w:rsidR="00AD3386" w:rsidRPr="00EA4094" w:rsidRDefault="00AD3386" w:rsidP="00AD3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 xml:space="preserve">Fecha de cierre de la </w:t>
            </w:r>
            <w:proofErr w:type="spellStart"/>
            <w:r w:rsidRPr="00EA4094">
              <w:rPr>
                <w:rFonts w:ascii="Century Gothic" w:hAnsi="Century Gothic"/>
                <w:lang w:val="es-ES"/>
              </w:rPr>
              <w:t>SdP</w:t>
            </w:r>
            <w:proofErr w:type="spellEnd"/>
            <w:r w:rsidRPr="00EA4094">
              <w:rPr>
                <w:rFonts w:ascii="Century Gothic" w:hAnsi="Century Gothic"/>
                <w:lang w:val="es-ES"/>
              </w:rPr>
              <w:t xml:space="preserve"> para los solicitantes</w:t>
            </w:r>
          </w:p>
        </w:tc>
      </w:tr>
      <w:tr w:rsidR="00AD3386" w:rsidRPr="00CF628C" w14:paraId="45C8F763" w14:textId="77777777" w:rsidTr="00A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F6D18B" w14:textId="083F59C0" w:rsidR="00AD3386" w:rsidRPr="00EA4094" w:rsidRDefault="00AD3386" w:rsidP="00AA0409">
            <w:pPr>
              <w:jc w:val="left"/>
              <w:rPr>
                <w:rFonts w:ascii="Century Gothic" w:hAnsi="Century Gothic"/>
                <w:bCs w:val="0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28 de febrero de 2023 o antes</w:t>
            </w:r>
          </w:p>
        </w:tc>
        <w:tc>
          <w:tcPr>
            <w:tcW w:w="6521" w:type="dxa"/>
          </w:tcPr>
          <w:p w14:paraId="7ED17D83" w14:textId="4623FD87" w:rsidR="00AD3386" w:rsidRPr="00EA4094" w:rsidRDefault="00AD3386" w:rsidP="00AD33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Se informa a los solicitantes sobre los resultados</w:t>
            </w:r>
          </w:p>
        </w:tc>
      </w:tr>
      <w:tr w:rsidR="00D16D6A" w:rsidRPr="00CF628C" w14:paraId="5C224E7D" w14:textId="77777777" w:rsidTr="00A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BBF5D5" w14:textId="5BBAAD97" w:rsidR="00D16D6A" w:rsidRPr="00EA4094" w:rsidRDefault="00D16D6A" w:rsidP="00AA0409">
            <w:pPr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Marzo de 2023</w:t>
            </w:r>
          </w:p>
        </w:tc>
        <w:tc>
          <w:tcPr>
            <w:tcW w:w="6521" w:type="dxa"/>
          </w:tcPr>
          <w:p w14:paraId="1CD2C027" w14:textId="026FE10D" w:rsidR="00D16D6A" w:rsidRPr="00EA4094" w:rsidRDefault="00AA0409" w:rsidP="00AD33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Redacción de subcontratos</w:t>
            </w:r>
          </w:p>
        </w:tc>
      </w:tr>
    </w:tbl>
    <w:p w14:paraId="68ABB882" w14:textId="1FCAF7A3" w:rsidR="009A3690" w:rsidRPr="00EA4094" w:rsidRDefault="009A3690" w:rsidP="00911A5E">
      <w:pPr>
        <w:pStyle w:val="NoSpacing"/>
        <w:rPr>
          <w:rFonts w:ascii="Century Gothic" w:hAnsi="Century Gothic"/>
          <w:lang w:val="es-ES"/>
        </w:rPr>
      </w:pPr>
    </w:p>
    <w:p w14:paraId="0DC01C39" w14:textId="31BCCEAC" w:rsidR="0019618E" w:rsidRPr="00EA4094" w:rsidRDefault="0019618E" w:rsidP="00911A5E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Periodo de solicitud: ~10 semanas</w:t>
      </w:r>
    </w:p>
    <w:p w14:paraId="47FFFBA4" w14:textId="3AF868BE" w:rsidR="0019618E" w:rsidRPr="00EA4094" w:rsidRDefault="0019618E" w:rsidP="00911A5E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Periodo de revisión (fecha límite de presentación de solicitudes hasta el resultado final): 4 semanas</w:t>
      </w:r>
    </w:p>
    <w:p w14:paraId="3EB267A7" w14:textId="77777777" w:rsidR="00275404" w:rsidRPr="00EA4094" w:rsidRDefault="00275404" w:rsidP="00911A5E">
      <w:pPr>
        <w:pStyle w:val="NoSpacing"/>
        <w:rPr>
          <w:rFonts w:ascii="Century Gothic" w:hAnsi="Century Gothic"/>
          <w:lang w:val="es-ES"/>
        </w:rPr>
      </w:pPr>
    </w:p>
    <w:p w14:paraId="66AEA98E" w14:textId="04CCAC22" w:rsidR="00F61AED" w:rsidRPr="00AB699C" w:rsidRDefault="00A24803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>
        <w:rPr>
          <w:rFonts w:ascii="Century Gothic" w:hAnsi="Century Gothic"/>
          <w:b/>
          <w:bCs/>
          <w:color w:val="0070C0"/>
          <w:sz w:val="24"/>
          <w:lang w:val="es-ES"/>
        </w:rPr>
        <w:t>Críticos (r</w:t>
      </w:r>
      <w:r w:rsidR="00F61AED" w:rsidRPr="00EA4094">
        <w:rPr>
          <w:rFonts w:ascii="Century Gothic" w:hAnsi="Century Gothic"/>
          <w:b/>
          <w:bCs/>
          <w:color w:val="0070C0"/>
          <w:sz w:val="24"/>
          <w:lang w:val="es-ES"/>
        </w:rPr>
        <w:t>evisores</w:t>
      </w:r>
      <w:r>
        <w:rPr>
          <w:rFonts w:ascii="Century Gothic" w:hAnsi="Century Gothic"/>
          <w:b/>
          <w:bCs/>
          <w:color w:val="0070C0"/>
          <w:sz w:val="24"/>
          <w:lang w:val="es-ES"/>
        </w:rPr>
        <w:t>)</w:t>
      </w:r>
      <w:r w:rsidR="00F61AED" w:rsidRPr="00EA4094">
        <w:rPr>
          <w:rFonts w:ascii="Century Gothic" w:hAnsi="Century Gothic"/>
          <w:b/>
          <w:bCs/>
          <w:color w:val="0070C0"/>
          <w:sz w:val="24"/>
          <w:lang w:val="es-ES"/>
        </w:rPr>
        <w:t xml:space="preserve"> externos:</w:t>
      </w:r>
    </w:p>
    <w:p w14:paraId="55B1725E" w14:textId="2DE18FEC" w:rsidR="00C902E1" w:rsidRPr="00EA4094" w:rsidRDefault="00A24803" w:rsidP="00F61AED">
      <w:pPr>
        <w:spacing w:after="0" w:line="240" w:lineRule="auto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El</w:t>
      </w:r>
      <w:r w:rsidR="00F61AED" w:rsidRPr="00EA4094">
        <w:rPr>
          <w:rFonts w:ascii="Century Gothic" w:hAnsi="Century Gothic"/>
          <w:lang w:val="es-ES"/>
        </w:rPr>
        <w:t xml:space="preserve"> secretar</w:t>
      </w:r>
      <w:r>
        <w:rPr>
          <w:rFonts w:ascii="Century Gothic" w:hAnsi="Century Gothic"/>
          <w:lang w:val="es-ES"/>
        </w:rPr>
        <w:t>i</w:t>
      </w:r>
      <w:r w:rsidR="00F61AED" w:rsidRPr="00EA4094">
        <w:rPr>
          <w:rFonts w:ascii="Century Gothic" w:hAnsi="Century Gothic"/>
          <w:lang w:val="es-ES"/>
        </w:rPr>
        <w:t>a</w:t>
      </w:r>
      <w:r>
        <w:rPr>
          <w:rFonts w:ascii="Century Gothic" w:hAnsi="Century Gothic"/>
          <w:lang w:val="es-ES"/>
        </w:rPr>
        <w:t>do</w:t>
      </w:r>
      <w:r w:rsidR="00F61AED" w:rsidRPr="00EA4094">
        <w:rPr>
          <w:rFonts w:ascii="Century Gothic" w:hAnsi="Century Gothic"/>
          <w:lang w:val="es-ES"/>
        </w:rPr>
        <w:t xml:space="preserve"> del VIMC buscará expertos externos y podrá incluir a miembros del nuevo </w:t>
      </w:r>
      <w:r>
        <w:rPr>
          <w:rFonts w:ascii="Century Gothic" w:hAnsi="Century Gothic"/>
          <w:lang w:val="es-ES"/>
        </w:rPr>
        <w:t xml:space="preserve">comité del VIMC, el </w:t>
      </w:r>
      <w:r w:rsidR="00F61AED" w:rsidRPr="00EA4094">
        <w:rPr>
          <w:rFonts w:ascii="Century Gothic" w:hAnsi="Century Gothic"/>
          <w:lang w:val="es-ES"/>
        </w:rPr>
        <w:t>Grupo de Partes Interesadas. Los revisores externos serán seleccionados para garantizar una amplia experiencia en los campos pertinentes y se les pedirá que realicen evaluaciones tanto técnicas como no técnicas.</w:t>
      </w:r>
    </w:p>
    <w:p w14:paraId="5C18393F" w14:textId="77777777" w:rsidR="00C902E1" w:rsidRPr="00EA4094" w:rsidRDefault="00C902E1" w:rsidP="00F61AED">
      <w:pPr>
        <w:spacing w:after="0" w:line="240" w:lineRule="auto"/>
        <w:rPr>
          <w:rFonts w:ascii="Century Gothic" w:hAnsi="Century Gothic"/>
          <w:lang w:val="es-ES"/>
        </w:rPr>
      </w:pPr>
    </w:p>
    <w:p w14:paraId="1339B6EE" w14:textId="415B2734" w:rsidR="00D94578" w:rsidRPr="00AB699C" w:rsidRDefault="00D94578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 xml:space="preserve">Panel de </w:t>
      </w:r>
      <w:r w:rsidR="00A24803">
        <w:rPr>
          <w:rFonts w:ascii="Century Gothic" w:hAnsi="Century Gothic"/>
          <w:b/>
          <w:bCs/>
          <w:color w:val="0070C0"/>
          <w:sz w:val="24"/>
          <w:lang w:val="es-ES"/>
        </w:rPr>
        <w:t>presidio</w:t>
      </w:r>
    </w:p>
    <w:p w14:paraId="62C1E731" w14:textId="4DC89B32" w:rsidR="00D94578" w:rsidRPr="00EA4094" w:rsidRDefault="00D94578" w:rsidP="0095244F">
      <w:p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El </w:t>
      </w:r>
      <w:proofErr w:type="gramStart"/>
      <w:r w:rsidRPr="00EA4094">
        <w:rPr>
          <w:rFonts w:ascii="Century Gothic" w:hAnsi="Century Gothic"/>
          <w:lang w:val="es-ES"/>
        </w:rPr>
        <w:t>Director</w:t>
      </w:r>
      <w:proofErr w:type="gramEnd"/>
      <w:r w:rsidRPr="00EA4094">
        <w:rPr>
          <w:rFonts w:ascii="Century Gothic" w:hAnsi="Century Gothic"/>
          <w:lang w:val="es-ES"/>
        </w:rPr>
        <w:t xml:space="preserve"> del Consorcio y los financiadores tomarán las decisiones finales sobre la selección de los modelos, teniendo en cuenta las recomendaciones de los revisores externos.</w:t>
      </w:r>
    </w:p>
    <w:p w14:paraId="61F735A9" w14:textId="77777777" w:rsidR="00D94578" w:rsidRPr="00EA4094" w:rsidRDefault="00D94578" w:rsidP="0095244F">
      <w:pPr>
        <w:spacing w:after="0" w:line="240" w:lineRule="auto"/>
        <w:rPr>
          <w:rFonts w:ascii="Century Gothic" w:hAnsi="Century Gothic"/>
          <w:b/>
          <w:color w:val="0070C0"/>
          <w:sz w:val="24"/>
          <w:lang w:val="es-ES"/>
        </w:rPr>
      </w:pPr>
    </w:p>
    <w:p w14:paraId="42A3943E" w14:textId="2133FEC7" w:rsidR="00C902E1" w:rsidRPr="00EA4094" w:rsidRDefault="00C902E1" w:rsidP="00AB699C">
      <w:pPr>
        <w:spacing w:after="80" w:line="240" w:lineRule="auto"/>
        <w:rPr>
          <w:rFonts w:ascii="Century Gothic" w:hAnsi="Century Gothic"/>
          <w:b/>
          <w:color w:val="0070C0"/>
          <w:sz w:val="24"/>
          <w:lang w:val="es-ES"/>
        </w:rPr>
      </w:pPr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>Conflictos de intereses:</w:t>
      </w:r>
    </w:p>
    <w:p w14:paraId="093C7FBB" w14:textId="3523E437" w:rsidR="0077386A" w:rsidRPr="00EA4094" w:rsidRDefault="00F61AED" w:rsidP="00C91934">
      <w:pPr>
        <w:spacing w:after="0" w:line="240" w:lineRule="auto"/>
        <w:rPr>
          <w:rFonts w:ascii="Century Gothic" w:eastAsia="Times New Roman" w:hAnsi="Century Gothic" w:cs="Segoe UI"/>
          <w:color w:val="212529"/>
          <w:lang w:val="es-ES"/>
        </w:rPr>
      </w:pPr>
      <w:r w:rsidRPr="00EA4094">
        <w:rPr>
          <w:rFonts w:ascii="Century Gothic" w:hAnsi="Century Gothic"/>
          <w:lang w:val="es-ES"/>
        </w:rPr>
        <w:t xml:space="preserve">El Consorcio evitará los conflictos de intereses institucionales. Se </w:t>
      </w:r>
      <w:r w:rsidR="00A24803">
        <w:rPr>
          <w:rFonts w:ascii="Century Gothic" w:hAnsi="Century Gothic"/>
          <w:lang w:val="es-ES"/>
        </w:rPr>
        <w:t xml:space="preserve">tomará nota de </w:t>
      </w:r>
      <w:r w:rsidRPr="00EA4094">
        <w:rPr>
          <w:rFonts w:ascii="Century Gothic" w:hAnsi="Century Gothic"/>
          <w:lang w:val="es-ES"/>
        </w:rPr>
        <w:t xml:space="preserve">otros conflictos de intereses menores (por ejemplo, el trabajo en colaboración). Los principales financiadores </w:t>
      </w:r>
      <w:r w:rsidR="00A24803">
        <w:rPr>
          <w:rFonts w:ascii="Century Gothic" w:hAnsi="Century Gothic"/>
          <w:lang w:val="es-ES"/>
        </w:rPr>
        <w:t>man</w:t>
      </w:r>
      <w:r w:rsidRPr="00EA4094">
        <w:rPr>
          <w:rFonts w:ascii="Century Gothic" w:hAnsi="Century Gothic"/>
          <w:lang w:val="es-ES"/>
        </w:rPr>
        <w:t xml:space="preserve">tendrán </w:t>
      </w:r>
      <w:r w:rsidR="00A24803">
        <w:rPr>
          <w:rFonts w:ascii="Century Gothic" w:hAnsi="Century Gothic"/>
          <w:lang w:val="es-ES"/>
        </w:rPr>
        <w:t xml:space="preserve">supervisión de </w:t>
      </w:r>
      <w:r w:rsidRPr="00EA4094">
        <w:rPr>
          <w:rFonts w:ascii="Century Gothic" w:hAnsi="Century Gothic"/>
          <w:lang w:val="es-ES"/>
        </w:rPr>
        <w:t>todas las solicitudes.</w:t>
      </w:r>
    </w:p>
    <w:sectPr w:rsidR="0077386A" w:rsidRPr="00EA4094" w:rsidSect="00AB699C">
      <w:headerReference w:type="default" r:id="rId21"/>
      <w:footerReference w:type="default" r:id="rId22"/>
      <w:pgSz w:w="11906" w:h="16838"/>
      <w:pgMar w:top="1304" w:right="1361" w:bottom="851" w:left="1361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16FF" w14:textId="77777777" w:rsidR="00F5121D" w:rsidRDefault="00F5121D" w:rsidP="00A268EC">
      <w:pPr>
        <w:spacing w:after="0" w:line="240" w:lineRule="auto"/>
      </w:pPr>
      <w:r>
        <w:separator/>
      </w:r>
    </w:p>
  </w:endnote>
  <w:endnote w:type="continuationSeparator" w:id="0">
    <w:p w14:paraId="0F5C8B19" w14:textId="77777777" w:rsidR="00F5121D" w:rsidRDefault="00F5121D" w:rsidP="00A2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991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6830E" w14:textId="5E6244BE" w:rsidR="00C3236F" w:rsidRDefault="00C323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44942" w14:textId="77777777" w:rsidR="008030CD" w:rsidRDefault="00803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69F6A" w14:textId="77777777" w:rsidR="00F5121D" w:rsidRDefault="00F5121D" w:rsidP="00A268EC">
      <w:pPr>
        <w:spacing w:after="0" w:line="240" w:lineRule="auto"/>
      </w:pPr>
      <w:r>
        <w:separator/>
      </w:r>
    </w:p>
  </w:footnote>
  <w:footnote w:type="continuationSeparator" w:id="0">
    <w:p w14:paraId="3F50FB2C" w14:textId="77777777" w:rsidR="00F5121D" w:rsidRDefault="00F5121D" w:rsidP="00A268EC">
      <w:pPr>
        <w:spacing w:after="0" w:line="240" w:lineRule="auto"/>
      </w:pPr>
      <w:r>
        <w:continuationSeparator/>
      </w:r>
    </w:p>
  </w:footnote>
  <w:footnote w:id="1">
    <w:p w14:paraId="72AE93AE" w14:textId="3C84ED64" w:rsidR="00193F0E" w:rsidRDefault="00193F0E" w:rsidP="00193F0E">
      <w:pPr>
        <w:pStyle w:val="NoSpacing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sz w:val="20"/>
          <w:szCs w:val="20"/>
        </w:rPr>
        <w:t>Todos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modelos</w:t>
      </w:r>
      <w:proofErr w:type="spellEnd"/>
      <w:r>
        <w:rPr>
          <w:sz w:val="20"/>
          <w:szCs w:val="20"/>
        </w:rPr>
        <w:t xml:space="preserve"> del VIMC se </w:t>
      </w:r>
      <w:proofErr w:type="spellStart"/>
      <w:r>
        <w:rPr>
          <w:sz w:val="20"/>
          <w:szCs w:val="20"/>
        </w:rPr>
        <w:t>evaluarán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revisión</w:t>
      </w:r>
      <w:proofErr w:type="spellEnd"/>
      <w:r>
        <w:rPr>
          <w:sz w:val="20"/>
          <w:szCs w:val="20"/>
        </w:rPr>
        <w:t xml:space="preserve"> intermedia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2025;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algunos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modelos</w:t>
      </w:r>
      <w:proofErr w:type="spellEnd"/>
      <w:r>
        <w:rPr>
          <w:sz w:val="20"/>
          <w:szCs w:val="20"/>
        </w:rPr>
        <w:t xml:space="preserve"> se les </w:t>
      </w:r>
      <w:proofErr w:type="spellStart"/>
      <w:r>
        <w:rPr>
          <w:sz w:val="20"/>
          <w:szCs w:val="20"/>
        </w:rPr>
        <w:t>podrá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ofrecer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entonces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financiación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ampliada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otros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años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septiembre</w:t>
      </w:r>
      <w:proofErr w:type="spellEnd"/>
      <w:r>
        <w:rPr>
          <w:sz w:val="20"/>
          <w:szCs w:val="20"/>
        </w:rPr>
        <w:t xml:space="preserve"> de 2025 - </w:t>
      </w:r>
      <w:proofErr w:type="spellStart"/>
      <w:r>
        <w:rPr>
          <w:sz w:val="20"/>
          <w:szCs w:val="20"/>
        </w:rPr>
        <w:t>agosto</w:t>
      </w:r>
      <w:proofErr w:type="spellEnd"/>
      <w:r>
        <w:rPr>
          <w:sz w:val="20"/>
          <w:szCs w:val="20"/>
        </w:rPr>
        <w:t xml:space="preserve"> de 2027).</w:t>
      </w:r>
      <w:r>
        <w:t xml:space="preserve"> </w:t>
      </w:r>
    </w:p>
  </w:footnote>
  <w:footnote w:id="2">
    <w:p w14:paraId="634689EA" w14:textId="1789A278" w:rsidR="00193F0E" w:rsidRDefault="00193F0E">
      <w:pPr>
        <w:pStyle w:val="FootnoteText"/>
      </w:pPr>
      <w:r>
        <w:rPr>
          <w:rStyle w:val="FootnoteReference"/>
        </w:rPr>
        <w:footnoteRef/>
      </w:r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</w:t>
      </w:r>
      <w:proofErr w:type="spellStart"/>
      <w:r>
        <w:t>subvencionables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Gavi (hasta </w:t>
      </w:r>
      <w:proofErr w:type="spellStart"/>
      <w:r>
        <w:t>el</w:t>
      </w:r>
      <w:proofErr w:type="spellEnd"/>
      <w:r>
        <w:t xml:space="preserve"> 10 %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universidades</w:t>
      </w:r>
      <w:proofErr w:type="spellEnd"/>
      <w:r>
        <w:t xml:space="preserve"> y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)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deducirse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total.</w:t>
      </w:r>
    </w:p>
  </w:footnote>
  <w:footnote w:id="3">
    <w:p w14:paraId="771BDD58" w14:textId="3741ECB4" w:rsidR="00193F0E" w:rsidRDefault="00193F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5" w:name="_Hlk118301064"/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hyperlink r:id="rId1" w:history="1">
        <w:proofErr w:type="spellStart"/>
        <w:r>
          <w:rPr>
            <w:rStyle w:val="Hyperlink"/>
          </w:rPr>
          <w:t>gastos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generales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subvencionables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por</w:t>
        </w:r>
        <w:proofErr w:type="spellEnd"/>
        <w:r>
          <w:rPr>
            <w:rStyle w:val="Hyperlink"/>
          </w:rPr>
          <w:t xml:space="preserve"> Wellcome</w:t>
        </w:r>
      </w:hyperlink>
      <w:r>
        <w:t xml:space="preserve"> (hasta </w:t>
      </w:r>
      <w:proofErr w:type="spellStart"/>
      <w:r>
        <w:t>el</w:t>
      </w:r>
      <w:proofErr w:type="spellEnd"/>
      <w:r>
        <w:t xml:space="preserve"> 20 % de </w:t>
      </w:r>
      <w:proofErr w:type="spellStart"/>
      <w:r>
        <w:t>costos</w:t>
      </w:r>
      <w:proofErr w:type="spellEnd"/>
      <w:r>
        <w:t xml:space="preserve"> </w:t>
      </w:r>
      <w:proofErr w:type="spellStart"/>
      <w:r>
        <w:t>directos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)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deducirse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total.</w:t>
      </w:r>
      <w:bookmarkEnd w:id="5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949B" w14:textId="5A36AD19" w:rsidR="00EF2713" w:rsidRPr="00550A56" w:rsidRDefault="00C503B8" w:rsidP="000440CD">
    <w:pPr>
      <w:pStyle w:val="Header"/>
      <w:jc w:val="left"/>
      <w:rPr>
        <w:i/>
        <w:iCs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740DE8B4" wp14:editId="4A3E256D">
          <wp:simplePos x="0" y="0"/>
          <wp:positionH relativeFrom="column">
            <wp:posOffset>4019550</wp:posOffset>
          </wp:positionH>
          <wp:positionV relativeFrom="paragraph">
            <wp:posOffset>-146685</wp:posOffset>
          </wp:positionV>
          <wp:extent cx="1800000" cy="568800"/>
          <wp:effectExtent l="0" t="0" r="0" b="3175"/>
          <wp:wrapNone/>
          <wp:docPr id="101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56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i/>
        <w:iCs/>
      </w:rPr>
      <w:t>Última</w:t>
    </w:r>
    <w:proofErr w:type="spellEnd"/>
    <w:r>
      <w:rPr>
        <w:i/>
        <w:iCs/>
      </w:rPr>
      <w:t xml:space="preserve"> </w:t>
    </w:r>
    <w:proofErr w:type="spellStart"/>
    <w:r>
      <w:rPr>
        <w:i/>
        <w:iCs/>
      </w:rPr>
      <w:t>actualización</w:t>
    </w:r>
    <w:proofErr w:type="spellEnd"/>
    <w:r>
      <w:rPr>
        <w:i/>
        <w:iCs/>
      </w:rPr>
      <w:t xml:space="preserve">: </w:t>
    </w:r>
    <w:r w:rsidR="00DC5C80">
      <w:rPr>
        <w:i/>
        <w:iCs/>
      </w:rPr>
      <w:t>0</w:t>
    </w:r>
    <w:r w:rsidR="00671A7D">
      <w:rPr>
        <w:i/>
        <w:iCs/>
      </w:rPr>
      <w:t>9</w:t>
    </w:r>
    <w:r>
      <w:rPr>
        <w:i/>
        <w:iCs/>
      </w:rPr>
      <w:t xml:space="preserve"> de </w:t>
    </w:r>
    <w:proofErr w:type="spellStart"/>
    <w:r w:rsidR="001917DA">
      <w:rPr>
        <w:i/>
        <w:iCs/>
      </w:rPr>
      <w:t>diciembre</w:t>
    </w:r>
    <w:proofErr w:type="spellEnd"/>
    <w:r>
      <w:rPr>
        <w:i/>
        <w:iCs/>
      </w:rPr>
      <w:t xml:space="preserve"> de 2022</w:t>
    </w:r>
  </w:p>
  <w:p w14:paraId="2B39E752" w14:textId="77777777" w:rsidR="00A268EC" w:rsidRPr="00550A56" w:rsidRDefault="00A268EC" w:rsidP="00A268EC">
    <w:pPr>
      <w:pStyle w:val="Header"/>
      <w:jc w:val="right"/>
      <w:rPr>
        <w:i/>
        <w:i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E1E"/>
    <w:multiLevelType w:val="hybridMultilevel"/>
    <w:tmpl w:val="1CEAA5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43544"/>
    <w:multiLevelType w:val="hybridMultilevel"/>
    <w:tmpl w:val="E25EC7D0"/>
    <w:lvl w:ilvl="0" w:tplc="8CC00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2736D"/>
    <w:multiLevelType w:val="hybridMultilevel"/>
    <w:tmpl w:val="C7AA59BA"/>
    <w:lvl w:ilvl="0" w:tplc="C8725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64B0E"/>
    <w:multiLevelType w:val="hybridMultilevel"/>
    <w:tmpl w:val="5C4432C2"/>
    <w:lvl w:ilvl="0" w:tplc="A55672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 w15:restartNumberingAfterBreak="0">
    <w:nsid w:val="11F05FD2"/>
    <w:multiLevelType w:val="hybridMultilevel"/>
    <w:tmpl w:val="7AA69EA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C2A29"/>
    <w:multiLevelType w:val="hybridMultilevel"/>
    <w:tmpl w:val="9C9CA5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4AF"/>
    <w:multiLevelType w:val="multilevel"/>
    <w:tmpl w:val="5FF2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942E7"/>
    <w:multiLevelType w:val="multilevel"/>
    <w:tmpl w:val="CF3A6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E7087"/>
    <w:multiLevelType w:val="hybridMultilevel"/>
    <w:tmpl w:val="43F218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45512"/>
    <w:multiLevelType w:val="hybridMultilevel"/>
    <w:tmpl w:val="A6F6DA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085E5F"/>
    <w:multiLevelType w:val="hybridMultilevel"/>
    <w:tmpl w:val="61FA5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C7A76"/>
    <w:multiLevelType w:val="multilevel"/>
    <w:tmpl w:val="82A2F7EE"/>
    <w:lvl w:ilvl="0">
      <w:start w:val="1"/>
      <w:numFmt w:val="bullet"/>
      <w:lvlText w:val="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15CC2"/>
    <w:multiLevelType w:val="hybridMultilevel"/>
    <w:tmpl w:val="C5B40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42E1A"/>
    <w:multiLevelType w:val="hybridMultilevel"/>
    <w:tmpl w:val="B2D8782A"/>
    <w:lvl w:ilvl="0" w:tplc="165E5B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E3DB7"/>
    <w:multiLevelType w:val="multilevel"/>
    <w:tmpl w:val="D15C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47B98"/>
    <w:multiLevelType w:val="multilevel"/>
    <w:tmpl w:val="FDDA3AB6"/>
    <w:lvl w:ilvl="0">
      <w:start w:val="1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83553"/>
    <w:multiLevelType w:val="multilevel"/>
    <w:tmpl w:val="F5B8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C4E52"/>
    <w:multiLevelType w:val="hybridMultilevel"/>
    <w:tmpl w:val="E6109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14D17"/>
    <w:multiLevelType w:val="hybridMultilevel"/>
    <w:tmpl w:val="3D2C1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B3818"/>
    <w:multiLevelType w:val="hybridMultilevel"/>
    <w:tmpl w:val="77BC08FE"/>
    <w:lvl w:ilvl="0" w:tplc="0F38233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D3092"/>
    <w:multiLevelType w:val="hybridMultilevel"/>
    <w:tmpl w:val="140C5FE6"/>
    <w:lvl w:ilvl="0" w:tplc="165E5B1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14511"/>
    <w:multiLevelType w:val="hybridMultilevel"/>
    <w:tmpl w:val="A9DA83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81D8F"/>
    <w:multiLevelType w:val="hybridMultilevel"/>
    <w:tmpl w:val="42E4AC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57C19"/>
    <w:multiLevelType w:val="multilevel"/>
    <w:tmpl w:val="350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294656"/>
    <w:multiLevelType w:val="multilevel"/>
    <w:tmpl w:val="2684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621A0"/>
    <w:multiLevelType w:val="hybridMultilevel"/>
    <w:tmpl w:val="172E7EF4"/>
    <w:lvl w:ilvl="0" w:tplc="097AF052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B68D9"/>
    <w:multiLevelType w:val="hybridMultilevel"/>
    <w:tmpl w:val="D9262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B3746"/>
    <w:multiLevelType w:val="hybridMultilevel"/>
    <w:tmpl w:val="3F3EA3EC"/>
    <w:lvl w:ilvl="0" w:tplc="D0002E0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AF60F4"/>
    <w:multiLevelType w:val="hybridMultilevel"/>
    <w:tmpl w:val="5E927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8E58EE"/>
    <w:multiLevelType w:val="hybridMultilevel"/>
    <w:tmpl w:val="07EC5D30"/>
    <w:lvl w:ilvl="0" w:tplc="4A086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D521B"/>
    <w:multiLevelType w:val="hybridMultilevel"/>
    <w:tmpl w:val="28EC4232"/>
    <w:lvl w:ilvl="0" w:tplc="BE0432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650040">
    <w:abstractNumId w:val="5"/>
  </w:num>
  <w:num w:numId="2" w16cid:durableId="1242760743">
    <w:abstractNumId w:val="18"/>
  </w:num>
  <w:num w:numId="3" w16cid:durableId="1221288373">
    <w:abstractNumId w:val="28"/>
  </w:num>
  <w:num w:numId="4" w16cid:durableId="1242107289">
    <w:abstractNumId w:val="26"/>
  </w:num>
  <w:num w:numId="5" w16cid:durableId="1919510981">
    <w:abstractNumId w:val="22"/>
  </w:num>
  <w:num w:numId="6" w16cid:durableId="629868428">
    <w:abstractNumId w:val="29"/>
  </w:num>
  <w:num w:numId="7" w16cid:durableId="1099764135">
    <w:abstractNumId w:val="1"/>
  </w:num>
  <w:num w:numId="8" w16cid:durableId="1764182593">
    <w:abstractNumId w:val="2"/>
  </w:num>
  <w:num w:numId="9" w16cid:durableId="12852531">
    <w:abstractNumId w:val="7"/>
  </w:num>
  <w:num w:numId="10" w16cid:durableId="1116294942">
    <w:abstractNumId w:val="27"/>
  </w:num>
  <w:num w:numId="11" w16cid:durableId="143203905">
    <w:abstractNumId w:val="30"/>
  </w:num>
  <w:num w:numId="12" w16cid:durableId="138768007">
    <w:abstractNumId w:val="0"/>
  </w:num>
  <w:num w:numId="13" w16cid:durableId="2037582592">
    <w:abstractNumId w:val="17"/>
  </w:num>
  <w:num w:numId="14" w16cid:durableId="670766121">
    <w:abstractNumId w:val="20"/>
  </w:num>
  <w:num w:numId="15" w16cid:durableId="434519060">
    <w:abstractNumId w:val="25"/>
  </w:num>
  <w:num w:numId="16" w16cid:durableId="697239741">
    <w:abstractNumId w:val="13"/>
  </w:num>
  <w:num w:numId="17" w16cid:durableId="361562915">
    <w:abstractNumId w:val="10"/>
  </w:num>
  <w:num w:numId="18" w16cid:durableId="2096390092">
    <w:abstractNumId w:val="9"/>
  </w:num>
  <w:num w:numId="19" w16cid:durableId="1461801197">
    <w:abstractNumId w:val="3"/>
  </w:num>
  <w:num w:numId="20" w16cid:durableId="875702591">
    <w:abstractNumId w:val="14"/>
  </w:num>
  <w:num w:numId="21" w16cid:durableId="473376374">
    <w:abstractNumId w:val="23"/>
  </w:num>
  <w:num w:numId="22" w16cid:durableId="759525353">
    <w:abstractNumId w:val="6"/>
  </w:num>
  <w:num w:numId="23" w16cid:durableId="91631854">
    <w:abstractNumId w:val="24"/>
  </w:num>
  <w:num w:numId="24" w16cid:durableId="1519729783">
    <w:abstractNumId w:val="15"/>
  </w:num>
  <w:num w:numId="25" w16cid:durableId="1696495849">
    <w:abstractNumId w:val="11"/>
  </w:num>
  <w:num w:numId="26" w16cid:durableId="2120954257">
    <w:abstractNumId w:val="19"/>
  </w:num>
  <w:num w:numId="27" w16cid:durableId="1054809840">
    <w:abstractNumId w:val="16"/>
  </w:num>
  <w:num w:numId="28" w16cid:durableId="1888712202">
    <w:abstractNumId w:val="8"/>
  </w:num>
  <w:num w:numId="29" w16cid:durableId="1229729666">
    <w:abstractNumId w:val="21"/>
  </w:num>
  <w:num w:numId="30" w16cid:durableId="1288120242">
    <w:abstractNumId w:val="4"/>
  </w:num>
  <w:num w:numId="31" w16cid:durableId="1844121252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FD"/>
    <w:rsid w:val="00004404"/>
    <w:rsid w:val="00006F10"/>
    <w:rsid w:val="000107BB"/>
    <w:rsid w:val="000174C9"/>
    <w:rsid w:val="00017B78"/>
    <w:rsid w:val="000221A6"/>
    <w:rsid w:val="00036E47"/>
    <w:rsid w:val="000377FD"/>
    <w:rsid w:val="000400DA"/>
    <w:rsid w:val="00043127"/>
    <w:rsid w:val="000440CD"/>
    <w:rsid w:val="00052C77"/>
    <w:rsid w:val="00054D03"/>
    <w:rsid w:val="000712CE"/>
    <w:rsid w:val="0007501B"/>
    <w:rsid w:val="00081D87"/>
    <w:rsid w:val="000825F5"/>
    <w:rsid w:val="00086693"/>
    <w:rsid w:val="00096804"/>
    <w:rsid w:val="000B4E7E"/>
    <w:rsid w:val="000B5254"/>
    <w:rsid w:val="000B6AD2"/>
    <w:rsid w:val="000C037C"/>
    <w:rsid w:val="000C478C"/>
    <w:rsid w:val="000C57A9"/>
    <w:rsid w:val="000C6506"/>
    <w:rsid w:val="000C694C"/>
    <w:rsid w:val="000C7EAB"/>
    <w:rsid w:val="000D2459"/>
    <w:rsid w:val="000D5244"/>
    <w:rsid w:val="000D7CE6"/>
    <w:rsid w:val="000E35EA"/>
    <w:rsid w:val="000E48E5"/>
    <w:rsid w:val="000E571F"/>
    <w:rsid w:val="000E5A58"/>
    <w:rsid w:val="000F2B25"/>
    <w:rsid w:val="000F6F94"/>
    <w:rsid w:val="001056DB"/>
    <w:rsid w:val="00111598"/>
    <w:rsid w:val="00112830"/>
    <w:rsid w:val="0011654A"/>
    <w:rsid w:val="00125E8D"/>
    <w:rsid w:val="00130D97"/>
    <w:rsid w:val="0013303B"/>
    <w:rsid w:val="00135130"/>
    <w:rsid w:val="00142ECD"/>
    <w:rsid w:val="00145B78"/>
    <w:rsid w:val="001516F7"/>
    <w:rsid w:val="0015487A"/>
    <w:rsid w:val="0017137D"/>
    <w:rsid w:val="00172E87"/>
    <w:rsid w:val="001770B7"/>
    <w:rsid w:val="00181118"/>
    <w:rsid w:val="001818C4"/>
    <w:rsid w:val="00186207"/>
    <w:rsid w:val="001917DA"/>
    <w:rsid w:val="00193F0E"/>
    <w:rsid w:val="0019618E"/>
    <w:rsid w:val="00196F3D"/>
    <w:rsid w:val="00197A4B"/>
    <w:rsid w:val="001A5F8B"/>
    <w:rsid w:val="001B12EF"/>
    <w:rsid w:val="001B4953"/>
    <w:rsid w:val="001B5DFF"/>
    <w:rsid w:val="001C711A"/>
    <w:rsid w:val="001D470C"/>
    <w:rsid w:val="001E254B"/>
    <w:rsid w:val="001F15EF"/>
    <w:rsid w:val="0020318C"/>
    <w:rsid w:val="0020387D"/>
    <w:rsid w:val="00205853"/>
    <w:rsid w:val="002114B5"/>
    <w:rsid w:val="00221889"/>
    <w:rsid w:val="00224383"/>
    <w:rsid w:val="002324C3"/>
    <w:rsid w:val="00240586"/>
    <w:rsid w:val="00240813"/>
    <w:rsid w:val="00244C98"/>
    <w:rsid w:val="00262237"/>
    <w:rsid w:val="00270F1D"/>
    <w:rsid w:val="002732C3"/>
    <w:rsid w:val="00275404"/>
    <w:rsid w:val="00276B24"/>
    <w:rsid w:val="00285B47"/>
    <w:rsid w:val="00290E0D"/>
    <w:rsid w:val="00294040"/>
    <w:rsid w:val="0029703A"/>
    <w:rsid w:val="002A3ABA"/>
    <w:rsid w:val="002A791E"/>
    <w:rsid w:val="002B2C34"/>
    <w:rsid w:val="002B672F"/>
    <w:rsid w:val="002E08D4"/>
    <w:rsid w:val="002E0C97"/>
    <w:rsid w:val="002E44AD"/>
    <w:rsid w:val="00305643"/>
    <w:rsid w:val="00306AD1"/>
    <w:rsid w:val="003144A8"/>
    <w:rsid w:val="003246D5"/>
    <w:rsid w:val="00325E6A"/>
    <w:rsid w:val="00327C3B"/>
    <w:rsid w:val="003346EE"/>
    <w:rsid w:val="003378F7"/>
    <w:rsid w:val="00353B0B"/>
    <w:rsid w:val="00365F3B"/>
    <w:rsid w:val="0037106D"/>
    <w:rsid w:val="003726CD"/>
    <w:rsid w:val="00372A7E"/>
    <w:rsid w:val="003839D0"/>
    <w:rsid w:val="0038484A"/>
    <w:rsid w:val="003871F9"/>
    <w:rsid w:val="00397390"/>
    <w:rsid w:val="003B3AFD"/>
    <w:rsid w:val="003C1A2C"/>
    <w:rsid w:val="003C59C0"/>
    <w:rsid w:val="003C7DFD"/>
    <w:rsid w:val="003D1681"/>
    <w:rsid w:val="003D7120"/>
    <w:rsid w:val="003E054D"/>
    <w:rsid w:val="003E2F0A"/>
    <w:rsid w:val="003E7EB2"/>
    <w:rsid w:val="003F041E"/>
    <w:rsid w:val="003F1318"/>
    <w:rsid w:val="003F6D6F"/>
    <w:rsid w:val="004015D3"/>
    <w:rsid w:val="004063B5"/>
    <w:rsid w:val="004227FF"/>
    <w:rsid w:val="0042594E"/>
    <w:rsid w:val="00431D98"/>
    <w:rsid w:val="004343E5"/>
    <w:rsid w:val="00441807"/>
    <w:rsid w:val="004527B5"/>
    <w:rsid w:val="00454BE2"/>
    <w:rsid w:val="00455378"/>
    <w:rsid w:val="004577E1"/>
    <w:rsid w:val="00461066"/>
    <w:rsid w:val="00462620"/>
    <w:rsid w:val="00466339"/>
    <w:rsid w:val="004A4F65"/>
    <w:rsid w:val="004B4FD8"/>
    <w:rsid w:val="004C0023"/>
    <w:rsid w:val="004C5F94"/>
    <w:rsid w:val="004D5D1F"/>
    <w:rsid w:val="004E414C"/>
    <w:rsid w:val="004E68A9"/>
    <w:rsid w:val="00503047"/>
    <w:rsid w:val="00513322"/>
    <w:rsid w:val="005159C1"/>
    <w:rsid w:val="0051621B"/>
    <w:rsid w:val="005179CA"/>
    <w:rsid w:val="00522B8F"/>
    <w:rsid w:val="005330AC"/>
    <w:rsid w:val="00536683"/>
    <w:rsid w:val="005464EB"/>
    <w:rsid w:val="00547C57"/>
    <w:rsid w:val="00547F00"/>
    <w:rsid w:val="00550A56"/>
    <w:rsid w:val="00556A7F"/>
    <w:rsid w:val="0055709C"/>
    <w:rsid w:val="00561325"/>
    <w:rsid w:val="0056365A"/>
    <w:rsid w:val="005675D8"/>
    <w:rsid w:val="00582454"/>
    <w:rsid w:val="00593FF0"/>
    <w:rsid w:val="0059672E"/>
    <w:rsid w:val="005A19F2"/>
    <w:rsid w:val="005A760F"/>
    <w:rsid w:val="005A7F86"/>
    <w:rsid w:val="005B20A7"/>
    <w:rsid w:val="005B4745"/>
    <w:rsid w:val="005B7E18"/>
    <w:rsid w:val="005C4B8B"/>
    <w:rsid w:val="005D5C55"/>
    <w:rsid w:val="005E150B"/>
    <w:rsid w:val="005E1970"/>
    <w:rsid w:val="005E1CAF"/>
    <w:rsid w:val="005E51FB"/>
    <w:rsid w:val="005F4B04"/>
    <w:rsid w:val="00602585"/>
    <w:rsid w:val="006047C8"/>
    <w:rsid w:val="006065AD"/>
    <w:rsid w:val="00610F9D"/>
    <w:rsid w:val="00616F25"/>
    <w:rsid w:val="00623640"/>
    <w:rsid w:val="00630E80"/>
    <w:rsid w:val="00634121"/>
    <w:rsid w:val="00642ED0"/>
    <w:rsid w:val="006458F4"/>
    <w:rsid w:val="00656B1D"/>
    <w:rsid w:val="00671A7D"/>
    <w:rsid w:val="00671BB2"/>
    <w:rsid w:val="00673F9B"/>
    <w:rsid w:val="0067448F"/>
    <w:rsid w:val="0067772F"/>
    <w:rsid w:val="00681CDC"/>
    <w:rsid w:val="00685B0E"/>
    <w:rsid w:val="0069129B"/>
    <w:rsid w:val="0069244D"/>
    <w:rsid w:val="0069512D"/>
    <w:rsid w:val="0069708A"/>
    <w:rsid w:val="006A6A5C"/>
    <w:rsid w:val="006B764B"/>
    <w:rsid w:val="006D1337"/>
    <w:rsid w:val="006E034C"/>
    <w:rsid w:val="006F483C"/>
    <w:rsid w:val="00702FA4"/>
    <w:rsid w:val="00704919"/>
    <w:rsid w:val="00706223"/>
    <w:rsid w:val="00714D32"/>
    <w:rsid w:val="00725743"/>
    <w:rsid w:val="00726E3F"/>
    <w:rsid w:val="00737506"/>
    <w:rsid w:val="007511C7"/>
    <w:rsid w:val="0077386A"/>
    <w:rsid w:val="007769C2"/>
    <w:rsid w:val="00780F76"/>
    <w:rsid w:val="00783B92"/>
    <w:rsid w:val="00785F3A"/>
    <w:rsid w:val="007946D7"/>
    <w:rsid w:val="007A5949"/>
    <w:rsid w:val="007A777D"/>
    <w:rsid w:val="007B6A03"/>
    <w:rsid w:val="007C6B36"/>
    <w:rsid w:val="007D02E3"/>
    <w:rsid w:val="007F439C"/>
    <w:rsid w:val="008030CD"/>
    <w:rsid w:val="008124DF"/>
    <w:rsid w:val="0081673D"/>
    <w:rsid w:val="008206EE"/>
    <w:rsid w:val="00822A8C"/>
    <w:rsid w:val="00822DD2"/>
    <w:rsid w:val="00840D30"/>
    <w:rsid w:val="00843903"/>
    <w:rsid w:val="00850CE8"/>
    <w:rsid w:val="00853FA8"/>
    <w:rsid w:val="00855EEF"/>
    <w:rsid w:val="00861351"/>
    <w:rsid w:val="008616C0"/>
    <w:rsid w:val="00864619"/>
    <w:rsid w:val="00867186"/>
    <w:rsid w:val="008703E4"/>
    <w:rsid w:val="00870946"/>
    <w:rsid w:val="008750E2"/>
    <w:rsid w:val="008857C7"/>
    <w:rsid w:val="00886BCF"/>
    <w:rsid w:val="008927B8"/>
    <w:rsid w:val="008957F9"/>
    <w:rsid w:val="00897457"/>
    <w:rsid w:val="00897913"/>
    <w:rsid w:val="008A55B6"/>
    <w:rsid w:val="008B4F11"/>
    <w:rsid w:val="008C3E01"/>
    <w:rsid w:val="008C4F41"/>
    <w:rsid w:val="008D098A"/>
    <w:rsid w:val="008D66D5"/>
    <w:rsid w:val="008E0BAB"/>
    <w:rsid w:val="008E1BD3"/>
    <w:rsid w:val="008F1C4B"/>
    <w:rsid w:val="008F6238"/>
    <w:rsid w:val="008F6253"/>
    <w:rsid w:val="00900B45"/>
    <w:rsid w:val="00911A5E"/>
    <w:rsid w:val="00911CE7"/>
    <w:rsid w:val="00916389"/>
    <w:rsid w:val="009251EC"/>
    <w:rsid w:val="00931827"/>
    <w:rsid w:val="009322C7"/>
    <w:rsid w:val="00935CC9"/>
    <w:rsid w:val="0094129D"/>
    <w:rsid w:val="00942188"/>
    <w:rsid w:val="00947F71"/>
    <w:rsid w:val="0095244F"/>
    <w:rsid w:val="00962D60"/>
    <w:rsid w:val="0097438E"/>
    <w:rsid w:val="00974D59"/>
    <w:rsid w:val="00981153"/>
    <w:rsid w:val="009A3690"/>
    <w:rsid w:val="009A38F6"/>
    <w:rsid w:val="009B446E"/>
    <w:rsid w:val="009C4353"/>
    <w:rsid w:val="009E64F3"/>
    <w:rsid w:val="009E6D99"/>
    <w:rsid w:val="009F29EC"/>
    <w:rsid w:val="009F405F"/>
    <w:rsid w:val="009F5032"/>
    <w:rsid w:val="00A04E79"/>
    <w:rsid w:val="00A1119D"/>
    <w:rsid w:val="00A175A6"/>
    <w:rsid w:val="00A24803"/>
    <w:rsid w:val="00A250ED"/>
    <w:rsid w:val="00A268A7"/>
    <w:rsid w:val="00A268EC"/>
    <w:rsid w:val="00A33271"/>
    <w:rsid w:val="00A42ECD"/>
    <w:rsid w:val="00A82EE0"/>
    <w:rsid w:val="00A91BCB"/>
    <w:rsid w:val="00AA0409"/>
    <w:rsid w:val="00AA3468"/>
    <w:rsid w:val="00AB4844"/>
    <w:rsid w:val="00AB699C"/>
    <w:rsid w:val="00AC24A9"/>
    <w:rsid w:val="00AD3386"/>
    <w:rsid w:val="00AE2D3B"/>
    <w:rsid w:val="00AE4DE8"/>
    <w:rsid w:val="00AE5AE3"/>
    <w:rsid w:val="00AF5E1C"/>
    <w:rsid w:val="00B04094"/>
    <w:rsid w:val="00B16258"/>
    <w:rsid w:val="00B17D68"/>
    <w:rsid w:val="00B23530"/>
    <w:rsid w:val="00B24C3E"/>
    <w:rsid w:val="00B375B1"/>
    <w:rsid w:val="00B403F0"/>
    <w:rsid w:val="00B43012"/>
    <w:rsid w:val="00B51733"/>
    <w:rsid w:val="00B55315"/>
    <w:rsid w:val="00B55450"/>
    <w:rsid w:val="00B61B77"/>
    <w:rsid w:val="00B62775"/>
    <w:rsid w:val="00B6455D"/>
    <w:rsid w:val="00B670D3"/>
    <w:rsid w:val="00B7497D"/>
    <w:rsid w:val="00B82470"/>
    <w:rsid w:val="00B93626"/>
    <w:rsid w:val="00BB3DE4"/>
    <w:rsid w:val="00BB577F"/>
    <w:rsid w:val="00BC1AA7"/>
    <w:rsid w:val="00BE3D88"/>
    <w:rsid w:val="00BF35D3"/>
    <w:rsid w:val="00BF7536"/>
    <w:rsid w:val="00C01684"/>
    <w:rsid w:val="00C03F87"/>
    <w:rsid w:val="00C04C3B"/>
    <w:rsid w:val="00C17B84"/>
    <w:rsid w:val="00C23BBB"/>
    <w:rsid w:val="00C27708"/>
    <w:rsid w:val="00C32340"/>
    <w:rsid w:val="00C3236F"/>
    <w:rsid w:val="00C3725E"/>
    <w:rsid w:val="00C42759"/>
    <w:rsid w:val="00C503B8"/>
    <w:rsid w:val="00C519BF"/>
    <w:rsid w:val="00C5207E"/>
    <w:rsid w:val="00C53C84"/>
    <w:rsid w:val="00C5580D"/>
    <w:rsid w:val="00C61A6F"/>
    <w:rsid w:val="00C70117"/>
    <w:rsid w:val="00C75E53"/>
    <w:rsid w:val="00C8762E"/>
    <w:rsid w:val="00C902E1"/>
    <w:rsid w:val="00C91934"/>
    <w:rsid w:val="00C91F23"/>
    <w:rsid w:val="00C9581A"/>
    <w:rsid w:val="00CA36AA"/>
    <w:rsid w:val="00CA6D90"/>
    <w:rsid w:val="00CB4ACD"/>
    <w:rsid w:val="00CD13F3"/>
    <w:rsid w:val="00CD3578"/>
    <w:rsid w:val="00CE343B"/>
    <w:rsid w:val="00CE3E9E"/>
    <w:rsid w:val="00CE6F31"/>
    <w:rsid w:val="00CF628C"/>
    <w:rsid w:val="00D026CD"/>
    <w:rsid w:val="00D035B3"/>
    <w:rsid w:val="00D161C0"/>
    <w:rsid w:val="00D1682B"/>
    <w:rsid w:val="00D16D6A"/>
    <w:rsid w:val="00D21AA7"/>
    <w:rsid w:val="00D26AEE"/>
    <w:rsid w:val="00D35A33"/>
    <w:rsid w:val="00D431F2"/>
    <w:rsid w:val="00D46640"/>
    <w:rsid w:val="00D52607"/>
    <w:rsid w:val="00D55C3B"/>
    <w:rsid w:val="00D570F8"/>
    <w:rsid w:val="00D63707"/>
    <w:rsid w:val="00D658EC"/>
    <w:rsid w:val="00D65D93"/>
    <w:rsid w:val="00D70549"/>
    <w:rsid w:val="00D802A6"/>
    <w:rsid w:val="00D8499E"/>
    <w:rsid w:val="00D86D9A"/>
    <w:rsid w:val="00D91997"/>
    <w:rsid w:val="00D92D30"/>
    <w:rsid w:val="00D93079"/>
    <w:rsid w:val="00D94578"/>
    <w:rsid w:val="00DA2947"/>
    <w:rsid w:val="00DB2A02"/>
    <w:rsid w:val="00DB4966"/>
    <w:rsid w:val="00DB7D57"/>
    <w:rsid w:val="00DC5C80"/>
    <w:rsid w:val="00DC7B34"/>
    <w:rsid w:val="00DD085A"/>
    <w:rsid w:val="00DD4486"/>
    <w:rsid w:val="00DD4D54"/>
    <w:rsid w:val="00DE0DBF"/>
    <w:rsid w:val="00DE2C93"/>
    <w:rsid w:val="00DE69A4"/>
    <w:rsid w:val="00DE72DD"/>
    <w:rsid w:val="00DF0A94"/>
    <w:rsid w:val="00DF2CAA"/>
    <w:rsid w:val="00E032D7"/>
    <w:rsid w:val="00E10D05"/>
    <w:rsid w:val="00E14BCC"/>
    <w:rsid w:val="00E2454C"/>
    <w:rsid w:val="00E33CC4"/>
    <w:rsid w:val="00E427DD"/>
    <w:rsid w:val="00E4587A"/>
    <w:rsid w:val="00E46D5A"/>
    <w:rsid w:val="00E5165A"/>
    <w:rsid w:val="00E54197"/>
    <w:rsid w:val="00E545DA"/>
    <w:rsid w:val="00E71E82"/>
    <w:rsid w:val="00E74C49"/>
    <w:rsid w:val="00E75213"/>
    <w:rsid w:val="00E96E25"/>
    <w:rsid w:val="00EA0880"/>
    <w:rsid w:val="00EA4094"/>
    <w:rsid w:val="00ED3F13"/>
    <w:rsid w:val="00ED47AC"/>
    <w:rsid w:val="00EE17AF"/>
    <w:rsid w:val="00EE4380"/>
    <w:rsid w:val="00EF2713"/>
    <w:rsid w:val="00F10119"/>
    <w:rsid w:val="00F10FCC"/>
    <w:rsid w:val="00F20D5E"/>
    <w:rsid w:val="00F2672B"/>
    <w:rsid w:val="00F414C6"/>
    <w:rsid w:val="00F4537E"/>
    <w:rsid w:val="00F454CB"/>
    <w:rsid w:val="00F478DD"/>
    <w:rsid w:val="00F5121D"/>
    <w:rsid w:val="00F54518"/>
    <w:rsid w:val="00F57EE8"/>
    <w:rsid w:val="00F61AED"/>
    <w:rsid w:val="00F6244E"/>
    <w:rsid w:val="00F65619"/>
    <w:rsid w:val="00F666BE"/>
    <w:rsid w:val="00F72461"/>
    <w:rsid w:val="00F72E0F"/>
    <w:rsid w:val="00F81EB3"/>
    <w:rsid w:val="00F829DB"/>
    <w:rsid w:val="00FB201B"/>
    <w:rsid w:val="00FB6107"/>
    <w:rsid w:val="00FC200B"/>
    <w:rsid w:val="00FC3D38"/>
    <w:rsid w:val="00FC465C"/>
    <w:rsid w:val="00FC4EF8"/>
    <w:rsid w:val="00FC68B1"/>
    <w:rsid w:val="00FC6F3E"/>
    <w:rsid w:val="00FD0CCE"/>
    <w:rsid w:val="00FD1BAA"/>
    <w:rsid w:val="00FD276C"/>
    <w:rsid w:val="00FD31AB"/>
    <w:rsid w:val="00FD4FA2"/>
    <w:rsid w:val="00FD706C"/>
    <w:rsid w:val="00FF1114"/>
    <w:rsid w:val="00FF3493"/>
    <w:rsid w:val="00FF35E2"/>
    <w:rsid w:val="00F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F8FAA"/>
  <w15:chartTrackingRefBased/>
  <w15:docId w15:val="{773BD2BB-34E1-44A9-94F1-C8693D3A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1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26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EC"/>
  </w:style>
  <w:style w:type="paragraph" w:styleId="Footer">
    <w:name w:val="footer"/>
    <w:basedOn w:val="Normal"/>
    <w:link w:val="FooterChar"/>
    <w:uiPriority w:val="99"/>
    <w:unhideWhenUsed/>
    <w:rsid w:val="00A26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EC"/>
  </w:style>
  <w:style w:type="paragraph" w:styleId="ListParagraph">
    <w:name w:val="List Paragraph"/>
    <w:aliases w:val="Normal List,Bullet List,FooterText,List Paragraph1"/>
    <w:basedOn w:val="Normal"/>
    <w:link w:val="ListParagraphChar"/>
    <w:uiPriority w:val="34"/>
    <w:qFormat/>
    <w:rsid w:val="00634121"/>
    <w:pPr>
      <w:ind w:left="720"/>
      <w:contextualSpacing/>
    </w:pPr>
  </w:style>
  <w:style w:type="table" w:styleId="TableGrid">
    <w:name w:val="Table Grid"/>
    <w:basedOn w:val="TableNormal"/>
    <w:uiPriority w:val="39"/>
    <w:rsid w:val="000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408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85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5F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5F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F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2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4A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B4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1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aliases w:val="Normal List Char,Bullet List Char,FooterText Char,List Paragraph1 Char"/>
    <w:basedOn w:val="DefaultParagraphFont"/>
    <w:link w:val="ListParagraph"/>
    <w:uiPriority w:val="34"/>
    <w:locked/>
    <w:rsid w:val="000E5A58"/>
  </w:style>
  <w:style w:type="paragraph" w:styleId="Revision">
    <w:name w:val="Revision"/>
    <w:hidden/>
    <w:uiPriority w:val="99"/>
    <w:semiHidden/>
    <w:rsid w:val="00681CDC"/>
    <w:pPr>
      <w:spacing w:after="0" w:line="240" w:lineRule="auto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93F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3F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3F0E"/>
    <w:rPr>
      <w:vertAlign w:val="superscript"/>
    </w:rPr>
  </w:style>
  <w:style w:type="table" w:styleId="ListTable7Colorful-Accent5">
    <w:name w:val="List Table 7 Colorful Accent 5"/>
    <w:basedOn w:val="TableNormal"/>
    <w:uiPriority w:val="52"/>
    <w:rsid w:val="00547F0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7F0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-Gates">
    <w:name w:val="Table - Gates"/>
    <w:basedOn w:val="TableNormal"/>
    <w:uiPriority w:val="99"/>
    <w:rsid w:val="00547F00"/>
    <w:pPr>
      <w:spacing w:after="0" w:line="240" w:lineRule="auto"/>
      <w:jc w:val="left"/>
    </w:pPr>
    <w:rPr>
      <w:color w:val="171717" w:themeColor="background2" w:themeShade="1A"/>
      <w:sz w:val="18"/>
      <w:lang w:val="en-US"/>
    </w:rPr>
    <w:tblPr>
      <w:tblBorders>
        <w:top w:val="single" w:sz="8" w:space="0" w:color="D5DCE4" w:themeColor="text2" w:themeTint="33"/>
        <w:left w:val="single" w:sz="8" w:space="0" w:color="D5DCE4" w:themeColor="text2" w:themeTint="33"/>
        <w:bottom w:val="single" w:sz="8" w:space="0" w:color="D5DCE4" w:themeColor="text2" w:themeTint="33"/>
        <w:right w:val="single" w:sz="8" w:space="0" w:color="D5DCE4" w:themeColor="text2" w:themeTint="33"/>
        <w:insideH w:val="single" w:sz="8" w:space="0" w:color="D5DCE4" w:themeColor="text2" w:themeTint="33"/>
        <w:insideV w:val="single" w:sz="8" w:space="0" w:color="D5DCE4" w:themeColor="text2" w:themeTint="33"/>
      </w:tblBorders>
      <w:tblCellMar>
        <w:top w:w="58" w:type="dxa"/>
        <w:bottom w:w="58" w:type="dxa"/>
      </w:tblCellMar>
    </w:tblPr>
    <w:tcPr>
      <w:shd w:val="clear" w:color="auto" w:fill="auto"/>
      <w:vAlign w:val="center"/>
    </w:tcPr>
    <w:tblStylePr w:type="firstRow">
      <w:rPr>
        <w:rFonts w:ascii="Avenir Black" w:hAnsi="Avenir Black"/>
        <w:b w:val="0"/>
        <w:i w:val="0"/>
      </w:rPr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738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7386A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w1">
    <w:name w:val="kw1"/>
    <w:basedOn w:val="Normal"/>
    <w:link w:val="kw1Char"/>
    <w:qFormat/>
    <w:rsid w:val="001B4953"/>
    <w:pPr>
      <w:spacing w:line="240" w:lineRule="auto"/>
      <w:jc w:val="center"/>
    </w:pPr>
    <w:rPr>
      <w:rFonts w:ascii="Century Gothic" w:hAnsi="Century Gothic"/>
      <w:b/>
      <w:color w:val="0070C0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1B4953"/>
    <w:rPr>
      <w:color w:val="954F72" w:themeColor="followedHyperlink"/>
      <w:u w:val="single"/>
    </w:rPr>
  </w:style>
  <w:style w:type="character" w:customStyle="1" w:styleId="kw1Char">
    <w:name w:val="kw1 Char"/>
    <w:basedOn w:val="DefaultParagraphFont"/>
    <w:link w:val="kw1"/>
    <w:rsid w:val="001B4953"/>
    <w:rPr>
      <w:rFonts w:ascii="Century Gothic" w:hAnsi="Century Gothic"/>
      <w:b/>
      <w:color w:val="0070C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vaccineimpact.org/2022-11-23-rfp/" TargetMode="External"/><Relationship Id="rId18" Type="http://schemas.openxmlformats.org/officeDocument/2006/relationships/hyperlink" Target="mailto:vimc@imperial.ac.uk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vaccineimpact.org/2022-11-23-rf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vaccineimpact.org/2022-11-23-rfp/" TargetMode="External"/><Relationship Id="rId20" Type="http://schemas.openxmlformats.org/officeDocument/2006/relationships/hyperlink" Target="https://www.vaccineimpact.org/2022-11-23-rfp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ellcome.org/grant-funding/guidance/low-and-middle-income-countries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s://www.vaccineimpact.org/2022-11-23-rfp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vaccineimpact.org/2022-11-23-rfp/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ellcome.org/grant-funding/guidance/overheads-polic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5894003-98dc-4f3e-8669-85b90bdbcc8c">GAVI-1756984991-977754</_dlc_DocId>
    <_dlc_DocIdUrl xmlns="55894003-98dc-4f3e-8669-85b90bdbcc8c">
      <Url>https://gavinet.sharepoint.com/teams/PAP/mon/_layouts/15/DocIdRedir.aspx?ID=GAVI-1756984991-977754</Url>
      <Description>GAVI-1756984991-977754</Description>
    </_dlc_DocIdUrl>
    <lcf76f155ced4ddcb4097134ff3c332f xmlns="e6cd9352-8937-4446-be7c-c415f39bf7ba">
      <Terms xmlns="http://schemas.microsoft.com/office/infopath/2007/PartnerControls"/>
    </lcf76f155ced4ddcb4097134ff3c332f>
    <TaxCatchAll xmlns="d0706217-df7c-4bf4-936d-b09aa3b837a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avi Document" ma:contentTypeID="0x0101009954897F3EE3CC4ABB9FB9EDAC9CDEBC00CF9780FC1FF2974FB78D3A6C831EF45E" ma:contentTypeVersion="209" ma:contentTypeDescription="Gavi Document content type " ma:contentTypeScope="" ma:versionID="b473284d21693a7c0da90462018deefb">
  <xsd:schema xmlns:xsd="http://www.w3.org/2001/XMLSchema" xmlns:xs="http://www.w3.org/2001/XMLSchema" xmlns:p="http://schemas.microsoft.com/office/2006/metadata/properties" xmlns:ns2="d0706217-df7c-4bf4-936d-b09aa3b837af" xmlns:ns3="55894003-98dc-4f3e-8669-85b90bdbcc8c" xmlns:ns4="e6cd9352-8937-4446-be7c-c415f39bf7ba" targetNamespace="http://schemas.microsoft.com/office/2006/metadata/properties" ma:root="true" ma:fieldsID="5f4e2883f969fcfcea75d49a75e8b9a9" ns2:_="" ns3:_="" ns4:_="">
    <xsd:import namespace="d0706217-df7c-4bf4-936d-b09aa3b837af"/>
    <xsd:import namespace="55894003-98dc-4f3e-8669-85b90bdbcc8c"/>
    <xsd:import namespace="e6cd9352-8937-4446-be7c-c415f39bf7ba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_dlc_DocId" minOccurs="0"/>
                <xsd:element ref="ns3:_dlc_DocIdUrl" minOccurs="0"/>
                <xsd:element ref="ns3:_dlc_DocIdPersistId" minOccurs="0"/>
                <xsd:element ref="ns2:TaxCatchAllLabel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06217-df7c-4bf4-936d-b09aa3b837a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405dbff-886d-494b-bfcb-83b334e9f606}" ma:internalName="TaxCatchAll" ma:showField="CatchAllData" ma:web="55894003-98dc-4f3e-8669-85b90bdbcc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description="" ma:hidden="true" ma:list="{c405dbff-886d-494b-bfcb-83b334e9f606}" ma:internalName="TaxCatchAllLabel" ma:readOnly="true" ma:showField="CatchAllDataLabel" ma:web="55894003-98dc-4f3e-8669-85b90bdbcc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94003-98dc-4f3e-8669-85b90bdbcc8c" elementFormDefault="qualified">
    <xsd:import namespace="http://schemas.microsoft.com/office/2006/documentManagement/types"/>
    <xsd:import namespace="http://schemas.microsoft.com/office/infopath/2007/PartnerControls"/>
    <xsd:element name="_dlc_DocId" ma:index="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d9352-8937-4446-be7c-c415f39bf7ba" elementFormDefault="qualified">
    <xsd:import namespace="http://schemas.microsoft.com/office/2006/documentManagement/types"/>
    <xsd:import namespace="http://schemas.microsoft.com/office/infopath/2007/PartnerControls"/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cb0222-e980-4273-ad97-85dba3159c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93cb0222-e980-4273-ad97-85dba3159c09" ContentTypeId="0x0101009954897F3EE3CC4ABB9FB9EDAC9CDEBC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8F8CF7E-D971-4953-A092-B24E46FBB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E5978D-7635-4AC7-BC7F-C736CAF793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B48070-8A0D-41C7-A152-5792CDB5D496}">
  <ds:schemaRefs>
    <ds:schemaRef ds:uri="http://schemas.microsoft.com/office/2006/metadata/properties"/>
    <ds:schemaRef ds:uri="http://schemas.microsoft.com/office/infopath/2007/PartnerControls"/>
    <ds:schemaRef ds:uri="55894003-98dc-4f3e-8669-85b90bdbcc8c"/>
    <ds:schemaRef ds:uri="e6cd9352-8937-4446-be7c-c415f39bf7ba"/>
    <ds:schemaRef ds:uri="d0706217-df7c-4bf4-936d-b09aa3b837af"/>
  </ds:schemaRefs>
</ds:datastoreItem>
</file>

<file path=customXml/itemProps4.xml><?xml version="1.0" encoding="utf-8"?>
<ds:datastoreItem xmlns:ds="http://schemas.openxmlformats.org/officeDocument/2006/customXml" ds:itemID="{DC3B8B6A-C933-4C59-BEBB-CA2CF80BA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06217-df7c-4bf4-936d-b09aa3b837af"/>
    <ds:schemaRef ds:uri="55894003-98dc-4f3e-8669-85b90bdbcc8c"/>
    <ds:schemaRef ds:uri="e6cd9352-8937-4446-be7c-c415f39bf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11A9A9-DD10-4412-ACA4-D7BB3B7928C8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E033B5B0-7DFD-44EF-A14C-D854B703A1D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Markvardt</dc:creator>
  <cp:keywords/>
  <dc:description/>
  <cp:lastModifiedBy>Woodruff, Kim H</cp:lastModifiedBy>
  <cp:revision>10</cp:revision>
  <cp:lastPrinted>2018-04-18T14:43:00Z</cp:lastPrinted>
  <dcterms:created xsi:type="dcterms:W3CDTF">2022-11-29T15:15:00Z</dcterms:created>
  <dcterms:modified xsi:type="dcterms:W3CDTF">2022-12-09T12:12:00Z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0x0101009954897F3EE3CC4ABB9FB9EDAC9CDEBC00CF9780FC1FF2974FB78D3A6C831EF45E</vt:lpwstr>
  </property>
  <property fmtid="{D5CDD505-2E9C-101B-9397-08002B2CF9AE}" pid="3" name="_dlc_DocIdItemGuid">
    <vt:lpwstr>63d47c6f-3d4e-48e1-b12b-7abefefe5ccb</vt:lpwstr>
  </property>
  <property fmtid="{D5CDD505-2E9C-101B-9397-08002B2CF9AE}" pid="4" name="MSIP_Label_0a957285-7815-485a-9751-5b273b784ad5_Enabled">
    <vt:lpwstr>true</vt:lpwstr>
  </property>
  <property fmtid="{D5CDD505-2E9C-101B-9397-08002B2CF9AE}" pid="5" name="MSIP_Label_0a957285-7815-485a-9751-5b273b784ad5_SetDate">
    <vt:lpwstr>2022-11-03T15:42:28Z</vt:lpwstr>
  </property>
  <property fmtid="{D5CDD505-2E9C-101B-9397-08002B2CF9AE}" pid="6" name="MSIP_Label_0a957285-7815-485a-9751-5b273b784ad5_Method">
    <vt:lpwstr>Privileged</vt:lpwstr>
  </property>
  <property fmtid="{D5CDD505-2E9C-101B-9397-08002B2CF9AE}" pid="7" name="MSIP_Label_0a957285-7815-485a-9751-5b273b784ad5_Name">
    <vt:lpwstr>0a957285-7815-485a-9751-5b273b784ad5</vt:lpwstr>
  </property>
  <property fmtid="{D5CDD505-2E9C-101B-9397-08002B2CF9AE}" pid="8" name="MSIP_Label_0a957285-7815-485a-9751-5b273b784ad5_SiteId">
    <vt:lpwstr>1de6d9f3-0daf-4df6-b9d6-5959f16f6118</vt:lpwstr>
  </property>
  <property fmtid="{D5CDD505-2E9C-101B-9397-08002B2CF9AE}" pid="9" name="MSIP_Label_0a957285-7815-485a-9751-5b273b784ad5_ActionId">
    <vt:lpwstr>a253cbcb-6906-4bb7-87ea-0000486d66c5</vt:lpwstr>
  </property>
  <property fmtid="{D5CDD505-2E9C-101B-9397-08002B2CF9AE}" pid="10" name="MSIP_Label_0a957285-7815-485a-9751-5b273b784ad5_ContentBits">
    <vt:lpwstr>0</vt:lpwstr>
  </property>
  <property fmtid="{D5CDD505-2E9C-101B-9397-08002B2CF9AE}" pid="11" name="MediaServiceImageTags">
    <vt:lpwstr/>
  </property>
  <property fmtid="{D5CDD505-2E9C-101B-9397-08002B2CF9AE}" pid="12" name="kfa83adfad8641678ddaedda80d7e126">
    <vt:lpwstr/>
  </property>
  <property fmtid="{D5CDD505-2E9C-101B-9397-08002B2CF9AE}" pid="13" name="Test">
    <vt:lpwstr/>
  </property>
</Properties>
</file>