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02" w:rsidRPr="00C853DD" w:rsidRDefault="00340202" w:rsidP="00340202">
      <w:pPr>
        <w:spacing w:after="225" w:line="480" w:lineRule="atLeast"/>
        <w:outlineLvl w:val="0"/>
        <w:rPr>
          <w:rFonts w:ascii="Arial" w:eastAsia="Times New Roman" w:hAnsi="Arial" w:cs="Arial"/>
          <w:b/>
          <w:bCs/>
          <w:color w:val="365F91" w:themeColor="accent1" w:themeShade="BF"/>
          <w:kern w:val="36"/>
          <w:sz w:val="36"/>
          <w:szCs w:val="36"/>
        </w:rPr>
      </w:pPr>
      <w:r w:rsidRPr="00C853DD">
        <w:rPr>
          <w:rFonts w:ascii="Arial" w:eastAsia="Times New Roman" w:hAnsi="Arial" w:cs="Arial"/>
          <w:b/>
          <w:bCs/>
          <w:color w:val="365F91" w:themeColor="accent1" w:themeShade="BF"/>
          <w:kern w:val="36"/>
          <w:sz w:val="36"/>
          <w:szCs w:val="36"/>
        </w:rPr>
        <w:t>PostgreSQL DBA: Understanding the Architecture</w:t>
      </w:r>
    </w:p>
    <w:p w:rsidR="00BA0B7E" w:rsidRDefault="00BA0B7E"/>
    <w:p w:rsidR="00340202" w:rsidRDefault="00340202">
      <w:pPr>
        <w:rPr>
          <w:rFonts w:ascii="Arial" w:hAnsi="Arial" w:cs="Arial"/>
          <w:color w:val="292929"/>
          <w:sz w:val="21"/>
          <w:szCs w:val="21"/>
        </w:rPr>
      </w:pPr>
      <w:r w:rsidRPr="00942782">
        <w:rPr>
          <w:rFonts w:ascii="Arial" w:hAnsi="Arial" w:cs="Arial"/>
          <w:sz w:val="21"/>
          <w:szCs w:val="21"/>
        </w:rPr>
        <w:t>PostgreSQL</w:t>
      </w:r>
      <w:r>
        <w:rPr>
          <w:rFonts w:ascii="Arial" w:hAnsi="Arial" w:cs="Arial"/>
          <w:color w:val="292929"/>
          <w:sz w:val="21"/>
          <w:szCs w:val="21"/>
        </w:rPr>
        <w:t xml:space="preserve"> is probably the most advanced database in the open source relational database market. It was first released in 1989, and since then, there have been a lot of enhancements. According to </w:t>
      </w:r>
      <w:proofErr w:type="spellStart"/>
      <w:r>
        <w:rPr>
          <w:rFonts w:ascii="Arial" w:hAnsi="Arial" w:cs="Arial"/>
          <w:color w:val="292929"/>
          <w:sz w:val="21"/>
          <w:szCs w:val="21"/>
        </w:rPr>
        <w:t>db</w:t>
      </w:r>
      <w:proofErr w:type="spellEnd"/>
      <w:r>
        <w:rPr>
          <w:rFonts w:ascii="Arial" w:hAnsi="Arial" w:cs="Arial"/>
          <w:color w:val="292929"/>
          <w:sz w:val="21"/>
          <w:szCs w:val="21"/>
        </w:rPr>
        <w:t>-engines, it is the fourth most used database at the time of writing.</w:t>
      </w:r>
    </w:p>
    <w:p w:rsidR="00340202" w:rsidRDefault="00340202">
      <w:pPr>
        <w:rPr>
          <w:rFonts w:ascii="Arial" w:hAnsi="Arial" w:cs="Arial"/>
          <w:color w:val="292929"/>
          <w:sz w:val="21"/>
          <w:szCs w:val="21"/>
        </w:rPr>
      </w:pPr>
      <w:r w:rsidRPr="00942782">
        <w:rPr>
          <w:rFonts w:ascii="Arial" w:hAnsi="Arial" w:cs="Arial"/>
          <w:sz w:val="21"/>
          <w:szCs w:val="21"/>
        </w:rPr>
        <w:t>PostgreSQL</w:t>
      </w:r>
      <w:r>
        <w:rPr>
          <w:rFonts w:ascii="Arial" w:hAnsi="Arial" w:cs="Arial"/>
          <w:color w:val="292929"/>
          <w:sz w:val="21"/>
          <w:szCs w:val="21"/>
        </w:rPr>
        <w:t xml:space="preserve"> is probably the most advanced database in the open source relational database market. It was first released in 1989, and since then, there have been a lot of enhancements. According to </w:t>
      </w:r>
      <w:proofErr w:type="spellStart"/>
      <w:r>
        <w:rPr>
          <w:rFonts w:ascii="Arial" w:hAnsi="Arial" w:cs="Arial"/>
          <w:color w:val="292929"/>
          <w:sz w:val="21"/>
          <w:szCs w:val="21"/>
        </w:rPr>
        <w:t>db</w:t>
      </w:r>
      <w:proofErr w:type="spellEnd"/>
      <w:r>
        <w:rPr>
          <w:rFonts w:ascii="Arial" w:hAnsi="Arial" w:cs="Arial"/>
          <w:color w:val="292929"/>
          <w:sz w:val="21"/>
          <w:szCs w:val="21"/>
        </w:rPr>
        <w:t>-engines, it is the fourth most used database at the time of writing.</w:t>
      </w:r>
    </w:p>
    <w:p w:rsidR="00340202" w:rsidRDefault="00340202">
      <w:pPr>
        <w:rPr>
          <w:rFonts w:ascii="Arial" w:hAnsi="Arial" w:cs="Arial"/>
          <w:color w:val="292929"/>
          <w:sz w:val="21"/>
          <w:szCs w:val="21"/>
        </w:rPr>
      </w:pPr>
    </w:p>
    <w:p w:rsidR="00340202" w:rsidRDefault="00340202" w:rsidP="00340202">
      <w:pPr>
        <w:pStyle w:val="Heading2"/>
        <w:spacing w:before="480" w:after="240"/>
        <w:rPr>
          <w:rFonts w:ascii="Arial" w:hAnsi="Arial" w:cs="Arial"/>
          <w:color w:val="3F434C"/>
          <w:sz w:val="34"/>
          <w:szCs w:val="34"/>
        </w:rPr>
      </w:pPr>
      <w:r>
        <w:rPr>
          <w:rFonts w:ascii="Arial" w:hAnsi="Arial" w:cs="Arial"/>
          <w:color w:val="3F434C"/>
          <w:sz w:val="34"/>
          <w:szCs w:val="34"/>
        </w:rPr>
        <w:t>PostgreSQL Architecture</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The physical structure of PostgreSQL is very simple. It consists of shared memory and a few background processes and data files. (See Figure 1-1)</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14:anchorId="2B682864" wp14:editId="55E24A29">
            <wp:extent cx="4290060" cy="2933700"/>
            <wp:effectExtent l="0" t="0" r="0" b="0"/>
            <wp:docPr id="3" name="Picture 3" descr="https://severalnines.com/sites/default/files/blog/node_5122/imag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veralnines.com/sites/default/files/blog/node_5122/image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933700"/>
                    </a:xfrm>
                    <a:prstGeom prst="rect">
                      <a:avLst/>
                    </a:prstGeom>
                    <a:noFill/>
                    <a:ln>
                      <a:noFill/>
                    </a:ln>
                  </pic:spPr>
                </pic:pic>
              </a:graphicData>
            </a:graphic>
          </wp:inline>
        </w:drawing>
      </w:r>
    </w:p>
    <w:p w:rsidR="00340202" w:rsidRDefault="00340202" w:rsidP="00340202">
      <w:pPr>
        <w:spacing w:line="210" w:lineRule="atLeast"/>
        <w:jc w:val="center"/>
        <w:rPr>
          <w:rFonts w:ascii="Arial" w:hAnsi="Arial" w:cs="Arial"/>
          <w:color w:val="929498"/>
          <w:sz w:val="18"/>
          <w:szCs w:val="18"/>
        </w:rPr>
      </w:pPr>
      <w:proofErr w:type="gramStart"/>
      <w:r>
        <w:rPr>
          <w:rFonts w:ascii="Arial" w:hAnsi="Arial" w:cs="Arial"/>
          <w:color w:val="929498"/>
          <w:sz w:val="18"/>
          <w:szCs w:val="18"/>
        </w:rPr>
        <w:t>Figure 1-1.</w:t>
      </w:r>
      <w:proofErr w:type="gramEnd"/>
      <w:r>
        <w:rPr>
          <w:rFonts w:ascii="Arial" w:hAnsi="Arial" w:cs="Arial"/>
          <w:color w:val="929498"/>
          <w:sz w:val="18"/>
          <w:szCs w:val="18"/>
        </w:rPr>
        <w:t xml:space="preserve"> PostgreSQL structure</w:t>
      </w:r>
    </w:p>
    <w:p w:rsidR="00340202" w:rsidRPr="00C853DD" w:rsidRDefault="00340202" w:rsidP="00340202">
      <w:pPr>
        <w:pStyle w:val="Heading2"/>
        <w:spacing w:before="480" w:after="240"/>
        <w:rPr>
          <w:rFonts w:ascii="Arial" w:hAnsi="Arial" w:cs="Arial"/>
          <w:color w:val="3F434C"/>
          <w:sz w:val="34"/>
          <w:szCs w:val="34"/>
          <w:highlight w:val="yellow"/>
        </w:rPr>
      </w:pPr>
      <w:r w:rsidRPr="00C853DD">
        <w:rPr>
          <w:rFonts w:ascii="Arial" w:hAnsi="Arial" w:cs="Arial"/>
          <w:color w:val="3F434C"/>
          <w:sz w:val="34"/>
          <w:szCs w:val="34"/>
          <w:highlight w:val="yellow"/>
        </w:rPr>
        <w:t>Shared Memory</w:t>
      </w:r>
    </w:p>
    <w:p w:rsidR="00340202" w:rsidRPr="00C853DD" w:rsidRDefault="00340202" w:rsidP="00340202">
      <w:pPr>
        <w:pStyle w:val="NormalWeb"/>
        <w:spacing w:before="240" w:beforeAutospacing="0" w:after="240" w:afterAutospacing="0"/>
        <w:rPr>
          <w:rFonts w:ascii="Arial" w:hAnsi="Arial" w:cs="Arial"/>
          <w:color w:val="292929"/>
          <w:sz w:val="21"/>
          <w:szCs w:val="21"/>
          <w:highlight w:val="yellow"/>
        </w:rPr>
      </w:pPr>
      <w:r w:rsidRPr="00C853DD">
        <w:rPr>
          <w:rFonts w:ascii="Arial" w:hAnsi="Arial" w:cs="Arial"/>
          <w:color w:val="292929"/>
          <w:sz w:val="21"/>
          <w:szCs w:val="21"/>
          <w:highlight w:val="yellow"/>
        </w:rPr>
        <w:t>Shared Memory refers to the memory reserved for database caching and transaction log caching. The most important elements in shared memory are Shared Buffer and WAL buffers</w:t>
      </w:r>
    </w:p>
    <w:p w:rsidR="00340202" w:rsidRPr="00C853DD" w:rsidRDefault="00340202" w:rsidP="00340202">
      <w:pPr>
        <w:pStyle w:val="Heading3"/>
        <w:spacing w:before="360" w:after="240"/>
        <w:rPr>
          <w:rFonts w:ascii="Arial" w:hAnsi="Arial" w:cs="Arial"/>
          <w:color w:val="292929"/>
          <w:sz w:val="29"/>
          <w:szCs w:val="29"/>
          <w:highlight w:val="yellow"/>
        </w:rPr>
      </w:pPr>
      <w:r w:rsidRPr="00C853DD">
        <w:rPr>
          <w:rFonts w:ascii="Arial" w:hAnsi="Arial" w:cs="Arial"/>
          <w:color w:val="292929"/>
          <w:sz w:val="29"/>
          <w:szCs w:val="29"/>
          <w:highlight w:val="yellow"/>
        </w:rPr>
        <w:lastRenderedPageBreak/>
        <w:t>Shared Buffer</w:t>
      </w:r>
    </w:p>
    <w:p w:rsidR="00340202" w:rsidRPr="00C853DD" w:rsidRDefault="00340202" w:rsidP="00340202">
      <w:pPr>
        <w:pStyle w:val="NormalWeb"/>
        <w:spacing w:before="240" w:beforeAutospacing="0" w:after="240" w:afterAutospacing="0"/>
        <w:rPr>
          <w:rFonts w:ascii="Arial" w:hAnsi="Arial" w:cs="Arial"/>
          <w:color w:val="292929"/>
          <w:sz w:val="21"/>
          <w:szCs w:val="21"/>
          <w:highlight w:val="yellow"/>
        </w:rPr>
      </w:pPr>
      <w:r w:rsidRPr="00C853DD">
        <w:rPr>
          <w:rFonts w:ascii="Arial" w:hAnsi="Arial" w:cs="Arial"/>
          <w:color w:val="292929"/>
          <w:sz w:val="21"/>
          <w:szCs w:val="21"/>
          <w:highlight w:val="yellow"/>
        </w:rPr>
        <w:t>The purpose of Shared Buffer is to minimize DISK IO. For this purpose, the following principles must be met</w:t>
      </w:r>
    </w:p>
    <w:p w:rsidR="00340202" w:rsidRPr="00C853DD" w:rsidRDefault="00340202" w:rsidP="00340202">
      <w:pPr>
        <w:numPr>
          <w:ilvl w:val="0"/>
          <w:numId w:val="1"/>
        </w:numPr>
        <w:spacing w:before="120" w:after="120" w:line="240" w:lineRule="auto"/>
        <w:ind w:left="120" w:right="120"/>
        <w:rPr>
          <w:rFonts w:ascii="Arial" w:hAnsi="Arial" w:cs="Arial"/>
          <w:color w:val="292929"/>
          <w:sz w:val="21"/>
          <w:szCs w:val="21"/>
          <w:highlight w:val="yellow"/>
        </w:rPr>
      </w:pPr>
      <w:r w:rsidRPr="00C853DD">
        <w:rPr>
          <w:rFonts w:ascii="Arial" w:hAnsi="Arial" w:cs="Arial"/>
          <w:color w:val="292929"/>
          <w:sz w:val="21"/>
          <w:szCs w:val="21"/>
          <w:highlight w:val="yellow"/>
        </w:rPr>
        <w:t>You need to access very large (tens, hundreds of gigabytes) buffers quickly.</w:t>
      </w:r>
    </w:p>
    <w:p w:rsidR="00340202" w:rsidRPr="00C853DD" w:rsidRDefault="00340202" w:rsidP="00340202">
      <w:pPr>
        <w:numPr>
          <w:ilvl w:val="0"/>
          <w:numId w:val="1"/>
        </w:numPr>
        <w:spacing w:before="120" w:after="120" w:line="240" w:lineRule="auto"/>
        <w:ind w:left="120" w:right="120"/>
        <w:rPr>
          <w:rFonts w:ascii="Arial" w:hAnsi="Arial" w:cs="Arial"/>
          <w:color w:val="292929"/>
          <w:sz w:val="21"/>
          <w:szCs w:val="21"/>
          <w:highlight w:val="yellow"/>
        </w:rPr>
      </w:pPr>
      <w:r w:rsidRPr="00C853DD">
        <w:rPr>
          <w:rFonts w:ascii="Arial" w:hAnsi="Arial" w:cs="Arial"/>
          <w:color w:val="292929"/>
          <w:sz w:val="21"/>
          <w:szCs w:val="21"/>
          <w:highlight w:val="yellow"/>
        </w:rPr>
        <w:t>You should minimize contention when many users access it at the same time.</w:t>
      </w:r>
    </w:p>
    <w:p w:rsidR="00340202" w:rsidRPr="00C853DD" w:rsidRDefault="00340202" w:rsidP="00340202">
      <w:pPr>
        <w:numPr>
          <w:ilvl w:val="0"/>
          <w:numId w:val="1"/>
        </w:numPr>
        <w:spacing w:before="120" w:after="120" w:line="240" w:lineRule="auto"/>
        <w:ind w:left="120" w:right="120"/>
        <w:rPr>
          <w:rFonts w:ascii="Arial" w:hAnsi="Arial" w:cs="Arial"/>
          <w:color w:val="292929"/>
          <w:sz w:val="21"/>
          <w:szCs w:val="21"/>
          <w:highlight w:val="yellow"/>
        </w:rPr>
      </w:pPr>
      <w:r w:rsidRPr="00C853DD">
        <w:rPr>
          <w:rFonts w:ascii="Arial" w:hAnsi="Arial" w:cs="Arial"/>
          <w:color w:val="292929"/>
          <w:sz w:val="21"/>
          <w:szCs w:val="21"/>
          <w:highlight w:val="yellow"/>
        </w:rPr>
        <w:t>Frequently used blocks must be in the buffer for as long as possible</w:t>
      </w:r>
    </w:p>
    <w:p w:rsidR="00340202" w:rsidRPr="00C853DD" w:rsidRDefault="00340202" w:rsidP="00340202">
      <w:pPr>
        <w:pStyle w:val="Heading3"/>
        <w:spacing w:before="360" w:after="240"/>
        <w:rPr>
          <w:rFonts w:ascii="Arial" w:hAnsi="Arial" w:cs="Arial"/>
          <w:color w:val="292929"/>
          <w:sz w:val="29"/>
          <w:szCs w:val="29"/>
          <w:highlight w:val="yellow"/>
        </w:rPr>
      </w:pPr>
      <w:r w:rsidRPr="00C853DD">
        <w:rPr>
          <w:rFonts w:ascii="Arial" w:hAnsi="Arial" w:cs="Arial"/>
          <w:color w:val="292929"/>
          <w:sz w:val="29"/>
          <w:szCs w:val="29"/>
          <w:highlight w:val="yellow"/>
        </w:rPr>
        <w:t>WAL Buffer</w:t>
      </w:r>
    </w:p>
    <w:p w:rsidR="00340202" w:rsidRPr="00C853DD" w:rsidRDefault="00340202" w:rsidP="00340202">
      <w:pPr>
        <w:pStyle w:val="NormalWeb"/>
        <w:spacing w:before="240" w:beforeAutospacing="0" w:after="240" w:afterAutospacing="0"/>
        <w:rPr>
          <w:rFonts w:ascii="Arial" w:hAnsi="Arial" w:cs="Arial"/>
          <w:color w:val="292929"/>
          <w:sz w:val="21"/>
          <w:szCs w:val="21"/>
          <w:highlight w:val="yellow"/>
        </w:rPr>
      </w:pPr>
      <w:r w:rsidRPr="00C853DD">
        <w:rPr>
          <w:rFonts w:ascii="Arial" w:hAnsi="Arial" w:cs="Arial"/>
          <w:color w:val="292929"/>
          <w:sz w:val="21"/>
          <w:szCs w:val="21"/>
          <w:highlight w:val="yellow"/>
        </w:rPr>
        <w:t>The WAL buffer is a buffer that temporarily stores changes to the database. The contents stored in the WAL buffer are written to the WAL file at a predetermined point in time. From a backup and recovery point of view, WAL buffers and WAL files are very important.</w:t>
      </w:r>
    </w:p>
    <w:p w:rsidR="00340202" w:rsidRPr="00C853DD" w:rsidRDefault="00340202" w:rsidP="00340202">
      <w:pPr>
        <w:pStyle w:val="Heading2"/>
        <w:spacing w:before="480" w:after="240"/>
        <w:rPr>
          <w:rFonts w:ascii="Arial" w:hAnsi="Arial" w:cs="Arial"/>
          <w:color w:val="3F434C"/>
          <w:sz w:val="34"/>
          <w:szCs w:val="34"/>
          <w:highlight w:val="yellow"/>
        </w:rPr>
      </w:pPr>
      <w:r w:rsidRPr="00C853DD">
        <w:rPr>
          <w:rFonts w:ascii="Arial" w:hAnsi="Arial" w:cs="Arial"/>
          <w:color w:val="3F434C"/>
          <w:sz w:val="34"/>
          <w:szCs w:val="34"/>
          <w:highlight w:val="yellow"/>
        </w:rPr>
        <w:t>PostgreSQL Process Types</w:t>
      </w:r>
    </w:p>
    <w:p w:rsidR="00340202" w:rsidRPr="00C853DD" w:rsidRDefault="00340202" w:rsidP="00340202">
      <w:pPr>
        <w:pStyle w:val="NormalWeb"/>
        <w:spacing w:before="240" w:beforeAutospacing="0" w:after="240" w:afterAutospacing="0"/>
        <w:rPr>
          <w:rFonts w:ascii="Arial" w:hAnsi="Arial" w:cs="Arial"/>
          <w:color w:val="292929"/>
          <w:sz w:val="21"/>
          <w:szCs w:val="21"/>
          <w:highlight w:val="yellow"/>
        </w:rPr>
      </w:pPr>
      <w:r w:rsidRPr="00C853DD">
        <w:rPr>
          <w:rFonts w:ascii="Arial" w:hAnsi="Arial" w:cs="Arial"/>
          <w:color w:val="292929"/>
          <w:sz w:val="21"/>
          <w:szCs w:val="21"/>
          <w:highlight w:val="yellow"/>
        </w:rPr>
        <w:t>PostgreSQL has four process types.</w:t>
      </w:r>
    </w:p>
    <w:p w:rsidR="00340202" w:rsidRPr="00C853DD" w:rsidRDefault="00340202" w:rsidP="00340202">
      <w:pPr>
        <w:numPr>
          <w:ilvl w:val="0"/>
          <w:numId w:val="2"/>
        </w:numPr>
        <w:spacing w:before="120" w:after="120" w:line="240" w:lineRule="auto"/>
        <w:ind w:left="120" w:right="120"/>
        <w:rPr>
          <w:rFonts w:ascii="Arial" w:hAnsi="Arial" w:cs="Arial"/>
          <w:color w:val="292929"/>
          <w:sz w:val="21"/>
          <w:szCs w:val="21"/>
          <w:highlight w:val="yellow"/>
        </w:rPr>
      </w:pPr>
      <w:r w:rsidRPr="00C853DD">
        <w:rPr>
          <w:rFonts w:ascii="Arial" w:hAnsi="Arial" w:cs="Arial"/>
          <w:color w:val="292929"/>
          <w:sz w:val="21"/>
          <w:szCs w:val="21"/>
          <w:highlight w:val="yellow"/>
        </w:rPr>
        <w:t>Postmaster (Daemon) Process</w:t>
      </w:r>
    </w:p>
    <w:p w:rsidR="00340202" w:rsidRPr="00C853DD" w:rsidRDefault="00340202" w:rsidP="00340202">
      <w:pPr>
        <w:numPr>
          <w:ilvl w:val="0"/>
          <w:numId w:val="2"/>
        </w:numPr>
        <w:spacing w:before="120" w:after="120" w:line="240" w:lineRule="auto"/>
        <w:ind w:left="120" w:right="120"/>
        <w:rPr>
          <w:rFonts w:ascii="Arial" w:hAnsi="Arial" w:cs="Arial"/>
          <w:color w:val="292929"/>
          <w:sz w:val="21"/>
          <w:szCs w:val="21"/>
          <w:highlight w:val="yellow"/>
        </w:rPr>
      </w:pPr>
      <w:r w:rsidRPr="00C853DD">
        <w:rPr>
          <w:rFonts w:ascii="Arial" w:hAnsi="Arial" w:cs="Arial"/>
          <w:color w:val="292929"/>
          <w:sz w:val="21"/>
          <w:szCs w:val="21"/>
          <w:highlight w:val="yellow"/>
        </w:rPr>
        <w:t>Background Process</w:t>
      </w:r>
    </w:p>
    <w:p w:rsidR="00340202" w:rsidRPr="00C853DD" w:rsidRDefault="00340202" w:rsidP="00340202">
      <w:pPr>
        <w:numPr>
          <w:ilvl w:val="0"/>
          <w:numId w:val="2"/>
        </w:numPr>
        <w:spacing w:before="120" w:after="120" w:line="240" w:lineRule="auto"/>
        <w:ind w:left="120" w:right="120"/>
        <w:rPr>
          <w:rFonts w:ascii="Arial" w:hAnsi="Arial" w:cs="Arial"/>
          <w:color w:val="292929"/>
          <w:sz w:val="21"/>
          <w:szCs w:val="21"/>
          <w:highlight w:val="yellow"/>
        </w:rPr>
      </w:pPr>
      <w:r w:rsidRPr="00C853DD">
        <w:rPr>
          <w:rFonts w:ascii="Arial" w:hAnsi="Arial" w:cs="Arial"/>
          <w:color w:val="292929"/>
          <w:sz w:val="21"/>
          <w:szCs w:val="21"/>
          <w:highlight w:val="yellow"/>
        </w:rPr>
        <w:t>Backend Process</w:t>
      </w:r>
    </w:p>
    <w:p w:rsidR="00340202" w:rsidRPr="00C853DD" w:rsidRDefault="00340202" w:rsidP="00340202">
      <w:pPr>
        <w:numPr>
          <w:ilvl w:val="0"/>
          <w:numId w:val="2"/>
        </w:numPr>
        <w:spacing w:before="120" w:after="120" w:line="240" w:lineRule="auto"/>
        <w:ind w:left="120" w:right="120"/>
        <w:rPr>
          <w:rFonts w:ascii="Arial" w:hAnsi="Arial" w:cs="Arial"/>
          <w:color w:val="292929"/>
          <w:sz w:val="21"/>
          <w:szCs w:val="21"/>
          <w:highlight w:val="yellow"/>
        </w:rPr>
      </w:pPr>
      <w:r w:rsidRPr="00C853DD">
        <w:rPr>
          <w:rFonts w:ascii="Arial" w:hAnsi="Arial" w:cs="Arial"/>
          <w:color w:val="292929"/>
          <w:sz w:val="21"/>
          <w:szCs w:val="21"/>
          <w:highlight w:val="yellow"/>
        </w:rPr>
        <w:t>Client Process</w:t>
      </w:r>
    </w:p>
    <w:p w:rsidR="00340202" w:rsidRPr="00C853DD" w:rsidRDefault="00340202" w:rsidP="00340202">
      <w:pPr>
        <w:pStyle w:val="Heading3"/>
        <w:spacing w:before="360" w:after="240"/>
        <w:rPr>
          <w:rFonts w:ascii="Arial" w:hAnsi="Arial" w:cs="Arial"/>
          <w:color w:val="292929"/>
          <w:sz w:val="29"/>
          <w:szCs w:val="29"/>
          <w:highlight w:val="yellow"/>
        </w:rPr>
      </w:pPr>
      <w:r w:rsidRPr="00C853DD">
        <w:rPr>
          <w:rFonts w:ascii="Arial" w:hAnsi="Arial" w:cs="Arial"/>
          <w:color w:val="292929"/>
          <w:sz w:val="29"/>
          <w:szCs w:val="29"/>
          <w:highlight w:val="yellow"/>
        </w:rPr>
        <w:t>Postmaster Process</w:t>
      </w:r>
    </w:p>
    <w:p w:rsidR="00340202" w:rsidRPr="00C853DD" w:rsidRDefault="00340202" w:rsidP="00340202">
      <w:pPr>
        <w:pStyle w:val="NormalWeb"/>
        <w:spacing w:before="240" w:beforeAutospacing="0" w:after="240" w:afterAutospacing="0"/>
        <w:rPr>
          <w:rFonts w:ascii="Arial" w:hAnsi="Arial" w:cs="Arial"/>
          <w:color w:val="292929"/>
          <w:sz w:val="21"/>
          <w:szCs w:val="21"/>
          <w:highlight w:val="yellow"/>
        </w:rPr>
      </w:pPr>
      <w:r w:rsidRPr="00C853DD">
        <w:rPr>
          <w:rFonts w:ascii="Arial" w:hAnsi="Arial" w:cs="Arial"/>
          <w:color w:val="292929"/>
          <w:sz w:val="21"/>
          <w:szCs w:val="21"/>
          <w:highlight w:val="yellow"/>
        </w:rPr>
        <w:t>The Postmaster process is the first process started when you start PostgreSQL. At startup, performs recovery, initialize shared memory, and run background processes. It also creates a backend process when there is a connection request from the client process. (See Figure 1-2)</w:t>
      </w:r>
    </w:p>
    <w:p w:rsidR="00340202" w:rsidRDefault="00340202" w:rsidP="00340202">
      <w:pPr>
        <w:spacing w:line="0" w:lineRule="auto"/>
        <w:jc w:val="center"/>
        <w:rPr>
          <w:rFonts w:ascii="Arial" w:hAnsi="Arial" w:cs="Arial"/>
          <w:color w:val="292929"/>
          <w:sz w:val="2"/>
          <w:szCs w:val="2"/>
        </w:rPr>
      </w:pPr>
      <w:r w:rsidRPr="00C853DD">
        <w:rPr>
          <w:rFonts w:ascii="Arial" w:hAnsi="Arial" w:cs="Arial"/>
          <w:noProof/>
          <w:color w:val="292929"/>
          <w:sz w:val="2"/>
          <w:szCs w:val="2"/>
          <w:highlight w:val="yellow"/>
        </w:rPr>
        <w:lastRenderedPageBreak/>
        <w:drawing>
          <wp:inline distT="0" distB="0" distL="0" distR="0" wp14:anchorId="02AE62CA" wp14:editId="77108598">
            <wp:extent cx="2811780" cy="2560320"/>
            <wp:effectExtent l="0" t="0" r="7620" b="0"/>
            <wp:docPr id="2" name="Picture 2" descr="https://severalnines.com/sites/default/files/blog/node_5122/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veralnines.com/sites/default/files/blog/node_5122/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560320"/>
                    </a:xfrm>
                    <a:prstGeom prst="rect">
                      <a:avLst/>
                    </a:prstGeom>
                    <a:noFill/>
                    <a:ln>
                      <a:noFill/>
                    </a:ln>
                  </pic:spPr>
                </pic:pic>
              </a:graphicData>
            </a:graphic>
          </wp:inline>
        </w:drawing>
      </w:r>
    </w:p>
    <w:p w:rsidR="00340202" w:rsidRDefault="00340202" w:rsidP="00340202">
      <w:pPr>
        <w:spacing w:line="210" w:lineRule="atLeast"/>
        <w:jc w:val="center"/>
        <w:rPr>
          <w:rFonts w:ascii="Arial" w:hAnsi="Arial" w:cs="Arial"/>
          <w:color w:val="929498"/>
          <w:sz w:val="18"/>
          <w:szCs w:val="18"/>
        </w:rPr>
      </w:pPr>
      <w:r>
        <w:rPr>
          <w:rFonts w:ascii="Arial" w:hAnsi="Arial" w:cs="Arial"/>
          <w:color w:val="929498"/>
          <w:sz w:val="18"/>
          <w:szCs w:val="18"/>
        </w:rPr>
        <w:t>Figure 1-2. Process relationship diagram</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If you check the relationships between processes with the </w:t>
      </w:r>
      <w:proofErr w:type="spellStart"/>
      <w:r>
        <w:rPr>
          <w:rFonts w:ascii="Arial" w:hAnsi="Arial" w:cs="Arial"/>
          <w:color w:val="292929"/>
          <w:sz w:val="21"/>
          <w:szCs w:val="21"/>
        </w:rPr>
        <w:t>pstree</w:t>
      </w:r>
      <w:proofErr w:type="spellEnd"/>
      <w:r>
        <w:rPr>
          <w:rFonts w:ascii="Arial" w:hAnsi="Arial" w:cs="Arial"/>
          <w:color w:val="292929"/>
          <w:sz w:val="21"/>
          <w:szCs w:val="21"/>
        </w:rPr>
        <w:t xml:space="preserve"> command, you can see that the Postmaster process is the parent process of all processes. (For clarity, I added the process name and argument after the process ID)</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14:anchorId="0E04044E" wp14:editId="4B25DD5B">
            <wp:extent cx="6134100" cy="1722120"/>
            <wp:effectExtent l="0" t="0" r="0" b="0"/>
            <wp:docPr id="1" name="Picture 1" descr="https://severalnines.com/sites/default/files/blog/node_5122/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veralnines.com/sites/default/files/blog/node_5122/image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1722120"/>
                    </a:xfrm>
                    <a:prstGeom prst="rect">
                      <a:avLst/>
                    </a:prstGeom>
                    <a:noFill/>
                    <a:ln>
                      <a:noFill/>
                    </a:ln>
                  </pic:spPr>
                </pic:pic>
              </a:graphicData>
            </a:graphic>
          </wp:inline>
        </w:drawing>
      </w:r>
    </w:p>
    <w:p w:rsidR="00340202" w:rsidRDefault="00340202" w:rsidP="00340202">
      <w:pPr>
        <w:pStyle w:val="Heading3"/>
        <w:spacing w:before="360" w:after="240"/>
        <w:rPr>
          <w:rFonts w:ascii="Arial" w:hAnsi="Arial" w:cs="Arial"/>
          <w:color w:val="292929"/>
          <w:sz w:val="29"/>
          <w:szCs w:val="29"/>
        </w:rPr>
      </w:pPr>
      <w:r>
        <w:rPr>
          <w:rFonts w:ascii="Arial" w:hAnsi="Arial" w:cs="Arial"/>
          <w:color w:val="292929"/>
          <w:sz w:val="29"/>
          <w:szCs w:val="29"/>
        </w:rPr>
        <w:t>Background Process</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The list of background processes required for PostgreSQL operation are as follows. (See Table 1-1)</w:t>
      </w:r>
    </w:p>
    <w:tbl>
      <w:tblPr>
        <w:tblW w:w="0" w:type="auto"/>
        <w:tblBorders>
          <w:top w:val="single" w:sz="6" w:space="0" w:color="D7D7D7"/>
          <w:left w:val="single" w:sz="6" w:space="0" w:color="D7D7D7"/>
          <w:bottom w:val="single" w:sz="6" w:space="0" w:color="D7D7D7"/>
          <w:right w:val="single" w:sz="6" w:space="0" w:color="D7D7D7"/>
        </w:tblBorders>
        <w:tblCellMar>
          <w:top w:w="15" w:type="dxa"/>
          <w:left w:w="15" w:type="dxa"/>
          <w:bottom w:w="15" w:type="dxa"/>
          <w:right w:w="15" w:type="dxa"/>
        </w:tblCellMar>
        <w:tblLook w:val="04A0" w:firstRow="1" w:lastRow="0" w:firstColumn="1" w:lastColumn="0" w:noHBand="0" w:noVBand="1"/>
      </w:tblPr>
      <w:tblGrid>
        <w:gridCol w:w="2026"/>
        <w:gridCol w:w="7814"/>
      </w:tblGrid>
      <w:tr w:rsidR="00340202" w:rsidTr="00340202">
        <w:trPr>
          <w:tblHeader/>
        </w:trPr>
        <w:tc>
          <w:tcPr>
            <w:tcW w:w="0" w:type="auto"/>
            <w:tcBorders>
              <w:top w:val="nil"/>
              <w:left w:val="nil"/>
              <w:bottom w:val="nil"/>
              <w:right w:val="nil"/>
            </w:tcBorders>
            <w:shd w:val="clear" w:color="auto" w:fill="F3F3F3"/>
            <w:tcMar>
              <w:top w:w="240" w:type="dxa"/>
              <w:left w:w="240" w:type="dxa"/>
              <w:bottom w:w="240" w:type="dxa"/>
              <w:right w:w="240" w:type="dxa"/>
            </w:tcMar>
            <w:vAlign w:val="center"/>
            <w:hideMark/>
          </w:tcPr>
          <w:p w:rsidR="00340202" w:rsidRDefault="00340202">
            <w:pPr>
              <w:spacing w:before="240" w:after="240"/>
              <w:jc w:val="center"/>
              <w:rPr>
                <w:rFonts w:ascii="Arial" w:hAnsi="Arial" w:cs="Arial"/>
                <w:color w:val="333B3F"/>
                <w:sz w:val="21"/>
                <w:szCs w:val="21"/>
              </w:rPr>
            </w:pPr>
            <w:r>
              <w:rPr>
                <w:rFonts w:ascii="Arial" w:hAnsi="Arial" w:cs="Arial"/>
                <w:color w:val="333B3F"/>
                <w:sz w:val="21"/>
                <w:szCs w:val="21"/>
              </w:rPr>
              <w:t>Process</w:t>
            </w:r>
          </w:p>
        </w:tc>
        <w:tc>
          <w:tcPr>
            <w:tcW w:w="0" w:type="auto"/>
            <w:tcBorders>
              <w:top w:val="nil"/>
              <w:left w:val="single" w:sz="6" w:space="0" w:color="D7D7D7"/>
              <w:bottom w:val="nil"/>
              <w:right w:val="nil"/>
            </w:tcBorders>
            <w:shd w:val="clear" w:color="auto" w:fill="F3F3F3"/>
            <w:tcMar>
              <w:top w:w="240" w:type="dxa"/>
              <w:left w:w="240" w:type="dxa"/>
              <w:bottom w:w="240" w:type="dxa"/>
              <w:right w:w="240" w:type="dxa"/>
            </w:tcMar>
            <w:vAlign w:val="center"/>
            <w:hideMark/>
          </w:tcPr>
          <w:p w:rsidR="00340202" w:rsidRDefault="00340202">
            <w:pPr>
              <w:spacing w:before="240" w:after="240"/>
              <w:jc w:val="center"/>
              <w:rPr>
                <w:rFonts w:ascii="Arial" w:hAnsi="Arial" w:cs="Arial"/>
                <w:color w:val="333B3F"/>
                <w:sz w:val="21"/>
                <w:szCs w:val="21"/>
              </w:rPr>
            </w:pPr>
            <w:r>
              <w:rPr>
                <w:rFonts w:ascii="Arial" w:hAnsi="Arial" w:cs="Arial"/>
                <w:color w:val="333B3F"/>
                <w:sz w:val="21"/>
                <w:szCs w:val="21"/>
              </w:rPr>
              <w:t>Role</w:t>
            </w:r>
          </w:p>
        </w:tc>
      </w:tr>
      <w:tr w:rsidR="00340202" w:rsidTr="00340202">
        <w:tc>
          <w:tcPr>
            <w:tcW w:w="0" w:type="auto"/>
            <w:tcBorders>
              <w:top w:val="nil"/>
              <w:left w:val="nil"/>
              <w:bottom w:val="nil"/>
              <w:right w:val="nil"/>
            </w:tcBorders>
            <w:tcMar>
              <w:top w:w="240" w:type="dxa"/>
              <w:left w:w="240" w:type="dxa"/>
              <w:bottom w:w="240" w:type="dxa"/>
              <w:right w:w="240" w:type="dxa"/>
            </w:tcMar>
            <w:vAlign w:val="center"/>
            <w:hideMark/>
          </w:tcPr>
          <w:p w:rsidR="00340202" w:rsidRDefault="00340202">
            <w:pPr>
              <w:spacing w:before="240" w:after="240"/>
              <w:rPr>
                <w:rFonts w:ascii="Arial" w:hAnsi="Arial" w:cs="Arial"/>
                <w:color w:val="333B3F"/>
                <w:sz w:val="21"/>
                <w:szCs w:val="21"/>
              </w:rPr>
            </w:pPr>
            <w:r>
              <w:rPr>
                <w:rFonts w:ascii="Arial" w:hAnsi="Arial" w:cs="Arial"/>
                <w:color w:val="333B3F"/>
                <w:sz w:val="21"/>
                <w:szCs w:val="21"/>
              </w:rPr>
              <w:t>logger</w:t>
            </w:r>
          </w:p>
        </w:tc>
        <w:tc>
          <w:tcPr>
            <w:tcW w:w="0" w:type="auto"/>
            <w:tcBorders>
              <w:top w:val="nil"/>
              <w:left w:val="single" w:sz="6" w:space="0" w:color="D7D7D7"/>
              <w:bottom w:val="nil"/>
              <w:right w:val="nil"/>
            </w:tcBorders>
            <w:tcMar>
              <w:top w:w="240" w:type="dxa"/>
              <w:left w:w="240" w:type="dxa"/>
              <w:bottom w:w="240" w:type="dxa"/>
              <w:right w:w="240" w:type="dxa"/>
            </w:tcMar>
            <w:vAlign w:val="center"/>
            <w:hideMark/>
          </w:tcPr>
          <w:p w:rsidR="00340202" w:rsidRPr="00C853DD" w:rsidRDefault="00340202">
            <w:pPr>
              <w:spacing w:before="240" w:after="240"/>
              <w:rPr>
                <w:rFonts w:ascii="Arial" w:hAnsi="Arial" w:cs="Arial"/>
                <w:color w:val="333B3F"/>
                <w:sz w:val="21"/>
                <w:szCs w:val="21"/>
                <w:highlight w:val="yellow"/>
              </w:rPr>
            </w:pPr>
            <w:r w:rsidRPr="00C853DD">
              <w:rPr>
                <w:rFonts w:ascii="Arial" w:hAnsi="Arial" w:cs="Arial"/>
                <w:color w:val="333B3F"/>
                <w:sz w:val="21"/>
                <w:szCs w:val="21"/>
                <w:highlight w:val="yellow"/>
              </w:rPr>
              <w:t>Write the error message to the log file.</w:t>
            </w:r>
          </w:p>
        </w:tc>
      </w:tr>
      <w:tr w:rsidR="00340202" w:rsidTr="00340202">
        <w:tc>
          <w:tcPr>
            <w:tcW w:w="0" w:type="auto"/>
            <w:tcBorders>
              <w:top w:val="nil"/>
              <w:left w:val="nil"/>
              <w:bottom w:val="nil"/>
              <w:right w:val="nil"/>
            </w:tcBorders>
            <w:tcMar>
              <w:top w:w="240" w:type="dxa"/>
              <w:left w:w="240" w:type="dxa"/>
              <w:bottom w:w="240" w:type="dxa"/>
              <w:right w:w="240" w:type="dxa"/>
            </w:tcMar>
            <w:vAlign w:val="center"/>
            <w:hideMark/>
          </w:tcPr>
          <w:p w:rsidR="00340202" w:rsidRDefault="00340202">
            <w:pPr>
              <w:spacing w:before="240" w:after="240"/>
              <w:rPr>
                <w:rFonts w:ascii="Arial" w:hAnsi="Arial" w:cs="Arial"/>
                <w:color w:val="333B3F"/>
                <w:sz w:val="21"/>
                <w:szCs w:val="21"/>
              </w:rPr>
            </w:pPr>
            <w:proofErr w:type="spellStart"/>
            <w:r>
              <w:rPr>
                <w:rFonts w:ascii="Arial" w:hAnsi="Arial" w:cs="Arial"/>
                <w:color w:val="333B3F"/>
                <w:sz w:val="21"/>
                <w:szCs w:val="21"/>
              </w:rPr>
              <w:lastRenderedPageBreak/>
              <w:t>checkpointer</w:t>
            </w:r>
            <w:proofErr w:type="spellEnd"/>
          </w:p>
        </w:tc>
        <w:tc>
          <w:tcPr>
            <w:tcW w:w="0" w:type="auto"/>
            <w:tcBorders>
              <w:top w:val="nil"/>
              <w:left w:val="single" w:sz="6" w:space="0" w:color="D7D7D7"/>
              <w:bottom w:val="nil"/>
              <w:right w:val="nil"/>
            </w:tcBorders>
            <w:tcMar>
              <w:top w:w="240" w:type="dxa"/>
              <w:left w:w="240" w:type="dxa"/>
              <w:bottom w:w="240" w:type="dxa"/>
              <w:right w:w="240" w:type="dxa"/>
            </w:tcMar>
            <w:vAlign w:val="center"/>
            <w:hideMark/>
          </w:tcPr>
          <w:p w:rsidR="00340202" w:rsidRPr="00C853DD" w:rsidRDefault="00340202">
            <w:pPr>
              <w:spacing w:before="240" w:after="240"/>
              <w:rPr>
                <w:rFonts w:ascii="Arial" w:hAnsi="Arial" w:cs="Arial"/>
                <w:color w:val="333B3F"/>
                <w:sz w:val="21"/>
                <w:szCs w:val="21"/>
                <w:highlight w:val="yellow"/>
              </w:rPr>
            </w:pPr>
            <w:r w:rsidRPr="00C853DD">
              <w:rPr>
                <w:rFonts w:ascii="Arial" w:hAnsi="Arial" w:cs="Arial"/>
                <w:color w:val="333B3F"/>
                <w:sz w:val="21"/>
                <w:szCs w:val="21"/>
                <w:highlight w:val="yellow"/>
              </w:rPr>
              <w:t>When a checkpoint occurs, the dirty buffer is written to the file.</w:t>
            </w:r>
          </w:p>
        </w:tc>
      </w:tr>
      <w:tr w:rsidR="00340202" w:rsidTr="00340202">
        <w:tc>
          <w:tcPr>
            <w:tcW w:w="0" w:type="auto"/>
            <w:tcBorders>
              <w:top w:val="nil"/>
              <w:left w:val="nil"/>
              <w:bottom w:val="nil"/>
              <w:right w:val="nil"/>
            </w:tcBorders>
            <w:tcMar>
              <w:top w:w="240" w:type="dxa"/>
              <w:left w:w="240" w:type="dxa"/>
              <w:bottom w:w="240" w:type="dxa"/>
              <w:right w:w="240" w:type="dxa"/>
            </w:tcMar>
            <w:vAlign w:val="center"/>
            <w:hideMark/>
          </w:tcPr>
          <w:p w:rsidR="00340202" w:rsidRDefault="00340202">
            <w:pPr>
              <w:spacing w:before="240" w:after="240"/>
              <w:rPr>
                <w:rFonts w:ascii="Arial" w:hAnsi="Arial" w:cs="Arial"/>
                <w:color w:val="333B3F"/>
                <w:sz w:val="21"/>
                <w:szCs w:val="21"/>
              </w:rPr>
            </w:pPr>
            <w:r>
              <w:rPr>
                <w:rFonts w:ascii="Arial" w:hAnsi="Arial" w:cs="Arial"/>
                <w:color w:val="333B3F"/>
                <w:sz w:val="21"/>
                <w:szCs w:val="21"/>
              </w:rPr>
              <w:t>writer</w:t>
            </w:r>
          </w:p>
        </w:tc>
        <w:tc>
          <w:tcPr>
            <w:tcW w:w="0" w:type="auto"/>
            <w:tcBorders>
              <w:top w:val="nil"/>
              <w:left w:val="single" w:sz="6" w:space="0" w:color="D7D7D7"/>
              <w:bottom w:val="nil"/>
              <w:right w:val="nil"/>
            </w:tcBorders>
            <w:tcMar>
              <w:top w:w="240" w:type="dxa"/>
              <w:left w:w="240" w:type="dxa"/>
              <w:bottom w:w="240" w:type="dxa"/>
              <w:right w:w="240" w:type="dxa"/>
            </w:tcMar>
            <w:vAlign w:val="center"/>
            <w:hideMark/>
          </w:tcPr>
          <w:p w:rsidR="00340202" w:rsidRPr="00C853DD" w:rsidRDefault="00340202">
            <w:pPr>
              <w:spacing w:before="240" w:after="240"/>
              <w:rPr>
                <w:rFonts w:ascii="Arial" w:hAnsi="Arial" w:cs="Arial"/>
                <w:color w:val="333B3F"/>
                <w:sz w:val="21"/>
                <w:szCs w:val="21"/>
                <w:highlight w:val="yellow"/>
              </w:rPr>
            </w:pPr>
            <w:r w:rsidRPr="00C853DD">
              <w:rPr>
                <w:rFonts w:ascii="Arial" w:hAnsi="Arial" w:cs="Arial"/>
                <w:color w:val="333B3F"/>
                <w:sz w:val="21"/>
                <w:szCs w:val="21"/>
                <w:highlight w:val="yellow"/>
              </w:rPr>
              <w:t>Periodically writes the dirty buffer to a file.</w:t>
            </w:r>
          </w:p>
        </w:tc>
      </w:tr>
      <w:tr w:rsidR="00340202" w:rsidTr="00340202">
        <w:tc>
          <w:tcPr>
            <w:tcW w:w="0" w:type="auto"/>
            <w:tcBorders>
              <w:top w:val="nil"/>
              <w:left w:val="nil"/>
              <w:bottom w:val="nil"/>
              <w:right w:val="nil"/>
            </w:tcBorders>
            <w:tcMar>
              <w:top w:w="240" w:type="dxa"/>
              <w:left w:w="240" w:type="dxa"/>
              <w:bottom w:w="240" w:type="dxa"/>
              <w:right w:w="240" w:type="dxa"/>
            </w:tcMar>
            <w:vAlign w:val="center"/>
            <w:hideMark/>
          </w:tcPr>
          <w:p w:rsidR="00340202" w:rsidRDefault="00340202">
            <w:pPr>
              <w:spacing w:before="240" w:after="240"/>
              <w:rPr>
                <w:rFonts w:ascii="Arial" w:hAnsi="Arial" w:cs="Arial"/>
                <w:color w:val="333B3F"/>
                <w:sz w:val="21"/>
                <w:szCs w:val="21"/>
              </w:rPr>
            </w:pPr>
            <w:proofErr w:type="spellStart"/>
            <w:r>
              <w:rPr>
                <w:rFonts w:ascii="Arial" w:hAnsi="Arial" w:cs="Arial"/>
                <w:color w:val="333B3F"/>
                <w:sz w:val="21"/>
                <w:szCs w:val="21"/>
              </w:rPr>
              <w:t>wal</w:t>
            </w:r>
            <w:proofErr w:type="spellEnd"/>
            <w:r>
              <w:rPr>
                <w:rFonts w:ascii="Arial" w:hAnsi="Arial" w:cs="Arial"/>
                <w:color w:val="333B3F"/>
                <w:sz w:val="21"/>
                <w:szCs w:val="21"/>
              </w:rPr>
              <w:t xml:space="preserve"> writer</w:t>
            </w:r>
          </w:p>
        </w:tc>
        <w:tc>
          <w:tcPr>
            <w:tcW w:w="0" w:type="auto"/>
            <w:tcBorders>
              <w:top w:val="nil"/>
              <w:left w:val="single" w:sz="6" w:space="0" w:color="D7D7D7"/>
              <w:bottom w:val="nil"/>
              <w:right w:val="nil"/>
            </w:tcBorders>
            <w:tcMar>
              <w:top w:w="240" w:type="dxa"/>
              <w:left w:w="240" w:type="dxa"/>
              <w:bottom w:w="240" w:type="dxa"/>
              <w:right w:w="240" w:type="dxa"/>
            </w:tcMar>
            <w:vAlign w:val="center"/>
            <w:hideMark/>
          </w:tcPr>
          <w:p w:rsidR="00340202" w:rsidRPr="00C853DD" w:rsidRDefault="00340202">
            <w:pPr>
              <w:spacing w:before="240" w:after="240"/>
              <w:rPr>
                <w:rFonts w:ascii="Arial" w:hAnsi="Arial" w:cs="Arial"/>
                <w:color w:val="333B3F"/>
                <w:sz w:val="21"/>
                <w:szCs w:val="21"/>
                <w:highlight w:val="yellow"/>
              </w:rPr>
            </w:pPr>
            <w:r w:rsidRPr="00C853DD">
              <w:rPr>
                <w:rFonts w:ascii="Arial" w:hAnsi="Arial" w:cs="Arial"/>
                <w:color w:val="333B3F"/>
                <w:sz w:val="21"/>
                <w:szCs w:val="21"/>
                <w:highlight w:val="yellow"/>
              </w:rPr>
              <w:t>Write the WAL buffer to the WAL file.</w:t>
            </w:r>
          </w:p>
        </w:tc>
      </w:tr>
      <w:tr w:rsidR="00340202" w:rsidTr="00340202">
        <w:tc>
          <w:tcPr>
            <w:tcW w:w="0" w:type="auto"/>
            <w:tcBorders>
              <w:top w:val="nil"/>
              <w:left w:val="nil"/>
              <w:bottom w:val="nil"/>
              <w:right w:val="nil"/>
            </w:tcBorders>
            <w:tcMar>
              <w:top w:w="240" w:type="dxa"/>
              <w:left w:w="240" w:type="dxa"/>
              <w:bottom w:w="240" w:type="dxa"/>
              <w:right w:w="240" w:type="dxa"/>
            </w:tcMar>
            <w:vAlign w:val="center"/>
            <w:hideMark/>
          </w:tcPr>
          <w:p w:rsidR="00340202" w:rsidRDefault="00340202">
            <w:pPr>
              <w:spacing w:before="240" w:after="240"/>
              <w:rPr>
                <w:rFonts w:ascii="Arial" w:hAnsi="Arial" w:cs="Arial"/>
                <w:color w:val="333B3F"/>
                <w:sz w:val="21"/>
                <w:szCs w:val="21"/>
              </w:rPr>
            </w:pPr>
            <w:proofErr w:type="spellStart"/>
            <w:r>
              <w:rPr>
                <w:rFonts w:ascii="Arial" w:hAnsi="Arial" w:cs="Arial"/>
                <w:color w:val="333B3F"/>
                <w:sz w:val="21"/>
                <w:szCs w:val="21"/>
              </w:rPr>
              <w:t>Autovacuum</w:t>
            </w:r>
            <w:proofErr w:type="spellEnd"/>
            <w:r>
              <w:rPr>
                <w:rFonts w:ascii="Arial" w:hAnsi="Arial" w:cs="Arial"/>
                <w:color w:val="333B3F"/>
                <w:sz w:val="21"/>
                <w:szCs w:val="21"/>
              </w:rPr>
              <w:t xml:space="preserve"> launcher</w:t>
            </w:r>
          </w:p>
        </w:tc>
        <w:tc>
          <w:tcPr>
            <w:tcW w:w="0" w:type="auto"/>
            <w:tcBorders>
              <w:top w:val="nil"/>
              <w:left w:val="single" w:sz="6" w:space="0" w:color="D7D7D7"/>
              <w:bottom w:val="nil"/>
              <w:right w:val="nil"/>
            </w:tcBorders>
            <w:tcMar>
              <w:top w:w="240" w:type="dxa"/>
              <w:left w:w="240" w:type="dxa"/>
              <w:bottom w:w="240" w:type="dxa"/>
              <w:right w:w="240" w:type="dxa"/>
            </w:tcMar>
            <w:vAlign w:val="center"/>
            <w:hideMark/>
          </w:tcPr>
          <w:p w:rsidR="00340202" w:rsidRPr="00C853DD" w:rsidRDefault="00340202">
            <w:pPr>
              <w:spacing w:before="240" w:after="240"/>
              <w:rPr>
                <w:rFonts w:ascii="Arial" w:hAnsi="Arial" w:cs="Arial"/>
                <w:color w:val="333B3F"/>
                <w:sz w:val="21"/>
                <w:szCs w:val="21"/>
                <w:highlight w:val="yellow"/>
              </w:rPr>
            </w:pPr>
            <w:r w:rsidRPr="00C853DD">
              <w:rPr>
                <w:rFonts w:ascii="Arial" w:hAnsi="Arial" w:cs="Arial"/>
                <w:color w:val="333B3F"/>
                <w:sz w:val="21"/>
                <w:szCs w:val="21"/>
                <w:highlight w:val="yellow"/>
              </w:rPr>
              <w:t xml:space="preserve">Fork </w:t>
            </w:r>
            <w:proofErr w:type="spellStart"/>
            <w:r w:rsidRPr="00C853DD">
              <w:rPr>
                <w:rFonts w:ascii="Arial" w:hAnsi="Arial" w:cs="Arial"/>
                <w:color w:val="333B3F"/>
                <w:sz w:val="21"/>
                <w:szCs w:val="21"/>
                <w:highlight w:val="yellow"/>
              </w:rPr>
              <w:t>autovacuum</w:t>
            </w:r>
            <w:proofErr w:type="spellEnd"/>
            <w:r w:rsidRPr="00C853DD">
              <w:rPr>
                <w:rFonts w:ascii="Arial" w:hAnsi="Arial" w:cs="Arial"/>
                <w:color w:val="333B3F"/>
                <w:sz w:val="21"/>
                <w:szCs w:val="21"/>
                <w:highlight w:val="yellow"/>
              </w:rPr>
              <w:t xml:space="preserve"> worker when </w:t>
            </w:r>
            <w:proofErr w:type="spellStart"/>
            <w:r w:rsidRPr="00C853DD">
              <w:rPr>
                <w:rFonts w:ascii="Arial" w:hAnsi="Arial" w:cs="Arial"/>
                <w:color w:val="333B3F"/>
                <w:sz w:val="21"/>
                <w:szCs w:val="21"/>
                <w:highlight w:val="yellow"/>
              </w:rPr>
              <w:t>autovacuum</w:t>
            </w:r>
            <w:proofErr w:type="spellEnd"/>
            <w:r w:rsidRPr="00C853DD">
              <w:rPr>
                <w:rFonts w:ascii="Arial" w:hAnsi="Arial" w:cs="Arial"/>
                <w:color w:val="333B3F"/>
                <w:sz w:val="21"/>
                <w:szCs w:val="21"/>
                <w:highlight w:val="yellow"/>
              </w:rPr>
              <w:t xml:space="preserve"> is </w:t>
            </w:r>
            <w:proofErr w:type="spellStart"/>
            <w:r w:rsidRPr="00C853DD">
              <w:rPr>
                <w:rFonts w:ascii="Arial" w:hAnsi="Arial" w:cs="Arial"/>
                <w:color w:val="333B3F"/>
                <w:sz w:val="21"/>
                <w:szCs w:val="21"/>
                <w:highlight w:val="yellow"/>
              </w:rPr>
              <w:t>enabled.It</w:t>
            </w:r>
            <w:proofErr w:type="spellEnd"/>
            <w:r w:rsidRPr="00C853DD">
              <w:rPr>
                <w:rFonts w:ascii="Arial" w:hAnsi="Arial" w:cs="Arial"/>
                <w:color w:val="333B3F"/>
                <w:sz w:val="21"/>
                <w:szCs w:val="21"/>
                <w:highlight w:val="yellow"/>
              </w:rPr>
              <w:t xml:space="preserve"> is the responsibility of the </w:t>
            </w:r>
            <w:proofErr w:type="spellStart"/>
            <w:r w:rsidRPr="00C853DD">
              <w:rPr>
                <w:rFonts w:ascii="Arial" w:hAnsi="Arial" w:cs="Arial"/>
                <w:color w:val="333B3F"/>
                <w:sz w:val="21"/>
                <w:szCs w:val="21"/>
                <w:highlight w:val="yellow"/>
              </w:rPr>
              <w:t>autovacuum</w:t>
            </w:r>
            <w:proofErr w:type="spellEnd"/>
            <w:r w:rsidRPr="00C853DD">
              <w:rPr>
                <w:rFonts w:ascii="Arial" w:hAnsi="Arial" w:cs="Arial"/>
                <w:color w:val="333B3F"/>
                <w:sz w:val="21"/>
                <w:szCs w:val="21"/>
                <w:highlight w:val="yellow"/>
              </w:rPr>
              <w:t xml:space="preserve"> daemon to carry vacuum operations on bloated tables on demand</w:t>
            </w:r>
          </w:p>
        </w:tc>
      </w:tr>
      <w:tr w:rsidR="00340202" w:rsidTr="00340202">
        <w:tc>
          <w:tcPr>
            <w:tcW w:w="0" w:type="auto"/>
            <w:tcBorders>
              <w:top w:val="nil"/>
              <w:left w:val="nil"/>
              <w:bottom w:val="nil"/>
              <w:right w:val="nil"/>
            </w:tcBorders>
            <w:tcMar>
              <w:top w:w="240" w:type="dxa"/>
              <w:left w:w="240" w:type="dxa"/>
              <w:bottom w:w="240" w:type="dxa"/>
              <w:right w:w="240" w:type="dxa"/>
            </w:tcMar>
            <w:vAlign w:val="center"/>
            <w:hideMark/>
          </w:tcPr>
          <w:p w:rsidR="00340202" w:rsidRDefault="00340202">
            <w:pPr>
              <w:spacing w:before="240" w:after="240"/>
              <w:rPr>
                <w:rFonts w:ascii="Arial" w:hAnsi="Arial" w:cs="Arial"/>
                <w:color w:val="333B3F"/>
                <w:sz w:val="21"/>
                <w:szCs w:val="21"/>
              </w:rPr>
            </w:pPr>
            <w:r>
              <w:rPr>
                <w:rFonts w:ascii="Arial" w:hAnsi="Arial" w:cs="Arial"/>
                <w:color w:val="333B3F"/>
                <w:sz w:val="21"/>
                <w:szCs w:val="21"/>
              </w:rPr>
              <w:t>archiver</w:t>
            </w:r>
          </w:p>
        </w:tc>
        <w:tc>
          <w:tcPr>
            <w:tcW w:w="0" w:type="auto"/>
            <w:tcBorders>
              <w:top w:val="nil"/>
              <w:left w:val="single" w:sz="6" w:space="0" w:color="D7D7D7"/>
              <w:bottom w:val="nil"/>
              <w:right w:val="nil"/>
            </w:tcBorders>
            <w:tcMar>
              <w:top w:w="240" w:type="dxa"/>
              <w:left w:w="240" w:type="dxa"/>
              <w:bottom w:w="240" w:type="dxa"/>
              <w:right w:w="240" w:type="dxa"/>
            </w:tcMar>
            <w:vAlign w:val="center"/>
            <w:hideMark/>
          </w:tcPr>
          <w:p w:rsidR="00340202" w:rsidRPr="00C853DD" w:rsidRDefault="00340202">
            <w:pPr>
              <w:spacing w:before="240" w:after="240"/>
              <w:rPr>
                <w:rFonts w:ascii="Arial" w:hAnsi="Arial" w:cs="Arial"/>
                <w:color w:val="333B3F"/>
                <w:sz w:val="21"/>
                <w:szCs w:val="21"/>
                <w:highlight w:val="yellow"/>
              </w:rPr>
            </w:pPr>
            <w:r w:rsidRPr="00C853DD">
              <w:rPr>
                <w:rFonts w:ascii="Arial" w:hAnsi="Arial" w:cs="Arial"/>
                <w:color w:val="333B3F"/>
                <w:sz w:val="21"/>
                <w:szCs w:val="21"/>
                <w:highlight w:val="yellow"/>
              </w:rPr>
              <w:t>When in Archive.log mode, copy the WAL file to the specified directory.</w:t>
            </w:r>
          </w:p>
        </w:tc>
      </w:tr>
      <w:tr w:rsidR="00340202" w:rsidTr="00340202">
        <w:tc>
          <w:tcPr>
            <w:tcW w:w="0" w:type="auto"/>
            <w:tcBorders>
              <w:top w:val="nil"/>
              <w:left w:val="nil"/>
              <w:bottom w:val="nil"/>
              <w:right w:val="nil"/>
            </w:tcBorders>
            <w:tcMar>
              <w:top w:w="240" w:type="dxa"/>
              <w:left w:w="240" w:type="dxa"/>
              <w:bottom w:w="240" w:type="dxa"/>
              <w:right w:w="240" w:type="dxa"/>
            </w:tcMar>
            <w:vAlign w:val="center"/>
            <w:hideMark/>
          </w:tcPr>
          <w:p w:rsidR="00340202" w:rsidRDefault="00340202">
            <w:pPr>
              <w:spacing w:before="240" w:after="240"/>
              <w:rPr>
                <w:rFonts w:ascii="Arial" w:hAnsi="Arial" w:cs="Arial"/>
                <w:color w:val="333B3F"/>
                <w:sz w:val="21"/>
                <w:szCs w:val="21"/>
              </w:rPr>
            </w:pPr>
            <w:r>
              <w:rPr>
                <w:rFonts w:ascii="Arial" w:hAnsi="Arial" w:cs="Arial"/>
                <w:color w:val="333B3F"/>
                <w:sz w:val="21"/>
                <w:szCs w:val="21"/>
              </w:rPr>
              <w:t>stats collector</w:t>
            </w:r>
          </w:p>
        </w:tc>
        <w:tc>
          <w:tcPr>
            <w:tcW w:w="0" w:type="auto"/>
            <w:tcBorders>
              <w:top w:val="nil"/>
              <w:left w:val="single" w:sz="6" w:space="0" w:color="D7D7D7"/>
              <w:bottom w:val="nil"/>
              <w:right w:val="nil"/>
            </w:tcBorders>
            <w:tcMar>
              <w:top w:w="240" w:type="dxa"/>
              <w:left w:w="240" w:type="dxa"/>
              <w:bottom w:w="240" w:type="dxa"/>
              <w:right w:w="240" w:type="dxa"/>
            </w:tcMar>
            <w:vAlign w:val="center"/>
            <w:hideMark/>
          </w:tcPr>
          <w:p w:rsidR="00340202" w:rsidRPr="00C853DD" w:rsidRDefault="00340202">
            <w:pPr>
              <w:spacing w:before="240" w:after="240"/>
              <w:rPr>
                <w:rFonts w:ascii="Arial" w:hAnsi="Arial" w:cs="Arial"/>
                <w:color w:val="333B3F"/>
                <w:sz w:val="21"/>
                <w:szCs w:val="21"/>
                <w:highlight w:val="yellow"/>
              </w:rPr>
            </w:pPr>
            <w:r w:rsidRPr="00C853DD">
              <w:rPr>
                <w:rFonts w:ascii="Arial" w:hAnsi="Arial" w:cs="Arial"/>
                <w:color w:val="333B3F"/>
                <w:sz w:val="21"/>
                <w:szCs w:val="21"/>
                <w:highlight w:val="yellow"/>
              </w:rPr>
              <w:t xml:space="preserve">DBMS usage statistics such as session execution information </w:t>
            </w:r>
            <w:proofErr w:type="gramStart"/>
            <w:r w:rsidRPr="00C853DD">
              <w:rPr>
                <w:rFonts w:ascii="Arial" w:hAnsi="Arial" w:cs="Arial"/>
                <w:color w:val="333B3F"/>
                <w:sz w:val="21"/>
                <w:szCs w:val="21"/>
                <w:highlight w:val="yellow"/>
              </w:rPr>
              <w:t xml:space="preserve">( </w:t>
            </w:r>
            <w:proofErr w:type="spellStart"/>
            <w:r w:rsidRPr="00C853DD">
              <w:rPr>
                <w:rFonts w:ascii="Arial" w:hAnsi="Arial" w:cs="Arial"/>
                <w:color w:val="333B3F"/>
                <w:sz w:val="21"/>
                <w:szCs w:val="21"/>
                <w:highlight w:val="yellow"/>
              </w:rPr>
              <w:t>pg</w:t>
            </w:r>
            <w:proofErr w:type="gramEnd"/>
            <w:r w:rsidRPr="00C853DD">
              <w:rPr>
                <w:rFonts w:ascii="Arial" w:hAnsi="Arial" w:cs="Arial"/>
                <w:color w:val="333B3F"/>
                <w:sz w:val="21"/>
                <w:szCs w:val="21"/>
                <w:highlight w:val="yellow"/>
              </w:rPr>
              <w:t>_stat_activity</w:t>
            </w:r>
            <w:proofErr w:type="spellEnd"/>
            <w:r w:rsidRPr="00C853DD">
              <w:rPr>
                <w:rFonts w:ascii="Arial" w:hAnsi="Arial" w:cs="Arial"/>
                <w:color w:val="333B3F"/>
                <w:sz w:val="21"/>
                <w:szCs w:val="21"/>
                <w:highlight w:val="yellow"/>
              </w:rPr>
              <w:t xml:space="preserve"> ) and table usage statistical information ( </w:t>
            </w:r>
            <w:proofErr w:type="spellStart"/>
            <w:r w:rsidRPr="00C853DD">
              <w:rPr>
                <w:rFonts w:ascii="Arial" w:hAnsi="Arial" w:cs="Arial"/>
                <w:color w:val="333B3F"/>
                <w:sz w:val="21"/>
                <w:szCs w:val="21"/>
                <w:highlight w:val="yellow"/>
              </w:rPr>
              <w:t>pg_stat_all_tables</w:t>
            </w:r>
            <w:proofErr w:type="spellEnd"/>
            <w:r w:rsidRPr="00C853DD">
              <w:rPr>
                <w:rFonts w:ascii="Arial" w:hAnsi="Arial" w:cs="Arial"/>
                <w:color w:val="333B3F"/>
                <w:sz w:val="21"/>
                <w:szCs w:val="21"/>
                <w:highlight w:val="yellow"/>
              </w:rPr>
              <w:t xml:space="preserve"> ) are collected.</w:t>
            </w:r>
          </w:p>
        </w:tc>
      </w:tr>
    </w:tbl>
    <w:p w:rsidR="00340202" w:rsidRDefault="00340202" w:rsidP="00340202">
      <w:pPr>
        <w:pStyle w:val="Heading3"/>
        <w:spacing w:before="360" w:after="240"/>
        <w:rPr>
          <w:rFonts w:ascii="Arial" w:hAnsi="Arial" w:cs="Arial"/>
          <w:color w:val="292929"/>
          <w:sz w:val="29"/>
          <w:szCs w:val="29"/>
        </w:rPr>
      </w:pPr>
      <w:r>
        <w:rPr>
          <w:rFonts w:ascii="Arial" w:hAnsi="Arial" w:cs="Arial"/>
          <w:color w:val="292929"/>
          <w:sz w:val="29"/>
          <w:szCs w:val="29"/>
        </w:rPr>
        <w:t>Backend Process</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The maximum number of backend processes is set by the </w:t>
      </w:r>
      <w:proofErr w:type="spellStart"/>
      <w:r>
        <w:rPr>
          <w:rFonts w:ascii="Arial" w:hAnsi="Arial" w:cs="Arial"/>
          <w:color w:val="292929"/>
          <w:sz w:val="21"/>
          <w:szCs w:val="21"/>
        </w:rPr>
        <w:t>max_connections</w:t>
      </w:r>
      <w:proofErr w:type="spellEnd"/>
      <w:r>
        <w:rPr>
          <w:rFonts w:ascii="Arial" w:hAnsi="Arial" w:cs="Arial"/>
          <w:color w:val="292929"/>
          <w:sz w:val="21"/>
          <w:szCs w:val="21"/>
        </w:rPr>
        <w:t xml:space="preserve"> parameter, and the default value is 100. The backend process performs the query request of the user process and then transmits the result. Some memory structures are required for query execution, which is called local memory. The main parameters associated with local memory are:</w:t>
      </w:r>
    </w:p>
    <w:p w:rsidR="00340202" w:rsidRDefault="00340202" w:rsidP="00340202">
      <w:pPr>
        <w:numPr>
          <w:ilvl w:val="0"/>
          <w:numId w:val="3"/>
        </w:numPr>
        <w:spacing w:before="120" w:after="120" w:line="240" w:lineRule="auto"/>
        <w:ind w:left="120" w:right="120"/>
        <w:rPr>
          <w:rFonts w:ascii="Arial" w:hAnsi="Arial" w:cs="Arial"/>
          <w:color w:val="292929"/>
          <w:sz w:val="21"/>
          <w:szCs w:val="21"/>
        </w:rPr>
      </w:pPr>
      <w:proofErr w:type="spellStart"/>
      <w:proofErr w:type="gramStart"/>
      <w:r>
        <w:rPr>
          <w:rFonts w:ascii="Arial" w:hAnsi="Arial" w:cs="Arial"/>
          <w:color w:val="292929"/>
          <w:sz w:val="21"/>
          <w:szCs w:val="21"/>
        </w:rPr>
        <w:t>work_mem</w:t>
      </w:r>
      <w:proofErr w:type="spellEnd"/>
      <w:proofErr w:type="gramEnd"/>
      <w:r>
        <w:rPr>
          <w:rFonts w:ascii="Arial" w:hAnsi="Arial" w:cs="Arial"/>
          <w:color w:val="292929"/>
          <w:sz w:val="21"/>
          <w:szCs w:val="21"/>
        </w:rPr>
        <w:t xml:space="preserve"> Space used for sorting</w:t>
      </w:r>
      <w:bookmarkStart w:id="0" w:name="_GoBack"/>
      <w:bookmarkEnd w:id="0"/>
      <w:r>
        <w:rPr>
          <w:rFonts w:ascii="Arial" w:hAnsi="Arial" w:cs="Arial"/>
          <w:color w:val="292929"/>
          <w:sz w:val="21"/>
          <w:szCs w:val="21"/>
        </w:rPr>
        <w:t>, bitmap operations, hash joins, and merge joins. The default setting is 4 MB.</w:t>
      </w:r>
    </w:p>
    <w:p w:rsidR="00340202" w:rsidRDefault="00340202" w:rsidP="00340202">
      <w:pPr>
        <w:numPr>
          <w:ilvl w:val="0"/>
          <w:numId w:val="3"/>
        </w:numPr>
        <w:spacing w:before="120" w:after="120" w:line="240" w:lineRule="auto"/>
        <w:ind w:left="120" w:right="120"/>
        <w:rPr>
          <w:rFonts w:ascii="Arial" w:hAnsi="Arial" w:cs="Arial"/>
          <w:color w:val="292929"/>
          <w:sz w:val="21"/>
          <w:szCs w:val="21"/>
        </w:rPr>
      </w:pPr>
      <w:proofErr w:type="spellStart"/>
      <w:r>
        <w:rPr>
          <w:rFonts w:ascii="Arial" w:hAnsi="Arial" w:cs="Arial"/>
          <w:color w:val="292929"/>
          <w:sz w:val="21"/>
          <w:szCs w:val="21"/>
        </w:rPr>
        <w:lastRenderedPageBreak/>
        <w:t>Maintenance_work_mem</w:t>
      </w:r>
      <w:proofErr w:type="spellEnd"/>
      <w:r>
        <w:rPr>
          <w:rFonts w:ascii="Arial" w:hAnsi="Arial" w:cs="Arial"/>
          <w:color w:val="292929"/>
          <w:sz w:val="21"/>
          <w:szCs w:val="21"/>
        </w:rPr>
        <w:t xml:space="preserve"> Space used for Vacuum and CREATE </w:t>
      </w:r>
      <w:proofErr w:type="gramStart"/>
      <w:r>
        <w:rPr>
          <w:rFonts w:ascii="Arial" w:hAnsi="Arial" w:cs="Arial"/>
          <w:color w:val="292929"/>
          <w:sz w:val="21"/>
          <w:szCs w:val="21"/>
        </w:rPr>
        <w:t>INDEX .</w:t>
      </w:r>
      <w:proofErr w:type="gramEnd"/>
      <w:r>
        <w:rPr>
          <w:rFonts w:ascii="Arial" w:hAnsi="Arial" w:cs="Arial"/>
          <w:color w:val="292929"/>
          <w:sz w:val="21"/>
          <w:szCs w:val="21"/>
        </w:rPr>
        <w:t xml:space="preserve"> The default setting is 64 MB.</w:t>
      </w:r>
    </w:p>
    <w:p w:rsidR="00340202" w:rsidRDefault="00340202" w:rsidP="00340202">
      <w:pPr>
        <w:numPr>
          <w:ilvl w:val="0"/>
          <w:numId w:val="3"/>
        </w:numPr>
        <w:spacing w:before="120" w:after="120" w:line="240" w:lineRule="auto"/>
        <w:ind w:left="120" w:right="120"/>
        <w:rPr>
          <w:rFonts w:ascii="Arial" w:hAnsi="Arial" w:cs="Arial"/>
          <w:color w:val="292929"/>
          <w:sz w:val="21"/>
          <w:szCs w:val="21"/>
        </w:rPr>
      </w:pPr>
      <w:proofErr w:type="spellStart"/>
      <w:r>
        <w:rPr>
          <w:rFonts w:ascii="Arial" w:hAnsi="Arial" w:cs="Arial"/>
          <w:color w:val="292929"/>
          <w:sz w:val="21"/>
          <w:szCs w:val="21"/>
        </w:rPr>
        <w:t>Temp_buffers</w:t>
      </w:r>
      <w:proofErr w:type="spellEnd"/>
      <w:r>
        <w:rPr>
          <w:rFonts w:ascii="Arial" w:hAnsi="Arial" w:cs="Arial"/>
          <w:color w:val="292929"/>
          <w:sz w:val="21"/>
          <w:szCs w:val="21"/>
        </w:rPr>
        <w:t xml:space="preserve"> Space used for temporary tables. The default setting is 8 MB.</w:t>
      </w:r>
    </w:p>
    <w:p w:rsidR="00340202" w:rsidRDefault="00340202" w:rsidP="00340202">
      <w:pPr>
        <w:pStyle w:val="Heading3"/>
        <w:spacing w:before="360" w:after="240"/>
        <w:rPr>
          <w:rFonts w:ascii="Arial" w:hAnsi="Arial" w:cs="Arial"/>
          <w:color w:val="292929"/>
          <w:sz w:val="29"/>
          <w:szCs w:val="29"/>
        </w:rPr>
      </w:pPr>
      <w:r>
        <w:rPr>
          <w:rFonts w:ascii="Arial" w:hAnsi="Arial" w:cs="Arial"/>
          <w:color w:val="292929"/>
          <w:sz w:val="29"/>
          <w:szCs w:val="29"/>
        </w:rPr>
        <w:t>Client Process</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Client Process refers to the background process that is assigned for every backend user </w:t>
      </w:r>
      <w:proofErr w:type="spellStart"/>
      <w:r>
        <w:rPr>
          <w:rFonts w:ascii="Arial" w:hAnsi="Arial" w:cs="Arial"/>
          <w:color w:val="292929"/>
          <w:sz w:val="21"/>
          <w:szCs w:val="21"/>
        </w:rPr>
        <w:t>connection.Usually</w:t>
      </w:r>
      <w:proofErr w:type="spellEnd"/>
      <w:r>
        <w:rPr>
          <w:rFonts w:ascii="Arial" w:hAnsi="Arial" w:cs="Arial"/>
          <w:color w:val="292929"/>
          <w:sz w:val="21"/>
          <w:szCs w:val="21"/>
        </w:rPr>
        <w:t xml:space="preserve"> the postmaster process will fork a child process that is dedicated to serve a user connection.</w:t>
      </w:r>
    </w:p>
    <w:p w:rsidR="00340202" w:rsidRDefault="00340202" w:rsidP="00340202">
      <w:pPr>
        <w:pStyle w:val="Heading1"/>
        <w:shd w:val="clear" w:color="auto" w:fill="FFFFFF"/>
        <w:spacing w:before="0" w:beforeAutospacing="0" w:after="0" w:afterAutospacing="0" w:line="396" w:lineRule="atLeast"/>
        <w:rPr>
          <w:rFonts w:ascii="Arial Black" w:hAnsi="Arial Black"/>
          <w:color w:val="404040"/>
          <w:sz w:val="45"/>
          <w:szCs w:val="45"/>
        </w:rPr>
      </w:pPr>
      <w:r>
        <w:rPr>
          <w:rFonts w:ascii="Arial Black" w:hAnsi="Arial Black"/>
          <w:color w:val="404040"/>
          <w:sz w:val="45"/>
          <w:szCs w:val="45"/>
        </w:rPr>
        <w:t>Process and Memory Architecture</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In this chapter, the process architecture and memory architecture in PostgreSQL are summarized to help to read the subsequent chapters. If you are already familiar with them, you may skip over this chapter.</w:t>
      </w:r>
    </w:p>
    <w:p w:rsidR="00340202" w:rsidRDefault="00340202" w:rsidP="00340202">
      <w:pPr>
        <w:pStyle w:val="Heading2"/>
        <w:shd w:val="clear" w:color="auto" w:fill="FFFFFF"/>
        <w:spacing w:before="0" w:line="396" w:lineRule="atLeast"/>
        <w:rPr>
          <w:rFonts w:ascii="Arial Black" w:hAnsi="Arial Black"/>
          <w:color w:val="404040"/>
          <w:sz w:val="36"/>
          <w:szCs w:val="36"/>
        </w:rPr>
      </w:pPr>
      <w:bookmarkStart w:id="1" w:name="_2.1."/>
      <w:bookmarkEnd w:id="1"/>
      <w:r>
        <w:rPr>
          <w:rFonts w:ascii="Arial Black" w:hAnsi="Arial Black"/>
          <w:color w:val="404040"/>
        </w:rPr>
        <w:t>2.1. Process Architecture</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PostgreSQL is a client/server type relational database management system with the multi-process architecture and runs on a single host.</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A collection of multiple processes cooperatively managing one database cluster is usually referred to as a </w:t>
      </w:r>
      <w:r>
        <w:rPr>
          <w:rFonts w:ascii="inherit" w:hAnsi="inherit"/>
          <w:i/>
          <w:iCs/>
          <w:color w:val="454545"/>
          <w:sz w:val="20"/>
          <w:szCs w:val="20"/>
        </w:rPr>
        <w:t xml:space="preserve">'PostgreSQL </w:t>
      </w:r>
      <w:proofErr w:type="gramStart"/>
      <w:r>
        <w:rPr>
          <w:rFonts w:ascii="inherit" w:hAnsi="inherit"/>
          <w:i/>
          <w:iCs/>
          <w:color w:val="454545"/>
          <w:sz w:val="20"/>
          <w:szCs w:val="20"/>
        </w:rPr>
        <w:t>server'</w:t>
      </w:r>
      <w:r>
        <w:rPr>
          <w:rFonts w:ascii="inherit" w:hAnsi="inherit"/>
          <w:color w:val="454545"/>
          <w:sz w:val="20"/>
          <w:szCs w:val="20"/>
        </w:rPr>
        <w:t>,</w:t>
      </w:r>
      <w:proofErr w:type="gramEnd"/>
      <w:r>
        <w:rPr>
          <w:rFonts w:ascii="inherit" w:hAnsi="inherit"/>
          <w:color w:val="454545"/>
          <w:sz w:val="20"/>
          <w:szCs w:val="20"/>
        </w:rPr>
        <w:t xml:space="preserve"> and it contains the following types of processes:</w:t>
      </w:r>
    </w:p>
    <w:p w:rsidR="00340202" w:rsidRDefault="00340202" w:rsidP="00340202">
      <w:pPr>
        <w:numPr>
          <w:ilvl w:val="0"/>
          <w:numId w:val="10"/>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A </w:t>
      </w:r>
      <w:proofErr w:type="spellStart"/>
      <w:r>
        <w:rPr>
          <w:rFonts w:ascii="Bookman Old Style" w:hAnsi="Bookman Old Style"/>
          <w:b/>
          <w:bCs/>
          <w:color w:val="454545"/>
          <w:sz w:val="20"/>
          <w:szCs w:val="20"/>
        </w:rPr>
        <w:t>postgres</w:t>
      </w:r>
      <w:proofErr w:type="spellEnd"/>
      <w:r>
        <w:rPr>
          <w:rFonts w:ascii="Bookman Old Style" w:hAnsi="Bookman Old Style"/>
          <w:b/>
          <w:bCs/>
          <w:color w:val="454545"/>
          <w:sz w:val="20"/>
          <w:szCs w:val="20"/>
        </w:rPr>
        <w:t xml:space="preserve"> server process</w:t>
      </w:r>
      <w:r>
        <w:rPr>
          <w:rFonts w:ascii="Bookman Old Style" w:hAnsi="Bookman Old Style"/>
          <w:color w:val="454545"/>
          <w:sz w:val="20"/>
          <w:szCs w:val="20"/>
        </w:rPr>
        <w:t> is a parent of all processes related to a database cluster management.</w:t>
      </w:r>
    </w:p>
    <w:p w:rsidR="00340202" w:rsidRDefault="00340202" w:rsidP="00340202">
      <w:pPr>
        <w:numPr>
          <w:ilvl w:val="0"/>
          <w:numId w:val="10"/>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Each </w:t>
      </w:r>
      <w:r>
        <w:rPr>
          <w:rFonts w:ascii="Bookman Old Style" w:hAnsi="Bookman Old Style"/>
          <w:b/>
          <w:bCs/>
          <w:color w:val="454545"/>
          <w:sz w:val="20"/>
          <w:szCs w:val="20"/>
        </w:rPr>
        <w:t>backend process</w:t>
      </w:r>
      <w:r>
        <w:rPr>
          <w:rFonts w:ascii="Bookman Old Style" w:hAnsi="Bookman Old Style"/>
          <w:color w:val="454545"/>
          <w:sz w:val="20"/>
          <w:szCs w:val="20"/>
        </w:rPr>
        <w:t> handles all queries and statements issued by a connected client.</w:t>
      </w:r>
    </w:p>
    <w:p w:rsidR="00340202" w:rsidRDefault="00340202" w:rsidP="00340202">
      <w:pPr>
        <w:numPr>
          <w:ilvl w:val="0"/>
          <w:numId w:val="10"/>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Various </w:t>
      </w:r>
      <w:r>
        <w:rPr>
          <w:rFonts w:ascii="Bookman Old Style" w:hAnsi="Bookman Old Style"/>
          <w:b/>
          <w:bCs/>
          <w:color w:val="454545"/>
          <w:sz w:val="20"/>
          <w:szCs w:val="20"/>
        </w:rPr>
        <w:t>background processes</w:t>
      </w:r>
      <w:r>
        <w:rPr>
          <w:rFonts w:ascii="Bookman Old Style" w:hAnsi="Bookman Old Style"/>
          <w:color w:val="454545"/>
          <w:sz w:val="20"/>
          <w:szCs w:val="20"/>
        </w:rPr>
        <w:t> perform processes of each feature (e.g., VACUUM and CHECKPOINT processes) for database management.</w:t>
      </w:r>
    </w:p>
    <w:p w:rsidR="00340202" w:rsidRDefault="00340202" w:rsidP="00340202">
      <w:pPr>
        <w:numPr>
          <w:ilvl w:val="0"/>
          <w:numId w:val="10"/>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In the </w:t>
      </w:r>
      <w:r>
        <w:rPr>
          <w:rFonts w:ascii="Bookman Old Style" w:hAnsi="Bookman Old Style"/>
          <w:b/>
          <w:bCs/>
          <w:color w:val="454545"/>
          <w:sz w:val="20"/>
          <w:szCs w:val="20"/>
        </w:rPr>
        <w:t>replication associated processes</w:t>
      </w:r>
      <w:r>
        <w:rPr>
          <w:rFonts w:ascii="Bookman Old Style" w:hAnsi="Bookman Old Style"/>
          <w:color w:val="454545"/>
          <w:sz w:val="20"/>
          <w:szCs w:val="20"/>
        </w:rPr>
        <w:t>, they perform the streaming replication. The details are described in </w:t>
      </w:r>
      <w:r w:rsidRPr="00942782">
        <w:rPr>
          <w:rFonts w:ascii="Bookman Old Style" w:hAnsi="Bookman Old Style"/>
          <w:color w:val="454545"/>
          <w:sz w:val="20"/>
          <w:szCs w:val="20"/>
          <w:bdr w:val="single" w:sz="2" w:space="0" w:color="CCCCCC" w:frame="1"/>
        </w:rPr>
        <w:t>Chapter 11</w:t>
      </w:r>
      <w:r>
        <w:rPr>
          <w:rFonts w:ascii="Bookman Old Style" w:hAnsi="Bookman Old Style"/>
          <w:color w:val="454545"/>
          <w:sz w:val="20"/>
          <w:szCs w:val="20"/>
        </w:rPr>
        <w:t>.</w:t>
      </w:r>
    </w:p>
    <w:p w:rsidR="00340202" w:rsidRDefault="00340202" w:rsidP="00340202">
      <w:pPr>
        <w:numPr>
          <w:ilvl w:val="0"/>
          <w:numId w:val="10"/>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In the </w:t>
      </w:r>
      <w:r>
        <w:rPr>
          <w:rFonts w:ascii="Bookman Old Style" w:hAnsi="Bookman Old Style"/>
          <w:b/>
          <w:bCs/>
          <w:color w:val="454545"/>
          <w:sz w:val="20"/>
          <w:szCs w:val="20"/>
        </w:rPr>
        <w:t>background worker process</w:t>
      </w:r>
      <w:r>
        <w:rPr>
          <w:rFonts w:ascii="Bookman Old Style" w:hAnsi="Bookman Old Style"/>
          <w:color w:val="454545"/>
          <w:sz w:val="20"/>
          <w:szCs w:val="20"/>
        </w:rPr>
        <w:t> supported from version 9.3, it can perform any processing implemented by users. As not going into detail here, refer to the </w:t>
      </w:r>
      <w:r w:rsidRPr="00942782">
        <w:rPr>
          <w:rFonts w:ascii="Bookman Old Style" w:hAnsi="Bookman Old Style"/>
          <w:color w:val="454545"/>
          <w:sz w:val="20"/>
          <w:szCs w:val="20"/>
          <w:bdr w:val="single" w:sz="2" w:space="0" w:color="CCCCCC" w:frame="1"/>
        </w:rPr>
        <w:t>official document</w:t>
      </w:r>
      <w:r>
        <w:rPr>
          <w:rFonts w:ascii="Bookman Old Style" w:hAnsi="Bookman Old Style"/>
          <w:color w:val="454545"/>
          <w:sz w:val="20"/>
          <w:szCs w:val="20"/>
        </w:rPr>
        <w:t>.</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In the following subsections, the details of the first three types of processes are described.</w:t>
      </w:r>
    </w:p>
    <w:p w:rsidR="00340202" w:rsidRDefault="00340202" w:rsidP="00340202">
      <w:pPr>
        <w:shd w:val="clear" w:color="auto" w:fill="FFFFFF"/>
        <w:rPr>
          <w:rFonts w:ascii="Bookman Old Style" w:hAnsi="Bookman Old Style"/>
          <w:color w:val="454545"/>
          <w:sz w:val="20"/>
          <w:szCs w:val="20"/>
        </w:rPr>
      </w:pPr>
      <w:proofErr w:type="gramStart"/>
      <w:r>
        <w:rPr>
          <w:rFonts w:ascii="Bookman Old Style" w:hAnsi="Bookman Old Style"/>
          <w:b/>
          <w:bCs/>
          <w:color w:val="454545"/>
          <w:sz w:val="20"/>
          <w:szCs w:val="20"/>
        </w:rPr>
        <w:t>Fig. 2.1.</w:t>
      </w:r>
      <w:proofErr w:type="gramEnd"/>
      <w:r>
        <w:rPr>
          <w:rFonts w:ascii="Bookman Old Style" w:hAnsi="Bookman Old Style"/>
          <w:b/>
          <w:bCs/>
          <w:color w:val="454545"/>
          <w:sz w:val="20"/>
          <w:szCs w:val="20"/>
        </w:rPr>
        <w:t xml:space="preserve"> </w:t>
      </w:r>
      <w:proofErr w:type="gramStart"/>
      <w:r>
        <w:rPr>
          <w:rFonts w:ascii="Bookman Old Style" w:hAnsi="Bookman Old Style"/>
          <w:b/>
          <w:bCs/>
          <w:color w:val="454545"/>
          <w:sz w:val="20"/>
          <w:szCs w:val="20"/>
        </w:rPr>
        <w:t>An example of the process architecture in PostgreSQL.</w:t>
      </w:r>
      <w:proofErr w:type="gramEnd"/>
    </w:p>
    <w:p w:rsidR="00340202" w:rsidRDefault="00340202" w:rsidP="00340202">
      <w:pPr>
        <w:shd w:val="clear" w:color="auto" w:fill="FFFFFF"/>
        <w:rPr>
          <w:rFonts w:ascii="Bookman Old Style" w:hAnsi="Bookman Old Style"/>
          <w:color w:val="454545"/>
          <w:sz w:val="20"/>
          <w:szCs w:val="20"/>
        </w:rPr>
      </w:pPr>
      <w:r>
        <w:rPr>
          <w:rFonts w:ascii="Bookman Old Style" w:hAnsi="Bookman Old Style"/>
          <w:noProof/>
          <w:color w:val="454545"/>
          <w:sz w:val="20"/>
          <w:szCs w:val="20"/>
        </w:rPr>
        <w:lastRenderedPageBreak/>
        <w:drawing>
          <wp:inline distT="0" distB="0" distL="0" distR="0" wp14:anchorId="06A9CEAB" wp14:editId="3B6A2B19">
            <wp:extent cx="8991600" cy="4436110"/>
            <wp:effectExtent l="0" t="0" r="0" b="2540"/>
            <wp:docPr id="21" name="Picture 21" descr="Fig. 2.1. An example of the process architecture in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 2.1. An example of the process architecture in Postgre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1600" cy="4436110"/>
                    </a:xfrm>
                    <a:prstGeom prst="rect">
                      <a:avLst/>
                    </a:prstGeom>
                    <a:noFill/>
                    <a:ln>
                      <a:noFill/>
                    </a:ln>
                  </pic:spPr>
                </pic:pic>
              </a:graphicData>
            </a:graphic>
          </wp:inline>
        </w:drawing>
      </w:r>
      <w:r>
        <w:rPr>
          <w:rFonts w:ascii="Bookman Old Style" w:hAnsi="Bookman Old Style"/>
          <w:noProof/>
          <w:color w:val="454545"/>
          <w:sz w:val="20"/>
          <w:szCs w:val="20"/>
        </w:rPr>
        <mc:AlternateContent>
          <mc:Choice Requires="wps">
            <w:drawing>
              <wp:inline distT="0" distB="0" distL="0" distR="0" wp14:anchorId="730421AA" wp14:editId="008C70D2">
                <wp:extent cx="304800" cy="304800"/>
                <wp:effectExtent l="0" t="0" r="0" b="0"/>
                <wp:docPr id="20" name="Rectangle 20" descr="http://www.interdb.jp/pg/pgsql0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www.interdb.jp/pg/pgsql0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98C6n1gIAAOc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40202" w:rsidRDefault="00C853DD" w:rsidP="00340202">
      <w:pPr>
        <w:shd w:val="clear" w:color="auto" w:fill="FFFFFF"/>
        <w:spacing w:before="270" w:after="270"/>
        <w:rPr>
          <w:rFonts w:ascii="Bookman Old Style" w:hAnsi="Bookman Old Style"/>
          <w:color w:val="333333"/>
          <w:sz w:val="16"/>
          <w:szCs w:val="16"/>
        </w:rPr>
      </w:pPr>
      <w:r>
        <w:rPr>
          <w:rFonts w:ascii="Bookman Old Style" w:hAnsi="Bookman Old Style"/>
          <w:color w:val="333333"/>
          <w:sz w:val="16"/>
          <w:szCs w:val="16"/>
        </w:rPr>
        <w:pict>
          <v:rect id="_x0000_i1025" style="width:0;height:1.5pt" o:hralign="center" o:hrstd="t" o:hr="t" fillcolor="#a0a0a0" stroked="f"/>
        </w:pict>
      </w:r>
    </w:p>
    <w:p w:rsidR="00340202" w:rsidRDefault="00340202" w:rsidP="00340202">
      <w:pPr>
        <w:shd w:val="clear" w:color="auto" w:fill="FFFFFF"/>
        <w:spacing w:before="270" w:after="270"/>
        <w:rPr>
          <w:rFonts w:ascii="Bookman Old Style" w:hAnsi="Bookman Old Style"/>
          <w:color w:val="333333"/>
          <w:sz w:val="16"/>
          <w:szCs w:val="16"/>
        </w:rPr>
      </w:pPr>
      <w:r>
        <w:rPr>
          <w:rFonts w:ascii="Bookman Old Style" w:hAnsi="Bookman Old Style"/>
          <w:color w:val="333333"/>
          <w:sz w:val="16"/>
          <w:szCs w:val="16"/>
        </w:rPr>
        <w:t xml:space="preserve">This figure shows processes of a PostgreSQL server: a </w:t>
      </w:r>
      <w:proofErr w:type="spellStart"/>
      <w:r>
        <w:rPr>
          <w:rFonts w:ascii="Bookman Old Style" w:hAnsi="Bookman Old Style"/>
          <w:color w:val="333333"/>
          <w:sz w:val="16"/>
          <w:szCs w:val="16"/>
        </w:rPr>
        <w:t>postgres</w:t>
      </w:r>
      <w:proofErr w:type="spellEnd"/>
      <w:r>
        <w:rPr>
          <w:rFonts w:ascii="Bookman Old Style" w:hAnsi="Bookman Old Style"/>
          <w:color w:val="333333"/>
          <w:sz w:val="16"/>
          <w:szCs w:val="16"/>
        </w:rPr>
        <w:t xml:space="preserve"> server process, two backend processes, seven background processes, and two client processes. The database cluster, the shared memory, and two client processes are also illustrated.</w:t>
      </w:r>
    </w:p>
    <w:p w:rsidR="00340202" w:rsidRDefault="00340202" w:rsidP="00340202">
      <w:pPr>
        <w:pStyle w:val="Heading3"/>
        <w:shd w:val="clear" w:color="auto" w:fill="FFFFFF"/>
        <w:spacing w:before="0" w:line="396" w:lineRule="atLeast"/>
        <w:rPr>
          <w:rFonts w:ascii="Arial Black" w:hAnsi="Arial Black"/>
          <w:color w:val="404040"/>
          <w:sz w:val="27"/>
          <w:szCs w:val="27"/>
        </w:rPr>
      </w:pPr>
      <w:bookmarkStart w:id="2" w:name="_2.1.1."/>
      <w:bookmarkEnd w:id="2"/>
      <w:r>
        <w:rPr>
          <w:rFonts w:ascii="Arial Black" w:hAnsi="Arial Black"/>
          <w:color w:val="404040"/>
        </w:rPr>
        <w:t>2.1.1. Postgres Server Process</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As already described above, a </w:t>
      </w:r>
      <w:proofErr w:type="spellStart"/>
      <w:r>
        <w:rPr>
          <w:rFonts w:ascii="inherit" w:hAnsi="inherit"/>
          <w:i/>
          <w:iCs/>
          <w:color w:val="454545"/>
          <w:sz w:val="20"/>
          <w:szCs w:val="20"/>
        </w:rPr>
        <w:t>postgres</w:t>
      </w:r>
      <w:proofErr w:type="spellEnd"/>
      <w:r>
        <w:rPr>
          <w:rFonts w:ascii="inherit" w:hAnsi="inherit"/>
          <w:i/>
          <w:iCs/>
          <w:color w:val="454545"/>
          <w:sz w:val="20"/>
          <w:szCs w:val="20"/>
        </w:rPr>
        <w:t xml:space="preserve"> server process</w:t>
      </w:r>
      <w:r>
        <w:rPr>
          <w:rFonts w:ascii="inherit" w:hAnsi="inherit"/>
          <w:color w:val="454545"/>
          <w:sz w:val="20"/>
          <w:szCs w:val="20"/>
        </w:rPr>
        <w:t> is a parent of all in a PostgreSQL server. In the earlier versions, it was called ‘postmaster’.</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By executing the </w:t>
      </w:r>
      <w:proofErr w:type="spellStart"/>
      <w:r w:rsidRPr="00942782">
        <w:rPr>
          <w:rFonts w:ascii="inherit" w:eastAsiaTheme="majorEastAsia" w:hAnsi="inherit"/>
          <w:color w:val="454545"/>
          <w:sz w:val="20"/>
          <w:szCs w:val="20"/>
          <w:bdr w:val="single" w:sz="2" w:space="0" w:color="CCCCCC" w:frame="1"/>
        </w:rPr>
        <w:t>pg_ctl</w:t>
      </w:r>
      <w:proofErr w:type="spellEnd"/>
      <w:r>
        <w:rPr>
          <w:rFonts w:ascii="inherit" w:hAnsi="inherit"/>
          <w:color w:val="454545"/>
          <w:sz w:val="20"/>
          <w:szCs w:val="20"/>
        </w:rPr>
        <w:t> utility with </w:t>
      </w:r>
      <w:r>
        <w:rPr>
          <w:rFonts w:ascii="inherit" w:hAnsi="inherit"/>
          <w:i/>
          <w:iCs/>
          <w:color w:val="454545"/>
          <w:sz w:val="20"/>
          <w:szCs w:val="20"/>
        </w:rPr>
        <w:t>start</w:t>
      </w:r>
      <w:r>
        <w:rPr>
          <w:rFonts w:ascii="inherit" w:hAnsi="inherit"/>
          <w:color w:val="454545"/>
          <w:sz w:val="20"/>
          <w:szCs w:val="20"/>
        </w:rPr>
        <w:t xml:space="preserve"> option, a </w:t>
      </w:r>
      <w:proofErr w:type="spellStart"/>
      <w:r>
        <w:rPr>
          <w:rFonts w:ascii="inherit" w:hAnsi="inherit"/>
          <w:color w:val="454545"/>
          <w:sz w:val="20"/>
          <w:szCs w:val="20"/>
        </w:rPr>
        <w:t>postgres</w:t>
      </w:r>
      <w:proofErr w:type="spellEnd"/>
      <w:r>
        <w:rPr>
          <w:rFonts w:ascii="inherit" w:hAnsi="inherit"/>
          <w:color w:val="454545"/>
          <w:sz w:val="20"/>
          <w:szCs w:val="20"/>
        </w:rPr>
        <w:t xml:space="preserve"> server process starts up. Then, it allocates a shared memory area in memory, starts various background processes, starts replication associated processes and background worker processes if necessary, and waits for connection requests from clients. Whenever receiving a connection request from a client, it starts a backend process. (And then, the started backend process handles all queries issued by the connected client.)</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 xml:space="preserve">A </w:t>
      </w:r>
      <w:proofErr w:type="spellStart"/>
      <w:r>
        <w:rPr>
          <w:rFonts w:ascii="inherit" w:hAnsi="inherit"/>
          <w:color w:val="454545"/>
          <w:sz w:val="20"/>
          <w:szCs w:val="20"/>
        </w:rPr>
        <w:t>postgres</w:t>
      </w:r>
      <w:proofErr w:type="spellEnd"/>
      <w:r>
        <w:rPr>
          <w:rFonts w:ascii="inherit" w:hAnsi="inherit"/>
          <w:color w:val="454545"/>
          <w:sz w:val="20"/>
          <w:szCs w:val="20"/>
        </w:rPr>
        <w:t xml:space="preserve"> server process listens to one network port, the default port is 5432. Although more than one PostgreSQL server can be run on the same host, each server should be set to listen to different port number in each other, e.g., 5432, 5433, etc.</w:t>
      </w:r>
    </w:p>
    <w:p w:rsidR="00340202" w:rsidRDefault="00340202" w:rsidP="00340202">
      <w:pPr>
        <w:pStyle w:val="Heading3"/>
        <w:shd w:val="clear" w:color="auto" w:fill="FFFFFF"/>
        <w:spacing w:before="0" w:line="396" w:lineRule="atLeast"/>
        <w:rPr>
          <w:rFonts w:ascii="Arial Black" w:hAnsi="Arial Black"/>
          <w:color w:val="404040"/>
          <w:sz w:val="27"/>
          <w:szCs w:val="27"/>
        </w:rPr>
      </w:pPr>
      <w:bookmarkStart w:id="3" w:name="_2.1.2."/>
      <w:bookmarkEnd w:id="3"/>
      <w:r>
        <w:rPr>
          <w:rFonts w:ascii="Arial Black" w:hAnsi="Arial Black"/>
          <w:color w:val="404040"/>
        </w:rPr>
        <w:lastRenderedPageBreak/>
        <w:t>2.1.2. Backend Processes</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A backend process, which is also called </w:t>
      </w:r>
      <w:proofErr w:type="spellStart"/>
      <w:r>
        <w:rPr>
          <w:rFonts w:ascii="inherit" w:hAnsi="inherit"/>
          <w:i/>
          <w:iCs/>
          <w:color w:val="454545"/>
          <w:sz w:val="20"/>
          <w:szCs w:val="20"/>
        </w:rPr>
        <w:t>postgres</w:t>
      </w:r>
      <w:proofErr w:type="spellEnd"/>
      <w:r>
        <w:rPr>
          <w:rFonts w:ascii="inherit" w:hAnsi="inherit"/>
          <w:color w:val="454545"/>
          <w:sz w:val="20"/>
          <w:szCs w:val="20"/>
        </w:rPr>
        <w:t xml:space="preserve">, is started by the </w:t>
      </w:r>
      <w:proofErr w:type="spellStart"/>
      <w:r>
        <w:rPr>
          <w:rFonts w:ascii="inherit" w:hAnsi="inherit"/>
          <w:color w:val="454545"/>
          <w:sz w:val="20"/>
          <w:szCs w:val="20"/>
        </w:rPr>
        <w:t>postgres</w:t>
      </w:r>
      <w:proofErr w:type="spellEnd"/>
      <w:r>
        <w:rPr>
          <w:rFonts w:ascii="inherit" w:hAnsi="inherit"/>
          <w:color w:val="454545"/>
          <w:sz w:val="20"/>
          <w:szCs w:val="20"/>
        </w:rPr>
        <w:t xml:space="preserve"> server process and handles all queries issued by one connected client. It communicates with the client by a single TCP connection, and terminates when the client gets disconnected.</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As it is allowed to operate only one database, you have to specify a database you want to use explicitly when connecting to a PostgreSQL server.</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PostgreSQL allows multiple clients to connect simultaneously; the configuration parameter </w:t>
      </w:r>
      <w:proofErr w:type="spellStart"/>
      <w:r w:rsidRPr="00942782">
        <w:rPr>
          <w:rFonts w:ascii="inherit" w:eastAsiaTheme="majorEastAsia" w:hAnsi="inherit"/>
          <w:i/>
          <w:iCs/>
          <w:color w:val="454545"/>
          <w:sz w:val="20"/>
          <w:szCs w:val="20"/>
          <w:bdr w:val="single" w:sz="2" w:space="0" w:color="CCCCCC" w:frame="1"/>
        </w:rPr>
        <w:t>max_connections</w:t>
      </w:r>
      <w:proofErr w:type="spellEnd"/>
      <w:r>
        <w:rPr>
          <w:rFonts w:ascii="inherit" w:hAnsi="inherit"/>
          <w:color w:val="454545"/>
          <w:sz w:val="20"/>
          <w:szCs w:val="20"/>
        </w:rPr>
        <w:t> controls the maximum number of the clients (default is 100).</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If many clients such as WEB applications frequently repeat the connection and disconnection with a PostgreSQL server, it increases both costs of establishing connections and of creating backend processes because PostgreSQL has not implemented a native connection pooling feature. Such circumstance has a negative effect on the performance of database server. To deal with such a case, a pooling middleware (either </w:t>
      </w:r>
      <w:proofErr w:type="spellStart"/>
      <w:r w:rsidRPr="00942782">
        <w:rPr>
          <w:rFonts w:ascii="inherit" w:eastAsiaTheme="majorEastAsia" w:hAnsi="inherit"/>
          <w:color w:val="454545"/>
          <w:sz w:val="20"/>
          <w:szCs w:val="20"/>
          <w:bdr w:val="single" w:sz="2" w:space="0" w:color="CCCCCC" w:frame="1"/>
        </w:rPr>
        <w:t>pgbouncer</w:t>
      </w:r>
      <w:proofErr w:type="spellEnd"/>
      <w:r>
        <w:rPr>
          <w:rFonts w:ascii="inherit" w:hAnsi="inherit"/>
          <w:color w:val="454545"/>
          <w:sz w:val="20"/>
          <w:szCs w:val="20"/>
        </w:rPr>
        <w:t> or </w:t>
      </w:r>
      <w:proofErr w:type="spellStart"/>
      <w:r w:rsidRPr="00942782">
        <w:rPr>
          <w:rFonts w:ascii="inherit" w:eastAsiaTheme="majorEastAsia" w:hAnsi="inherit"/>
          <w:color w:val="454545"/>
          <w:sz w:val="20"/>
          <w:szCs w:val="20"/>
          <w:bdr w:val="single" w:sz="2" w:space="0" w:color="CCCCCC" w:frame="1"/>
        </w:rPr>
        <w:t>pgpool</w:t>
      </w:r>
      <w:proofErr w:type="spellEnd"/>
      <w:r w:rsidRPr="00942782">
        <w:rPr>
          <w:rFonts w:ascii="inherit" w:eastAsiaTheme="majorEastAsia" w:hAnsi="inherit"/>
          <w:color w:val="454545"/>
          <w:sz w:val="20"/>
          <w:szCs w:val="20"/>
          <w:bdr w:val="single" w:sz="2" w:space="0" w:color="CCCCCC" w:frame="1"/>
        </w:rPr>
        <w:t>-II</w:t>
      </w:r>
      <w:r>
        <w:rPr>
          <w:rFonts w:ascii="inherit" w:hAnsi="inherit"/>
          <w:color w:val="454545"/>
          <w:sz w:val="20"/>
          <w:szCs w:val="20"/>
        </w:rPr>
        <w:t>) is usually used.</w:t>
      </w:r>
    </w:p>
    <w:p w:rsidR="00340202" w:rsidRDefault="00340202" w:rsidP="00340202">
      <w:pPr>
        <w:pStyle w:val="Heading3"/>
        <w:shd w:val="clear" w:color="auto" w:fill="FFFFFF"/>
        <w:spacing w:before="0" w:line="396" w:lineRule="atLeast"/>
        <w:rPr>
          <w:rFonts w:ascii="Arial Black" w:hAnsi="Arial Black"/>
          <w:color w:val="404040"/>
          <w:sz w:val="27"/>
          <w:szCs w:val="27"/>
        </w:rPr>
      </w:pPr>
      <w:bookmarkStart w:id="4" w:name="_2.1.3."/>
      <w:bookmarkEnd w:id="4"/>
      <w:r>
        <w:rPr>
          <w:rFonts w:ascii="Arial Black" w:hAnsi="Arial Black"/>
          <w:color w:val="404040"/>
        </w:rPr>
        <w:t>2.1.3. Background Processes</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 xml:space="preserve">Table 2.1 shows a list of background processes. In contrast to the </w:t>
      </w:r>
      <w:proofErr w:type="spellStart"/>
      <w:r>
        <w:rPr>
          <w:rFonts w:ascii="inherit" w:hAnsi="inherit"/>
          <w:color w:val="454545"/>
          <w:sz w:val="20"/>
          <w:szCs w:val="20"/>
        </w:rPr>
        <w:t>postgres</w:t>
      </w:r>
      <w:proofErr w:type="spellEnd"/>
      <w:r>
        <w:rPr>
          <w:rFonts w:ascii="inherit" w:hAnsi="inherit"/>
          <w:color w:val="454545"/>
          <w:sz w:val="20"/>
          <w:szCs w:val="20"/>
        </w:rPr>
        <w:t xml:space="preserve"> server and the backend process, it is impossible to explain each of the functions simply, because these functions depend on the individual specific features and PostgreSQL internals. Thus, in this chapter, only introductions are made. Details will be described in the following chapters.</w:t>
      </w:r>
    </w:p>
    <w:tbl>
      <w:tblPr>
        <w:tblW w:w="16944" w:type="dxa"/>
        <w:tblCellSpacing w:w="15" w:type="dxa"/>
        <w:tblBorders>
          <w:top w:val="single" w:sz="2" w:space="0" w:color="CCCCCC"/>
          <w:left w:val="single" w:sz="2" w:space="0" w:color="CCCCCC"/>
          <w:bottom w:val="single" w:sz="2" w:space="0" w:color="CCCCCC"/>
          <w:right w:val="single" w:sz="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14"/>
        <w:gridCol w:w="13011"/>
        <w:gridCol w:w="1919"/>
      </w:tblGrid>
      <w:tr w:rsidR="00340202" w:rsidTr="00340202">
        <w:trPr>
          <w:tblCellSpacing w:w="15" w:type="dxa"/>
        </w:trPr>
        <w:tc>
          <w:tcPr>
            <w:tcW w:w="0" w:type="auto"/>
            <w:gridSpan w:val="3"/>
            <w:tcBorders>
              <w:top w:val="nil"/>
              <w:left w:val="nil"/>
              <w:bottom w:val="nil"/>
              <w:right w:val="nil"/>
            </w:tcBorders>
            <w:shd w:val="clear" w:color="auto" w:fill="4F82B4"/>
            <w:tcMar>
              <w:top w:w="120" w:type="dxa"/>
              <w:left w:w="120" w:type="dxa"/>
              <w:bottom w:w="120" w:type="dxa"/>
              <w:right w:w="120" w:type="dxa"/>
            </w:tcMar>
            <w:vAlign w:val="center"/>
            <w:hideMark/>
          </w:tcPr>
          <w:p w:rsidR="00340202" w:rsidRDefault="00340202">
            <w:pPr>
              <w:spacing w:after="270"/>
              <w:jc w:val="center"/>
              <w:rPr>
                <w:sz w:val="19"/>
                <w:szCs w:val="19"/>
              </w:rPr>
            </w:pPr>
            <w:r>
              <w:rPr>
                <w:b/>
                <w:bCs/>
                <w:sz w:val="19"/>
                <w:szCs w:val="19"/>
              </w:rPr>
              <w:t>Table 2.1: background processes.</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340202">
            <w:pPr>
              <w:spacing w:after="270" w:line="185" w:lineRule="atLeast"/>
              <w:rPr>
                <w:b/>
                <w:bCs/>
                <w:color w:val="FFFFFF"/>
                <w:sz w:val="19"/>
                <w:szCs w:val="19"/>
              </w:rPr>
            </w:pPr>
            <w:r>
              <w:rPr>
                <w:b/>
                <w:bCs/>
                <w:color w:val="FFFFFF"/>
                <w:sz w:val="19"/>
                <w:szCs w:val="19"/>
              </w:rPr>
              <w:t>process</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C853DD">
            <w:pPr>
              <w:spacing w:after="270" w:line="185" w:lineRule="atLeast"/>
              <w:rPr>
                <w:b/>
                <w:bCs/>
                <w:color w:val="FFFFFF"/>
                <w:sz w:val="19"/>
                <w:szCs w:val="19"/>
              </w:rPr>
            </w:pPr>
            <w:r>
              <w:rPr>
                <w:b/>
                <w:bCs/>
                <w:color w:val="FFFFFF"/>
                <w:sz w:val="19"/>
                <w:szCs w:val="19"/>
              </w:rPr>
              <w:t>D</w:t>
            </w:r>
            <w:r w:rsidR="00340202">
              <w:rPr>
                <w:b/>
                <w:bCs/>
                <w:color w:val="FFFFFF"/>
                <w:sz w:val="19"/>
                <w:szCs w:val="19"/>
              </w:rPr>
              <w:t>escription</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340202">
            <w:pPr>
              <w:spacing w:after="270" w:line="185" w:lineRule="atLeast"/>
              <w:rPr>
                <w:b/>
                <w:bCs/>
                <w:color w:val="FFFFFF"/>
                <w:sz w:val="19"/>
                <w:szCs w:val="19"/>
              </w:rPr>
            </w:pPr>
            <w:r>
              <w:rPr>
                <w:b/>
                <w:bCs/>
                <w:color w:val="FFFFFF"/>
                <w:sz w:val="19"/>
                <w:szCs w:val="19"/>
              </w:rPr>
              <w:t>reference</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background writer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In this process, dirty pages on the shared buffer pool are written to a persistent storage (e.g., HDD, SSD) on a regular basis gradually. (In version 9.1 or earlier, it was also responsible for checkpoint process.)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Section 8.6</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proofErr w:type="spellStart"/>
            <w:r>
              <w:rPr>
                <w:sz w:val="19"/>
                <w:szCs w:val="19"/>
              </w:rPr>
              <w:t>checkpointer</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In this process in version 9.2 or later, checkpoint process is performed.</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Section 8.6</w:t>
            </w:r>
            <w:r>
              <w:rPr>
                <w:sz w:val="19"/>
                <w:szCs w:val="19"/>
              </w:rPr>
              <w:t>, </w:t>
            </w:r>
            <w:r w:rsidRPr="00942782">
              <w:rPr>
                <w:sz w:val="19"/>
                <w:szCs w:val="19"/>
                <w:bdr w:val="single" w:sz="2" w:space="0" w:color="CCCCCC" w:frame="1"/>
              </w:rPr>
              <w:t>Section 9.7</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proofErr w:type="spellStart"/>
            <w:r>
              <w:rPr>
                <w:sz w:val="19"/>
                <w:szCs w:val="19"/>
              </w:rPr>
              <w:t>autovacuum</w:t>
            </w:r>
            <w:proofErr w:type="spellEnd"/>
            <w:r>
              <w:rPr>
                <w:sz w:val="19"/>
                <w:szCs w:val="19"/>
              </w:rPr>
              <w:t xml:space="preserve"> launcher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 xml:space="preserve">The </w:t>
            </w:r>
            <w:proofErr w:type="spellStart"/>
            <w:r>
              <w:rPr>
                <w:sz w:val="19"/>
                <w:szCs w:val="19"/>
              </w:rPr>
              <w:t>autovacuum</w:t>
            </w:r>
            <w:proofErr w:type="spellEnd"/>
            <w:r>
              <w:rPr>
                <w:sz w:val="19"/>
                <w:szCs w:val="19"/>
              </w:rPr>
              <w:t xml:space="preserve">-worker processes are invoked for vacuum process periodically. (More precisely, it requests to create the </w:t>
            </w:r>
            <w:proofErr w:type="spellStart"/>
            <w:r>
              <w:rPr>
                <w:sz w:val="19"/>
                <w:szCs w:val="19"/>
              </w:rPr>
              <w:t>autovacuum</w:t>
            </w:r>
            <w:proofErr w:type="spellEnd"/>
            <w:r>
              <w:rPr>
                <w:sz w:val="19"/>
                <w:szCs w:val="19"/>
              </w:rPr>
              <w:t xml:space="preserve"> workers to the </w:t>
            </w:r>
            <w:proofErr w:type="spellStart"/>
            <w:r>
              <w:rPr>
                <w:sz w:val="19"/>
                <w:szCs w:val="19"/>
              </w:rPr>
              <w:t>postgres</w:t>
            </w:r>
            <w:proofErr w:type="spellEnd"/>
            <w:r>
              <w:rPr>
                <w:sz w:val="19"/>
                <w:szCs w:val="19"/>
              </w:rPr>
              <w:t xml:space="preserve"> server.)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Section 6.5</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WAL writer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This process writes and flushes periodically the WAL data on the WAL buffer to persistent storage.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Section 9.9</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statistics collector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 xml:space="preserve">In this process, statistics information such as for </w:t>
            </w:r>
            <w:proofErr w:type="spellStart"/>
            <w:r>
              <w:rPr>
                <w:sz w:val="19"/>
                <w:szCs w:val="19"/>
              </w:rPr>
              <w:t>pg_stat_activity</w:t>
            </w:r>
            <w:proofErr w:type="spellEnd"/>
            <w:r>
              <w:rPr>
                <w:sz w:val="19"/>
                <w:szCs w:val="19"/>
              </w:rPr>
              <w:t xml:space="preserve"> and for </w:t>
            </w:r>
            <w:proofErr w:type="spellStart"/>
            <w:r>
              <w:rPr>
                <w:sz w:val="19"/>
                <w:szCs w:val="19"/>
              </w:rPr>
              <w:t>pg_stat_database</w:t>
            </w:r>
            <w:proofErr w:type="spellEnd"/>
            <w:r>
              <w:rPr>
                <w:sz w:val="19"/>
                <w:szCs w:val="19"/>
              </w:rPr>
              <w:t>, etc. is collected.</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 </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lastRenderedPageBreak/>
              <w:t>logging collector (logger)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This process writes error messages into log files.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 </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archiver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In this process, archiving logging is executed.</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Section 9.10</w:t>
            </w:r>
          </w:p>
        </w:tc>
      </w:tr>
    </w:tbl>
    <w:p w:rsidR="00340202" w:rsidRDefault="00340202" w:rsidP="00340202">
      <w:pPr>
        <w:shd w:val="clear" w:color="auto" w:fill="FFFFFF"/>
        <w:rPr>
          <w:rFonts w:ascii="Bookman Old Style" w:hAnsi="Bookman Old Style"/>
          <w:color w:val="454545"/>
          <w:sz w:val="20"/>
          <w:szCs w:val="20"/>
        </w:rPr>
      </w:pPr>
    </w:p>
    <w:p w:rsidR="00340202" w:rsidRDefault="00340202" w:rsidP="00340202">
      <w:pPr>
        <w:pStyle w:val="NormalWeb"/>
        <w:shd w:val="clear" w:color="auto" w:fill="FFFFFF"/>
        <w:spacing w:before="0" w:beforeAutospacing="0" w:after="135" w:afterAutospacing="0" w:line="249" w:lineRule="atLeast"/>
        <w:jc w:val="both"/>
        <w:rPr>
          <w:rFonts w:ascii="inherit" w:hAnsi="inherit"/>
          <w:color w:val="454545"/>
          <w:sz w:val="17"/>
          <w:szCs w:val="17"/>
        </w:rPr>
      </w:pPr>
      <w:r>
        <w:rPr>
          <w:rFonts w:ascii="inherit" w:hAnsi="inherit"/>
          <w:color w:val="454545"/>
          <w:sz w:val="17"/>
          <w:szCs w:val="17"/>
        </w:rPr>
        <w:t xml:space="preserve">The actual processes of a PostgreSQL server is shown here. In the following example, one </w:t>
      </w:r>
      <w:proofErr w:type="spellStart"/>
      <w:r>
        <w:rPr>
          <w:rFonts w:ascii="inherit" w:hAnsi="inherit"/>
          <w:color w:val="454545"/>
          <w:sz w:val="17"/>
          <w:szCs w:val="17"/>
        </w:rPr>
        <w:t>postgres</w:t>
      </w:r>
      <w:proofErr w:type="spellEnd"/>
      <w:r>
        <w:rPr>
          <w:rFonts w:ascii="inherit" w:hAnsi="inherit"/>
          <w:color w:val="454545"/>
          <w:sz w:val="17"/>
          <w:szCs w:val="17"/>
        </w:rPr>
        <w:t xml:space="preserve"> server process (</w:t>
      </w:r>
      <w:proofErr w:type="spellStart"/>
      <w:proofErr w:type="gramStart"/>
      <w:r>
        <w:rPr>
          <w:rFonts w:ascii="inherit" w:hAnsi="inherit"/>
          <w:color w:val="454545"/>
          <w:sz w:val="17"/>
          <w:szCs w:val="17"/>
        </w:rPr>
        <w:t>pid</w:t>
      </w:r>
      <w:proofErr w:type="spellEnd"/>
      <w:proofErr w:type="gramEnd"/>
      <w:r>
        <w:rPr>
          <w:rFonts w:ascii="inherit" w:hAnsi="inherit"/>
          <w:color w:val="454545"/>
          <w:sz w:val="17"/>
          <w:szCs w:val="17"/>
        </w:rPr>
        <w:t xml:space="preserve"> is 9687), two backend processes (</w:t>
      </w:r>
      <w:proofErr w:type="spellStart"/>
      <w:r>
        <w:rPr>
          <w:rFonts w:ascii="inherit" w:hAnsi="inherit"/>
          <w:color w:val="454545"/>
          <w:sz w:val="17"/>
          <w:szCs w:val="17"/>
        </w:rPr>
        <w:t>pids</w:t>
      </w:r>
      <w:proofErr w:type="spellEnd"/>
      <w:r>
        <w:rPr>
          <w:rFonts w:ascii="inherit" w:hAnsi="inherit"/>
          <w:color w:val="454545"/>
          <w:sz w:val="17"/>
          <w:szCs w:val="17"/>
        </w:rPr>
        <w:t xml:space="preserve"> are 9697 and 9717) and the several background processes listed in Table 2.1 are running. See also Fig. 2.1.</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proofErr w:type="spellStart"/>
      <w:proofErr w:type="gramStart"/>
      <w:r>
        <w:rPr>
          <w:rStyle w:val="pln"/>
          <w:rFonts w:ascii="Verdana" w:hAnsi="Verdana"/>
          <w:color w:val="CCCCCC"/>
          <w:sz w:val="17"/>
          <w:szCs w:val="17"/>
          <w:bdr w:val="single" w:sz="2" w:space="0" w:color="CCCCCC" w:frame="1"/>
        </w:rPr>
        <w:t>postgres</w:t>
      </w:r>
      <w:proofErr w:type="spellEnd"/>
      <w:proofErr w:type="gramEnd"/>
      <w:r>
        <w:rPr>
          <w:rStyle w:val="pun"/>
          <w:rFonts w:ascii="Verdana" w:hAnsi="Verdana"/>
          <w:color w:val="CCCCCC"/>
          <w:sz w:val="17"/>
          <w:szCs w:val="17"/>
          <w:bdr w:val="single" w:sz="2" w:space="0" w:color="CCCCCC" w:frame="1"/>
        </w:rPr>
        <w:t>&gt;</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pstree</w:t>
      </w:r>
      <w:proofErr w:type="spellEnd"/>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p </w:t>
      </w:r>
      <w:r>
        <w:rPr>
          <w:rStyle w:val="lit"/>
          <w:rFonts w:ascii="Verdana" w:hAnsi="Verdana"/>
          <w:color w:val="F99157"/>
          <w:sz w:val="17"/>
          <w:szCs w:val="17"/>
          <w:bdr w:val="single" w:sz="2" w:space="0" w:color="CCCCCC" w:frame="1"/>
        </w:rPr>
        <w:t>9687</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00001</w:t>
      </w:r>
      <w:r>
        <w:rPr>
          <w:rStyle w:val="pln"/>
          <w:rFonts w:ascii="Verdana" w:hAnsi="Verdana"/>
          <w:color w:val="CCCCCC"/>
          <w:sz w:val="17"/>
          <w:szCs w:val="17"/>
          <w:bdr w:val="single" w:sz="2" w:space="0" w:color="CCCCCC" w:frame="1"/>
        </w:rPr>
        <w:t xml:space="preserve"> root </w:t>
      </w:r>
      <w:r>
        <w:rPr>
          <w:rStyle w:val="pun"/>
          <w:rFonts w:ascii="Verdana" w:hAnsi="Verdana"/>
          <w:color w:val="CCCCCC"/>
          <w:sz w:val="17"/>
          <w:szCs w:val="17"/>
          <w:bdr w:val="single" w:sz="2" w:space="0" w:color="CCCCCC" w:frame="1"/>
        </w:rPr>
        <w:t>/</w:t>
      </w:r>
      <w:proofErr w:type="spellStart"/>
      <w:r>
        <w:rPr>
          <w:rStyle w:val="pln"/>
          <w:rFonts w:ascii="Verdana" w:hAnsi="Verdana"/>
          <w:color w:val="CCCCCC"/>
          <w:sz w:val="17"/>
          <w:szCs w:val="17"/>
          <w:bdr w:val="single" w:sz="2" w:space="0" w:color="CCCCCC" w:frame="1"/>
        </w:rPr>
        <w:t>sbin</w:t>
      </w:r>
      <w:proofErr w:type="spellEnd"/>
      <w:r>
        <w:rPr>
          <w:rStyle w:val="pun"/>
          <w:rFonts w:ascii="Verdana" w:hAnsi="Verdana"/>
          <w:color w:val="CCCCCC"/>
          <w:sz w:val="17"/>
          <w:szCs w:val="17"/>
          <w:bdr w:val="single" w:sz="2" w:space="0" w:color="CCCCCC" w:frame="1"/>
        </w:rPr>
        <w:t>/</w:t>
      </w:r>
      <w:proofErr w:type="spellStart"/>
      <w:r>
        <w:rPr>
          <w:rStyle w:val="pln"/>
          <w:rFonts w:ascii="Verdana" w:hAnsi="Verdana"/>
          <w:color w:val="CCCCCC"/>
          <w:sz w:val="17"/>
          <w:szCs w:val="17"/>
          <w:bdr w:val="single" w:sz="2" w:space="0" w:color="CCCCCC" w:frame="1"/>
        </w:rPr>
        <w:t>launchd</w:t>
      </w:r>
      <w:proofErr w:type="spellEnd"/>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09687</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proofErr w:type="spellStart"/>
      <w:r>
        <w:rPr>
          <w:rStyle w:val="pln"/>
          <w:rFonts w:ascii="Verdana" w:hAnsi="Verdana"/>
          <w:color w:val="CCCCCC"/>
          <w:sz w:val="17"/>
          <w:szCs w:val="17"/>
          <w:bdr w:val="single" w:sz="2" w:space="0" w:color="CCCCCC" w:frame="1"/>
        </w:rPr>
        <w:t>usr</w:t>
      </w:r>
      <w:proofErr w:type="spellEnd"/>
      <w:r>
        <w:rPr>
          <w:rStyle w:val="pun"/>
          <w:rFonts w:ascii="Verdana" w:hAnsi="Verdana"/>
          <w:color w:val="CCCCCC"/>
          <w:sz w:val="17"/>
          <w:szCs w:val="17"/>
          <w:bdr w:val="single" w:sz="2" w:space="0" w:color="CCCCCC" w:frame="1"/>
        </w:rPr>
        <w:t>/</w:t>
      </w:r>
      <w:r>
        <w:rPr>
          <w:rStyle w:val="kwd"/>
          <w:rFonts w:ascii="Verdana" w:hAnsi="Verdana"/>
          <w:color w:val="CC99CC"/>
          <w:sz w:val="17"/>
          <w:szCs w:val="17"/>
          <w:bdr w:val="single" w:sz="2" w:space="0" w:color="CCCCCC" w:frame="1"/>
        </w:rPr>
        <w:t>local</w:t>
      </w:r>
      <w:r>
        <w:rPr>
          <w:rStyle w:val="pun"/>
          <w:rFonts w:ascii="Verdana" w:hAnsi="Verdana"/>
          <w:color w:val="CCCCCC"/>
          <w:sz w:val="17"/>
          <w:szCs w:val="17"/>
          <w:bdr w:val="single" w:sz="2" w:space="0" w:color="CCCCCC" w:frame="1"/>
        </w:rPr>
        <w:t>/</w:t>
      </w:r>
      <w:proofErr w:type="spellStart"/>
      <w:r>
        <w:rPr>
          <w:rStyle w:val="pln"/>
          <w:rFonts w:ascii="Verdana" w:hAnsi="Verdana"/>
          <w:color w:val="CCCCCC"/>
          <w:sz w:val="17"/>
          <w:szCs w:val="17"/>
          <w:bdr w:val="single" w:sz="2" w:space="0" w:color="CCCCCC" w:frame="1"/>
        </w:rPr>
        <w:t>pgsql</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bin</w:t>
      </w:r>
      <w:r>
        <w:rPr>
          <w:rStyle w:val="pun"/>
          <w:rFonts w:ascii="Verdana" w:hAnsi="Verdana"/>
          <w:color w:val="CCCCCC"/>
          <w:sz w:val="17"/>
          <w:szCs w:val="17"/>
          <w:bdr w:val="single" w:sz="2" w:space="0" w:color="CCCCCC" w:frame="1"/>
        </w:rPr>
        <w:t>/</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D </w:t>
      </w:r>
      <w:r>
        <w:rPr>
          <w:rStyle w:val="pun"/>
          <w:rFonts w:ascii="Verdana" w:hAnsi="Verdana"/>
          <w:color w:val="CCCCCC"/>
          <w:sz w:val="17"/>
          <w:szCs w:val="17"/>
          <w:bdr w:val="single" w:sz="2" w:space="0" w:color="CCCCCC" w:frame="1"/>
        </w:rPr>
        <w:t>/</w:t>
      </w:r>
      <w:proofErr w:type="spellStart"/>
      <w:r>
        <w:rPr>
          <w:rStyle w:val="pln"/>
          <w:rFonts w:ascii="Verdana" w:hAnsi="Verdana"/>
          <w:color w:val="CCCCCC"/>
          <w:sz w:val="17"/>
          <w:szCs w:val="17"/>
          <w:bdr w:val="single" w:sz="2" w:space="0" w:color="CCCCCC" w:frame="1"/>
        </w:rPr>
        <w:t>usr</w:t>
      </w:r>
      <w:proofErr w:type="spellEnd"/>
      <w:r>
        <w:rPr>
          <w:rStyle w:val="pun"/>
          <w:rFonts w:ascii="Verdana" w:hAnsi="Verdana"/>
          <w:color w:val="CCCCCC"/>
          <w:sz w:val="17"/>
          <w:szCs w:val="17"/>
          <w:bdr w:val="single" w:sz="2" w:space="0" w:color="CCCCCC" w:frame="1"/>
        </w:rPr>
        <w:t>/</w:t>
      </w:r>
      <w:r>
        <w:rPr>
          <w:rStyle w:val="kwd"/>
          <w:rFonts w:ascii="Verdana" w:hAnsi="Verdana"/>
          <w:color w:val="CC99CC"/>
          <w:sz w:val="17"/>
          <w:szCs w:val="17"/>
          <w:bdr w:val="single" w:sz="2" w:space="0" w:color="CCCCCC" w:frame="1"/>
        </w:rPr>
        <w:t>local</w:t>
      </w:r>
      <w:r>
        <w:rPr>
          <w:rStyle w:val="pun"/>
          <w:rFonts w:ascii="Verdana" w:hAnsi="Verdana"/>
          <w:color w:val="CCCCCC"/>
          <w:sz w:val="17"/>
          <w:szCs w:val="17"/>
          <w:bdr w:val="single" w:sz="2" w:space="0" w:color="CCCCCC" w:frame="1"/>
        </w:rPr>
        <w:t>/</w:t>
      </w:r>
      <w:proofErr w:type="spellStart"/>
      <w:r>
        <w:rPr>
          <w:rStyle w:val="pln"/>
          <w:rFonts w:ascii="Verdana" w:hAnsi="Verdana"/>
          <w:color w:val="CCCCCC"/>
          <w:sz w:val="17"/>
          <w:szCs w:val="17"/>
          <w:bdr w:val="single" w:sz="2" w:space="0" w:color="CCCCCC" w:frame="1"/>
        </w:rPr>
        <w:t>pgsql</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data</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09688</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logger process     </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09690</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checkpointer</w:t>
      </w:r>
      <w:proofErr w:type="spellEnd"/>
      <w:r>
        <w:rPr>
          <w:rStyle w:val="pln"/>
          <w:rFonts w:ascii="Verdana" w:hAnsi="Verdana"/>
          <w:color w:val="CCCCCC"/>
          <w:sz w:val="17"/>
          <w:szCs w:val="17"/>
          <w:bdr w:val="single" w:sz="2" w:space="0" w:color="CCCCCC" w:frame="1"/>
        </w:rPr>
        <w:t xml:space="preserve"> process     </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09691</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writer process     </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09692</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wal</w:t>
      </w:r>
      <w:proofErr w:type="spellEnd"/>
      <w:r>
        <w:rPr>
          <w:rStyle w:val="pln"/>
          <w:rFonts w:ascii="Verdana" w:hAnsi="Verdana"/>
          <w:color w:val="CCCCCC"/>
          <w:sz w:val="17"/>
          <w:szCs w:val="17"/>
          <w:bdr w:val="single" w:sz="2" w:space="0" w:color="CCCCCC" w:frame="1"/>
        </w:rPr>
        <w:t xml:space="preserve"> writer process     </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09693</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autovacuum</w:t>
      </w:r>
      <w:proofErr w:type="spellEnd"/>
      <w:r>
        <w:rPr>
          <w:rStyle w:val="pln"/>
          <w:rFonts w:ascii="Verdana" w:hAnsi="Verdana"/>
          <w:color w:val="CCCCCC"/>
          <w:sz w:val="17"/>
          <w:szCs w:val="17"/>
          <w:bdr w:val="single" w:sz="2" w:space="0" w:color="CCCCCC" w:frame="1"/>
        </w:rPr>
        <w:t xml:space="preserve"> launcher process     </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09694</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archiver process     </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09695</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stats collector process     </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Style w:val="pln"/>
          <w:rFonts w:ascii="Verdana" w:hAnsi="Verdana"/>
          <w:color w:val="CCCCCC"/>
          <w:sz w:val="17"/>
          <w:szCs w:val="17"/>
          <w:bdr w:val="single" w:sz="2" w:space="0" w:color="CCCCCC" w:frame="1"/>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09697</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sampledb</w:t>
      </w:r>
      <w:proofErr w:type="spellEnd"/>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192.168</w:t>
      </w:r>
      <w:r>
        <w:rPr>
          <w:rStyle w:val="pun"/>
          <w:rFonts w:ascii="Verdana" w:hAnsi="Verdana"/>
          <w:color w:val="CCCCCC"/>
          <w:sz w:val="17"/>
          <w:szCs w:val="17"/>
          <w:bdr w:val="single" w:sz="2" w:space="0" w:color="CCCCCC" w:frame="1"/>
        </w:rPr>
        <w:t>.</w:t>
      </w:r>
      <w:r>
        <w:rPr>
          <w:rStyle w:val="lit"/>
          <w:rFonts w:ascii="Verdana" w:hAnsi="Verdana"/>
          <w:color w:val="F99157"/>
          <w:sz w:val="17"/>
          <w:szCs w:val="17"/>
          <w:bdr w:val="single" w:sz="2" w:space="0" w:color="CCCCCC" w:frame="1"/>
        </w:rPr>
        <w:t>1.100</w:t>
      </w:r>
      <w:r>
        <w:rPr>
          <w:rStyle w:val="pun"/>
          <w:rFonts w:ascii="Verdana" w:hAnsi="Verdana"/>
          <w:color w:val="CCCCCC"/>
          <w:sz w:val="17"/>
          <w:szCs w:val="17"/>
          <w:bdr w:val="single" w:sz="2" w:space="0" w:color="CCCCCC" w:frame="1"/>
        </w:rPr>
        <w:t>(</w:t>
      </w:r>
      <w:r>
        <w:rPr>
          <w:rStyle w:val="lit"/>
          <w:rFonts w:ascii="Verdana" w:hAnsi="Verdana"/>
          <w:color w:val="F99157"/>
          <w:sz w:val="17"/>
          <w:szCs w:val="17"/>
          <w:bdr w:val="single" w:sz="2" w:space="0" w:color="CCCCCC" w:frame="1"/>
        </w:rPr>
        <w:t>54924</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idle  </w:t>
      </w:r>
    </w:p>
    <w:p w:rsidR="00340202" w:rsidRDefault="00340202" w:rsidP="00340202">
      <w:pPr>
        <w:pStyle w:val="HTMLPreformatted"/>
        <w:pBdr>
          <w:top w:val="dotted" w:sz="6" w:space="0" w:color="888888"/>
          <w:left w:val="dotted" w:sz="6" w:space="11" w:color="888888"/>
          <w:bottom w:val="dotted" w:sz="6" w:space="0" w:color="888888"/>
          <w:right w:val="dotted" w:sz="6" w:space="0" w:color="888888"/>
        </w:pBdr>
        <w:shd w:val="clear" w:color="auto" w:fill="002020"/>
        <w:wordWrap w:val="0"/>
        <w:rPr>
          <w:rFonts w:ascii="Verdana" w:hAnsi="Verdana"/>
          <w:color w:val="454545"/>
          <w:sz w:val="17"/>
          <w:szCs w:val="17"/>
        </w:rPr>
      </w:pPr>
      <w:r>
        <w:rPr>
          <w:rStyle w:val="pln"/>
          <w:rFonts w:ascii="Verdana" w:hAnsi="Verdana"/>
          <w:color w:val="CCCCCC"/>
          <w:sz w:val="17"/>
          <w:szCs w:val="17"/>
          <w:bdr w:val="single" w:sz="2" w:space="0" w:color="CCCCCC" w:frame="1"/>
        </w:rPr>
        <w:t xml:space="preserve">   \-</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09717</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postgres</w:t>
      </w:r>
      <w:proofErr w:type="spellEnd"/>
      <w:r>
        <w:rPr>
          <w:rStyle w:val="pln"/>
          <w:rFonts w:ascii="Verdana" w:hAnsi="Verdana"/>
          <w:color w:val="CCCCCC"/>
          <w:sz w:val="17"/>
          <w:szCs w:val="17"/>
          <w:bdr w:val="single" w:sz="2" w:space="0" w:color="CCCCCC" w:frame="1"/>
        </w:rPr>
        <w:t xml:space="preserve"> </w:t>
      </w:r>
      <w:proofErr w:type="spellStart"/>
      <w:r>
        <w:rPr>
          <w:rStyle w:val="pln"/>
          <w:rFonts w:ascii="Verdana" w:hAnsi="Verdana"/>
          <w:color w:val="CCCCCC"/>
          <w:sz w:val="17"/>
          <w:szCs w:val="17"/>
          <w:bdr w:val="single" w:sz="2" w:space="0" w:color="CCCCCC" w:frame="1"/>
        </w:rPr>
        <w:t>sampledb</w:t>
      </w:r>
      <w:proofErr w:type="spellEnd"/>
      <w:r>
        <w:rPr>
          <w:rStyle w:val="pln"/>
          <w:rFonts w:ascii="Verdana" w:hAnsi="Verdana"/>
          <w:color w:val="CCCCCC"/>
          <w:sz w:val="17"/>
          <w:szCs w:val="17"/>
          <w:bdr w:val="single" w:sz="2" w:space="0" w:color="CCCCCC" w:frame="1"/>
        </w:rPr>
        <w:t xml:space="preserve"> </w:t>
      </w:r>
      <w:r>
        <w:rPr>
          <w:rStyle w:val="lit"/>
          <w:rFonts w:ascii="Verdana" w:hAnsi="Verdana"/>
          <w:color w:val="F99157"/>
          <w:sz w:val="17"/>
          <w:szCs w:val="17"/>
          <w:bdr w:val="single" w:sz="2" w:space="0" w:color="CCCCCC" w:frame="1"/>
        </w:rPr>
        <w:t>192.168</w:t>
      </w:r>
      <w:r>
        <w:rPr>
          <w:rStyle w:val="pun"/>
          <w:rFonts w:ascii="Verdana" w:hAnsi="Verdana"/>
          <w:color w:val="CCCCCC"/>
          <w:sz w:val="17"/>
          <w:szCs w:val="17"/>
          <w:bdr w:val="single" w:sz="2" w:space="0" w:color="CCCCCC" w:frame="1"/>
        </w:rPr>
        <w:t>.</w:t>
      </w:r>
      <w:r>
        <w:rPr>
          <w:rStyle w:val="lit"/>
          <w:rFonts w:ascii="Verdana" w:hAnsi="Verdana"/>
          <w:color w:val="F99157"/>
          <w:sz w:val="17"/>
          <w:szCs w:val="17"/>
          <w:bdr w:val="single" w:sz="2" w:space="0" w:color="CCCCCC" w:frame="1"/>
        </w:rPr>
        <w:t>1.100</w:t>
      </w:r>
      <w:r>
        <w:rPr>
          <w:rStyle w:val="pun"/>
          <w:rFonts w:ascii="Verdana" w:hAnsi="Verdana"/>
          <w:color w:val="CCCCCC"/>
          <w:sz w:val="17"/>
          <w:szCs w:val="17"/>
          <w:bdr w:val="single" w:sz="2" w:space="0" w:color="CCCCCC" w:frame="1"/>
        </w:rPr>
        <w:t>(</w:t>
      </w:r>
      <w:r>
        <w:rPr>
          <w:rStyle w:val="lit"/>
          <w:rFonts w:ascii="Verdana" w:hAnsi="Verdana"/>
          <w:color w:val="F99157"/>
          <w:sz w:val="17"/>
          <w:szCs w:val="17"/>
          <w:bdr w:val="single" w:sz="2" w:space="0" w:color="CCCCCC" w:frame="1"/>
        </w:rPr>
        <w:t>54964</w:t>
      </w:r>
      <w:r>
        <w:rPr>
          <w:rStyle w:val="pun"/>
          <w:rFonts w:ascii="Verdana" w:hAnsi="Verdana"/>
          <w:color w:val="CCCCCC"/>
          <w:sz w:val="17"/>
          <w:szCs w:val="17"/>
          <w:bdr w:val="single" w:sz="2" w:space="0" w:color="CCCCCC" w:frame="1"/>
        </w:rPr>
        <w:t>)</w:t>
      </w:r>
      <w:r>
        <w:rPr>
          <w:rStyle w:val="pln"/>
          <w:rFonts w:ascii="Verdana" w:hAnsi="Verdana"/>
          <w:color w:val="CCCCCC"/>
          <w:sz w:val="17"/>
          <w:szCs w:val="17"/>
          <w:bdr w:val="single" w:sz="2" w:space="0" w:color="CCCCCC" w:frame="1"/>
        </w:rPr>
        <w:t xml:space="preserve"> idle </w:t>
      </w:r>
      <w:r>
        <w:rPr>
          <w:rStyle w:val="kwd"/>
          <w:rFonts w:ascii="Verdana" w:hAnsi="Verdana"/>
          <w:color w:val="CC99CC"/>
          <w:sz w:val="17"/>
          <w:szCs w:val="17"/>
          <w:bdr w:val="single" w:sz="2" w:space="0" w:color="CCCCCC" w:frame="1"/>
        </w:rPr>
        <w:t>in</w:t>
      </w:r>
      <w:r>
        <w:rPr>
          <w:rStyle w:val="pln"/>
          <w:rFonts w:ascii="Verdana" w:hAnsi="Verdana"/>
          <w:color w:val="CCCCCC"/>
          <w:sz w:val="17"/>
          <w:szCs w:val="17"/>
          <w:bdr w:val="single" w:sz="2" w:space="0" w:color="CCCCCC" w:frame="1"/>
        </w:rPr>
        <w:t xml:space="preserve"> transaction  </w:t>
      </w:r>
    </w:p>
    <w:p w:rsidR="00340202" w:rsidRDefault="00340202" w:rsidP="00340202">
      <w:pPr>
        <w:shd w:val="clear" w:color="auto" w:fill="FFFFFF"/>
        <w:rPr>
          <w:rFonts w:ascii="Bookman Old Style" w:hAnsi="Bookman Old Style"/>
          <w:color w:val="454545"/>
          <w:sz w:val="20"/>
          <w:szCs w:val="20"/>
        </w:rPr>
      </w:pPr>
    </w:p>
    <w:p w:rsidR="00340202" w:rsidRDefault="00340202" w:rsidP="00340202">
      <w:pPr>
        <w:pStyle w:val="Heading2"/>
        <w:shd w:val="clear" w:color="auto" w:fill="FFFFFF"/>
        <w:spacing w:before="0" w:line="396" w:lineRule="atLeast"/>
        <w:rPr>
          <w:rFonts w:ascii="Arial Black" w:hAnsi="Arial Black"/>
          <w:color w:val="404040"/>
          <w:sz w:val="36"/>
          <w:szCs w:val="36"/>
        </w:rPr>
      </w:pPr>
      <w:bookmarkStart w:id="5" w:name="_2.2."/>
      <w:bookmarkEnd w:id="5"/>
      <w:r>
        <w:rPr>
          <w:rFonts w:ascii="Arial Black" w:hAnsi="Arial Black"/>
          <w:color w:val="404040"/>
        </w:rPr>
        <w:t>2.2. Memory Architecture</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Memory architecture in PostgreSQL can be classified into two broad categories:</w:t>
      </w:r>
    </w:p>
    <w:p w:rsidR="00340202" w:rsidRDefault="00340202" w:rsidP="00340202">
      <w:pPr>
        <w:numPr>
          <w:ilvl w:val="0"/>
          <w:numId w:val="11"/>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Local memory area – allocated by each backend process for its own use.</w:t>
      </w:r>
    </w:p>
    <w:p w:rsidR="00340202" w:rsidRDefault="00340202" w:rsidP="00340202">
      <w:pPr>
        <w:pBdr>
          <w:top w:val="single" w:sz="2" w:space="0" w:color="CCCCCC"/>
          <w:left w:val="single" w:sz="2" w:space="0" w:color="CCCCCC"/>
          <w:bottom w:val="single" w:sz="2" w:space="0" w:color="CCCCCC"/>
          <w:right w:val="single" w:sz="2" w:space="0" w:color="CCCCCC"/>
        </w:pBdr>
        <w:shd w:val="clear" w:color="auto" w:fill="FFFFFF"/>
        <w:spacing w:after="0" w:line="240" w:lineRule="auto"/>
        <w:ind w:left="375"/>
        <w:rPr>
          <w:rFonts w:ascii="Bookman Old Style" w:hAnsi="Bookman Old Style"/>
          <w:color w:val="454545"/>
          <w:sz w:val="20"/>
          <w:szCs w:val="20"/>
        </w:rPr>
      </w:pPr>
      <w:r>
        <w:rPr>
          <w:rFonts w:ascii="Bookman Old Style" w:hAnsi="Bookman Old Style"/>
          <w:color w:val="454545"/>
          <w:sz w:val="20"/>
          <w:szCs w:val="20"/>
        </w:rPr>
        <w:t>Shared memory area – used by all processes of a PostgreSQL server.</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 xml:space="preserve">In the following subsections, those are briefly </w:t>
      </w:r>
      <w:proofErr w:type="spellStart"/>
      <w:r>
        <w:rPr>
          <w:rFonts w:ascii="inherit" w:hAnsi="inherit"/>
          <w:color w:val="454545"/>
          <w:sz w:val="20"/>
          <w:szCs w:val="20"/>
        </w:rPr>
        <w:t>descibed</w:t>
      </w:r>
      <w:proofErr w:type="spellEnd"/>
      <w:r>
        <w:rPr>
          <w:rFonts w:ascii="inherit" w:hAnsi="inherit"/>
          <w:color w:val="454545"/>
          <w:sz w:val="20"/>
          <w:szCs w:val="20"/>
        </w:rPr>
        <w:t>.</w:t>
      </w:r>
    </w:p>
    <w:p w:rsidR="00340202" w:rsidRDefault="00340202" w:rsidP="00340202">
      <w:pPr>
        <w:shd w:val="clear" w:color="auto" w:fill="FFFFFF"/>
        <w:rPr>
          <w:rFonts w:ascii="Bookman Old Style" w:hAnsi="Bookman Old Style"/>
          <w:color w:val="454545"/>
          <w:sz w:val="20"/>
          <w:szCs w:val="20"/>
        </w:rPr>
      </w:pPr>
      <w:proofErr w:type="gramStart"/>
      <w:r>
        <w:rPr>
          <w:rFonts w:ascii="Bookman Old Style" w:hAnsi="Bookman Old Style"/>
          <w:b/>
          <w:bCs/>
          <w:color w:val="454545"/>
          <w:sz w:val="20"/>
          <w:szCs w:val="20"/>
        </w:rPr>
        <w:t>Fig. 2.2.</w:t>
      </w:r>
      <w:proofErr w:type="gramEnd"/>
      <w:r>
        <w:rPr>
          <w:rFonts w:ascii="Bookman Old Style" w:hAnsi="Bookman Old Style"/>
          <w:b/>
          <w:bCs/>
          <w:color w:val="454545"/>
          <w:sz w:val="20"/>
          <w:szCs w:val="20"/>
        </w:rPr>
        <w:t xml:space="preserve"> </w:t>
      </w:r>
      <w:proofErr w:type="gramStart"/>
      <w:r>
        <w:rPr>
          <w:rFonts w:ascii="Bookman Old Style" w:hAnsi="Bookman Old Style"/>
          <w:b/>
          <w:bCs/>
          <w:color w:val="454545"/>
          <w:sz w:val="20"/>
          <w:szCs w:val="20"/>
        </w:rPr>
        <w:t>Memory architecture in PostgreSQL.</w:t>
      </w:r>
      <w:proofErr w:type="gramEnd"/>
    </w:p>
    <w:p w:rsidR="00340202" w:rsidRDefault="00340202" w:rsidP="00340202">
      <w:pPr>
        <w:shd w:val="clear" w:color="auto" w:fill="FFFFFF"/>
        <w:rPr>
          <w:rFonts w:ascii="Bookman Old Style" w:hAnsi="Bookman Old Style"/>
          <w:color w:val="454545"/>
          <w:sz w:val="20"/>
          <w:szCs w:val="20"/>
        </w:rPr>
      </w:pPr>
      <w:r>
        <w:rPr>
          <w:rFonts w:ascii="Bookman Old Style" w:hAnsi="Bookman Old Style"/>
          <w:noProof/>
          <w:color w:val="454545"/>
          <w:sz w:val="20"/>
          <w:szCs w:val="20"/>
        </w:rPr>
        <w:lastRenderedPageBreak/>
        <w:drawing>
          <wp:inline distT="0" distB="0" distL="0" distR="0" wp14:anchorId="26D0D7B8" wp14:editId="34F086DC">
            <wp:extent cx="4811395" cy="4093210"/>
            <wp:effectExtent l="0" t="0" r="8255" b="2540"/>
            <wp:docPr id="19" name="Picture 19" descr="Fig. 2.2. Memory architecture in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 2.2. Memory architecture in Postgre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395" cy="4093210"/>
                    </a:xfrm>
                    <a:prstGeom prst="rect">
                      <a:avLst/>
                    </a:prstGeom>
                    <a:noFill/>
                    <a:ln>
                      <a:noFill/>
                    </a:ln>
                  </pic:spPr>
                </pic:pic>
              </a:graphicData>
            </a:graphic>
          </wp:inline>
        </w:drawing>
      </w:r>
      <w:r>
        <w:rPr>
          <w:rFonts w:ascii="Bookman Old Style" w:hAnsi="Bookman Old Style"/>
          <w:noProof/>
          <w:color w:val="454545"/>
          <w:sz w:val="20"/>
          <w:szCs w:val="20"/>
        </w:rPr>
        <mc:AlternateContent>
          <mc:Choice Requires="wps">
            <w:drawing>
              <wp:inline distT="0" distB="0" distL="0" distR="0" wp14:anchorId="0A72832C" wp14:editId="661EF7A0">
                <wp:extent cx="304800" cy="304800"/>
                <wp:effectExtent l="0" t="0" r="0" b="0"/>
                <wp:docPr id="18" name="Rectangle 18" descr="http://www.interdb.jp/pg/pgsql0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www.interdb.jp/pg/pgsql0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Yc4ZQ1gIAAOc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40202" w:rsidRDefault="00340202" w:rsidP="00340202">
      <w:pPr>
        <w:pStyle w:val="Heading3"/>
        <w:shd w:val="clear" w:color="auto" w:fill="FFFFFF"/>
        <w:spacing w:before="0" w:line="396" w:lineRule="atLeast"/>
        <w:rPr>
          <w:rFonts w:ascii="Arial Black" w:hAnsi="Arial Black"/>
          <w:color w:val="404040"/>
          <w:sz w:val="27"/>
          <w:szCs w:val="27"/>
        </w:rPr>
      </w:pPr>
      <w:bookmarkStart w:id="6" w:name="_2.2.1."/>
      <w:bookmarkEnd w:id="6"/>
      <w:r>
        <w:rPr>
          <w:rFonts w:ascii="Arial Black" w:hAnsi="Arial Black"/>
          <w:color w:val="404040"/>
        </w:rPr>
        <w:t>2.2.1. Local Memory Area</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Each backend process allocates a local memory area for query processing; each area is divided into several sub-areas – whose sizes are either fixed or variable. Table 2.2 shows a list of the major sub-areas. The details will be described in the following chapters.</w:t>
      </w:r>
    </w:p>
    <w:tbl>
      <w:tblPr>
        <w:tblW w:w="16944" w:type="dxa"/>
        <w:tblCellSpacing w:w="15" w:type="dxa"/>
        <w:tblBorders>
          <w:top w:val="single" w:sz="2" w:space="0" w:color="CCCCCC"/>
          <w:left w:val="single" w:sz="2" w:space="0" w:color="CCCCCC"/>
          <w:bottom w:val="single" w:sz="2" w:space="0" w:color="CCCCCC"/>
          <w:right w:val="single" w:sz="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0"/>
        <w:gridCol w:w="12997"/>
        <w:gridCol w:w="1327"/>
      </w:tblGrid>
      <w:tr w:rsidR="00340202" w:rsidTr="00340202">
        <w:trPr>
          <w:tblCellSpacing w:w="15" w:type="dxa"/>
        </w:trPr>
        <w:tc>
          <w:tcPr>
            <w:tcW w:w="0" w:type="auto"/>
            <w:gridSpan w:val="3"/>
            <w:tcBorders>
              <w:top w:val="nil"/>
              <w:left w:val="nil"/>
              <w:bottom w:val="nil"/>
              <w:right w:val="nil"/>
            </w:tcBorders>
            <w:shd w:val="clear" w:color="auto" w:fill="4F82B4"/>
            <w:tcMar>
              <w:top w:w="120" w:type="dxa"/>
              <w:left w:w="120" w:type="dxa"/>
              <w:bottom w:w="120" w:type="dxa"/>
              <w:right w:w="120" w:type="dxa"/>
            </w:tcMar>
            <w:vAlign w:val="center"/>
            <w:hideMark/>
          </w:tcPr>
          <w:p w:rsidR="00340202" w:rsidRDefault="00340202">
            <w:pPr>
              <w:spacing w:after="270"/>
              <w:jc w:val="center"/>
              <w:rPr>
                <w:sz w:val="19"/>
                <w:szCs w:val="19"/>
              </w:rPr>
            </w:pPr>
            <w:r>
              <w:rPr>
                <w:b/>
                <w:bCs/>
                <w:sz w:val="19"/>
                <w:szCs w:val="19"/>
              </w:rPr>
              <w:t>Table 2.2: Local memory area</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340202">
            <w:pPr>
              <w:spacing w:after="270" w:line="185" w:lineRule="atLeast"/>
              <w:rPr>
                <w:b/>
                <w:bCs/>
                <w:color w:val="FFFFFF"/>
                <w:sz w:val="19"/>
                <w:szCs w:val="19"/>
              </w:rPr>
            </w:pPr>
            <w:r>
              <w:rPr>
                <w:b/>
                <w:bCs/>
                <w:color w:val="FFFFFF"/>
                <w:sz w:val="19"/>
                <w:szCs w:val="19"/>
              </w:rPr>
              <w:t>sub-area</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C853DD">
            <w:pPr>
              <w:spacing w:after="270" w:line="185" w:lineRule="atLeast"/>
              <w:rPr>
                <w:b/>
                <w:bCs/>
                <w:color w:val="FFFFFF"/>
                <w:sz w:val="19"/>
                <w:szCs w:val="19"/>
              </w:rPr>
            </w:pPr>
            <w:r>
              <w:rPr>
                <w:b/>
                <w:bCs/>
                <w:color w:val="FFFFFF"/>
                <w:sz w:val="19"/>
                <w:szCs w:val="19"/>
              </w:rPr>
              <w:t>D</w:t>
            </w:r>
            <w:r w:rsidR="00340202">
              <w:rPr>
                <w:b/>
                <w:bCs/>
                <w:color w:val="FFFFFF"/>
                <w:sz w:val="19"/>
                <w:szCs w:val="19"/>
              </w:rPr>
              <w:t>escription</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340202">
            <w:pPr>
              <w:spacing w:after="270" w:line="185" w:lineRule="atLeast"/>
              <w:rPr>
                <w:b/>
                <w:bCs/>
                <w:color w:val="FFFFFF"/>
                <w:sz w:val="19"/>
                <w:szCs w:val="19"/>
              </w:rPr>
            </w:pPr>
            <w:r>
              <w:rPr>
                <w:b/>
                <w:bCs/>
                <w:color w:val="FFFFFF"/>
                <w:sz w:val="19"/>
                <w:szCs w:val="19"/>
              </w:rPr>
              <w:t>reference</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proofErr w:type="spellStart"/>
            <w:r>
              <w:rPr>
                <w:sz w:val="19"/>
                <w:szCs w:val="19"/>
              </w:rPr>
              <w:t>work_mem</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Executor uses this area for sorting tuples by ORDER BY and DISTINCT operations, and for joining tables by merge-join and hash-join operations.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Chapter 3</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proofErr w:type="spellStart"/>
            <w:r>
              <w:rPr>
                <w:sz w:val="19"/>
                <w:szCs w:val="19"/>
              </w:rPr>
              <w:t>maintenance_work_mem</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Some kinds of maintenance operations (e.g., VACUUM, REINDEX) use this area.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Section 6.1</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proofErr w:type="spellStart"/>
            <w:r>
              <w:rPr>
                <w:sz w:val="19"/>
                <w:szCs w:val="19"/>
              </w:rPr>
              <w:t>temp_buffers</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Executor uses this area for storing temporary tables.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p>
        </w:tc>
      </w:tr>
    </w:tbl>
    <w:p w:rsidR="00340202" w:rsidRDefault="00340202" w:rsidP="00340202">
      <w:pPr>
        <w:pStyle w:val="Heading3"/>
        <w:shd w:val="clear" w:color="auto" w:fill="FFFFFF"/>
        <w:spacing w:before="0" w:line="396" w:lineRule="atLeast"/>
        <w:rPr>
          <w:rFonts w:ascii="Arial Black" w:hAnsi="Arial Black"/>
          <w:color w:val="404040"/>
          <w:sz w:val="27"/>
          <w:szCs w:val="27"/>
        </w:rPr>
      </w:pPr>
      <w:bookmarkStart w:id="7" w:name="_2.2.2."/>
      <w:bookmarkEnd w:id="7"/>
      <w:r>
        <w:rPr>
          <w:rFonts w:ascii="Arial Black" w:hAnsi="Arial Black"/>
          <w:color w:val="404040"/>
        </w:rPr>
        <w:lastRenderedPageBreak/>
        <w:t>2.2.2. Shared Memory Area</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A shared memory area is allocated by a PostgreSQL server when it starts up. This area is also divided into several fix sized sub-areas. Table 2.3 shows a list of the major sub-areas. The details will be described in the following chapters.</w:t>
      </w:r>
    </w:p>
    <w:tbl>
      <w:tblPr>
        <w:tblW w:w="16944" w:type="dxa"/>
        <w:tblCellSpacing w:w="15" w:type="dxa"/>
        <w:tblBorders>
          <w:top w:val="single" w:sz="2" w:space="0" w:color="CCCCCC"/>
          <w:left w:val="single" w:sz="2" w:space="0" w:color="CCCCCC"/>
          <w:bottom w:val="single" w:sz="2" w:space="0" w:color="CCCCCC"/>
          <w:right w:val="single" w:sz="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26"/>
        <w:gridCol w:w="14397"/>
        <w:gridCol w:w="1121"/>
      </w:tblGrid>
      <w:tr w:rsidR="00340202" w:rsidTr="00340202">
        <w:trPr>
          <w:tblCellSpacing w:w="15" w:type="dxa"/>
        </w:trPr>
        <w:tc>
          <w:tcPr>
            <w:tcW w:w="0" w:type="auto"/>
            <w:gridSpan w:val="3"/>
            <w:tcBorders>
              <w:top w:val="nil"/>
              <w:left w:val="nil"/>
              <w:bottom w:val="nil"/>
              <w:right w:val="nil"/>
            </w:tcBorders>
            <w:shd w:val="clear" w:color="auto" w:fill="4F82B4"/>
            <w:tcMar>
              <w:top w:w="120" w:type="dxa"/>
              <w:left w:w="120" w:type="dxa"/>
              <w:bottom w:w="120" w:type="dxa"/>
              <w:right w:w="120" w:type="dxa"/>
            </w:tcMar>
            <w:vAlign w:val="center"/>
            <w:hideMark/>
          </w:tcPr>
          <w:p w:rsidR="00340202" w:rsidRDefault="00340202">
            <w:pPr>
              <w:spacing w:after="270"/>
              <w:jc w:val="center"/>
              <w:rPr>
                <w:sz w:val="19"/>
                <w:szCs w:val="19"/>
              </w:rPr>
            </w:pPr>
            <w:r>
              <w:rPr>
                <w:b/>
                <w:bCs/>
                <w:sz w:val="19"/>
                <w:szCs w:val="19"/>
              </w:rPr>
              <w:t>Table 2.3: Shared memory area</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340202">
            <w:pPr>
              <w:spacing w:after="270" w:line="185" w:lineRule="atLeast"/>
              <w:rPr>
                <w:b/>
                <w:bCs/>
                <w:color w:val="FFFFFF"/>
                <w:sz w:val="19"/>
                <w:szCs w:val="19"/>
              </w:rPr>
            </w:pPr>
            <w:r>
              <w:rPr>
                <w:b/>
                <w:bCs/>
                <w:color w:val="FFFFFF"/>
                <w:sz w:val="19"/>
                <w:szCs w:val="19"/>
              </w:rPr>
              <w:t>sub-area</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C853DD">
            <w:pPr>
              <w:spacing w:after="270" w:line="185" w:lineRule="atLeast"/>
              <w:rPr>
                <w:b/>
                <w:bCs/>
                <w:color w:val="FFFFFF"/>
                <w:sz w:val="19"/>
                <w:szCs w:val="19"/>
              </w:rPr>
            </w:pPr>
            <w:r>
              <w:rPr>
                <w:b/>
                <w:bCs/>
                <w:color w:val="FFFFFF"/>
                <w:sz w:val="19"/>
                <w:szCs w:val="19"/>
              </w:rPr>
              <w:t>D</w:t>
            </w:r>
            <w:r w:rsidR="00340202">
              <w:rPr>
                <w:b/>
                <w:bCs/>
                <w:color w:val="FFFFFF"/>
                <w:sz w:val="19"/>
                <w:szCs w:val="19"/>
              </w:rPr>
              <w:t>escription</w:t>
            </w:r>
          </w:p>
        </w:tc>
        <w:tc>
          <w:tcPr>
            <w:tcW w:w="0" w:type="auto"/>
            <w:tcBorders>
              <w:top w:val="single" w:sz="2" w:space="0" w:color="CCCCCC"/>
              <w:left w:val="single" w:sz="2" w:space="0" w:color="CCCCCC"/>
              <w:bottom w:val="single" w:sz="2" w:space="0" w:color="CCCCCC"/>
              <w:right w:val="single" w:sz="2" w:space="0" w:color="CCCCCC"/>
            </w:tcBorders>
            <w:shd w:val="clear" w:color="auto" w:fill="4F82B4"/>
            <w:tcMar>
              <w:top w:w="120" w:type="dxa"/>
              <w:left w:w="120" w:type="dxa"/>
              <w:bottom w:w="120" w:type="dxa"/>
              <w:right w:w="120" w:type="dxa"/>
            </w:tcMar>
            <w:hideMark/>
          </w:tcPr>
          <w:p w:rsidR="00340202" w:rsidRDefault="00340202">
            <w:pPr>
              <w:spacing w:after="270" w:line="185" w:lineRule="atLeast"/>
              <w:rPr>
                <w:b/>
                <w:bCs/>
                <w:color w:val="FFFFFF"/>
                <w:sz w:val="19"/>
                <w:szCs w:val="19"/>
              </w:rPr>
            </w:pPr>
            <w:r>
              <w:rPr>
                <w:b/>
                <w:bCs/>
                <w:color w:val="FFFFFF"/>
                <w:sz w:val="19"/>
                <w:szCs w:val="19"/>
              </w:rPr>
              <w:t>reference</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shared buffer pool</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PostgreSQL loads pages within tables and indexes from a persistent storage to here, and operates them directly.</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Chapter 8</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WAL buffer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To ensure that no data has been lost by server failures, PostgreSQL supports the WAL mechanism. WAL data (also referred to as XLOG records) are transaction log in PostgreSQL; and WAL buffer is a buffering area of the WAL data before writing to a persistent storage.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Chapter 9</w:t>
            </w:r>
          </w:p>
        </w:tc>
      </w:tr>
      <w:tr w:rsidR="00340202" w:rsidTr="00340202">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commit log</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Pr>
                <w:sz w:val="19"/>
                <w:szCs w:val="19"/>
              </w:rPr>
              <w:t xml:space="preserve">Commit </w:t>
            </w:r>
            <w:proofErr w:type="gramStart"/>
            <w:r>
              <w:rPr>
                <w:sz w:val="19"/>
                <w:szCs w:val="19"/>
              </w:rPr>
              <w:t>Log(</w:t>
            </w:r>
            <w:proofErr w:type="gramEnd"/>
            <w:r>
              <w:rPr>
                <w:sz w:val="19"/>
                <w:szCs w:val="19"/>
              </w:rPr>
              <w:t xml:space="preserve">CLOG) keeps the states of all transactions (e.g., </w:t>
            </w:r>
            <w:proofErr w:type="spellStart"/>
            <w:r>
              <w:rPr>
                <w:sz w:val="19"/>
                <w:szCs w:val="19"/>
              </w:rPr>
              <w:t>in_progress,committed,aborted</w:t>
            </w:r>
            <w:proofErr w:type="spellEnd"/>
            <w:r>
              <w:rPr>
                <w:sz w:val="19"/>
                <w:szCs w:val="19"/>
              </w:rPr>
              <w:t>) for Concurrency Control (CC) mechanism.</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20" w:type="dxa"/>
              <w:left w:w="120" w:type="dxa"/>
              <w:bottom w:w="120" w:type="dxa"/>
              <w:right w:w="120" w:type="dxa"/>
            </w:tcMar>
            <w:hideMark/>
          </w:tcPr>
          <w:p w:rsidR="00340202" w:rsidRDefault="00340202">
            <w:pPr>
              <w:spacing w:after="270" w:line="185" w:lineRule="atLeast"/>
              <w:rPr>
                <w:sz w:val="19"/>
                <w:szCs w:val="19"/>
              </w:rPr>
            </w:pPr>
            <w:r w:rsidRPr="00942782">
              <w:rPr>
                <w:sz w:val="19"/>
                <w:szCs w:val="19"/>
                <w:bdr w:val="single" w:sz="2" w:space="0" w:color="CCCCCC" w:frame="1"/>
              </w:rPr>
              <w:t>Section 5.4</w:t>
            </w:r>
          </w:p>
        </w:tc>
      </w:tr>
    </w:tbl>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r>
        <w:rPr>
          <w:rFonts w:ascii="inherit" w:hAnsi="inherit"/>
          <w:color w:val="454545"/>
          <w:sz w:val="20"/>
          <w:szCs w:val="20"/>
        </w:rPr>
        <w:t>In addition to them, PostgreSQL allocates several areas as shown below:</w:t>
      </w:r>
    </w:p>
    <w:p w:rsidR="00340202" w:rsidRDefault="00340202" w:rsidP="00340202">
      <w:pPr>
        <w:numPr>
          <w:ilvl w:val="0"/>
          <w:numId w:val="1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 xml:space="preserve">Sub-areas for the various access control mechanisms. (e.g., semaphores, lightweight locks, shared and exclusive locks, </w:t>
      </w:r>
      <w:proofErr w:type="spellStart"/>
      <w:r>
        <w:rPr>
          <w:rFonts w:ascii="Bookman Old Style" w:hAnsi="Bookman Old Style"/>
          <w:color w:val="454545"/>
          <w:sz w:val="20"/>
          <w:szCs w:val="20"/>
        </w:rPr>
        <w:t>etc</w:t>
      </w:r>
      <w:proofErr w:type="spellEnd"/>
      <w:r>
        <w:rPr>
          <w:rFonts w:ascii="Bookman Old Style" w:hAnsi="Bookman Old Style"/>
          <w:color w:val="454545"/>
          <w:sz w:val="20"/>
          <w:szCs w:val="20"/>
        </w:rPr>
        <w:t>)</w:t>
      </w:r>
    </w:p>
    <w:p w:rsidR="00340202" w:rsidRDefault="00340202" w:rsidP="00340202">
      <w:pPr>
        <w:numPr>
          <w:ilvl w:val="0"/>
          <w:numId w:val="1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 xml:space="preserve">Sub-areas for the various background processes, such as </w:t>
      </w:r>
      <w:proofErr w:type="spellStart"/>
      <w:r>
        <w:rPr>
          <w:rFonts w:ascii="Bookman Old Style" w:hAnsi="Bookman Old Style"/>
          <w:color w:val="454545"/>
          <w:sz w:val="20"/>
          <w:szCs w:val="20"/>
        </w:rPr>
        <w:t>checkpointer</w:t>
      </w:r>
      <w:proofErr w:type="spellEnd"/>
      <w:r>
        <w:rPr>
          <w:rFonts w:ascii="Bookman Old Style" w:hAnsi="Bookman Old Style"/>
          <w:color w:val="454545"/>
          <w:sz w:val="20"/>
          <w:szCs w:val="20"/>
        </w:rPr>
        <w:t xml:space="preserve"> and </w:t>
      </w:r>
      <w:proofErr w:type="spellStart"/>
      <w:r>
        <w:rPr>
          <w:rFonts w:ascii="Bookman Old Style" w:hAnsi="Bookman Old Style"/>
          <w:color w:val="454545"/>
          <w:sz w:val="20"/>
          <w:szCs w:val="20"/>
        </w:rPr>
        <w:t>autovacuum</w:t>
      </w:r>
      <w:proofErr w:type="spellEnd"/>
      <w:r>
        <w:rPr>
          <w:rFonts w:ascii="Bookman Old Style" w:hAnsi="Bookman Old Style"/>
          <w:color w:val="454545"/>
          <w:sz w:val="20"/>
          <w:szCs w:val="20"/>
        </w:rPr>
        <w:t>.</w:t>
      </w:r>
    </w:p>
    <w:p w:rsidR="00340202" w:rsidRDefault="00340202" w:rsidP="00340202">
      <w:pPr>
        <w:numPr>
          <w:ilvl w:val="0"/>
          <w:numId w:val="12"/>
        </w:numPr>
        <w:pBdr>
          <w:top w:val="single" w:sz="2" w:space="0" w:color="CCCCCC"/>
          <w:left w:val="single" w:sz="2" w:space="0" w:color="CCCCCC"/>
          <w:bottom w:val="single" w:sz="2" w:space="0" w:color="CCCCCC"/>
          <w:right w:val="single" w:sz="2" w:space="0" w:color="CCCCCC"/>
        </w:pBdr>
        <w:shd w:val="clear" w:color="auto" w:fill="FFFFFF"/>
        <w:spacing w:before="100" w:beforeAutospacing="1" w:after="100" w:afterAutospacing="1" w:line="293" w:lineRule="atLeast"/>
        <w:ind w:left="375"/>
        <w:rPr>
          <w:rFonts w:ascii="Bookman Old Style" w:hAnsi="Bookman Old Style"/>
          <w:color w:val="454545"/>
          <w:sz w:val="20"/>
          <w:szCs w:val="20"/>
        </w:rPr>
      </w:pPr>
      <w:r>
        <w:rPr>
          <w:rFonts w:ascii="Bookman Old Style" w:hAnsi="Bookman Old Style"/>
          <w:color w:val="454545"/>
          <w:sz w:val="20"/>
          <w:szCs w:val="20"/>
        </w:rPr>
        <w:t>Sub-areas for transaction processing such as save-point and two-phase-commit.</w:t>
      </w:r>
    </w:p>
    <w:p w:rsidR="00340202" w:rsidRDefault="00340202" w:rsidP="00340202">
      <w:pPr>
        <w:pStyle w:val="NormalWeb"/>
        <w:shd w:val="clear" w:color="auto" w:fill="FFFFFF"/>
        <w:spacing w:before="0" w:beforeAutospacing="0" w:after="135" w:afterAutospacing="0" w:line="293" w:lineRule="atLeast"/>
        <w:jc w:val="both"/>
        <w:rPr>
          <w:rFonts w:ascii="inherit" w:hAnsi="inherit"/>
          <w:color w:val="454545"/>
          <w:sz w:val="20"/>
          <w:szCs w:val="20"/>
        </w:rPr>
      </w:pPr>
      <w:proofErr w:type="gramStart"/>
      <w:r>
        <w:rPr>
          <w:rFonts w:ascii="inherit" w:hAnsi="inherit"/>
          <w:color w:val="454545"/>
          <w:sz w:val="20"/>
          <w:szCs w:val="20"/>
        </w:rPr>
        <w:t>and</w:t>
      </w:r>
      <w:proofErr w:type="gramEnd"/>
      <w:r>
        <w:rPr>
          <w:rFonts w:ascii="inherit" w:hAnsi="inherit"/>
          <w:color w:val="454545"/>
          <w:sz w:val="20"/>
          <w:szCs w:val="20"/>
        </w:rPr>
        <w:t xml:space="preserve"> others.</w:t>
      </w:r>
    </w:p>
    <w:p w:rsidR="00340202" w:rsidRDefault="00340202" w:rsidP="00340202">
      <w:pPr>
        <w:pStyle w:val="Heading2"/>
        <w:spacing w:before="480" w:after="240"/>
        <w:rPr>
          <w:rFonts w:ascii="Arial" w:hAnsi="Arial" w:cs="Arial"/>
          <w:color w:val="3F434C"/>
          <w:sz w:val="34"/>
          <w:szCs w:val="34"/>
        </w:rPr>
      </w:pPr>
    </w:p>
    <w:p w:rsidR="00340202" w:rsidRDefault="00340202" w:rsidP="00340202">
      <w:pPr>
        <w:pStyle w:val="Heading2"/>
        <w:spacing w:before="480" w:after="240"/>
        <w:rPr>
          <w:rFonts w:ascii="Arial" w:hAnsi="Arial" w:cs="Arial"/>
          <w:color w:val="3F434C"/>
          <w:sz w:val="34"/>
          <w:szCs w:val="34"/>
        </w:rPr>
      </w:pPr>
      <w:r>
        <w:rPr>
          <w:rFonts w:ascii="Arial" w:hAnsi="Arial" w:cs="Arial"/>
          <w:color w:val="3F434C"/>
          <w:sz w:val="34"/>
          <w:szCs w:val="34"/>
        </w:rPr>
        <w:t>Database Structure</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Here are some things that are important to know when attempting to understand the database structure of PostgreSQL.</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Items related to the database</w:t>
      </w:r>
    </w:p>
    <w:p w:rsidR="00340202" w:rsidRDefault="00340202" w:rsidP="00340202">
      <w:pPr>
        <w:numPr>
          <w:ilvl w:val="0"/>
          <w:numId w:val="4"/>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PostgreSQL consists of several databases. This is called a database cluster.</w:t>
      </w:r>
    </w:p>
    <w:p w:rsidR="00340202" w:rsidRDefault="00340202" w:rsidP="00340202">
      <w:pPr>
        <w:numPr>
          <w:ilvl w:val="0"/>
          <w:numId w:val="4"/>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When </w:t>
      </w:r>
      <w:proofErr w:type="spellStart"/>
      <w:r>
        <w:rPr>
          <w:rFonts w:ascii="Arial" w:hAnsi="Arial" w:cs="Arial"/>
          <w:color w:val="292929"/>
          <w:sz w:val="21"/>
          <w:szCs w:val="21"/>
        </w:rPr>
        <w:t>initdb</w:t>
      </w:r>
      <w:proofErr w:type="spellEnd"/>
      <w:r>
        <w:rPr>
          <w:rFonts w:ascii="Arial" w:hAnsi="Arial" w:cs="Arial"/>
          <w:color w:val="292929"/>
          <w:sz w:val="21"/>
          <w:szCs w:val="21"/>
        </w:rPr>
        <w:t xml:space="preserve"> () is executed, </w:t>
      </w:r>
      <w:proofErr w:type="gramStart"/>
      <w:r>
        <w:rPr>
          <w:rFonts w:ascii="Arial" w:hAnsi="Arial" w:cs="Arial"/>
          <w:color w:val="292929"/>
          <w:sz w:val="21"/>
          <w:szCs w:val="21"/>
        </w:rPr>
        <w:t>template0 ,</w:t>
      </w:r>
      <w:proofErr w:type="gramEnd"/>
      <w:r>
        <w:rPr>
          <w:rFonts w:ascii="Arial" w:hAnsi="Arial" w:cs="Arial"/>
          <w:color w:val="292929"/>
          <w:sz w:val="21"/>
          <w:szCs w:val="21"/>
        </w:rPr>
        <w:t xml:space="preserve"> template1 , and </w:t>
      </w:r>
      <w:proofErr w:type="spellStart"/>
      <w:r>
        <w:rPr>
          <w:rFonts w:ascii="Arial" w:hAnsi="Arial" w:cs="Arial"/>
          <w:color w:val="292929"/>
          <w:sz w:val="21"/>
          <w:szCs w:val="21"/>
        </w:rPr>
        <w:t>postgres</w:t>
      </w:r>
      <w:proofErr w:type="spellEnd"/>
      <w:r>
        <w:rPr>
          <w:rFonts w:ascii="Arial" w:hAnsi="Arial" w:cs="Arial"/>
          <w:color w:val="292929"/>
          <w:sz w:val="21"/>
          <w:szCs w:val="21"/>
        </w:rPr>
        <w:t xml:space="preserve"> databases are created.</w:t>
      </w:r>
    </w:p>
    <w:p w:rsidR="00340202" w:rsidRDefault="00340202" w:rsidP="00340202">
      <w:pPr>
        <w:numPr>
          <w:ilvl w:val="0"/>
          <w:numId w:val="4"/>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The template0 and template1 databases are template databases for user database creation and contain the system catalog tables.</w:t>
      </w:r>
    </w:p>
    <w:p w:rsidR="00340202" w:rsidRDefault="00340202" w:rsidP="00340202">
      <w:pPr>
        <w:numPr>
          <w:ilvl w:val="0"/>
          <w:numId w:val="4"/>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lastRenderedPageBreak/>
        <w:t xml:space="preserve">The list of tables in the template0 and template1 databases is the same immediately after </w:t>
      </w:r>
      <w:proofErr w:type="spellStart"/>
      <w:r>
        <w:rPr>
          <w:rFonts w:ascii="Arial" w:hAnsi="Arial" w:cs="Arial"/>
          <w:color w:val="292929"/>
          <w:sz w:val="21"/>
          <w:szCs w:val="21"/>
        </w:rPr>
        <w:t>initdb</w:t>
      </w:r>
      <w:proofErr w:type="spellEnd"/>
      <w:r>
        <w:rPr>
          <w:rFonts w:ascii="Arial" w:hAnsi="Arial" w:cs="Arial"/>
          <w:color w:val="292929"/>
          <w:sz w:val="21"/>
          <w:szCs w:val="21"/>
        </w:rPr>
        <w:t xml:space="preserve"> (). However, the template1 database can create objects that the user needs.</w:t>
      </w:r>
    </w:p>
    <w:p w:rsidR="00340202" w:rsidRDefault="00340202" w:rsidP="00340202">
      <w:pPr>
        <w:numPr>
          <w:ilvl w:val="0"/>
          <w:numId w:val="4"/>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The user database is created by cloning the template1 database.</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Items related to the tablespace</w:t>
      </w:r>
    </w:p>
    <w:p w:rsidR="00340202" w:rsidRDefault="00340202" w:rsidP="00340202">
      <w:pPr>
        <w:numPr>
          <w:ilvl w:val="0"/>
          <w:numId w:val="5"/>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The </w:t>
      </w:r>
      <w:proofErr w:type="spellStart"/>
      <w:r>
        <w:rPr>
          <w:rFonts w:ascii="Arial" w:hAnsi="Arial" w:cs="Arial"/>
          <w:color w:val="292929"/>
          <w:sz w:val="21"/>
          <w:szCs w:val="21"/>
        </w:rPr>
        <w:t>pg_default</w:t>
      </w:r>
      <w:proofErr w:type="spellEnd"/>
      <w:r>
        <w:rPr>
          <w:rFonts w:ascii="Arial" w:hAnsi="Arial" w:cs="Arial"/>
          <w:color w:val="292929"/>
          <w:sz w:val="21"/>
          <w:szCs w:val="21"/>
        </w:rPr>
        <w:t xml:space="preserve"> and </w:t>
      </w:r>
      <w:proofErr w:type="spellStart"/>
      <w:r>
        <w:rPr>
          <w:rFonts w:ascii="Arial" w:hAnsi="Arial" w:cs="Arial"/>
          <w:color w:val="292929"/>
          <w:sz w:val="21"/>
          <w:szCs w:val="21"/>
        </w:rPr>
        <w:t>pg_global</w:t>
      </w:r>
      <w:proofErr w:type="spellEnd"/>
      <w:r>
        <w:rPr>
          <w:rFonts w:ascii="Arial" w:hAnsi="Arial" w:cs="Arial"/>
          <w:color w:val="292929"/>
          <w:sz w:val="21"/>
          <w:szCs w:val="21"/>
        </w:rPr>
        <w:t xml:space="preserve"> tablespaces are created immediately after </w:t>
      </w:r>
      <w:proofErr w:type="spellStart"/>
      <w:proofErr w:type="gramStart"/>
      <w:r>
        <w:rPr>
          <w:rFonts w:ascii="Arial" w:hAnsi="Arial" w:cs="Arial"/>
          <w:color w:val="292929"/>
          <w:sz w:val="21"/>
          <w:szCs w:val="21"/>
        </w:rPr>
        <w:t>initdb</w:t>
      </w:r>
      <w:proofErr w:type="spellEnd"/>
      <w:r>
        <w:rPr>
          <w:rFonts w:ascii="Arial" w:hAnsi="Arial" w:cs="Arial"/>
          <w:color w:val="292929"/>
          <w:sz w:val="21"/>
          <w:szCs w:val="21"/>
        </w:rPr>
        <w:t>(</w:t>
      </w:r>
      <w:proofErr w:type="gramEnd"/>
      <w:r>
        <w:rPr>
          <w:rFonts w:ascii="Arial" w:hAnsi="Arial" w:cs="Arial"/>
          <w:color w:val="292929"/>
          <w:sz w:val="21"/>
          <w:szCs w:val="21"/>
        </w:rPr>
        <w:t>).</w:t>
      </w:r>
    </w:p>
    <w:p w:rsidR="00340202" w:rsidRDefault="00340202" w:rsidP="00340202">
      <w:pPr>
        <w:numPr>
          <w:ilvl w:val="0"/>
          <w:numId w:val="5"/>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If you do not specify a tablespace at the time of table creation, it is stored in the </w:t>
      </w:r>
      <w:proofErr w:type="spellStart"/>
      <w:r>
        <w:rPr>
          <w:rFonts w:ascii="Arial" w:hAnsi="Arial" w:cs="Arial"/>
          <w:color w:val="292929"/>
          <w:sz w:val="21"/>
          <w:szCs w:val="21"/>
        </w:rPr>
        <w:t>pg_dafault</w:t>
      </w:r>
      <w:proofErr w:type="spellEnd"/>
      <w:r>
        <w:rPr>
          <w:rFonts w:ascii="Arial" w:hAnsi="Arial" w:cs="Arial"/>
          <w:color w:val="292929"/>
          <w:sz w:val="21"/>
          <w:szCs w:val="21"/>
        </w:rPr>
        <w:t xml:space="preserve"> tablespace.</w:t>
      </w:r>
    </w:p>
    <w:p w:rsidR="00340202" w:rsidRDefault="00340202" w:rsidP="00340202">
      <w:pPr>
        <w:numPr>
          <w:ilvl w:val="0"/>
          <w:numId w:val="5"/>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Tables managed at the database cluster level are stored in the </w:t>
      </w:r>
      <w:proofErr w:type="spellStart"/>
      <w:r>
        <w:rPr>
          <w:rFonts w:ascii="Arial" w:hAnsi="Arial" w:cs="Arial"/>
          <w:color w:val="292929"/>
          <w:sz w:val="21"/>
          <w:szCs w:val="21"/>
        </w:rPr>
        <w:t>pg_global</w:t>
      </w:r>
      <w:proofErr w:type="spellEnd"/>
      <w:r>
        <w:rPr>
          <w:rFonts w:ascii="Arial" w:hAnsi="Arial" w:cs="Arial"/>
          <w:color w:val="292929"/>
          <w:sz w:val="21"/>
          <w:szCs w:val="21"/>
        </w:rPr>
        <w:t xml:space="preserve"> tablespace.</w:t>
      </w:r>
    </w:p>
    <w:p w:rsidR="00340202" w:rsidRDefault="00340202" w:rsidP="00340202">
      <w:pPr>
        <w:numPr>
          <w:ilvl w:val="0"/>
          <w:numId w:val="5"/>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The physical location of the </w:t>
      </w:r>
      <w:proofErr w:type="spellStart"/>
      <w:r>
        <w:rPr>
          <w:rFonts w:ascii="Arial" w:hAnsi="Arial" w:cs="Arial"/>
          <w:color w:val="292929"/>
          <w:sz w:val="21"/>
          <w:szCs w:val="21"/>
        </w:rPr>
        <w:t>pg_default</w:t>
      </w:r>
      <w:proofErr w:type="spellEnd"/>
      <w:r>
        <w:rPr>
          <w:rFonts w:ascii="Arial" w:hAnsi="Arial" w:cs="Arial"/>
          <w:color w:val="292929"/>
          <w:sz w:val="21"/>
          <w:szCs w:val="21"/>
        </w:rPr>
        <w:t xml:space="preserve"> tablespace is $PGDATA\base.</w:t>
      </w:r>
    </w:p>
    <w:p w:rsidR="00340202" w:rsidRDefault="00340202" w:rsidP="00340202">
      <w:pPr>
        <w:numPr>
          <w:ilvl w:val="0"/>
          <w:numId w:val="5"/>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The physical location of the </w:t>
      </w:r>
      <w:proofErr w:type="spellStart"/>
      <w:r>
        <w:rPr>
          <w:rFonts w:ascii="Arial" w:hAnsi="Arial" w:cs="Arial"/>
          <w:color w:val="292929"/>
          <w:sz w:val="21"/>
          <w:szCs w:val="21"/>
        </w:rPr>
        <w:t>pg_global</w:t>
      </w:r>
      <w:proofErr w:type="spellEnd"/>
      <w:r>
        <w:rPr>
          <w:rFonts w:ascii="Arial" w:hAnsi="Arial" w:cs="Arial"/>
          <w:color w:val="292929"/>
          <w:sz w:val="21"/>
          <w:szCs w:val="21"/>
        </w:rPr>
        <w:t xml:space="preserve"> tablespace is $PGDATA\global.</w:t>
      </w:r>
    </w:p>
    <w:p w:rsidR="00340202" w:rsidRDefault="00340202" w:rsidP="00340202">
      <w:pPr>
        <w:numPr>
          <w:ilvl w:val="0"/>
          <w:numId w:val="5"/>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One tablespace can be used by multiple databases. At this time, a database-specific subdirectory is created in the table space directory.</w:t>
      </w:r>
    </w:p>
    <w:p w:rsidR="00340202" w:rsidRDefault="00340202" w:rsidP="00340202">
      <w:pPr>
        <w:numPr>
          <w:ilvl w:val="0"/>
          <w:numId w:val="5"/>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Creating a user tablespace creates a symbolic link to the user tablespace in the $PGDATA\</w:t>
      </w:r>
      <w:proofErr w:type="spellStart"/>
      <w:r>
        <w:rPr>
          <w:rFonts w:ascii="Arial" w:hAnsi="Arial" w:cs="Arial"/>
          <w:color w:val="292929"/>
          <w:sz w:val="21"/>
          <w:szCs w:val="21"/>
        </w:rPr>
        <w:t>tblspc</w:t>
      </w:r>
      <w:proofErr w:type="spellEnd"/>
      <w:r>
        <w:rPr>
          <w:rFonts w:ascii="Arial" w:hAnsi="Arial" w:cs="Arial"/>
          <w:color w:val="292929"/>
          <w:sz w:val="21"/>
          <w:szCs w:val="21"/>
        </w:rPr>
        <w:t xml:space="preserve"> directory.</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Items related to the table</w:t>
      </w:r>
    </w:p>
    <w:p w:rsidR="00340202" w:rsidRDefault="00340202" w:rsidP="00340202">
      <w:pPr>
        <w:numPr>
          <w:ilvl w:val="0"/>
          <w:numId w:val="6"/>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There are three files per table.</w:t>
      </w:r>
    </w:p>
    <w:p w:rsidR="00340202" w:rsidRDefault="00340202" w:rsidP="00340202">
      <w:pPr>
        <w:numPr>
          <w:ilvl w:val="0"/>
          <w:numId w:val="6"/>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One is a file for storing table data. The file name is the OID of the table.</w:t>
      </w:r>
    </w:p>
    <w:p w:rsidR="00340202" w:rsidRDefault="00340202" w:rsidP="00340202">
      <w:pPr>
        <w:numPr>
          <w:ilvl w:val="0"/>
          <w:numId w:val="6"/>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One is a file to manage table free space. The file name is </w:t>
      </w:r>
      <w:proofErr w:type="spellStart"/>
      <w:r>
        <w:rPr>
          <w:rFonts w:ascii="Arial" w:hAnsi="Arial" w:cs="Arial"/>
          <w:color w:val="292929"/>
          <w:sz w:val="21"/>
          <w:szCs w:val="21"/>
        </w:rPr>
        <w:t>OID_</w:t>
      </w:r>
      <w:proofErr w:type="gramStart"/>
      <w:r>
        <w:rPr>
          <w:rFonts w:ascii="Arial" w:hAnsi="Arial" w:cs="Arial"/>
          <w:color w:val="292929"/>
          <w:sz w:val="21"/>
          <w:szCs w:val="21"/>
        </w:rPr>
        <w:t>fsm</w:t>
      </w:r>
      <w:proofErr w:type="spellEnd"/>
      <w:r>
        <w:rPr>
          <w:rFonts w:ascii="Arial" w:hAnsi="Arial" w:cs="Arial"/>
          <w:color w:val="292929"/>
          <w:sz w:val="21"/>
          <w:szCs w:val="21"/>
        </w:rPr>
        <w:t xml:space="preserve"> .</w:t>
      </w:r>
      <w:proofErr w:type="gramEnd"/>
    </w:p>
    <w:p w:rsidR="00340202" w:rsidRDefault="00340202" w:rsidP="00340202">
      <w:pPr>
        <w:numPr>
          <w:ilvl w:val="0"/>
          <w:numId w:val="6"/>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One is a file for managing the visibility of the table block. The file name is </w:t>
      </w:r>
      <w:proofErr w:type="spellStart"/>
      <w:r>
        <w:rPr>
          <w:rFonts w:ascii="Arial" w:hAnsi="Arial" w:cs="Arial"/>
          <w:color w:val="292929"/>
          <w:sz w:val="21"/>
          <w:szCs w:val="21"/>
        </w:rPr>
        <w:t>OID_</w:t>
      </w:r>
      <w:proofErr w:type="gramStart"/>
      <w:r>
        <w:rPr>
          <w:rFonts w:ascii="Arial" w:hAnsi="Arial" w:cs="Arial"/>
          <w:color w:val="292929"/>
          <w:sz w:val="21"/>
          <w:szCs w:val="21"/>
        </w:rPr>
        <w:t>vm</w:t>
      </w:r>
      <w:proofErr w:type="spellEnd"/>
      <w:r>
        <w:rPr>
          <w:rFonts w:ascii="Arial" w:hAnsi="Arial" w:cs="Arial"/>
          <w:color w:val="292929"/>
          <w:sz w:val="21"/>
          <w:szCs w:val="21"/>
        </w:rPr>
        <w:t xml:space="preserve"> .</w:t>
      </w:r>
      <w:proofErr w:type="gramEnd"/>
    </w:p>
    <w:p w:rsidR="00340202" w:rsidRDefault="00340202" w:rsidP="00340202">
      <w:pPr>
        <w:numPr>
          <w:ilvl w:val="0"/>
          <w:numId w:val="6"/>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The index does not have a _</w:t>
      </w:r>
      <w:proofErr w:type="spellStart"/>
      <w:r>
        <w:rPr>
          <w:rFonts w:ascii="Arial" w:hAnsi="Arial" w:cs="Arial"/>
          <w:color w:val="292929"/>
          <w:sz w:val="21"/>
          <w:szCs w:val="21"/>
        </w:rPr>
        <w:t>vm</w:t>
      </w:r>
      <w:proofErr w:type="spellEnd"/>
      <w:r>
        <w:rPr>
          <w:rFonts w:ascii="Arial" w:hAnsi="Arial" w:cs="Arial"/>
          <w:color w:val="292929"/>
          <w:sz w:val="21"/>
          <w:szCs w:val="21"/>
        </w:rPr>
        <w:t xml:space="preserve"> file. That is, OID and </w:t>
      </w:r>
      <w:proofErr w:type="spellStart"/>
      <w:r>
        <w:rPr>
          <w:rFonts w:ascii="Arial" w:hAnsi="Arial" w:cs="Arial"/>
          <w:color w:val="292929"/>
          <w:sz w:val="21"/>
          <w:szCs w:val="21"/>
        </w:rPr>
        <w:t>OID_fsm</w:t>
      </w:r>
      <w:proofErr w:type="spellEnd"/>
      <w:r>
        <w:rPr>
          <w:rFonts w:ascii="Arial" w:hAnsi="Arial" w:cs="Arial"/>
          <w:color w:val="292929"/>
          <w:sz w:val="21"/>
          <w:szCs w:val="21"/>
        </w:rPr>
        <w:t xml:space="preserve"> are composed of two files.</w:t>
      </w:r>
    </w:p>
    <w:p w:rsidR="00340202" w:rsidRDefault="00340202" w:rsidP="00340202">
      <w:pPr>
        <w:pStyle w:val="Heading3"/>
        <w:spacing w:before="360" w:after="240"/>
        <w:rPr>
          <w:rFonts w:ascii="Arial" w:hAnsi="Arial" w:cs="Arial"/>
          <w:color w:val="292929"/>
          <w:sz w:val="29"/>
          <w:szCs w:val="29"/>
        </w:rPr>
      </w:pPr>
      <w:r>
        <w:rPr>
          <w:rFonts w:ascii="Arial" w:hAnsi="Arial" w:cs="Arial"/>
          <w:color w:val="292929"/>
          <w:sz w:val="29"/>
          <w:szCs w:val="29"/>
        </w:rPr>
        <w:t>Other Things to Remember...</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The file name at the time of table and index creation is OID, and OID and </w:t>
      </w:r>
      <w:proofErr w:type="spellStart"/>
      <w:r>
        <w:rPr>
          <w:rFonts w:ascii="Arial" w:hAnsi="Arial" w:cs="Arial"/>
          <w:color w:val="292929"/>
          <w:sz w:val="21"/>
          <w:szCs w:val="21"/>
        </w:rPr>
        <w:t>pg_class.relfilenode</w:t>
      </w:r>
      <w:proofErr w:type="spellEnd"/>
      <w:r>
        <w:rPr>
          <w:rFonts w:ascii="Arial" w:hAnsi="Arial" w:cs="Arial"/>
          <w:color w:val="292929"/>
          <w:sz w:val="21"/>
          <w:szCs w:val="21"/>
        </w:rPr>
        <w:t xml:space="preserve"> are the same at this point. However, when a rewrite operation </w:t>
      </w:r>
      <w:proofErr w:type="gramStart"/>
      <w:r>
        <w:rPr>
          <w:rFonts w:ascii="Arial" w:hAnsi="Arial" w:cs="Arial"/>
          <w:color w:val="292929"/>
          <w:sz w:val="21"/>
          <w:szCs w:val="21"/>
        </w:rPr>
        <w:t>( Truncate</w:t>
      </w:r>
      <w:proofErr w:type="gramEnd"/>
      <w:r>
        <w:rPr>
          <w:rFonts w:ascii="Arial" w:hAnsi="Arial" w:cs="Arial"/>
          <w:color w:val="292929"/>
          <w:sz w:val="21"/>
          <w:szCs w:val="21"/>
        </w:rPr>
        <w:t xml:space="preserve"> , CLUSTER , Vacuum Full , REINDEX , etc.) is performed, the </w:t>
      </w:r>
      <w:proofErr w:type="spellStart"/>
      <w:r>
        <w:rPr>
          <w:rFonts w:ascii="Arial" w:hAnsi="Arial" w:cs="Arial"/>
          <w:color w:val="292929"/>
          <w:sz w:val="21"/>
          <w:szCs w:val="21"/>
        </w:rPr>
        <w:t>relfilenode</w:t>
      </w:r>
      <w:proofErr w:type="spellEnd"/>
      <w:r>
        <w:rPr>
          <w:rFonts w:ascii="Arial" w:hAnsi="Arial" w:cs="Arial"/>
          <w:color w:val="292929"/>
          <w:sz w:val="21"/>
          <w:szCs w:val="21"/>
        </w:rPr>
        <w:t xml:space="preserve"> value of the affected object is changed, and the file name is also changed to the </w:t>
      </w:r>
      <w:proofErr w:type="spellStart"/>
      <w:r>
        <w:rPr>
          <w:rFonts w:ascii="Arial" w:hAnsi="Arial" w:cs="Arial"/>
          <w:color w:val="292929"/>
          <w:sz w:val="21"/>
          <w:szCs w:val="21"/>
        </w:rPr>
        <w:t>relfilenode</w:t>
      </w:r>
      <w:proofErr w:type="spellEnd"/>
      <w:r>
        <w:rPr>
          <w:rFonts w:ascii="Arial" w:hAnsi="Arial" w:cs="Arial"/>
          <w:color w:val="292929"/>
          <w:sz w:val="21"/>
          <w:szCs w:val="21"/>
        </w:rPr>
        <w:t xml:space="preserve"> value. You can easily check the file location and name by using </w:t>
      </w:r>
      <w:proofErr w:type="spellStart"/>
      <w:r>
        <w:rPr>
          <w:rFonts w:ascii="Arial" w:hAnsi="Arial" w:cs="Arial"/>
          <w:color w:val="292929"/>
          <w:sz w:val="21"/>
          <w:szCs w:val="21"/>
        </w:rPr>
        <w:t>pg_relation_filepath</w:t>
      </w:r>
      <w:proofErr w:type="spellEnd"/>
      <w:r>
        <w:rPr>
          <w:rFonts w:ascii="Arial" w:hAnsi="Arial" w:cs="Arial"/>
          <w:color w:val="292929"/>
          <w:sz w:val="21"/>
          <w:szCs w:val="21"/>
        </w:rPr>
        <w:t xml:space="preserve"> ('&lt; object name &gt;'). template0, template1, </w:t>
      </w:r>
      <w:proofErr w:type="spellStart"/>
      <w:r>
        <w:rPr>
          <w:rFonts w:ascii="Arial" w:hAnsi="Arial" w:cs="Arial"/>
          <w:color w:val="292929"/>
          <w:sz w:val="21"/>
          <w:szCs w:val="21"/>
        </w:rPr>
        <w:t>postgres</w:t>
      </w:r>
      <w:proofErr w:type="spellEnd"/>
      <w:r>
        <w:rPr>
          <w:rFonts w:ascii="Arial" w:hAnsi="Arial" w:cs="Arial"/>
          <w:color w:val="292929"/>
          <w:sz w:val="21"/>
          <w:szCs w:val="21"/>
        </w:rPr>
        <w:t xml:space="preserve"> database</w:t>
      </w:r>
    </w:p>
    <w:p w:rsidR="00340202" w:rsidRDefault="00340202"/>
    <w:p w:rsidR="00340202" w:rsidRDefault="00340202" w:rsidP="00340202">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The Directory </w:t>
      </w:r>
      <w:proofErr w:type="gramStart"/>
      <w:r>
        <w:rPr>
          <w:rStyle w:val="mw-headline"/>
          <w:rFonts w:ascii="Georgia" w:hAnsi="Georgia"/>
          <w:b w:val="0"/>
          <w:bCs w:val="0"/>
          <w:color w:val="000000"/>
        </w:rPr>
        <w:t>Structure</w:t>
      </w:r>
      <w:r>
        <w:rPr>
          <w:rStyle w:val="mw-editsection-bracket"/>
          <w:rFonts w:ascii="Arial" w:hAnsi="Arial" w:cs="Arial"/>
          <w:b w:val="0"/>
          <w:bCs w:val="0"/>
          <w:color w:val="54595D"/>
          <w:sz w:val="24"/>
          <w:szCs w:val="24"/>
        </w:rPr>
        <w:t>[</w:t>
      </w:r>
      <w:proofErr w:type="gramEnd"/>
      <w:r w:rsidRPr="00942782">
        <w:rPr>
          <w:rStyle w:val="mw-editsection"/>
          <w:rFonts w:ascii="Arial" w:hAnsi="Arial" w:cs="Arial"/>
          <w:b w:val="0"/>
          <w:bCs w:val="0"/>
          <w:color w:val="000000"/>
          <w:sz w:val="24"/>
          <w:szCs w:val="24"/>
        </w:rPr>
        <w:t>edit</w:t>
      </w:r>
      <w:r>
        <w:rPr>
          <w:rStyle w:val="mw-editsection-bracket"/>
          <w:rFonts w:ascii="Arial" w:hAnsi="Arial" w:cs="Arial"/>
          <w:b w:val="0"/>
          <w:bCs w:val="0"/>
          <w:color w:val="54595D"/>
          <w:sz w:val="24"/>
          <w:szCs w:val="24"/>
        </w:rPr>
        <w:t>]</w:t>
      </w:r>
    </w:p>
    <w:p w:rsidR="00340202" w:rsidRDefault="00340202" w:rsidP="00340202">
      <w:pPr>
        <w:pStyle w:val="NormalWeb"/>
        <w:shd w:val="clear" w:color="auto" w:fill="FFFFFF"/>
        <w:spacing w:before="120" w:beforeAutospacing="0" w:after="240" w:afterAutospacing="0"/>
        <w:rPr>
          <w:rFonts w:ascii="Arial" w:hAnsi="Arial" w:cs="Arial"/>
          <w:color w:val="222222"/>
          <w:sz w:val="21"/>
          <w:szCs w:val="21"/>
        </w:rPr>
      </w:pPr>
      <w:r>
        <w:rPr>
          <w:rFonts w:ascii="Arial" w:hAnsi="Arial" w:cs="Arial"/>
          <w:color w:val="222222"/>
          <w:sz w:val="21"/>
          <w:szCs w:val="21"/>
        </w:rPr>
        <w:t>Within a cluster there is a fix structure of subdirectories and files. At last all information is stored within these files. Some information contains to the cluster at all, and some belongs to single databases - especially tables and indexes. </w:t>
      </w:r>
    </w:p>
    <w:p w:rsidR="00340202" w:rsidRDefault="00340202" w:rsidP="00340202">
      <w:pPr>
        <w:shd w:val="clear" w:color="auto" w:fill="FFFFFF"/>
        <w:jc w:val="center"/>
        <w:rPr>
          <w:rFonts w:ascii="Arial" w:hAnsi="Arial" w:cs="Arial"/>
          <w:color w:val="222222"/>
          <w:sz w:val="21"/>
          <w:szCs w:val="21"/>
        </w:rPr>
      </w:pPr>
      <w:r>
        <w:rPr>
          <w:rFonts w:ascii="Arial" w:hAnsi="Arial" w:cs="Arial"/>
          <w:noProof/>
          <w:color w:val="0B0080"/>
          <w:sz w:val="21"/>
          <w:szCs w:val="21"/>
        </w:rPr>
        <w:lastRenderedPageBreak/>
        <w:drawing>
          <wp:inline distT="0" distB="0" distL="0" distR="0">
            <wp:extent cx="4762500" cy="3145790"/>
            <wp:effectExtent l="0" t="0" r="0" b="0"/>
            <wp:docPr id="17" name="Picture 17" descr="PostgreSQL cluster 2.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ostgreSQL cluster 2.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45790"/>
                    </a:xfrm>
                    <a:prstGeom prst="rect">
                      <a:avLst/>
                    </a:prstGeom>
                    <a:noFill/>
                    <a:ln>
                      <a:noFill/>
                    </a:ln>
                  </pic:spPr>
                </pic:pic>
              </a:graphicData>
            </a:graphic>
          </wp:inline>
        </w:drawing>
      </w:r>
    </w:p>
    <w:p w:rsidR="00340202" w:rsidRDefault="00340202" w:rsidP="00340202">
      <w:pPr>
        <w:pStyle w:val="Heading2"/>
        <w:spacing w:before="480" w:after="240"/>
        <w:rPr>
          <w:rFonts w:ascii="Arial" w:hAnsi="Arial" w:cs="Arial"/>
          <w:color w:val="3F434C"/>
          <w:sz w:val="34"/>
          <w:szCs w:val="34"/>
        </w:rPr>
      </w:pPr>
      <w:r>
        <w:rPr>
          <w:rFonts w:ascii="Arial" w:hAnsi="Arial" w:cs="Arial"/>
          <w:color w:val="3F434C"/>
          <w:sz w:val="34"/>
          <w:szCs w:val="34"/>
        </w:rPr>
        <w:t>Running Tests</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If you query the </w:t>
      </w:r>
      <w:proofErr w:type="spellStart"/>
      <w:r>
        <w:rPr>
          <w:rFonts w:ascii="Arial" w:hAnsi="Arial" w:cs="Arial"/>
          <w:color w:val="292929"/>
          <w:sz w:val="21"/>
          <w:szCs w:val="21"/>
        </w:rPr>
        <w:t>pg_database</w:t>
      </w:r>
      <w:proofErr w:type="spellEnd"/>
      <w:r>
        <w:rPr>
          <w:rFonts w:ascii="Arial" w:hAnsi="Arial" w:cs="Arial"/>
          <w:color w:val="292929"/>
          <w:sz w:val="21"/>
          <w:szCs w:val="21"/>
        </w:rPr>
        <w:t xml:space="preserve"> view after </w:t>
      </w:r>
      <w:proofErr w:type="spellStart"/>
      <w:proofErr w:type="gramStart"/>
      <w:r>
        <w:rPr>
          <w:rFonts w:ascii="Arial" w:hAnsi="Arial" w:cs="Arial"/>
          <w:color w:val="292929"/>
          <w:sz w:val="21"/>
          <w:szCs w:val="21"/>
        </w:rPr>
        <w:t>initdb</w:t>
      </w:r>
      <w:proofErr w:type="spellEnd"/>
      <w:r>
        <w:rPr>
          <w:rFonts w:ascii="Arial" w:hAnsi="Arial" w:cs="Arial"/>
          <w:color w:val="292929"/>
          <w:sz w:val="21"/>
          <w:szCs w:val="21"/>
        </w:rPr>
        <w:t>(</w:t>
      </w:r>
      <w:proofErr w:type="gramEnd"/>
      <w:r>
        <w:rPr>
          <w:rFonts w:ascii="Arial" w:hAnsi="Arial" w:cs="Arial"/>
          <w:color w:val="292929"/>
          <w:sz w:val="21"/>
          <w:szCs w:val="21"/>
        </w:rPr>
        <w:t xml:space="preserve">) , you can see that the template0 , template1 , and </w:t>
      </w:r>
      <w:proofErr w:type="spellStart"/>
      <w:r>
        <w:rPr>
          <w:rFonts w:ascii="Arial" w:hAnsi="Arial" w:cs="Arial"/>
          <w:color w:val="292929"/>
          <w:sz w:val="21"/>
          <w:szCs w:val="21"/>
        </w:rPr>
        <w:t>postgres</w:t>
      </w:r>
      <w:proofErr w:type="spellEnd"/>
      <w:r>
        <w:rPr>
          <w:rFonts w:ascii="Arial" w:hAnsi="Arial" w:cs="Arial"/>
          <w:color w:val="292929"/>
          <w:sz w:val="21"/>
          <w:szCs w:val="21"/>
        </w:rPr>
        <w:t xml:space="preserve"> databases have been created.</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6047105" cy="1692910"/>
            <wp:effectExtent l="0" t="0" r="0" b="2540"/>
            <wp:docPr id="16" name="Picture 16" descr="https://severalnines.com/sites/default/files/blog/node_5122/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veralnines.com/sites/default/files/blog/node_5122/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7105" cy="1692910"/>
                    </a:xfrm>
                    <a:prstGeom prst="rect">
                      <a:avLst/>
                    </a:prstGeom>
                    <a:noFill/>
                    <a:ln>
                      <a:noFill/>
                    </a:ln>
                  </pic:spPr>
                </pic:pic>
              </a:graphicData>
            </a:graphic>
          </wp:inline>
        </w:drawing>
      </w:r>
    </w:p>
    <w:p w:rsidR="00340202" w:rsidRDefault="00340202" w:rsidP="00340202">
      <w:pPr>
        <w:numPr>
          <w:ilvl w:val="0"/>
          <w:numId w:val="7"/>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Through the </w:t>
      </w:r>
      <w:proofErr w:type="spellStart"/>
      <w:r>
        <w:rPr>
          <w:rFonts w:ascii="Arial" w:hAnsi="Arial" w:cs="Arial"/>
          <w:color w:val="292929"/>
          <w:sz w:val="21"/>
          <w:szCs w:val="21"/>
        </w:rPr>
        <w:t>datistemplate</w:t>
      </w:r>
      <w:proofErr w:type="spellEnd"/>
      <w:r>
        <w:rPr>
          <w:rFonts w:ascii="Arial" w:hAnsi="Arial" w:cs="Arial"/>
          <w:color w:val="292929"/>
          <w:sz w:val="21"/>
          <w:szCs w:val="21"/>
        </w:rPr>
        <w:t xml:space="preserve"> column, you can see that the template0 and template1 databases are database for template for user database creation.</w:t>
      </w:r>
    </w:p>
    <w:p w:rsidR="00340202" w:rsidRDefault="00340202" w:rsidP="00340202">
      <w:pPr>
        <w:numPr>
          <w:ilvl w:val="0"/>
          <w:numId w:val="7"/>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The </w:t>
      </w:r>
      <w:proofErr w:type="spellStart"/>
      <w:r>
        <w:rPr>
          <w:rFonts w:ascii="Arial" w:hAnsi="Arial" w:cs="Arial"/>
          <w:color w:val="292929"/>
          <w:sz w:val="21"/>
          <w:szCs w:val="21"/>
        </w:rPr>
        <w:t>datlowconn</w:t>
      </w:r>
      <w:proofErr w:type="spellEnd"/>
      <w:r>
        <w:rPr>
          <w:rFonts w:ascii="Arial" w:hAnsi="Arial" w:cs="Arial"/>
          <w:color w:val="292929"/>
          <w:sz w:val="21"/>
          <w:szCs w:val="21"/>
        </w:rPr>
        <w:t xml:space="preserve"> column indicates whether the database can be accessed. Since the template0 database can’t be accessed, the contents of the database can’t be changed either.</w:t>
      </w:r>
    </w:p>
    <w:p w:rsidR="00340202" w:rsidRDefault="00340202" w:rsidP="00340202">
      <w:pPr>
        <w:numPr>
          <w:ilvl w:val="0"/>
          <w:numId w:val="7"/>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The reason for providing two databases for the </w:t>
      </w:r>
      <w:proofErr w:type="spellStart"/>
      <w:r>
        <w:rPr>
          <w:rFonts w:ascii="Arial" w:hAnsi="Arial" w:cs="Arial"/>
          <w:color w:val="292929"/>
          <w:sz w:val="21"/>
          <w:szCs w:val="21"/>
        </w:rPr>
        <w:t>templateis</w:t>
      </w:r>
      <w:proofErr w:type="spellEnd"/>
      <w:r>
        <w:rPr>
          <w:rFonts w:ascii="Arial" w:hAnsi="Arial" w:cs="Arial"/>
          <w:color w:val="292929"/>
          <w:sz w:val="21"/>
          <w:szCs w:val="21"/>
        </w:rPr>
        <w:t xml:space="preserve"> that the template0 database is the initial state template and the template1 database is the template added by the user.</w:t>
      </w:r>
    </w:p>
    <w:p w:rsidR="00340202" w:rsidRDefault="00340202" w:rsidP="00340202">
      <w:pPr>
        <w:numPr>
          <w:ilvl w:val="0"/>
          <w:numId w:val="7"/>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The </w:t>
      </w:r>
      <w:proofErr w:type="spellStart"/>
      <w:r>
        <w:rPr>
          <w:rFonts w:ascii="Arial" w:hAnsi="Arial" w:cs="Arial"/>
          <w:color w:val="292929"/>
          <w:sz w:val="21"/>
          <w:szCs w:val="21"/>
        </w:rPr>
        <w:t>postgres</w:t>
      </w:r>
      <w:proofErr w:type="spellEnd"/>
      <w:r>
        <w:rPr>
          <w:rFonts w:ascii="Arial" w:hAnsi="Arial" w:cs="Arial"/>
          <w:color w:val="292929"/>
          <w:sz w:val="21"/>
          <w:szCs w:val="21"/>
        </w:rPr>
        <w:t xml:space="preserve"> database is the default database created using the template1 database. If you do not specify a database at connection time, you will be connected to the </w:t>
      </w:r>
      <w:proofErr w:type="spellStart"/>
      <w:r>
        <w:rPr>
          <w:rFonts w:ascii="Arial" w:hAnsi="Arial" w:cs="Arial"/>
          <w:color w:val="292929"/>
          <w:sz w:val="21"/>
          <w:szCs w:val="21"/>
        </w:rPr>
        <w:t>postgres</w:t>
      </w:r>
      <w:proofErr w:type="spellEnd"/>
      <w:r>
        <w:rPr>
          <w:rFonts w:ascii="Arial" w:hAnsi="Arial" w:cs="Arial"/>
          <w:color w:val="292929"/>
          <w:sz w:val="21"/>
          <w:szCs w:val="21"/>
        </w:rPr>
        <w:t xml:space="preserve"> database.</w:t>
      </w:r>
    </w:p>
    <w:p w:rsidR="00340202" w:rsidRDefault="00340202" w:rsidP="00340202">
      <w:pPr>
        <w:numPr>
          <w:ilvl w:val="0"/>
          <w:numId w:val="7"/>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The database is located under the $PGDATA/base directory. The directory name is the database OID number.</w:t>
      </w:r>
    </w:p>
    <w:p w:rsidR="00340202" w:rsidRDefault="00340202" w:rsidP="00340202">
      <w:pPr>
        <w:spacing w:after="0" w:line="0" w:lineRule="auto"/>
        <w:jc w:val="center"/>
        <w:rPr>
          <w:rFonts w:ascii="Arial" w:hAnsi="Arial" w:cs="Arial"/>
          <w:color w:val="292929"/>
          <w:sz w:val="2"/>
          <w:szCs w:val="2"/>
        </w:rPr>
      </w:pPr>
      <w:r>
        <w:rPr>
          <w:rFonts w:ascii="Arial" w:hAnsi="Arial" w:cs="Arial"/>
          <w:noProof/>
          <w:color w:val="292929"/>
          <w:sz w:val="2"/>
          <w:szCs w:val="2"/>
        </w:rPr>
        <w:lastRenderedPageBreak/>
        <w:drawing>
          <wp:inline distT="0" distB="0" distL="0" distR="0">
            <wp:extent cx="6047105" cy="789305"/>
            <wp:effectExtent l="0" t="0" r="0" b="0"/>
            <wp:docPr id="15" name="Picture 15" descr="https://severalnines.com/sites/default/files/blog/node_5122/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veralnines.com/sites/default/files/blog/node_5122/image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7105" cy="789305"/>
                    </a:xfrm>
                    <a:prstGeom prst="rect">
                      <a:avLst/>
                    </a:prstGeom>
                    <a:noFill/>
                    <a:ln>
                      <a:noFill/>
                    </a:ln>
                  </pic:spPr>
                </pic:pic>
              </a:graphicData>
            </a:graphic>
          </wp:inline>
        </w:drawing>
      </w:r>
    </w:p>
    <w:p w:rsidR="00340202" w:rsidRDefault="00340202" w:rsidP="00340202">
      <w:pPr>
        <w:pStyle w:val="Heading2"/>
        <w:spacing w:before="480" w:after="240"/>
        <w:rPr>
          <w:rFonts w:ascii="Arial" w:hAnsi="Arial" w:cs="Arial"/>
          <w:color w:val="3F434C"/>
          <w:sz w:val="34"/>
          <w:szCs w:val="34"/>
        </w:rPr>
      </w:pPr>
      <w:r>
        <w:rPr>
          <w:rFonts w:ascii="Arial" w:hAnsi="Arial" w:cs="Arial"/>
          <w:color w:val="3F434C"/>
          <w:sz w:val="34"/>
          <w:szCs w:val="34"/>
        </w:rPr>
        <w:t>Create User Database</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The user database is created by </w:t>
      </w:r>
      <w:proofErr w:type="spellStart"/>
      <w:r>
        <w:rPr>
          <w:rFonts w:ascii="Arial" w:hAnsi="Arial" w:cs="Arial"/>
          <w:color w:val="292929"/>
          <w:sz w:val="21"/>
          <w:szCs w:val="21"/>
        </w:rPr>
        <w:t>cloningthe</w:t>
      </w:r>
      <w:proofErr w:type="spellEnd"/>
      <w:r>
        <w:rPr>
          <w:rFonts w:ascii="Arial" w:hAnsi="Arial" w:cs="Arial"/>
          <w:color w:val="292929"/>
          <w:sz w:val="21"/>
          <w:szCs w:val="21"/>
        </w:rPr>
        <w:t xml:space="preserve"> template1 database. To verify this, create a user table T1 in the template1 database. After creating the mydb01 database, check that the T1 table exists. (See Figure 1-3.)</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6057900" cy="2302510"/>
            <wp:effectExtent l="0" t="0" r="0" b="2540"/>
            <wp:docPr id="14" name="Picture 14" descr="https://severalnines.com/sites/default/files/blog/node_5122/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veralnines.com/sites/default/files/blog/node_5122/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2302510"/>
                    </a:xfrm>
                    <a:prstGeom prst="rect">
                      <a:avLst/>
                    </a:prstGeom>
                    <a:noFill/>
                    <a:ln>
                      <a:noFill/>
                    </a:ln>
                  </pic:spPr>
                </pic:pic>
              </a:graphicData>
            </a:graphic>
          </wp:inline>
        </w:drawing>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3134995" cy="1360805"/>
            <wp:effectExtent l="0" t="0" r="8255" b="0"/>
            <wp:docPr id="13" name="Picture 13" descr="https://severalnines.com/sites/default/files/blog/node_5122/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veralnines.com/sites/default/files/blog/node_5122/image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995" cy="1360805"/>
                    </a:xfrm>
                    <a:prstGeom prst="rect">
                      <a:avLst/>
                    </a:prstGeom>
                    <a:noFill/>
                    <a:ln>
                      <a:noFill/>
                    </a:ln>
                  </pic:spPr>
                </pic:pic>
              </a:graphicData>
            </a:graphic>
          </wp:inline>
        </w:drawing>
      </w:r>
    </w:p>
    <w:p w:rsidR="00340202" w:rsidRDefault="00340202" w:rsidP="00340202">
      <w:pPr>
        <w:spacing w:line="210" w:lineRule="atLeast"/>
        <w:jc w:val="center"/>
        <w:rPr>
          <w:rFonts w:ascii="Arial" w:hAnsi="Arial" w:cs="Arial"/>
          <w:color w:val="929498"/>
          <w:sz w:val="18"/>
          <w:szCs w:val="18"/>
        </w:rPr>
      </w:pPr>
      <w:r>
        <w:rPr>
          <w:rFonts w:ascii="Arial" w:hAnsi="Arial" w:cs="Arial"/>
          <w:color w:val="929498"/>
          <w:sz w:val="18"/>
          <w:szCs w:val="18"/>
        </w:rPr>
        <w:t>Figure 1-3. Relationship between Template Database and User Database</w:t>
      </w:r>
    </w:p>
    <w:p w:rsidR="00340202" w:rsidRDefault="00340202" w:rsidP="00340202">
      <w:pPr>
        <w:pStyle w:val="Heading3"/>
        <w:spacing w:before="360" w:after="240"/>
        <w:rPr>
          <w:rFonts w:ascii="Arial" w:hAnsi="Arial" w:cs="Arial"/>
          <w:color w:val="292929"/>
          <w:sz w:val="29"/>
          <w:szCs w:val="29"/>
        </w:rPr>
      </w:pPr>
      <w:proofErr w:type="spellStart"/>
      <w:proofErr w:type="gramStart"/>
      <w:r>
        <w:rPr>
          <w:rFonts w:ascii="Arial" w:hAnsi="Arial" w:cs="Arial"/>
          <w:color w:val="292929"/>
          <w:sz w:val="29"/>
          <w:szCs w:val="29"/>
        </w:rPr>
        <w:t>pg_default</w:t>
      </w:r>
      <w:proofErr w:type="spellEnd"/>
      <w:proofErr w:type="gramEnd"/>
      <w:r>
        <w:rPr>
          <w:rFonts w:ascii="Arial" w:hAnsi="Arial" w:cs="Arial"/>
          <w:color w:val="292929"/>
          <w:sz w:val="29"/>
          <w:szCs w:val="29"/>
        </w:rPr>
        <w:t xml:space="preserve"> tablespace</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If you query </w:t>
      </w:r>
      <w:proofErr w:type="spellStart"/>
      <w:r>
        <w:rPr>
          <w:rFonts w:ascii="Arial" w:hAnsi="Arial" w:cs="Arial"/>
          <w:color w:val="292929"/>
          <w:sz w:val="21"/>
          <w:szCs w:val="21"/>
        </w:rPr>
        <w:t>pg_tablespace</w:t>
      </w:r>
      <w:proofErr w:type="spellEnd"/>
      <w:r>
        <w:rPr>
          <w:rFonts w:ascii="Arial" w:hAnsi="Arial" w:cs="Arial"/>
          <w:color w:val="292929"/>
          <w:sz w:val="21"/>
          <w:szCs w:val="21"/>
        </w:rPr>
        <w:t xml:space="preserve"> after </w:t>
      </w:r>
      <w:proofErr w:type="spellStart"/>
      <w:r>
        <w:rPr>
          <w:rFonts w:ascii="Arial" w:hAnsi="Arial" w:cs="Arial"/>
          <w:color w:val="292929"/>
          <w:sz w:val="21"/>
          <w:szCs w:val="21"/>
        </w:rPr>
        <w:t>initdb</w:t>
      </w:r>
      <w:proofErr w:type="spellEnd"/>
      <w:r>
        <w:rPr>
          <w:rFonts w:ascii="Arial" w:hAnsi="Arial" w:cs="Arial"/>
          <w:color w:val="292929"/>
          <w:sz w:val="21"/>
          <w:szCs w:val="21"/>
        </w:rPr>
        <w:t xml:space="preserve"> (), you can see that the </w:t>
      </w:r>
      <w:proofErr w:type="spellStart"/>
      <w:r>
        <w:rPr>
          <w:rFonts w:ascii="Arial" w:hAnsi="Arial" w:cs="Arial"/>
          <w:color w:val="292929"/>
          <w:sz w:val="21"/>
          <w:szCs w:val="21"/>
        </w:rPr>
        <w:t>pg_default</w:t>
      </w:r>
      <w:proofErr w:type="spellEnd"/>
      <w:r>
        <w:rPr>
          <w:rFonts w:ascii="Arial" w:hAnsi="Arial" w:cs="Arial"/>
          <w:color w:val="292929"/>
          <w:sz w:val="21"/>
          <w:szCs w:val="21"/>
        </w:rPr>
        <w:t xml:space="preserve"> and </w:t>
      </w:r>
      <w:proofErr w:type="spellStart"/>
      <w:r>
        <w:rPr>
          <w:rFonts w:ascii="Arial" w:hAnsi="Arial" w:cs="Arial"/>
          <w:color w:val="292929"/>
          <w:sz w:val="21"/>
          <w:szCs w:val="21"/>
        </w:rPr>
        <w:t>pg_global</w:t>
      </w:r>
      <w:proofErr w:type="spellEnd"/>
      <w:r>
        <w:rPr>
          <w:rFonts w:ascii="Arial" w:hAnsi="Arial" w:cs="Arial"/>
          <w:color w:val="292929"/>
          <w:sz w:val="21"/>
          <w:szCs w:val="21"/>
        </w:rPr>
        <w:t xml:space="preserve"> tablespaces have been created.</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5954395" cy="887095"/>
            <wp:effectExtent l="0" t="0" r="8255" b="8255"/>
            <wp:docPr id="12" name="Picture 12" descr="https://severalnines.com/sites/default/files/blog/node_512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veralnines.com/sites/default/files/blog/node_5122/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4395" cy="887095"/>
                    </a:xfrm>
                    <a:prstGeom prst="rect">
                      <a:avLst/>
                    </a:prstGeom>
                    <a:noFill/>
                    <a:ln>
                      <a:noFill/>
                    </a:ln>
                  </pic:spPr>
                </pic:pic>
              </a:graphicData>
            </a:graphic>
          </wp:inline>
        </w:drawing>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lastRenderedPageBreak/>
        <w:t xml:space="preserve">The location of the </w:t>
      </w:r>
      <w:proofErr w:type="spellStart"/>
      <w:r>
        <w:rPr>
          <w:rFonts w:ascii="Arial" w:hAnsi="Arial" w:cs="Arial"/>
          <w:color w:val="292929"/>
          <w:sz w:val="21"/>
          <w:szCs w:val="21"/>
        </w:rPr>
        <w:t>pg_default</w:t>
      </w:r>
      <w:proofErr w:type="spellEnd"/>
      <w:r>
        <w:rPr>
          <w:rFonts w:ascii="Arial" w:hAnsi="Arial" w:cs="Arial"/>
          <w:color w:val="292929"/>
          <w:sz w:val="21"/>
          <w:szCs w:val="21"/>
        </w:rPr>
        <w:t xml:space="preserve"> tablespace is $PGDATA\base. There is a subdirectory by database OID in this directory. (See Figure 1-4)</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5965190" cy="979805"/>
            <wp:effectExtent l="0" t="0" r="0" b="0"/>
            <wp:docPr id="11" name="Picture 11" descr="https://severalnines.com/sites/default/files/blog/node_5122/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veralnines.com/sites/default/files/blog/node_5122/imag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5190" cy="979805"/>
                    </a:xfrm>
                    <a:prstGeom prst="rect">
                      <a:avLst/>
                    </a:prstGeom>
                    <a:noFill/>
                    <a:ln>
                      <a:noFill/>
                    </a:ln>
                  </pic:spPr>
                </pic:pic>
              </a:graphicData>
            </a:graphic>
          </wp:inline>
        </w:drawing>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2563495" cy="1638300"/>
            <wp:effectExtent l="0" t="0" r="8255" b="0"/>
            <wp:docPr id="10" name="Picture 10" descr="https://severalnines.com/sites/default/files/blog/node_5122/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veralnines.com/sites/default/files/blog/node_5122/image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3495" cy="1638300"/>
                    </a:xfrm>
                    <a:prstGeom prst="rect">
                      <a:avLst/>
                    </a:prstGeom>
                    <a:noFill/>
                    <a:ln>
                      <a:noFill/>
                    </a:ln>
                  </pic:spPr>
                </pic:pic>
              </a:graphicData>
            </a:graphic>
          </wp:inline>
        </w:drawing>
      </w:r>
    </w:p>
    <w:p w:rsidR="00340202" w:rsidRDefault="00340202" w:rsidP="00340202">
      <w:pPr>
        <w:spacing w:line="210" w:lineRule="atLeast"/>
        <w:jc w:val="center"/>
        <w:rPr>
          <w:rFonts w:ascii="Arial" w:hAnsi="Arial" w:cs="Arial"/>
          <w:color w:val="929498"/>
          <w:sz w:val="18"/>
          <w:szCs w:val="18"/>
        </w:rPr>
      </w:pPr>
      <w:r>
        <w:rPr>
          <w:rFonts w:ascii="Arial" w:hAnsi="Arial" w:cs="Arial"/>
          <w:color w:val="929498"/>
          <w:sz w:val="18"/>
          <w:szCs w:val="18"/>
        </w:rPr>
        <w:t xml:space="preserve">Figure 1-4. </w:t>
      </w:r>
      <w:proofErr w:type="spellStart"/>
      <w:r>
        <w:rPr>
          <w:rFonts w:ascii="Arial" w:hAnsi="Arial" w:cs="Arial"/>
          <w:color w:val="929498"/>
          <w:sz w:val="18"/>
          <w:szCs w:val="18"/>
        </w:rPr>
        <w:t>Pg_default</w:t>
      </w:r>
      <w:proofErr w:type="spellEnd"/>
      <w:r>
        <w:rPr>
          <w:rFonts w:ascii="Arial" w:hAnsi="Arial" w:cs="Arial"/>
          <w:color w:val="929498"/>
          <w:sz w:val="18"/>
          <w:szCs w:val="18"/>
        </w:rPr>
        <w:t xml:space="preserve"> tablespace and database relationships from a physical configuration perspective</w:t>
      </w:r>
    </w:p>
    <w:p w:rsidR="00340202" w:rsidRDefault="00340202" w:rsidP="00340202">
      <w:pPr>
        <w:pStyle w:val="Heading3"/>
        <w:spacing w:before="360" w:after="240"/>
        <w:rPr>
          <w:rFonts w:ascii="Arial" w:hAnsi="Arial" w:cs="Arial"/>
          <w:color w:val="292929"/>
          <w:sz w:val="29"/>
          <w:szCs w:val="29"/>
        </w:rPr>
      </w:pPr>
      <w:proofErr w:type="spellStart"/>
      <w:proofErr w:type="gramStart"/>
      <w:r>
        <w:rPr>
          <w:rFonts w:ascii="Arial" w:hAnsi="Arial" w:cs="Arial"/>
          <w:color w:val="292929"/>
          <w:sz w:val="29"/>
          <w:szCs w:val="29"/>
        </w:rPr>
        <w:t>pg_global</w:t>
      </w:r>
      <w:proofErr w:type="spellEnd"/>
      <w:proofErr w:type="gramEnd"/>
      <w:r>
        <w:rPr>
          <w:rFonts w:ascii="Arial" w:hAnsi="Arial" w:cs="Arial"/>
          <w:color w:val="292929"/>
          <w:sz w:val="29"/>
          <w:szCs w:val="29"/>
        </w:rPr>
        <w:t xml:space="preserve"> tablespace</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The </w:t>
      </w:r>
      <w:proofErr w:type="spellStart"/>
      <w:r>
        <w:rPr>
          <w:rFonts w:ascii="Arial" w:hAnsi="Arial" w:cs="Arial"/>
          <w:color w:val="292929"/>
          <w:sz w:val="21"/>
          <w:szCs w:val="21"/>
        </w:rPr>
        <w:t>pg_global</w:t>
      </w:r>
      <w:proofErr w:type="spellEnd"/>
      <w:r>
        <w:rPr>
          <w:rFonts w:ascii="Arial" w:hAnsi="Arial" w:cs="Arial"/>
          <w:color w:val="292929"/>
          <w:sz w:val="21"/>
          <w:szCs w:val="21"/>
        </w:rPr>
        <w:t xml:space="preserve"> tablespace is a tablespace for storing data to be managed at the 'database cluster' level.</w:t>
      </w:r>
    </w:p>
    <w:p w:rsidR="00340202" w:rsidRDefault="00340202" w:rsidP="00340202">
      <w:pPr>
        <w:numPr>
          <w:ilvl w:val="0"/>
          <w:numId w:val="8"/>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For example, tables of the same type as the </w:t>
      </w:r>
      <w:proofErr w:type="spellStart"/>
      <w:r>
        <w:rPr>
          <w:rFonts w:ascii="Arial" w:hAnsi="Arial" w:cs="Arial"/>
          <w:color w:val="292929"/>
          <w:sz w:val="21"/>
          <w:szCs w:val="21"/>
        </w:rPr>
        <w:t>pg_database</w:t>
      </w:r>
      <w:proofErr w:type="spellEnd"/>
      <w:r>
        <w:rPr>
          <w:rFonts w:ascii="Arial" w:hAnsi="Arial" w:cs="Arial"/>
          <w:color w:val="292929"/>
          <w:sz w:val="21"/>
          <w:szCs w:val="21"/>
        </w:rPr>
        <w:t xml:space="preserve"> table provide the same information whether they are accessed from any database. (See Figure 1-5)</w:t>
      </w:r>
    </w:p>
    <w:p w:rsidR="00340202" w:rsidRDefault="00340202" w:rsidP="00340202">
      <w:pPr>
        <w:numPr>
          <w:ilvl w:val="0"/>
          <w:numId w:val="8"/>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The location of the </w:t>
      </w:r>
      <w:proofErr w:type="spellStart"/>
      <w:r>
        <w:rPr>
          <w:rFonts w:ascii="Arial" w:hAnsi="Arial" w:cs="Arial"/>
          <w:color w:val="292929"/>
          <w:sz w:val="21"/>
          <w:szCs w:val="21"/>
        </w:rPr>
        <w:t>pg_global</w:t>
      </w:r>
      <w:proofErr w:type="spellEnd"/>
      <w:r>
        <w:rPr>
          <w:rFonts w:ascii="Arial" w:hAnsi="Arial" w:cs="Arial"/>
          <w:color w:val="292929"/>
          <w:sz w:val="21"/>
          <w:szCs w:val="21"/>
        </w:rPr>
        <w:t xml:space="preserve"> tablespace is $PGDATA\global.</w:t>
      </w:r>
    </w:p>
    <w:p w:rsidR="00340202" w:rsidRDefault="00340202" w:rsidP="00340202">
      <w:pPr>
        <w:spacing w:after="0"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3325495" cy="2030095"/>
            <wp:effectExtent l="0" t="0" r="8255" b="8255"/>
            <wp:docPr id="9" name="Picture 9" descr="https://severalnines.com/sites/default/files/blog/node_5122/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veralnines.com/sites/default/files/blog/node_5122/image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5495" cy="2030095"/>
                    </a:xfrm>
                    <a:prstGeom prst="rect">
                      <a:avLst/>
                    </a:prstGeom>
                    <a:noFill/>
                    <a:ln>
                      <a:noFill/>
                    </a:ln>
                  </pic:spPr>
                </pic:pic>
              </a:graphicData>
            </a:graphic>
          </wp:inline>
        </w:drawing>
      </w:r>
    </w:p>
    <w:p w:rsidR="00340202" w:rsidRDefault="00340202" w:rsidP="00340202">
      <w:pPr>
        <w:spacing w:line="210" w:lineRule="atLeast"/>
        <w:jc w:val="center"/>
        <w:rPr>
          <w:rFonts w:ascii="Arial" w:hAnsi="Arial" w:cs="Arial"/>
          <w:color w:val="929498"/>
          <w:sz w:val="18"/>
          <w:szCs w:val="18"/>
        </w:rPr>
      </w:pPr>
      <w:r>
        <w:rPr>
          <w:rFonts w:ascii="Arial" w:hAnsi="Arial" w:cs="Arial"/>
          <w:color w:val="929498"/>
          <w:sz w:val="18"/>
          <w:szCs w:val="18"/>
        </w:rPr>
        <w:t xml:space="preserve">Figure 1-5. Relationship between </w:t>
      </w:r>
      <w:proofErr w:type="spellStart"/>
      <w:r>
        <w:rPr>
          <w:rFonts w:ascii="Arial" w:hAnsi="Arial" w:cs="Arial"/>
          <w:color w:val="929498"/>
          <w:sz w:val="18"/>
          <w:szCs w:val="18"/>
        </w:rPr>
        <w:t>pg_global</w:t>
      </w:r>
      <w:proofErr w:type="spellEnd"/>
      <w:r>
        <w:rPr>
          <w:rFonts w:ascii="Arial" w:hAnsi="Arial" w:cs="Arial"/>
          <w:color w:val="929498"/>
          <w:sz w:val="18"/>
          <w:szCs w:val="18"/>
        </w:rPr>
        <w:t xml:space="preserve"> tablespace and database</w:t>
      </w:r>
    </w:p>
    <w:p w:rsidR="00340202" w:rsidRDefault="00340202" w:rsidP="00340202">
      <w:pPr>
        <w:pStyle w:val="Heading2"/>
        <w:spacing w:before="480" w:after="240"/>
        <w:rPr>
          <w:rFonts w:ascii="Arial" w:hAnsi="Arial" w:cs="Arial"/>
          <w:color w:val="3F434C"/>
          <w:sz w:val="34"/>
          <w:szCs w:val="34"/>
        </w:rPr>
      </w:pPr>
      <w:r>
        <w:rPr>
          <w:rFonts w:ascii="Arial" w:hAnsi="Arial" w:cs="Arial"/>
          <w:color w:val="3F434C"/>
          <w:sz w:val="34"/>
          <w:szCs w:val="34"/>
        </w:rPr>
        <w:lastRenderedPageBreak/>
        <w:t>Create User Tablespace</w:t>
      </w:r>
    </w:p>
    <w:tbl>
      <w:tblPr>
        <w:tblW w:w="11664"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11072"/>
      </w:tblGrid>
      <w:tr w:rsidR="00340202" w:rsidTr="00340202">
        <w:tc>
          <w:tcPr>
            <w:tcW w:w="0" w:type="auto"/>
            <w:tcBorders>
              <w:top w:val="nil"/>
              <w:left w:val="nil"/>
              <w:bottom w:val="nil"/>
              <w:right w:val="nil"/>
            </w:tcBorders>
            <w:tcMar>
              <w:top w:w="240" w:type="dxa"/>
              <w:left w:w="240" w:type="dxa"/>
              <w:bottom w:w="240" w:type="dxa"/>
              <w:right w:w="240" w:type="dxa"/>
            </w:tcMar>
            <w:vAlign w:val="center"/>
            <w:hideMark/>
          </w:tcPr>
          <w:p w:rsidR="00340202" w:rsidRDefault="00340202" w:rsidP="00340202">
            <w:pPr>
              <w:spacing w:before="240" w:after="240"/>
              <w:rPr>
                <w:color w:val="333B3F"/>
                <w:sz w:val="24"/>
                <w:szCs w:val="24"/>
              </w:rPr>
            </w:pPr>
            <w:r>
              <w:rPr>
                <w:color w:val="333B3F"/>
              </w:rPr>
              <w:t>1</w:t>
            </w:r>
          </w:p>
        </w:tc>
        <w:tc>
          <w:tcPr>
            <w:tcW w:w="11184" w:type="dxa"/>
            <w:tcBorders>
              <w:top w:val="nil"/>
              <w:left w:val="single" w:sz="6" w:space="0" w:color="D7D7D7"/>
              <w:bottom w:val="nil"/>
              <w:right w:val="nil"/>
            </w:tcBorders>
            <w:tcMar>
              <w:top w:w="240" w:type="dxa"/>
              <w:left w:w="240" w:type="dxa"/>
              <w:bottom w:w="240" w:type="dxa"/>
              <w:right w:w="240" w:type="dxa"/>
            </w:tcMar>
            <w:vAlign w:val="center"/>
            <w:hideMark/>
          </w:tcPr>
          <w:p w:rsidR="00340202" w:rsidRDefault="00340202" w:rsidP="00340202">
            <w:pPr>
              <w:spacing w:before="240" w:after="240"/>
              <w:rPr>
                <w:color w:val="333B3F"/>
                <w:sz w:val="24"/>
                <w:szCs w:val="24"/>
              </w:rPr>
            </w:pPr>
            <w:proofErr w:type="spellStart"/>
            <w:r>
              <w:rPr>
                <w:rStyle w:val="HTMLCode"/>
                <w:rFonts w:eastAsiaTheme="majorEastAsia"/>
                <w:color w:val="333B3F"/>
              </w:rPr>
              <w:t>postgres</w:t>
            </w:r>
            <w:proofErr w:type="spellEnd"/>
            <w:r>
              <w:rPr>
                <w:rStyle w:val="HTMLCode"/>
                <w:rFonts w:eastAsiaTheme="majorEastAsia"/>
                <w:color w:val="333B3F"/>
              </w:rPr>
              <w:t>=# create</w:t>
            </w:r>
            <w:r>
              <w:rPr>
                <w:color w:val="333B3F"/>
              </w:rPr>
              <w:t xml:space="preserve"> </w:t>
            </w:r>
            <w:r>
              <w:rPr>
                <w:rStyle w:val="HTMLCode"/>
                <w:rFonts w:eastAsiaTheme="majorEastAsia"/>
                <w:color w:val="333B3F"/>
              </w:rPr>
              <w:t>tablespace myts01 location '/data01';</w:t>
            </w:r>
          </w:p>
        </w:tc>
      </w:tr>
    </w:tbl>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The </w:t>
      </w:r>
      <w:proofErr w:type="spellStart"/>
      <w:r>
        <w:rPr>
          <w:rFonts w:ascii="Arial" w:hAnsi="Arial" w:cs="Arial"/>
          <w:color w:val="292929"/>
          <w:sz w:val="21"/>
          <w:szCs w:val="21"/>
        </w:rPr>
        <w:t>pg_tablespace</w:t>
      </w:r>
      <w:proofErr w:type="spellEnd"/>
      <w:r>
        <w:rPr>
          <w:rFonts w:ascii="Arial" w:hAnsi="Arial" w:cs="Arial"/>
          <w:color w:val="292929"/>
          <w:sz w:val="21"/>
          <w:szCs w:val="21"/>
        </w:rPr>
        <w:t xml:space="preserve"> shows that the myts01 tablespace has been created.</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5916295" cy="1170305"/>
            <wp:effectExtent l="0" t="0" r="8255" b="0"/>
            <wp:docPr id="8" name="Picture 8" descr="https://severalnines.com/sites/default/files/blog/node_5122/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veralnines.com/sites/default/files/blog/node_5122/image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6295" cy="1170305"/>
                    </a:xfrm>
                    <a:prstGeom prst="rect">
                      <a:avLst/>
                    </a:prstGeom>
                    <a:noFill/>
                    <a:ln>
                      <a:noFill/>
                    </a:ln>
                  </pic:spPr>
                </pic:pic>
              </a:graphicData>
            </a:graphic>
          </wp:inline>
        </w:drawing>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Symbolic links in the $PGDATA/</w:t>
      </w:r>
      <w:proofErr w:type="spellStart"/>
      <w:r>
        <w:rPr>
          <w:rFonts w:ascii="Arial" w:hAnsi="Arial" w:cs="Arial"/>
          <w:color w:val="292929"/>
          <w:sz w:val="21"/>
          <w:szCs w:val="21"/>
        </w:rPr>
        <w:t>pg_tblspc</w:t>
      </w:r>
      <w:proofErr w:type="spellEnd"/>
      <w:r>
        <w:rPr>
          <w:rFonts w:ascii="Arial" w:hAnsi="Arial" w:cs="Arial"/>
          <w:color w:val="292929"/>
          <w:sz w:val="21"/>
          <w:szCs w:val="21"/>
        </w:rPr>
        <w:t xml:space="preserve"> directory point to tablespace directories.</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5584190" cy="381000"/>
            <wp:effectExtent l="0" t="0" r="0" b="0"/>
            <wp:docPr id="7" name="Picture 7" descr="https://severalnines.com/sites/default/files/blog/node_5122/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veralnines.com/sites/default/files/blog/node_5122/image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4190" cy="381000"/>
                    </a:xfrm>
                    <a:prstGeom prst="rect">
                      <a:avLst/>
                    </a:prstGeom>
                    <a:noFill/>
                    <a:ln>
                      <a:noFill/>
                    </a:ln>
                  </pic:spPr>
                </pic:pic>
              </a:graphicData>
            </a:graphic>
          </wp:inline>
        </w:drawing>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Connect to the </w:t>
      </w:r>
      <w:proofErr w:type="spellStart"/>
      <w:r>
        <w:rPr>
          <w:rFonts w:ascii="Arial" w:hAnsi="Arial" w:cs="Arial"/>
          <w:color w:val="292929"/>
          <w:sz w:val="21"/>
          <w:szCs w:val="21"/>
        </w:rPr>
        <w:t>postgres</w:t>
      </w:r>
      <w:proofErr w:type="spellEnd"/>
      <w:r>
        <w:rPr>
          <w:rFonts w:ascii="Arial" w:hAnsi="Arial" w:cs="Arial"/>
          <w:color w:val="292929"/>
          <w:sz w:val="21"/>
          <w:szCs w:val="21"/>
        </w:rPr>
        <w:t xml:space="preserve"> and mydb01 databases and create the table.</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5867400" cy="3554095"/>
            <wp:effectExtent l="0" t="0" r="0" b="8255"/>
            <wp:docPr id="6" name="Picture 6" descr="https://severalnines.com/sites/default/files/blog/node_5122/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veralnines.com/sites/default/files/blog/node_5122/image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3554095"/>
                    </a:xfrm>
                    <a:prstGeom prst="rect">
                      <a:avLst/>
                    </a:prstGeom>
                    <a:noFill/>
                    <a:ln>
                      <a:noFill/>
                    </a:ln>
                  </pic:spPr>
                </pic:pic>
              </a:graphicData>
            </a:graphic>
          </wp:inline>
        </w:drawing>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lastRenderedPageBreak/>
        <w:t xml:space="preserve">If you look up the /data01 directory after creating the table, you will see that the OID directory for the </w:t>
      </w:r>
      <w:proofErr w:type="spellStart"/>
      <w:r>
        <w:rPr>
          <w:rFonts w:ascii="Arial" w:hAnsi="Arial" w:cs="Arial"/>
          <w:color w:val="292929"/>
          <w:sz w:val="21"/>
          <w:szCs w:val="21"/>
        </w:rPr>
        <w:t>postgres</w:t>
      </w:r>
      <w:proofErr w:type="spellEnd"/>
      <w:r>
        <w:rPr>
          <w:rFonts w:ascii="Arial" w:hAnsi="Arial" w:cs="Arial"/>
          <w:color w:val="292929"/>
          <w:sz w:val="21"/>
          <w:szCs w:val="21"/>
        </w:rPr>
        <w:t xml:space="preserve"> and mydb01 databases has been created and that there is a file in each directory that has the same OID as the T1 table.</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drawing>
          <wp:inline distT="0" distB="0" distL="0" distR="0">
            <wp:extent cx="5954395" cy="2487295"/>
            <wp:effectExtent l="0" t="0" r="8255" b="8255"/>
            <wp:docPr id="5" name="Picture 5" descr="https://severalnines.com/sites/default/files/blog/node_5122/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veralnines.com/sites/default/files/blog/node_5122/image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4395" cy="2487295"/>
                    </a:xfrm>
                    <a:prstGeom prst="rect">
                      <a:avLst/>
                    </a:prstGeom>
                    <a:noFill/>
                    <a:ln>
                      <a:noFill/>
                    </a:ln>
                  </pic:spPr>
                </pic:pic>
              </a:graphicData>
            </a:graphic>
          </wp:inline>
        </w:drawing>
      </w:r>
    </w:p>
    <w:p w:rsidR="00340202" w:rsidRDefault="00340202" w:rsidP="00340202">
      <w:pPr>
        <w:pStyle w:val="Heading3"/>
        <w:spacing w:before="360" w:after="240"/>
        <w:rPr>
          <w:rFonts w:ascii="Arial" w:hAnsi="Arial" w:cs="Arial"/>
          <w:color w:val="292929"/>
          <w:sz w:val="29"/>
          <w:szCs w:val="29"/>
        </w:rPr>
      </w:pPr>
      <w:r>
        <w:rPr>
          <w:rFonts w:ascii="Arial" w:hAnsi="Arial" w:cs="Arial"/>
          <w:color w:val="292929"/>
          <w:sz w:val="29"/>
          <w:szCs w:val="29"/>
        </w:rPr>
        <w:t>How to Change Tablespace Location</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PostgreSQL specifies a directory when creating tablespace. Therefore, if the file system where the directory is located is full, the data can no longer be stored. To solve this problem, you can use the volume manager. However, if you can’t use the volume manager, you can consider changing the tablespace location. The order of operation is as follows.</w:t>
      </w:r>
    </w:p>
    <w:p w:rsidR="00340202" w:rsidRDefault="00340202" w:rsidP="00340202">
      <w:pPr>
        <w:spacing w:line="0" w:lineRule="auto"/>
        <w:jc w:val="center"/>
        <w:rPr>
          <w:rFonts w:ascii="Arial" w:hAnsi="Arial" w:cs="Arial"/>
          <w:color w:val="292929"/>
          <w:sz w:val="2"/>
          <w:szCs w:val="2"/>
        </w:rPr>
      </w:pPr>
      <w:r>
        <w:rPr>
          <w:rFonts w:ascii="Arial" w:hAnsi="Arial" w:cs="Arial"/>
          <w:noProof/>
          <w:color w:val="292929"/>
          <w:sz w:val="2"/>
          <w:szCs w:val="2"/>
        </w:rPr>
        <w:lastRenderedPageBreak/>
        <w:drawing>
          <wp:inline distT="0" distB="0" distL="0" distR="0">
            <wp:extent cx="5932805" cy="3935095"/>
            <wp:effectExtent l="0" t="0" r="0" b="8255"/>
            <wp:docPr id="4" name="Picture 4" descr="https://severalnines.com/sites/default/files/blog/node_512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veralnines.com/sites/default/files/blog/node_5122/image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3935095"/>
                    </a:xfrm>
                    <a:prstGeom prst="rect">
                      <a:avLst/>
                    </a:prstGeom>
                    <a:noFill/>
                    <a:ln>
                      <a:noFill/>
                    </a:ln>
                  </pic:spPr>
                </pic:pic>
              </a:graphicData>
            </a:graphic>
          </wp:inline>
        </w:drawing>
      </w:r>
    </w:p>
    <w:p w:rsidR="00340202" w:rsidRDefault="00340202" w:rsidP="00340202">
      <w:pPr>
        <w:pStyle w:val="NormalWeb"/>
        <w:spacing w:before="240" w:beforeAutospacing="0" w:after="240" w:afterAutospacing="0"/>
        <w:rPr>
          <w:rFonts w:ascii="Arial" w:hAnsi="Arial" w:cs="Arial"/>
          <w:color w:val="292929"/>
          <w:sz w:val="21"/>
          <w:szCs w:val="21"/>
        </w:rPr>
      </w:pPr>
      <w:r>
        <w:rPr>
          <w:rStyle w:val="Emphasis"/>
          <w:rFonts w:ascii="Arial" w:hAnsi="Arial" w:cs="Arial"/>
          <w:color w:val="292929"/>
          <w:sz w:val="21"/>
          <w:szCs w:val="21"/>
        </w:rPr>
        <w:t>Note: Tablespaces are also very useful in environments that use partition tables. Because you can use different tablespaces for each partition table, you can more flexibly cope with file system capacity problems.</w:t>
      </w:r>
    </w:p>
    <w:p w:rsidR="00340202" w:rsidRDefault="00340202" w:rsidP="00340202">
      <w:pPr>
        <w:pStyle w:val="Heading2"/>
        <w:spacing w:before="480" w:after="240"/>
        <w:rPr>
          <w:rFonts w:ascii="Arial" w:hAnsi="Arial" w:cs="Arial"/>
          <w:color w:val="3F434C"/>
          <w:sz w:val="34"/>
          <w:szCs w:val="34"/>
        </w:rPr>
      </w:pPr>
      <w:r>
        <w:rPr>
          <w:rFonts w:ascii="Arial" w:hAnsi="Arial" w:cs="Arial"/>
          <w:color w:val="3F434C"/>
          <w:sz w:val="34"/>
          <w:szCs w:val="34"/>
        </w:rPr>
        <w:t>What is Vacuum?</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Vacuum does the following:</w:t>
      </w:r>
    </w:p>
    <w:p w:rsidR="00340202" w:rsidRDefault="00340202" w:rsidP="00340202">
      <w:pPr>
        <w:numPr>
          <w:ilvl w:val="0"/>
          <w:numId w:val="9"/>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Gathering table and index statistics</w:t>
      </w:r>
    </w:p>
    <w:p w:rsidR="00340202" w:rsidRDefault="00340202" w:rsidP="00340202">
      <w:pPr>
        <w:numPr>
          <w:ilvl w:val="0"/>
          <w:numId w:val="9"/>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Reorganize the table</w:t>
      </w:r>
    </w:p>
    <w:p w:rsidR="00340202" w:rsidRDefault="00340202" w:rsidP="00340202">
      <w:pPr>
        <w:numPr>
          <w:ilvl w:val="0"/>
          <w:numId w:val="9"/>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Clean up tables and index dead blocks</w:t>
      </w:r>
    </w:p>
    <w:p w:rsidR="00340202" w:rsidRDefault="00340202" w:rsidP="00340202">
      <w:pPr>
        <w:numPr>
          <w:ilvl w:val="0"/>
          <w:numId w:val="9"/>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Frozen by record XID to prevent XID Wraparound</w:t>
      </w:r>
    </w:p>
    <w:p w:rsidR="00340202" w:rsidRDefault="00340202" w:rsidP="00340202">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#1 and #2 are generally required for DBMS management. But #3 and #4 are necessary because of the PostgreSQL MVCC feature</w:t>
      </w:r>
    </w:p>
    <w:p w:rsidR="00340202" w:rsidRDefault="00340202"/>
    <w:sectPr w:rsidR="00340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8C8"/>
    <w:multiLevelType w:val="multilevel"/>
    <w:tmpl w:val="C4C2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1356F"/>
    <w:multiLevelType w:val="multilevel"/>
    <w:tmpl w:val="4F96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C211F8"/>
    <w:multiLevelType w:val="multilevel"/>
    <w:tmpl w:val="014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576801"/>
    <w:multiLevelType w:val="multilevel"/>
    <w:tmpl w:val="950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8F7FBA"/>
    <w:multiLevelType w:val="multilevel"/>
    <w:tmpl w:val="A5E4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B52B2"/>
    <w:multiLevelType w:val="multilevel"/>
    <w:tmpl w:val="904A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F812FA"/>
    <w:multiLevelType w:val="multilevel"/>
    <w:tmpl w:val="717C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965506"/>
    <w:multiLevelType w:val="multilevel"/>
    <w:tmpl w:val="2DFC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A7627B"/>
    <w:multiLevelType w:val="multilevel"/>
    <w:tmpl w:val="A94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306F8"/>
    <w:multiLevelType w:val="multilevel"/>
    <w:tmpl w:val="021C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2A6BA8"/>
    <w:multiLevelType w:val="multilevel"/>
    <w:tmpl w:val="D61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3A713E"/>
    <w:multiLevelType w:val="multilevel"/>
    <w:tmpl w:val="4A28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9"/>
  </w:num>
  <w:num w:numId="5">
    <w:abstractNumId w:val="6"/>
  </w:num>
  <w:num w:numId="6">
    <w:abstractNumId w:val="11"/>
  </w:num>
  <w:num w:numId="7">
    <w:abstractNumId w:val="4"/>
  </w:num>
  <w:num w:numId="8">
    <w:abstractNumId w:val="0"/>
  </w:num>
  <w:num w:numId="9">
    <w:abstractNumId w:val="7"/>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02"/>
    <w:rsid w:val="00340202"/>
    <w:rsid w:val="00942782"/>
    <w:rsid w:val="00BA0B7E"/>
    <w:rsid w:val="00C8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0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02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20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40202"/>
    <w:rPr>
      <w:color w:val="0000FF"/>
      <w:u w:val="single"/>
    </w:rPr>
  </w:style>
  <w:style w:type="character" w:customStyle="1" w:styleId="Heading2Char">
    <w:name w:val="Heading 2 Char"/>
    <w:basedOn w:val="DefaultParagraphFont"/>
    <w:link w:val="Heading2"/>
    <w:uiPriority w:val="9"/>
    <w:semiHidden/>
    <w:rsid w:val="003402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020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402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202"/>
    <w:rPr>
      <w:rFonts w:ascii="Tahoma" w:hAnsi="Tahoma" w:cs="Tahoma"/>
      <w:sz w:val="16"/>
      <w:szCs w:val="16"/>
    </w:rPr>
  </w:style>
  <w:style w:type="character" w:styleId="HTMLCode">
    <w:name w:val="HTML Code"/>
    <w:basedOn w:val="DefaultParagraphFont"/>
    <w:uiPriority w:val="99"/>
    <w:semiHidden/>
    <w:unhideWhenUsed/>
    <w:rsid w:val="00340202"/>
    <w:rPr>
      <w:rFonts w:ascii="Calibri" w:eastAsia="Times New Roman" w:hAnsi="Calibri" w:cs="Calibri"/>
      <w:sz w:val="24"/>
      <w:szCs w:val="24"/>
    </w:rPr>
  </w:style>
  <w:style w:type="character" w:styleId="Emphasis">
    <w:name w:val="Emphasis"/>
    <w:basedOn w:val="DefaultParagraphFont"/>
    <w:uiPriority w:val="20"/>
    <w:qFormat/>
    <w:rsid w:val="00340202"/>
    <w:rPr>
      <w:i/>
      <w:iCs/>
    </w:rPr>
  </w:style>
  <w:style w:type="character" w:customStyle="1" w:styleId="mw-headline">
    <w:name w:val="mw-headline"/>
    <w:basedOn w:val="DefaultParagraphFont"/>
    <w:rsid w:val="00340202"/>
  </w:style>
  <w:style w:type="character" w:customStyle="1" w:styleId="mw-editsection">
    <w:name w:val="mw-editsection"/>
    <w:basedOn w:val="DefaultParagraphFont"/>
    <w:rsid w:val="00340202"/>
  </w:style>
  <w:style w:type="character" w:customStyle="1" w:styleId="mw-editsection-bracket">
    <w:name w:val="mw-editsection-bracket"/>
    <w:basedOn w:val="DefaultParagraphFont"/>
    <w:rsid w:val="00340202"/>
  </w:style>
  <w:style w:type="paragraph" w:styleId="HTMLPreformatted">
    <w:name w:val="HTML Preformatted"/>
    <w:basedOn w:val="Normal"/>
    <w:link w:val="HTMLPreformattedChar"/>
    <w:uiPriority w:val="99"/>
    <w:semiHidden/>
    <w:unhideWhenUsed/>
    <w:rsid w:val="0034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40202"/>
    <w:rPr>
      <w:rFonts w:ascii="Calibri" w:eastAsia="Times New Roman" w:hAnsi="Calibri" w:cs="Calibri"/>
      <w:sz w:val="24"/>
      <w:szCs w:val="24"/>
    </w:rPr>
  </w:style>
  <w:style w:type="character" w:customStyle="1" w:styleId="pln">
    <w:name w:val="pln"/>
    <w:basedOn w:val="DefaultParagraphFont"/>
    <w:rsid w:val="00340202"/>
  </w:style>
  <w:style w:type="character" w:customStyle="1" w:styleId="pun">
    <w:name w:val="pun"/>
    <w:basedOn w:val="DefaultParagraphFont"/>
    <w:rsid w:val="00340202"/>
  </w:style>
  <w:style w:type="character" w:customStyle="1" w:styleId="lit">
    <w:name w:val="lit"/>
    <w:basedOn w:val="DefaultParagraphFont"/>
    <w:rsid w:val="00340202"/>
  </w:style>
  <w:style w:type="character" w:customStyle="1" w:styleId="kwd">
    <w:name w:val="kwd"/>
    <w:basedOn w:val="DefaultParagraphFont"/>
    <w:rsid w:val="003402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0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02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20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40202"/>
    <w:rPr>
      <w:color w:val="0000FF"/>
      <w:u w:val="single"/>
    </w:rPr>
  </w:style>
  <w:style w:type="character" w:customStyle="1" w:styleId="Heading2Char">
    <w:name w:val="Heading 2 Char"/>
    <w:basedOn w:val="DefaultParagraphFont"/>
    <w:link w:val="Heading2"/>
    <w:uiPriority w:val="9"/>
    <w:semiHidden/>
    <w:rsid w:val="003402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020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402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202"/>
    <w:rPr>
      <w:rFonts w:ascii="Tahoma" w:hAnsi="Tahoma" w:cs="Tahoma"/>
      <w:sz w:val="16"/>
      <w:szCs w:val="16"/>
    </w:rPr>
  </w:style>
  <w:style w:type="character" w:styleId="HTMLCode">
    <w:name w:val="HTML Code"/>
    <w:basedOn w:val="DefaultParagraphFont"/>
    <w:uiPriority w:val="99"/>
    <w:semiHidden/>
    <w:unhideWhenUsed/>
    <w:rsid w:val="00340202"/>
    <w:rPr>
      <w:rFonts w:ascii="Calibri" w:eastAsia="Times New Roman" w:hAnsi="Calibri" w:cs="Calibri"/>
      <w:sz w:val="24"/>
      <w:szCs w:val="24"/>
    </w:rPr>
  </w:style>
  <w:style w:type="character" w:styleId="Emphasis">
    <w:name w:val="Emphasis"/>
    <w:basedOn w:val="DefaultParagraphFont"/>
    <w:uiPriority w:val="20"/>
    <w:qFormat/>
    <w:rsid w:val="00340202"/>
    <w:rPr>
      <w:i/>
      <w:iCs/>
    </w:rPr>
  </w:style>
  <w:style w:type="character" w:customStyle="1" w:styleId="mw-headline">
    <w:name w:val="mw-headline"/>
    <w:basedOn w:val="DefaultParagraphFont"/>
    <w:rsid w:val="00340202"/>
  </w:style>
  <w:style w:type="character" w:customStyle="1" w:styleId="mw-editsection">
    <w:name w:val="mw-editsection"/>
    <w:basedOn w:val="DefaultParagraphFont"/>
    <w:rsid w:val="00340202"/>
  </w:style>
  <w:style w:type="character" w:customStyle="1" w:styleId="mw-editsection-bracket">
    <w:name w:val="mw-editsection-bracket"/>
    <w:basedOn w:val="DefaultParagraphFont"/>
    <w:rsid w:val="00340202"/>
  </w:style>
  <w:style w:type="paragraph" w:styleId="HTMLPreformatted">
    <w:name w:val="HTML Preformatted"/>
    <w:basedOn w:val="Normal"/>
    <w:link w:val="HTMLPreformattedChar"/>
    <w:uiPriority w:val="99"/>
    <w:semiHidden/>
    <w:unhideWhenUsed/>
    <w:rsid w:val="0034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40202"/>
    <w:rPr>
      <w:rFonts w:ascii="Calibri" w:eastAsia="Times New Roman" w:hAnsi="Calibri" w:cs="Calibri"/>
      <w:sz w:val="24"/>
      <w:szCs w:val="24"/>
    </w:rPr>
  </w:style>
  <w:style w:type="character" w:customStyle="1" w:styleId="pln">
    <w:name w:val="pln"/>
    <w:basedOn w:val="DefaultParagraphFont"/>
    <w:rsid w:val="00340202"/>
  </w:style>
  <w:style w:type="character" w:customStyle="1" w:styleId="pun">
    <w:name w:val="pun"/>
    <w:basedOn w:val="DefaultParagraphFont"/>
    <w:rsid w:val="00340202"/>
  </w:style>
  <w:style w:type="character" w:customStyle="1" w:styleId="lit">
    <w:name w:val="lit"/>
    <w:basedOn w:val="DefaultParagraphFont"/>
    <w:rsid w:val="00340202"/>
  </w:style>
  <w:style w:type="character" w:customStyle="1" w:styleId="kwd">
    <w:name w:val="kwd"/>
    <w:basedOn w:val="DefaultParagraphFont"/>
    <w:rsid w:val="00340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5806">
      <w:bodyDiv w:val="1"/>
      <w:marLeft w:val="0"/>
      <w:marRight w:val="0"/>
      <w:marTop w:val="0"/>
      <w:marBottom w:val="0"/>
      <w:divBdr>
        <w:top w:val="none" w:sz="0" w:space="0" w:color="auto"/>
        <w:left w:val="none" w:sz="0" w:space="0" w:color="auto"/>
        <w:bottom w:val="none" w:sz="0" w:space="0" w:color="auto"/>
        <w:right w:val="none" w:sz="0" w:space="0" w:color="auto"/>
      </w:divBdr>
      <w:divsChild>
        <w:div w:id="1030958835">
          <w:marLeft w:val="0"/>
          <w:marRight w:val="0"/>
          <w:marTop w:val="0"/>
          <w:marBottom w:val="0"/>
          <w:divBdr>
            <w:top w:val="single" w:sz="2" w:space="0" w:color="CCCCCC"/>
            <w:left w:val="single" w:sz="2" w:space="0" w:color="CCCCCC"/>
            <w:bottom w:val="single" w:sz="2" w:space="0" w:color="CCCCCC"/>
            <w:right w:val="single" w:sz="2" w:space="0" w:color="CCCCCC"/>
          </w:divBdr>
          <w:divsChild>
            <w:div w:id="451368470">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02849686">
                  <w:marLeft w:val="0"/>
                  <w:marRight w:val="0"/>
                  <w:marTop w:val="270"/>
                  <w:marBottom w:val="270"/>
                  <w:divBdr>
                    <w:top w:val="single" w:sz="2" w:space="0" w:color="CCCCCC"/>
                    <w:left w:val="single" w:sz="2" w:space="0" w:color="CCCCCC"/>
                    <w:bottom w:val="single" w:sz="6" w:space="13" w:color="CCCCCC"/>
                    <w:right w:val="single" w:sz="2" w:space="0" w:color="CCCCCC"/>
                  </w:divBdr>
                </w:div>
              </w:divsChild>
            </w:div>
          </w:divsChild>
        </w:div>
        <w:div w:id="1313675039">
          <w:marLeft w:val="0"/>
          <w:marRight w:val="0"/>
          <w:marTop w:val="0"/>
          <w:marBottom w:val="0"/>
          <w:divBdr>
            <w:top w:val="single" w:sz="2" w:space="0" w:color="CCCCCC"/>
            <w:left w:val="single" w:sz="2" w:space="0" w:color="CCCCCC"/>
            <w:bottom w:val="single" w:sz="2" w:space="0" w:color="CCCCCC"/>
            <w:right w:val="single" w:sz="2" w:space="0" w:color="CCCCCC"/>
          </w:divBdr>
          <w:divsChild>
            <w:div w:id="976227499">
              <w:marLeft w:val="0"/>
              <w:marRight w:val="0"/>
              <w:marTop w:val="0"/>
              <w:marBottom w:val="0"/>
              <w:divBdr>
                <w:top w:val="single" w:sz="2" w:space="0" w:color="CCCCCC"/>
                <w:left w:val="single" w:sz="2" w:space="0" w:color="CCCCCC"/>
                <w:bottom w:val="single" w:sz="2" w:space="0" w:color="CCCCCC"/>
                <w:right w:val="single" w:sz="2" w:space="0" w:color="CCCCCC"/>
              </w:divBdr>
              <w:divsChild>
                <w:div w:id="1426656695">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21997785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80631366">
              <w:marLeft w:val="0"/>
              <w:marRight w:val="0"/>
              <w:marTop w:val="0"/>
              <w:marBottom w:val="0"/>
              <w:divBdr>
                <w:top w:val="single" w:sz="2" w:space="0" w:color="CCCCCC"/>
                <w:left w:val="single" w:sz="2" w:space="0" w:color="CCCCCC"/>
                <w:bottom w:val="single" w:sz="2" w:space="0" w:color="CCCCCC"/>
                <w:right w:val="single" w:sz="2" w:space="0" w:color="CCCCCC"/>
              </w:divBdr>
            </w:div>
            <w:div w:id="1467628525">
              <w:marLeft w:val="0"/>
              <w:marRight w:val="0"/>
              <w:marTop w:val="0"/>
              <w:marBottom w:val="0"/>
              <w:divBdr>
                <w:top w:val="single" w:sz="2" w:space="0" w:color="CCCCCC"/>
                <w:left w:val="single" w:sz="2" w:space="0" w:color="CCCCCC"/>
                <w:bottom w:val="single" w:sz="2" w:space="0" w:color="CCCCCC"/>
                <w:right w:val="single" w:sz="2" w:space="0" w:color="CCCCCC"/>
              </w:divBdr>
              <w:divsChild>
                <w:div w:id="884415959">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496800771">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1664702422">
                          <w:marLeft w:val="0"/>
                          <w:marRight w:val="0"/>
                          <w:marTop w:val="0"/>
                          <w:marBottom w:val="0"/>
                          <w:divBdr>
                            <w:top w:val="single" w:sz="2" w:space="0" w:color="CCCCCC"/>
                            <w:left w:val="single" w:sz="2" w:space="0" w:color="CCCCCC"/>
                            <w:bottom w:val="single" w:sz="6" w:space="0" w:color="CCCCCC"/>
                            <w:right w:val="single" w:sz="6" w:space="0" w:color="CCCCCC"/>
                          </w:divBdr>
                          <w:divsChild>
                            <w:div w:id="1392189651">
                              <w:marLeft w:val="0"/>
                              <w:marRight w:val="0"/>
                              <w:marTop w:val="0"/>
                              <w:marBottom w:val="0"/>
                              <w:divBdr>
                                <w:top w:val="single" w:sz="2" w:space="0" w:color="CCCCCC"/>
                                <w:left w:val="single" w:sz="2" w:space="0" w:color="CCCCCC"/>
                                <w:bottom w:val="single" w:sz="2" w:space="0" w:color="CCCCCC"/>
                                <w:right w:val="single" w:sz="2" w:space="0" w:color="CCCCCC"/>
                              </w:divBdr>
                              <w:divsChild>
                                <w:div w:id="2045907351">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07709877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 w:id="2118256371">
              <w:marLeft w:val="0"/>
              <w:marRight w:val="0"/>
              <w:marTop w:val="0"/>
              <w:marBottom w:val="0"/>
              <w:divBdr>
                <w:top w:val="single" w:sz="2" w:space="0" w:color="CCCCCC"/>
                <w:left w:val="single" w:sz="2" w:space="0" w:color="CCCCCC"/>
                <w:bottom w:val="single" w:sz="2" w:space="0" w:color="CCCCCC"/>
                <w:right w:val="single" w:sz="2" w:space="0" w:color="CCCCCC"/>
              </w:divBdr>
            </w:div>
            <w:div w:id="226234740">
              <w:marLeft w:val="0"/>
              <w:marRight w:val="0"/>
              <w:marTop w:val="0"/>
              <w:marBottom w:val="0"/>
              <w:divBdr>
                <w:top w:val="single" w:sz="2" w:space="0" w:color="CCCCCC"/>
                <w:left w:val="single" w:sz="2" w:space="0" w:color="CCCCCC"/>
                <w:bottom w:val="single" w:sz="2" w:space="0" w:color="CCCCCC"/>
                <w:right w:val="single" w:sz="2" w:space="0" w:color="CCCCCC"/>
              </w:divBdr>
              <w:divsChild>
                <w:div w:id="697657468">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207764626">
              <w:marLeft w:val="0"/>
              <w:marRight w:val="0"/>
              <w:marTop w:val="0"/>
              <w:marBottom w:val="0"/>
              <w:divBdr>
                <w:top w:val="single" w:sz="2" w:space="0" w:color="CCCCCC"/>
                <w:left w:val="single" w:sz="2" w:space="0" w:color="CCCCCC"/>
                <w:bottom w:val="single" w:sz="2" w:space="0" w:color="CCCCCC"/>
                <w:right w:val="single" w:sz="2" w:space="0" w:color="CCCCCC"/>
              </w:divBdr>
            </w:div>
            <w:div w:id="980309070">
              <w:marLeft w:val="0"/>
              <w:marRight w:val="0"/>
              <w:marTop w:val="0"/>
              <w:marBottom w:val="0"/>
              <w:divBdr>
                <w:top w:val="single" w:sz="2" w:space="0" w:color="CCCCCC"/>
                <w:left w:val="single" w:sz="2" w:space="0" w:color="CCCCCC"/>
                <w:bottom w:val="single" w:sz="2" w:space="0" w:color="CCCCCC"/>
                <w:right w:val="single" w:sz="2" w:space="0" w:color="CCCCCC"/>
              </w:divBdr>
              <w:divsChild>
                <w:div w:id="1014458971">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1178885604">
              <w:marLeft w:val="0"/>
              <w:marRight w:val="0"/>
              <w:marTop w:val="0"/>
              <w:marBottom w:val="0"/>
              <w:divBdr>
                <w:top w:val="single" w:sz="2" w:space="0" w:color="CCCCCC"/>
                <w:left w:val="single" w:sz="2" w:space="0" w:color="CCCCCC"/>
                <w:bottom w:val="single" w:sz="2" w:space="0" w:color="CCCCCC"/>
                <w:right w:val="single" w:sz="2" w:space="0" w:color="CCCCCC"/>
              </w:divBdr>
            </w:div>
            <w:div w:id="1051921403">
              <w:marLeft w:val="0"/>
              <w:marRight w:val="0"/>
              <w:marTop w:val="0"/>
              <w:marBottom w:val="0"/>
              <w:divBdr>
                <w:top w:val="single" w:sz="2" w:space="0" w:color="CCCCCC"/>
                <w:left w:val="single" w:sz="2" w:space="0" w:color="CCCCCC"/>
                <w:bottom w:val="single" w:sz="2" w:space="0" w:color="CCCCCC"/>
                <w:right w:val="single" w:sz="2" w:space="0" w:color="CCCCCC"/>
              </w:divBdr>
              <w:divsChild>
                <w:div w:id="1096486064">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276906098">
                      <w:marLeft w:val="0"/>
                      <w:marRight w:val="0"/>
                      <w:marTop w:val="0"/>
                      <w:marBottom w:val="0"/>
                      <w:divBdr>
                        <w:top w:val="single" w:sz="6" w:space="0" w:color="CCCCCC"/>
                        <w:left w:val="single" w:sz="6" w:space="0" w:color="CCCCCC"/>
                        <w:bottom w:val="single" w:sz="2" w:space="0" w:color="CCCCCC"/>
                        <w:right w:val="single" w:sz="2" w:space="0" w:color="CCCCCC"/>
                      </w:divBdr>
                      <w:divsChild>
                        <w:div w:id="710300026">
                          <w:marLeft w:val="0"/>
                          <w:marRight w:val="0"/>
                          <w:marTop w:val="0"/>
                          <w:marBottom w:val="0"/>
                          <w:divBdr>
                            <w:top w:val="single" w:sz="2" w:space="0" w:color="CCCCCC"/>
                            <w:left w:val="single" w:sz="2" w:space="0" w:color="CCCCCC"/>
                            <w:bottom w:val="single" w:sz="6" w:space="0" w:color="CCCCCC"/>
                            <w:right w:val="single" w:sz="6" w:space="0" w:color="CCCCCC"/>
                          </w:divBdr>
                          <w:divsChild>
                            <w:div w:id="523174333">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17519557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702290061">
              <w:marLeft w:val="0"/>
              <w:marRight w:val="0"/>
              <w:marTop w:val="0"/>
              <w:marBottom w:val="0"/>
              <w:divBdr>
                <w:top w:val="single" w:sz="2" w:space="0" w:color="CCCCCC"/>
                <w:left w:val="single" w:sz="2" w:space="0" w:color="CCCCCC"/>
                <w:bottom w:val="single" w:sz="2" w:space="0" w:color="CCCCCC"/>
                <w:right w:val="single" w:sz="2" w:space="0" w:color="CCCCCC"/>
              </w:divBdr>
            </w:div>
            <w:div w:id="1864247493">
              <w:marLeft w:val="0"/>
              <w:marRight w:val="0"/>
              <w:marTop w:val="0"/>
              <w:marBottom w:val="0"/>
              <w:divBdr>
                <w:top w:val="single" w:sz="2" w:space="0" w:color="CCCCCC"/>
                <w:left w:val="single" w:sz="2" w:space="0" w:color="CCCCCC"/>
                <w:bottom w:val="single" w:sz="2" w:space="0" w:color="CCCCCC"/>
                <w:right w:val="single" w:sz="2" w:space="0" w:color="CCCCCC"/>
              </w:divBdr>
              <w:divsChild>
                <w:div w:id="1441026310">
                  <w:marLeft w:val="225"/>
                  <w:marRight w:val="225"/>
                  <w:marTop w:val="225"/>
                  <w:marBottom w:val="225"/>
                  <w:divBdr>
                    <w:top w:val="single" w:sz="2" w:space="0" w:color="CCCCCC"/>
                    <w:left w:val="single" w:sz="2" w:space="0" w:color="CCCCCC"/>
                    <w:bottom w:val="single" w:sz="2" w:space="0" w:color="CCCCCC"/>
                    <w:right w:val="single" w:sz="2" w:space="0" w:color="CCCCCC"/>
                  </w:divBdr>
                  <w:divsChild>
                    <w:div w:id="105274543">
                      <w:marLeft w:val="0"/>
                      <w:marRight w:val="0"/>
                      <w:marTop w:val="0"/>
                      <w:marBottom w:val="0"/>
                      <w:divBdr>
                        <w:top w:val="single" w:sz="2" w:space="0" w:color="CCCCCC"/>
                        <w:left w:val="single" w:sz="2" w:space="0" w:color="CCCCCC"/>
                        <w:bottom w:val="single" w:sz="2" w:space="0" w:color="CCCCCC"/>
                        <w:right w:val="single" w:sz="2" w:space="0" w:color="CCCCCC"/>
                      </w:divBdr>
                      <w:divsChild>
                        <w:div w:id="1055275023">
                          <w:marLeft w:val="0"/>
                          <w:marRight w:val="0"/>
                          <w:marTop w:val="0"/>
                          <w:marBottom w:val="0"/>
                          <w:divBdr>
                            <w:top w:val="single" w:sz="2" w:space="0" w:color="CCCCCC"/>
                            <w:left w:val="single" w:sz="2" w:space="0" w:color="CCCCCC"/>
                            <w:bottom w:val="single" w:sz="2" w:space="0" w:color="CCCCCC"/>
                            <w:right w:val="single" w:sz="2" w:space="0" w:color="CCCCCC"/>
                          </w:divBdr>
                        </w:div>
                        <w:div w:id="602884438">
                          <w:marLeft w:val="0"/>
                          <w:marRight w:val="0"/>
                          <w:marTop w:val="0"/>
                          <w:marBottom w:val="0"/>
                          <w:divBdr>
                            <w:top w:val="single" w:sz="2" w:space="0" w:color="CCCCCC"/>
                            <w:left w:val="single" w:sz="2" w:space="0" w:color="CCCCCC"/>
                            <w:bottom w:val="single" w:sz="2" w:space="0" w:color="CCCCCC"/>
                            <w:right w:val="single" w:sz="2" w:space="0" w:color="CCCCCC"/>
                          </w:divBdr>
                          <w:divsChild>
                            <w:div w:id="1274436085">
                              <w:marLeft w:val="225"/>
                              <w:marRight w:val="225"/>
                              <w:marTop w:val="225"/>
                              <w:marBottom w:val="225"/>
                              <w:divBdr>
                                <w:top w:val="single" w:sz="6" w:space="0" w:color="CCCCCC"/>
                                <w:left w:val="single" w:sz="6" w:space="0" w:color="CCCCCC"/>
                                <w:bottom w:val="single" w:sz="2" w:space="0" w:color="CCCCCC"/>
                                <w:right w:val="single" w:sz="2" w:space="0" w:color="CCCCCC"/>
                              </w:divBdr>
                              <w:divsChild>
                                <w:div w:id="657458975">
                                  <w:marLeft w:val="0"/>
                                  <w:marRight w:val="0"/>
                                  <w:marTop w:val="0"/>
                                  <w:marBottom w:val="0"/>
                                  <w:divBdr>
                                    <w:top w:val="single" w:sz="2" w:space="0" w:color="CCCCCC"/>
                                    <w:left w:val="single" w:sz="2" w:space="0" w:color="CCCCCC"/>
                                    <w:bottom w:val="single" w:sz="6" w:space="0" w:color="CCCCCC"/>
                                    <w:right w:val="single" w:sz="6" w:space="0" w:color="CCCCCC"/>
                                  </w:divBdr>
                                </w:div>
                              </w:divsChild>
                            </w:div>
                          </w:divsChild>
                        </w:div>
                      </w:divsChild>
                    </w:div>
                  </w:divsChild>
                </w:div>
              </w:divsChild>
            </w:div>
            <w:div w:id="356783776">
              <w:marLeft w:val="0"/>
              <w:marRight w:val="0"/>
              <w:marTop w:val="0"/>
              <w:marBottom w:val="0"/>
              <w:divBdr>
                <w:top w:val="single" w:sz="2" w:space="0" w:color="CCCCCC"/>
                <w:left w:val="single" w:sz="2" w:space="0" w:color="CCCCCC"/>
                <w:bottom w:val="single" w:sz="2" w:space="0" w:color="CCCCCC"/>
                <w:right w:val="single" w:sz="2" w:space="0" w:color="CCCCCC"/>
              </w:divBdr>
            </w:div>
            <w:div w:id="550847015">
              <w:marLeft w:val="0"/>
              <w:marRight w:val="0"/>
              <w:marTop w:val="0"/>
              <w:marBottom w:val="0"/>
              <w:divBdr>
                <w:top w:val="single" w:sz="2" w:space="0" w:color="CCCCCC"/>
                <w:left w:val="single" w:sz="2" w:space="0" w:color="CCCCCC"/>
                <w:bottom w:val="single" w:sz="2" w:space="0" w:color="CCCCCC"/>
                <w:right w:val="single" w:sz="2" w:space="0" w:color="CCCCCC"/>
              </w:divBdr>
              <w:divsChild>
                <w:div w:id="1246918488">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 w:id="1677459792">
              <w:marLeft w:val="0"/>
              <w:marRight w:val="0"/>
              <w:marTop w:val="0"/>
              <w:marBottom w:val="0"/>
              <w:divBdr>
                <w:top w:val="single" w:sz="2" w:space="0" w:color="CCCCCC"/>
                <w:left w:val="single" w:sz="2" w:space="0" w:color="CCCCCC"/>
                <w:bottom w:val="single" w:sz="2" w:space="0" w:color="CCCCCC"/>
                <w:right w:val="single" w:sz="2" w:space="0" w:color="CCCCCC"/>
              </w:divBdr>
            </w:div>
            <w:div w:id="1521553548">
              <w:marLeft w:val="0"/>
              <w:marRight w:val="0"/>
              <w:marTop w:val="0"/>
              <w:marBottom w:val="0"/>
              <w:divBdr>
                <w:top w:val="single" w:sz="2" w:space="0" w:color="CCCCCC"/>
                <w:left w:val="single" w:sz="2" w:space="0" w:color="CCCCCC"/>
                <w:bottom w:val="single" w:sz="2" w:space="0" w:color="CCCCCC"/>
                <w:right w:val="single" w:sz="2" w:space="0" w:color="CCCCCC"/>
              </w:divBdr>
              <w:divsChild>
                <w:div w:id="656767637">
                  <w:marLeft w:val="225"/>
                  <w:marRight w:val="225"/>
                  <w:marTop w:val="225"/>
                  <w:marBottom w:val="225"/>
                  <w:divBdr>
                    <w:top w:val="single" w:sz="2" w:space="0" w:color="CCCCCC"/>
                    <w:left w:val="single" w:sz="2" w:space="0" w:color="CCCCCC"/>
                    <w:bottom w:val="single" w:sz="2" w:space="0" w:color="CCCCCC"/>
                    <w:right w:val="single" w:sz="2" w:space="0" w:color="CCCCCC"/>
                  </w:divBdr>
                </w:div>
              </w:divsChild>
            </w:div>
          </w:divsChild>
        </w:div>
      </w:divsChild>
    </w:div>
    <w:div w:id="268004967">
      <w:bodyDiv w:val="1"/>
      <w:marLeft w:val="0"/>
      <w:marRight w:val="0"/>
      <w:marTop w:val="0"/>
      <w:marBottom w:val="0"/>
      <w:divBdr>
        <w:top w:val="none" w:sz="0" w:space="0" w:color="auto"/>
        <w:left w:val="none" w:sz="0" w:space="0" w:color="auto"/>
        <w:bottom w:val="none" w:sz="0" w:space="0" w:color="auto"/>
        <w:right w:val="none" w:sz="0" w:space="0" w:color="auto"/>
      </w:divBdr>
    </w:div>
    <w:div w:id="991367819">
      <w:bodyDiv w:val="1"/>
      <w:marLeft w:val="0"/>
      <w:marRight w:val="0"/>
      <w:marTop w:val="0"/>
      <w:marBottom w:val="0"/>
      <w:divBdr>
        <w:top w:val="none" w:sz="0" w:space="0" w:color="auto"/>
        <w:left w:val="none" w:sz="0" w:space="0" w:color="auto"/>
        <w:bottom w:val="none" w:sz="0" w:space="0" w:color="auto"/>
        <w:right w:val="none" w:sz="0" w:space="0" w:color="auto"/>
      </w:divBdr>
      <w:divsChild>
        <w:div w:id="205336278">
          <w:marLeft w:val="0"/>
          <w:marRight w:val="0"/>
          <w:marTop w:val="225"/>
          <w:marBottom w:val="225"/>
          <w:divBdr>
            <w:top w:val="none" w:sz="0" w:space="0" w:color="auto"/>
            <w:left w:val="none" w:sz="0" w:space="0" w:color="auto"/>
            <w:bottom w:val="none" w:sz="0" w:space="0" w:color="auto"/>
            <w:right w:val="none" w:sz="0" w:space="0" w:color="auto"/>
          </w:divBdr>
          <w:divsChild>
            <w:div w:id="1427919624">
              <w:marLeft w:val="0"/>
              <w:marRight w:val="0"/>
              <w:marTop w:val="240"/>
              <w:marBottom w:val="240"/>
              <w:divBdr>
                <w:top w:val="none" w:sz="0" w:space="0" w:color="auto"/>
                <w:left w:val="none" w:sz="0" w:space="0" w:color="auto"/>
                <w:bottom w:val="none" w:sz="0" w:space="0" w:color="auto"/>
                <w:right w:val="none" w:sz="0" w:space="0" w:color="auto"/>
              </w:divBdr>
            </w:div>
          </w:divsChild>
        </w:div>
        <w:div w:id="330254167">
          <w:marLeft w:val="0"/>
          <w:marRight w:val="0"/>
          <w:marTop w:val="225"/>
          <w:marBottom w:val="225"/>
          <w:divBdr>
            <w:top w:val="none" w:sz="0" w:space="0" w:color="auto"/>
            <w:left w:val="none" w:sz="0" w:space="0" w:color="auto"/>
            <w:bottom w:val="none" w:sz="0" w:space="0" w:color="auto"/>
            <w:right w:val="none" w:sz="0" w:space="0" w:color="auto"/>
          </w:divBdr>
          <w:divsChild>
            <w:div w:id="682629886">
              <w:marLeft w:val="0"/>
              <w:marRight w:val="0"/>
              <w:marTop w:val="240"/>
              <w:marBottom w:val="240"/>
              <w:divBdr>
                <w:top w:val="none" w:sz="0" w:space="0" w:color="auto"/>
                <w:left w:val="none" w:sz="0" w:space="0" w:color="auto"/>
                <w:bottom w:val="none" w:sz="0" w:space="0" w:color="auto"/>
                <w:right w:val="none" w:sz="0" w:space="0" w:color="auto"/>
              </w:divBdr>
            </w:div>
          </w:divsChild>
        </w:div>
        <w:div w:id="1852142439">
          <w:marLeft w:val="0"/>
          <w:marRight w:val="0"/>
          <w:marTop w:val="225"/>
          <w:marBottom w:val="225"/>
          <w:divBdr>
            <w:top w:val="none" w:sz="0" w:space="0" w:color="auto"/>
            <w:left w:val="none" w:sz="0" w:space="0" w:color="auto"/>
            <w:bottom w:val="none" w:sz="0" w:space="0" w:color="auto"/>
            <w:right w:val="none" w:sz="0" w:space="0" w:color="auto"/>
          </w:divBdr>
        </w:div>
      </w:divsChild>
    </w:div>
    <w:div w:id="1455056846">
      <w:bodyDiv w:val="1"/>
      <w:marLeft w:val="0"/>
      <w:marRight w:val="0"/>
      <w:marTop w:val="0"/>
      <w:marBottom w:val="0"/>
      <w:divBdr>
        <w:top w:val="none" w:sz="0" w:space="0" w:color="auto"/>
        <w:left w:val="none" w:sz="0" w:space="0" w:color="auto"/>
        <w:bottom w:val="none" w:sz="0" w:space="0" w:color="auto"/>
        <w:right w:val="none" w:sz="0" w:space="0" w:color="auto"/>
      </w:divBdr>
      <w:divsChild>
        <w:div w:id="1732534548">
          <w:marLeft w:val="0"/>
          <w:marRight w:val="0"/>
          <w:marTop w:val="0"/>
          <w:marBottom w:val="0"/>
          <w:divBdr>
            <w:top w:val="none" w:sz="0" w:space="0" w:color="auto"/>
            <w:left w:val="none" w:sz="0" w:space="0" w:color="auto"/>
            <w:bottom w:val="none" w:sz="0" w:space="0" w:color="auto"/>
            <w:right w:val="none" w:sz="0" w:space="0" w:color="auto"/>
          </w:divBdr>
        </w:div>
      </w:divsChild>
    </w:div>
    <w:div w:id="2087606853">
      <w:bodyDiv w:val="1"/>
      <w:marLeft w:val="0"/>
      <w:marRight w:val="0"/>
      <w:marTop w:val="0"/>
      <w:marBottom w:val="0"/>
      <w:divBdr>
        <w:top w:val="none" w:sz="0" w:space="0" w:color="auto"/>
        <w:left w:val="none" w:sz="0" w:space="0" w:color="auto"/>
        <w:bottom w:val="none" w:sz="0" w:space="0" w:color="auto"/>
        <w:right w:val="none" w:sz="0" w:space="0" w:color="auto"/>
      </w:divBdr>
      <w:divsChild>
        <w:div w:id="325673115">
          <w:marLeft w:val="0"/>
          <w:marRight w:val="0"/>
          <w:marTop w:val="225"/>
          <w:marBottom w:val="225"/>
          <w:divBdr>
            <w:top w:val="none" w:sz="0" w:space="0" w:color="auto"/>
            <w:left w:val="none" w:sz="0" w:space="0" w:color="auto"/>
            <w:bottom w:val="none" w:sz="0" w:space="0" w:color="auto"/>
            <w:right w:val="none" w:sz="0" w:space="0" w:color="auto"/>
          </w:divBdr>
        </w:div>
        <w:div w:id="719597657">
          <w:marLeft w:val="0"/>
          <w:marRight w:val="0"/>
          <w:marTop w:val="225"/>
          <w:marBottom w:val="225"/>
          <w:divBdr>
            <w:top w:val="none" w:sz="0" w:space="0" w:color="auto"/>
            <w:left w:val="none" w:sz="0" w:space="0" w:color="auto"/>
            <w:bottom w:val="none" w:sz="0" w:space="0" w:color="auto"/>
            <w:right w:val="none" w:sz="0" w:space="0" w:color="auto"/>
          </w:divBdr>
        </w:div>
        <w:div w:id="1633975473">
          <w:marLeft w:val="0"/>
          <w:marRight w:val="0"/>
          <w:marTop w:val="225"/>
          <w:marBottom w:val="225"/>
          <w:divBdr>
            <w:top w:val="none" w:sz="0" w:space="0" w:color="auto"/>
            <w:left w:val="none" w:sz="0" w:space="0" w:color="auto"/>
            <w:bottom w:val="none" w:sz="0" w:space="0" w:color="auto"/>
            <w:right w:val="none" w:sz="0" w:space="0" w:color="auto"/>
          </w:divBdr>
        </w:div>
        <w:div w:id="1632590819">
          <w:marLeft w:val="0"/>
          <w:marRight w:val="0"/>
          <w:marTop w:val="225"/>
          <w:marBottom w:val="225"/>
          <w:divBdr>
            <w:top w:val="none" w:sz="0" w:space="0" w:color="auto"/>
            <w:left w:val="none" w:sz="0" w:space="0" w:color="auto"/>
            <w:bottom w:val="none" w:sz="0" w:space="0" w:color="auto"/>
            <w:right w:val="none" w:sz="0" w:space="0" w:color="auto"/>
          </w:divBdr>
          <w:divsChild>
            <w:div w:id="1225599385">
              <w:marLeft w:val="0"/>
              <w:marRight w:val="0"/>
              <w:marTop w:val="240"/>
              <w:marBottom w:val="240"/>
              <w:divBdr>
                <w:top w:val="none" w:sz="0" w:space="0" w:color="auto"/>
                <w:left w:val="none" w:sz="0" w:space="0" w:color="auto"/>
                <w:bottom w:val="none" w:sz="0" w:space="0" w:color="auto"/>
                <w:right w:val="none" w:sz="0" w:space="0" w:color="auto"/>
              </w:divBdr>
            </w:div>
          </w:divsChild>
        </w:div>
        <w:div w:id="601691494">
          <w:marLeft w:val="0"/>
          <w:marRight w:val="0"/>
          <w:marTop w:val="225"/>
          <w:marBottom w:val="225"/>
          <w:divBdr>
            <w:top w:val="none" w:sz="0" w:space="0" w:color="auto"/>
            <w:left w:val="none" w:sz="0" w:space="0" w:color="auto"/>
            <w:bottom w:val="none" w:sz="0" w:space="0" w:color="auto"/>
            <w:right w:val="none" w:sz="0" w:space="0" w:color="auto"/>
          </w:divBdr>
        </w:div>
        <w:div w:id="156192983">
          <w:marLeft w:val="0"/>
          <w:marRight w:val="0"/>
          <w:marTop w:val="225"/>
          <w:marBottom w:val="225"/>
          <w:divBdr>
            <w:top w:val="none" w:sz="0" w:space="0" w:color="auto"/>
            <w:left w:val="none" w:sz="0" w:space="0" w:color="auto"/>
            <w:bottom w:val="none" w:sz="0" w:space="0" w:color="auto"/>
            <w:right w:val="none" w:sz="0" w:space="0" w:color="auto"/>
          </w:divBdr>
        </w:div>
        <w:div w:id="371538888">
          <w:marLeft w:val="0"/>
          <w:marRight w:val="0"/>
          <w:marTop w:val="225"/>
          <w:marBottom w:val="225"/>
          <w:divBdr>
            <w:top w:val="none" w:sz="0" w:space="0" w:color="auto"/>
            <w:left w:val="none" w:sz="0" w:space="0" w:color="auto"/>
            <w:bottom w:val="none" w:sz="0" w:space="0" w:color="auto"/>
            <w:right w:val="none" w:sz="0" w:space="0" w:color="auto"/>
          </w:divBdr>
          <w:divsChild>
            <w:div w:id="1916472548">
              <w:marLeft w:val="0"/>
              <w:marRight w:val="0"/>
              <w:marTop w:val="240"/>
              <w:marBottom w:val="240"/>
              <w:divBdr>
                <w:top w:val="none" w:sz="0" w:space="0" w:color="auto"/>
                <w:left w:val="none" w:sz="0" w:space="0" w:color="auto"/>
                <w:bottom w:val="none" w:sz="0" w:space="0" w:color="auto"/>
                <w:right w:val="none" w:sz="0" w:space="0" w:color="auto"/>
              </w:divBdr>
            </w:div>
          </w:divsChild>
        </w:div>
        <w:div w:id="1968002398">
          <w:marLeft w:val="0"/>
          <w:marRight w:val="0"/>
          <w:marTop w:val="225"/>
          <w:marBottom w:val="225"/>
          <w:divBdr>
            <w:top w:val="none" w:sz="0" w:space="0" w:color="auto"/>
            <w:left w:val="none" w:sz="0" w:space="0" w:color="auto"/>
            <w:bottom w:val="none" w:sz="0" w:space="0" w:color="auto"/>
            <w:right w:val="none" w:sz="0" w:space="0" w:color="auto"/>
          </w:divBdr>
          <w:divsChild>
            <w:div w:id="759374126">
              <w:marLeft w:val="0"/>
              <w:marRight w:val="0"/>
              <w:marTop w:val="240"/>
              <w:marBottom w:val="240"/>
              <w:divBdr>
                <w:top w:val="none" w:sz="0" w:space="0" w:color="auto"/>
                <w:left w:val="none" w:sz="0" w:space="0" w:color="auto"/>
                <w:bottom w:val="none" w:sz="0" w:space="0" w:color="auto"/>
                <w:right w:val="none" w:sz="0" w:space="0" w:color="auto"/>
              </w:divBdr>
            </w:div>
          </w:divsChild>
        </w:div>
        <w:div w:id="1211185320">
          <w:marLeft w:val="0"/>
          <w:marRight w:val="0"/>
          <w:marTop w:val="0"/>
          <w:marBottom w:val="0"/>
          <w:divBdr>
            <w:top w:val="single" w:sz="6" w:space="0" w:color="CCCCCC"/>
            <w:left w:val="single" w:sz="6" w:space="0" w:color="CCCCCC"/>
            <w:bottom w:val="single" w:sz="6" w:space="0" w:color="CCCCCC"/>
            <w:right w:val="single" w:sz="6" w:space="0" w:color="CCCCCC"/>
          </w:divBdr>
          <w:divsChild>
            <w:div w:id="150145228">
              <w:marLeft w:val="0"/>
              <w:marRight w:val="0"/>
              <w:marTop w:val="0"/>
              <w:marBottom w:val="0"/>
              <w:divBdr>
                <w:top w:val="none" w:sz="0" w:space="0" w:color="auto"/>
                <w:left w:val="none" w:sz="0" w:space="0" w:color="auto"/>
                <w:bottom w:val="none" w:sz="0" w:space="0" w:color="auto"/>
                <w:right w:val="none" w:sz="0" w:space="0" w:color="auto"/>
              </w:divBdr>
            </w:div>
            <w:div w:id="1622766610">
              <w:marLeft w:val="0"/>
              <w:marRight w:val="0"/>
              <w:marTop w:val="0"/>
              <w:marBottom w:val="0"/>
              <w:divBdr>
                <w:top w:val="none" w:sz="0" w:space="0" w:color="auto"/>
                <w:left w:val="none" w:sz="0" w:space="0" w:color="auto"/>
                <w:bottom w:val="none" w:sz="0" w:space="0" w:color="auto"/>
                <w:right w:val="none" w:sz="0" w:space="0" w:color="auto"/>
              </w:divBdr>
              <w:divsChild>
                <w:div w:id="2159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43">
          <w:marLeft w:val="0"/>
          <w:marRight w:val="0"/>
          <w:marTop w:val="225"/>
          <w:marBottom w:val="225"/>
          <w:divBdr>
            <w:top w:val="none" w:sz="0" w:space="0" w:color="auto"/>
            <w:left w:val="none" w:sz="0" w:space="0" w:color="auto"/>
            <w:bottom w:val="none" w:sz="0" w:space="0" w:color="auto"/>
            <w:right w:val="none" w:sz="0" w:space="0" w:color="auto"/>
          </w:divBdr>
        </w:div>
        <w:div w:id="1193884908">
          <w:marLeft w:val="0"/>
          <w:marRight w:val="0"/>
          <w:marTop w:val="225"/>
          <w:marBottom w:val="225"/>
          <w:divBdr>
            <w:top w:val="none" w:sz="0" w:space="0" w:color="auto"/>
            <w:left w:val="none" w:sz="0" w:space="0" w:color="auto"/>
            <w:bottom w:val="none" w:sz="0" w:space="0" w:color="auto"/>
            <w:right w:val="none" w:sz="0" w:space="0" w:color="auto"/>
          </w:divBdr>
        </w:div>
        <w:div w:id="952397765">
          <w:marLeft w:val="0"/>
          <w:marRight w:val="0"/>
          <w:marTop w:val="225"/>
          <w:marBottom w:val="225"/>
          <w:divBdr>
            <w:top w:val="none" w:sz="0" w:space="0" w:color="auto"/>
            <w:left w:val="none" w:sz="0" w:space="0" w:color="auto"/>
            <w:bottom w:val="none" w:sz="0" w:space="0" w:color="auto"/>
            <w:right w:val="none" w:sz="0" w:space="0" w:color="auto"/>
          </w:divBdr>
        </w:div>
        <w:div w:id="305472600">
          <w:marLeft w:val="0"/>
          <w:marRight w:val="0"/>
          <w:marTop w:val="225"/>
          <w:marBottom w:val="225"/>
          <w:divBdr>
            <w:top w:val="none" w:sz="0" w:space="0" w:color="auto"/>
            <w:left w:val="none" w:sz="0" w:space="0" w:color="auto"/>
            <w:bottom w:val="none" w:sz="0" w:space="0" w:color="auto"/>
            <w:right w:val="none" w:sz="0" w:space="0" w:color="auto"/>
          </w:divBdr>
        </w:div>
        <w:div w:id="165001983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mmons.wikimedia.org/wiki/File:PostgreSQL_cluster_2.svg" TargetMode="Externa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2732</Words>
  <Characters>15573</Characters>
  <Application>Microsoft Office Word</Application>
  <DocSecurity>0</DocSecurity>
  <Lines>129</Lines>
  <Paragraphs>36</Paragraphs>
  <ScaleCrop>false</ScaleCrop>
  <Company>UnitedHealth Group</Company>
  <LinksUpToDate>false</LinksUpToDate>
  <CharactersWithSpaces>18269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2019-04-09T02:42:00Z</dcterms:created>
  <dcterms:modified xsi:type="dcterms:W3CDTF">2019-04-09T03:22:00Z</dcterms:modified>
</cp:coreProperties>
</file>