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4FB1" w:rsidRDefault="00454FB1" w:rsidP="00454FB1">
      <w:pPr>
        <w:shd w:val="clear" w:color="auto" w:fill="FFFFFF"/>
        <w:spacing w:after="0" w:line="240" w:lineRule="auto"/>
        <w:outlineLvl w:val="0"/>
        <w:rPr>
          <w:rFonts w:ascii="Segoe UI" w:eastAsia="Times New Roman" w:hAnsi="Segoe UI" w:cs="Segoe UI"/>
          <w:b/>
          <w:bCs/>
          <w:color w:val="000000"/>
          <w:kern w:val="36"/>
          <w:sz w:val="48"/>
          <w:szCs w:val="48"/>
        </w:rPr>
      </w:pPr>
      <w:bookmarkStart w:id="0" w:name="_GoBack"/>
      <w:r w:rsidRPr="00454FB1">
        <w:rPr>
          <w:rFonts w:ascii="Segoe UI" w:eastAsia="Times New Roman" w:hAnsi="Segoe UI" w:cs="Segoe UI"/>
          <w:b/>
          <w:bCs/>
          <w:color w:val="000000"/>
          <w:kern w:val="36"/>
          <w:sz w:val="48"/>
          <w:szCs w:val="48"/>
        </w:rPr>
        <w:t>DQS Cleansing Transform to the Data Flow</w:t>
      </w:r>
    </w:p>
    <w:p w:rsidR="00454FB1" w:rsidRPr="00454FB1" w:rsidRDefault="00454FB1" w:rsidP="00454FB1">
      <w:pPr>
        <w:shd w:val="clear" w:color="auto" w:fill="FFFFFF"/>
        <w:spacing w:after="0" w:line="240" w:lineRule="auto"/>
        <w:outlineLvl w:val="0"/>
        <w:rPr>
          <w:rFonts w:ascii="Segoe UI" w:eastAsia="Times New Roman" w:hAnsi="Segoe UI" w:cs="Segoe UI"/>
          <w:b/>
          <w:bCs/>
          <w:color w:val="000000"/>
          <w:kern w:val="36"/>
          <w:sz w:val="48"/>
          <w:szCs w:val="48"/>
        </w:rPr>
      </w:pPr>
      <w:r>
        <w:rPr>
          <w:rFonts w:ascii="Segoe UI" w:hAnsi="Segoe UI" w:cs="Segoe UI"/>
          <w:color w:val="000000"/>
          <w:shd w:val="clear" w:color="auto" w:fill="FFFFFF"/>
        </w:rPr>
        <w:t>The DQS Cleansing transformation uses Data Quality Services (DQS) to correct data from a connected data source, by applying approved rules that were created for the connected data source or a similar data source.</w:t>
      </w:r>
    </w:p>
    <w:p w:rsidR="00EE3D78" w:rsidRDefault="00EE3D78"/>
    <w:p w:rsidR="00454FB1" w:rsidRDefault="00454FB1" w:rsidP="00454FB1">
      <w:pPr>
        <w:pStyle w:val="Heading2"/>
        <w:shd w:val="clear" w:color="auto" w:fill="FFFFFF"/>
        <w:spacing w:before="0"/>
        <w:jc w:val="both"/>
        <w:rPr>
          <w:rFonts w:ascii="Arial" w:hAnsi="Arial" w:cs="Arial"/>
          <w:b w:val="0"/>
          <w:bCs w:val="0"/>
          <w:color w:val="333333"/>
          <w:sz w:val="45"/>
          <w:szCs w:val="45"/>
        </w:rPr>
      </w:pPr>
      <w:r>
        <w:rPr>
          <w:rFonts w:ascii="Arial" w:hAnsi="Arial" w:cs="Arial"/>
          <w:b w:val="0"/>
          <w:bCs w:val="0"/>
          <w:color w:val="333333"/>
        </w:rPr>
        <w:t>DQS CLEANSING</w:t>
      </w:r>
    </w:p>
    <w:p w:rsidR="00454FB1" w:rsidRDefault="00454FB1" w:rsidP="00454FB1">
      <w:pPr>
        <w:pStyle w:val="NormalWeb"/>
        <w:shd w:val="clear" w:color="auto" w:fill="FFFFFF"/>
        <w:spacing w:before="0" w:beforeAutospacing="0" w:after="0" w:afterAutospacing="0" w:line="375" w:lineRule="atLeast"/>
        <w:jc w:val="both"/>
        <w:rPr>
          <w:rFonts w:ascii="Arial" w:hAnsi="Arial" w:cs="Arial"/>
          <w:color w:val="545454"/>
          <w:sz w:val="21"/>
          <w:szCs w:val="21"/>
        </w:rPr>
      </w:pPr>
      <w:r>
        <w:rPr>
          <w:rFonts w:ascii="Arial" w:hAnsi="Arial" w:cs="Arial"/>
          <w:color w:val="545454"/>
          <w:sz w:val="21"/>
          <w:szCs w:val="21"/>
        </w:rPr>
        <w:t>Introduced in SQL Server 2012 was a component called Data Quality Services (DQS). This is not a feature of Integration Services, but it is very much connected to the data cleansing processes within SSIS. In fact, there is a data transformation called the DQS Cleansing Task. This task connects to DQS, enabling you to connect incoming Data Flow data and perform data cleansing operations.</w:t>
      </w:r>
      <w:r>
        <w:rPr>
          <w:rFonts w:ascii="Arial" w:hAnsi="Arial" w:cs="Arial"/>
          <w:color w:val="545454"/>
          <w:sz w:val="21"/>
          <w:szCs w:val="21"/>
        </w:rPr>
        <w:br/>
        <w:t>Because this Tutorial focuses on SSIS, a full DQS tutorial is not included; however, this section provides a brief overview of DQS and highlights a few data quality examples.</w:t>
      </w:r>
    </w:p>
    <w:p w:rsidR="00454FB1" w:rsidRDefault="00454FB1"/>
    <w:p w:rsidR="00454FB1" w:rsidRDefault="00454FB1"/>
    <w:p w:rsidR="00454FB1" w:rsidRDefault="00454FB1" w:rsidP="00454FB1">
      <w:pPr>
        <w:pStyle w:val="Heading2"/>
        <w:shd w:val="clear" w:color="auto" w:fill="FFFFFF"/>
        <w:spacing w:before="0"/>
        <w:jc w:val="both"/>
        <w:rPr>
          <w:rFonts w:ascii="Arial" w:hAnsi="Arial" w:cs="Arial"/>
          <w:b w:val="0"/>
          <w:bCs w:val="0"/>
          <w:color w:val="333333"/>
          <w:sz w:val="45"/>
          <w:szCs w:val="45"/>
        </w:rPr>
      </w:pPr>
      <w:r>
        <w:rPr>
          <w:rFonts w:ascii="Arial" w:hAnsi="Arial" w:cs="Arial"/>
          <w:b w:val="0"/>
          <w:bCs w:val="0"/>
          <w:color w:val="333333"/>
        </w:rPr>
        <w:t>DATA QUALITY SERVICES</w:t>
      </w:r>
    </w:p>
    <w:p w:rsidR="00454FB1" w:rsidRDefault="00454FB1" w:rsidP="00454FB1">
      <w:pPr>
        <w:pStyle w:val="NormalWeb"/>
        <w:shd w:val="clear" w:color="auto" w:fill="FFFFFF"/>
        <w:spacing w:before="0" w:beforeAutospacing="0" w:after="0" w:afterAutospacing="0" w:line="375" w:lineRule="atLeast"/>
        <w:jc w:val="both"/>
        <w:rPr>
          <w:rFonts w:ascii="Arial" w:hAnsi="Arial" w:cs="Arial"/>
          <w:color w:val="545454"/>
          <w:sz w:val="21"/>
          <w:szCs w:val="21"/>
        </w:rPr>
      </w:pPr>
      <w:r>
        <w:rPr>
          <w:rFonts w:ascii="Arial" w:hAnsi="Arial" w:cs="Arial"/>
          <w:color w:val="545454"/>
          <w:sz w:val="21"/>
          <w:szCs w:val="21"/>
        </w:rPr>
        <w:t>The workflow to use DQS within SSIS requires a few preparatory steps. These need to be performed within the DQS client tool connected to a DQS service. The DQS client is available in the SQL Server 2014 Programs folder (from the Start button). There is a 32-bit version and a 64-bit version. In order to use Data Quality Services, you must have installed it during the SQL Server setup and run the configuration executable, called DQSInstaller.exe. The full setup instructions can be found on MSDN, </w:t>
      </w:r>
      <w:r>
        <w:rPr>
          <w:rFonts w:ascii="Arial" w:hAnsi="Arial" w:cs="Arial"/>
          <w:color w:val="000080"/>
          <w:sz w:val="21"/>
          <w:szCs w:val="21"/>
        </w:rPr>
        <w:t>Http://msdn.microsoft.com/enus/ library/</w:t>
      </w:r>
      <w:proofErr w:type="gramStart"/>
      <w:r>
        <w:rPr>
          <w:rFonts w:ascii="Arial" w:hAnsi="Arial" w:cs="Arial"/>
          <w:color w:val="000080"/>
          <w:sz w:val="21"/>
          <w:szCs w:val="21"/>
        </w:rPr>
        <w:t>gg492277(</w:t>
      </w:r>
      <w:proofErr w:type="gramEnd"/>
      <w:r>
        <w:rPr>
          <w:rFonts w:ascii="Arial" w:hAnsi="Arial" w:cs="Arial"/>
          <w:color w:val="000080"/>
          <w:sz w:val="21"/>
          <w:szCs w:val="21"/>
        </w:rPr>
        <w:t>v=SQL.120).</w:t>
      </w:r>
      <w:proofErr w:type="spellStart"/>
      <w:r>
        <w:rPr>
          <w:rFonts w:ascii="Arial" w:hAnsi="Arial" w:cs="Arial"/>
          <w:color w:val="000080"/>
          <w:sz w:val="21"/>
          <w:szCs w:val="21"/>
        </w:rPr>
        <w:t>aspx</w:t>
      </w:r>
      <w:proofErr w:type="spellEnd"/>
      <w:r>
        <w:rPr>
          <w:rStyle w:val="Strong"/>
          <w:rFonts w:ascii="Arial" w:hAnsi="Arial" w:cs="Arial"/>
          <w:color w:val="545454"/>
          <w:sz w:val="21"/>
          <w:szCs w:val="21"/>
        </w:rPr>
        <w:t>.</w:t>
      </w:r>
      <w:r>
        <w:rPr>
          <w:rFonts w:ascii="Arial" w:hAnsi="Arial" w:cs="Arial"/>
          <w:color w:val="545454"/>
          <w:sz w:val="21"/>
          <w:szCs w:val="21"/>
        </w:rPr>
        <w:t> </w:t>
      </w:r>
    </w:p>
    <w:p w:rsidR="00454FB1" w:rsidRDefault="00454FB1"/>
    <w:p w:rsidR="00454FB1" w:rsidRDefault="00454FB1"/>
    <w:p w:rsidR="00454FB1" w:rsidRPr="00454FB1" w:rsidRDefault="00454FB1" w:rsidP="00454FB1">
      <w:pPr>
        <w:numPr>
          <w:ilvl w:val="0"/>
          <w:numId w:val="1"/>
        </w:numPr>
        <w:shd w:val="clear" w:color="auto" w:fill="FFFFFF"/>
        <w:spacing w:before="100" w:beforeAutospacing="1" w:after="0" w:line="240" w:lineRule="auto"/>
        <w:ind w:left="570"/>
        <w:rPr>
          <w:rFonts w:ascii="Segoe UI" w:eastAsia="Times New Roman" w:hAnsi="Segoe UI" w:cs="Segoe UI"/>
          <w:color w:val="000000"/>
          <w:sz w:val="24"/>
          <w:szCs w:val="24"/>
        </w:rPr>
      </w:pPr>
      <w:r w:rsidRPr="00454FB1">
        <w:rPr>
          <w:rFonts w:ascii="Segoe UI" w:eastAsia="Times New Roman" w:hAnsi="Segoe UI" w:cs="Segoe UI"/>
          <w:color w:val="000000"/>
          <w:sz w:val="24"/>
          <w:szCs w:val="24"/>
        </w:rPr>
        <w:t>Right-click </w:t>
      </w:r>
      <w:r w:rsidRPr="00454FB1">
        <w:rPr>
          <w:rFonts w:ascii="Segoe UI" w:eastAsia="Times New Roman" w:hAnsi="Segoe UI" w:cs="Segoe UI"/>
          <w:b/>
          <w:bCs/>
          <w:color w:val="000000"/>
          <w:sz w:val="24"/>
          <w:szCs w:val="24"/>
        </w:rPr>
        <w:t>DQS Cleansing</w:t>
      </w:r>
      <w:r w:rsidRPr="00454FB1">
        <w:rPr>
          <w:rFonts w:ascii="Segoe UI" w:eastAsia="Times New Roman" w:hAnsi="Segoe UI" w:cs="Segoe UI"/>
          <w:color w:val="000000"/>
          <w:sz w:val="24"/>
          <w:szCs w:val="24"/>
        </w:rPr>
        <w:t> in the </w:t>
      </w:r>
      <w:r w:rsidRPr="00454FB1">
        <w:rPr>
          <w:rFonts w:ascii="Segoe UI" w:eastAsia="Times New Roman" w:hAnsi="Segoe UI" w:cs="Segoe UI"/>
          <w:b/>
          <w:bCs/>
          <w:color w:val="000000"/>
          <w:sz w:val="24"/>
          <w:szCs w:val="24"/>
        </w:rPr>
        <w:t>Data Flow</w:t>
      </w:r>
      <w:r w:rsidRPr="00454FB1">
        <w:rPr>
          <w:rFonts w:ascii="Segoe UI" w:eastAsia="Times New Roman" w:hAnsi="Segoe UI" w:cs="Segoe UI"/>
          <w:color w:val="000000"/>
          <w:sz w:val="24"/>
          <w:szCs w:val="24"/>
        </w:rPr>
        <w:t> tab, and click </w:t>
      </w:r>
      <w:r w:rsidRPr="00454FB1">
        <w:rPr>
          <w:rFonts w:ascii="Segoe UI" w:eastAsia="Times New Roman" w:hAnsi="Segoe UI" w:cs="Segoe UI"/>
          <w:b/>
          <w:bCs/>
          <w:color w:val="000000"/>
          <w:sz w:val="24"/>
          <w:szCs w:val="24"/>
        </w:rPr>
        <w:t>Rename</w:t>
      </w:r>
      <w:r w:rsidRPr="00454FB1">
        <w:rPr>
          <w:rFonts w:ascii="Segoe UI" w:eastAsia="Times New Roman" w:hAnsi="Segoe UI" w:cs="Segoe UI"/>
          <w:color w:val="000000"/>
          <w:sz w:val="24"/>
          <w:szCs w:val="24"/>
        </w:rPr>
        <w:t>. Type </w:t>
      </w:r>
      <w:r w:rsidRPr="00454FB1">
        <w:rPr>
          <w:rFonts w:ascii="Segoe UI" w:eastAsia="Times New Roman" w:hAnsi="Segoe UI" w:cs="Segoe UI"/>
          <w:b/>
          <w:bCs/>
          <w:color w:val="000000"/>
          <w:sz w:val="24"/>
          <w:szCs w:val="24"/>
        </w:rPr>
        <w:t>Cleanse Supplier Data</w:t>
      </w:r>
      <w:r w:rsidRPr="00454FB1">
        <w:rPr>
          <w:rFonts w:ascii="Segoe UI" w:eastAsia="Times New Roman" w:hAnsi="Segoe UI" w:cs="Segoe UI"/>
          <w:color w:val="000000"/>
          <w:sz w:val="24"/>
          <w:szCs w:val="24"/>
        </w:rPr>
        <w:t>, and press </w:t>
      </w:r>
      <w:r w:rsidRPr="00454FB1">
        <w:rPr>
          <w:rFonts w:ascii="Segoe UI" w:eastAsia="Times New Roman" w:hAnsi="Segoe UI" w:cs="Segoe UI"/>
          <w:b/>
          <w:bCs/>
          <w:color w:val="000000"/>
          <w:sz w:val="24"/>
          <w:szCs w:val="24"/>
        </w:rPr>
        <w:t>ENTER</w:t>
      </w:r>
      <w:r w:rsidRPr="00454FB1">
        <w:rPr>
          <w:rFonts w:ascii="Segoe UI" w:eastAsia="Times New Roman" w:hAnsi="Segoe UI" w:cs="Segoe UI"/>
          <w:color w:val="000000"/>
          <w:sz w:val="24"/>
          <w:szCs w:val="24"/>
        </w:rPr>
        <w:t>.</w:t>
      </w:r>
    </w:p>
    <w:p w:rsidR="00454FB1" w:rsidRPr="00454FB1" w:rsidRDefault="00454FB1" w:rsidP="00454FB1">
      <w:pPr>
        <w:numPr>
          <w:ilvl w:val="0"/>
          <w:numId w:val="1"/>
        </w:numPr>
        <w:shd w:val="clear" w:color="auto" w:fill="FFFFFF"/>
        <w:spacing w:before="100" w:beforeAutospacing="1" w:after="0" w:line="240" w:lineRule="auto"/>
        <w:ind w:left="570"/>
        <w:rPr>
          <w:rFonts w:ascii="Segoe UI" w:eastAsia="Times New Roman" w:hAnsi="Segoe UI" w:cs="Segoe UI"/>
          <w:color w:val="000000"/>
          <w:sz w:val="24"/>
          <w:szCs w:val="24"/>
        </w:rPr>
      </w:pPr>
      <w:r w:rsidRPr="00454FB1">
        <w:rPr>
          <w:rFonts w:ascii="Segoe UI" w:eastAsia="Times New Roman" w:hAnsi="Segoe UI" w:cs="Segoe UI"/>
          <w:color w:val="000000"/>
          <w:sz w:val="24"/>
          <w:szCs w:val="24"/>
        </w:rPr>
        <w:t>Select </w:t>
      </w:r>
      <w:r w:rsidRPr="00454FB1">
        <w:rPr>
          <w:rFonts w:ascii="Segoe UI" w:eastAsia="Times New Roman" w:hAnsi="Segoe UI" w:cs="Segoe UI"/>
          <w:b/>
          <w:bCs/>
          <w:color w:val="000000"/>
          <w:sz w:val="24"/>
          <w:szCs w:val="24"/>
        </w:rPr>
        <w:t>Read Supplier Data from Excel File</w:t>
      </w:r>
      <w:r w:rsidRPr="00454FB1">
        <w:rPr>
          <w:rFonts w:ascii="Segoe UI" w:eastAsia="Times New Roman" w:hAnsi="Segoe UI" w:cs="Segoe UI"/>
          <w:color w:val="000000"/>
          <w:sz w:val="24"/>
          <w:szCs w:val="24"/>
        </w:rPr>
        <w:t>; drag the blue connector to </w:t>
      </w:r>
      <w:r w:rsidRPr="00454FB1">
        <w:rPr>
          <w:rFonts w:ascii="Segoe UI" w:eastAsia="Times New Roman" w:hAnsi="Segoe UI" w:cs="Segoe UI"/>
          <w:b/>
          <w:bCs/>
          <w:color w:val="000000"/>
          <w:sz w:val="24"/>
          <w:szCs w:val="24"/>
        </w:rPr>
        <w:t>Cleanse Supplier Data</w:t>
      </w:r>
      <w:r w:rsidRPr="00454FB1">
        <w:rPr>
          <w:rFonts w:ascii="Segoe UI" w:eastAsia="Times New Roman" w:hAnsi="Segoe UI" w:cs="Segoe UI"/>
          <w:color w:val="000000"/>
          <w:sz w:val="24"/>
          <w:szCs w:val="24"/>
        </w:rPr>
        <w:t>. The components are now connected.</w:t>
      </w:r>
    </w:p>
    <w:p w:rsidR="00454FB1" w:rsidRPr="00454FB1" w:rsidRDefault="00454FB1" w:rsidP="00454FB1">
      <w:pPr>
        <w:shd w:val="clear" w:color="auto" w:fill="FFFFFF"/>
        <w:spacing w:before="100" w:beforeAutospacing="1" w:after="0" w:line="240" w:lineRule="auto"/>
        <w:ind w:left="570"/>
        <w:rPr>
          <w:rFonts w:ascii="Segoe UI" w:eastAsia="Times New Roman" w:hAnsi="Segoe UI" w:cs="Segoe UI"/>
          <w:color w:val="000000"/>
          <w:sz w:val="24"/>
          <w:szCs w:val="24"/>
        </w:rPr>
      </w:pPr>
      <w:r>
        <w:rPr>
          <w:rFonts w:ascii="Segoe UI" w:eastAsia="Times New Roman" w:hAnsi="Segoe UI" w:cs="Segoe UI"/>
          <w:noProof/>
          <w:color w:val="000000"/>
          <w:sz w:val="24"/>
          <w:szCs w:val="24"/>
        </w:rPr>
        <w:lastRenderedPageBreak/>
        <w:drawing>
          <wp:inline distT="0" distB="0" distL="0" distR="0">
            <wp:extent cx="2560955" cy="1646555"/>
            <wp:effectExtent l="0" t="0" r="0" b="0"/>
            <wp:docPr id="3" name="Picture 3" descr="Read Supplier Data -&gt; Cleanse Supplier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d Supplier Data -&gt; Cleanse Supplier Dat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60955" cy="1646555"/>
                    </a:xfrm>
                    <a:prstGeom prst="rect">
                      <a:avLst/>
                    </a:prstGeom>
                    <a:noFill/>
                    <a:ln>
                      <a:noFill/>
                    </a:ln>
                  </pic:spPr>
                </pic:pic>
              </a:graphicData>
            </a:graphic>
          </wp:inline>
        </w:drawing>
      </w:r>
    </w:p>
    <w:p w:rsidR="00454FB1" w:rsidRPr="00454FB1" w:rsidRDefault="00454FB1" w:rsidP="00454FB1">
      <w:pPr>
        <w:numPr>
          <w:ilvl w:val="0"/>
          <w:numId w:val="1"/>
        </w:numPr>
        <w:shd w:val="clear" w:color="auto" w:fill="FFFFFF"/>
        <w:spacing w:before="100" w:beforeAutospacing="1" w:after="0" w:line="240" w:lineRule="auto"/>
        <w:ind w:left="570"/>
        <w:rPr>
          <w:rFonts w:ascii="Segoe UI" w:eastAsia="Times New Roman" w:hAnsi="Segoe UI" w:cs="Segoe UI"/>
          <w:color w:val="000000"/>
          <w:sz w:val="24"/>
          <w:szCs w:val="24"/>
        </w:rPr>
      </w:pPr>
      <w:r w:rsidRPr="00454FB1">
        <w:rPr>
          <w:rFonts w:ascii="Segoe UI" w:eastAsia="Times New Roman" w:hAnsi="Segoe UI" w:cs="Segoe UI"/>
          <w:color w:val="000000"/>
          <w:sz w:val="24"/>
          <w:szCs w:val="24"/>
        </w:rPr>
        <w:t>Double-click </w:t>
      </w:r>
      <w:r w:rsidRPr="00454FB1">
        <w:rPr>
          <w:rFonts w:ascii="Segoe UI" w:eastAsia="Times New Roman" w:hAnsi="Segoe UI" w:cs="Segoe UI"/>
          <w:b/>
          <w:bCs/>
          <w:color w:val="000000"/>
          <w:sz w:val="24"/>
          <w:szCs w:val="24"/>
        </w:rPr>
        <w:t>Cleanse Supplier Data</w:t>
      </w:r>
      <w:r w:rsidRPr="00454FB1">
        <w:rPr>
          <w:rFonts w:ascii="Segoe UI" w:eastAsia="Times New Roman" w:hAnsi="Segoe UI" w:cs="Segoe UI"/>
          <w:color w:val="000000"/>
          <w:sz w:val="24"/>
          <w:szCs w:val="24"/>
        </w:rPr>
        <w:t>.</w:t>
      </w:r>
    </w:p>
    <w:p w:rsidR="00454FB1" w:rsidRPr="00454FB1" w:rsidRDefault="00454FB1" w:rsidP="00454FB1">
      <w:pPr>
        <w:numPr>
          <w:ilvl w:val="0"/>
          <w:numId w:val="1"/>
        </w:numPr>
        <w:shd w:val="clear" w:color="auto" w:fill="FFFFFF"/>
        <w:spacing w:before="100" w:beforeAutospacing="1" w:after="0" w:line="240" w:lineRule="auto"/>
        <w:ind w:left="570"/>
        <w:rPr>
          <w:rFonts w:ascii="Segoe UI" w:eastAsia="Times New Roman" w:hAnsi="Segoe UI" w:cs="Segoe UI"/>
          <w:color w:val="000000"/>
          <w:sz w:val="24"/>
          <w:szCs w:val="24"/>
        </w:rPr>
      </w:pPr>
      <w:r w:rsidRPr="00454FB1">
        <w:rPr>
          <w:rFonts w:ascii="Segoe UI" w:eastAsia="Times New Roman" w:hAnsi="Segoe UI" w:cs="Segoe UI"/>
          <w:color w:val="000000"/>
          <w:sz w:val="24"/>
          <w:szCs w:val="24"/>
        </w:rPr>
        <w:t>In the </w:t>
      </w:r>
      <w:r w:rsidRPr="00454FB1">
        <w:rPr>
          <w:rFonts w:ascii="Segoe UI" w:eastAsia="Times New Roman" w:hAnsi="Segoe UI" w:cs="Segoe UI"/>
          <w:b/>
          <w:bCs/>
          <w:color w:val="000000"/>
          <w:sz w:val="24"/>
          <w:szCs w:val="24"/>
        </w:rPr>
        <w:t>DQS Cleansing Transformation Editor</w:t>
      </w:r>
      <w:r w:rsidRPr="00454FB1">
        <w:rPr>
          <w:rFonts w:ascii="Segoe UI" w:eastAsia="Times New Roman" w:hAnsi="Segoe UI" w:cs="Segoe UI"/>
          <w:color w:val="000000"/>
          <w:sz w:val="24"/>
          <w:szCs w:val="24"/>
        </w:rPr>
        <w:t>, click </w:t>
      </w:r>
      <w:r w:rsidRPr="00454FB1">
        <w:rPr>
          <w:rFonts w:ascii="Segoe UI" w:eastAsia="Times New Roman" w:hAnsi="Segoe UI" w:cs="Segoe UI"/>
          <w:b/>
          <w:bCs/>
          <w:color w:val="000000"/>
          <w:sz w:val="24"/>
          <w:szCs w:val="24"/>
        </w:rPr>
        <w:t>New</w:t>
      </w:r>
      <w:r w:rsidRPr="00454FB1">
        <w:rPr>
          <w:rFonts w:ascii="Segoe UI" w:eastAsia="Times New Roman" w:hAnsi="Segoe UI" w:cs="Segoe UI"/>
          <w:color w:val="000000"/>
          <w:sz w:val="24"/>
          <w:szCs w:val="24"/>
        </w:rPr>
        <w:t> next to the </w:t>
      </w:r>
      <w:r w:rsidRPr="00454FB1">
        <w:rPr>
          <w:rFonts w:ascii="Segoe UI" w:eastAsia="Times New Roman" w:hAnsi="Segoe UI" w:cs="Segoe UI"/>
          <w:b/>
          <w:bCs/>
          <w:color w:val="000000"/>
          <w:sz w:val="24"/>
          <w:szCs w:val="24"/>
        </w:rPr>
        <w:t>Data Quality Connection Manager drop-down list</w:t>
      </w:r>
      <w:r w:rsidRPr="00454FB1">
        <w:rPr>
          <w:rFonts w:ascii="Segoe UI" w:eastAsia="Times New Roman" w:hAnsi="Segoe UI" w:cs="Segoe UI"/>
          <w:color w:val="000000"/>
          <w:sz w:val="24"/>
          <w:szCs w:val="24"/>
        </w:rPr>
        <w:t>.</w:t>
      </w:r>
    </w:p>
    <w:p w:rsidR="00454FB1" w:rsidRPr="00454FB1" w:rsidRDefault="00454FB1" w:rsidP="00454FB1">
      <w:pPr>
        <w:numPr>
          <w:ilvl w:val="0"/>
          <w:numId w:val="1"/>
        </w:numPr>
        <w:shd w:val="clear" w:color="auto" w:fill="FFFFFF"/>
        <w:spacing w:before="100" w:beforeAutospacing="1" w:after="0" w:line="240" w:lineRule="auto"/>
        <w:ind w:left="570"/>
        <w:rPr>
          <w:rFonts w:ascii="Segoe UI" w:eastAsia="Times New Roman" w:hAnsi="Segoe UI" w:cs="Segoe UI"/>
          <w:color w:val="000000"/>
          <w:sz w:val="24"/>
          <w:szCs w:val="24"/>
        </w:rPr>
      </w:pPr>
      <w:r w:rsidRPr="00454FB1">
        <w:rPr>
          <w:rFonts w:ascii="Segoe UI" w:eastAsia="Times New Roman" w:hAnsi="Segoe UI" w:cs="Segoe UI"/>
          <w:color w:val="000000"/>
          <w:sz w:val="24"/>
          <w:szCs w:val="24"/>
        </w:rPr>
        <w:t>In the </w:t>
      </w:r>
      <w:r w:rsidRPr="00454FB1">
        <w:rPr>
          <w:rFonts w:ascii="Segoe UI" w:eastAsia="Times New Roman" w:hAnsi="Segoe UI" w:cs="Segoe UI"/>
          <w:b/>
          <w:bCs/>
          <w:color w:val="000000"/>
          <w:sz w:val="24"/>
          <w:szCs w:val="24"/>
        </w:rPr>
        <w:t>DQS Cleansing Connection Manager</w:t>
      </w:r>
      <w:r w:rsidRPr="00454FB1">
        <w:rPr>
          <w:rFonts w:ascii="Segoe UI" w:eastAsia="Times New Roman" w:hAnsi="Segoe UI" w:cs="Segoe UI"/>
          <w:color w:val="000000"/>
          <w:sz w:val="24"/>
          <w:szCs w:val="24"/>
        </w:rPr>
        <w:t> dialog box, type </w:t>
      </w:r>
      <w:r w:rsidRPr="00454FB1">
        <w:rPr>
          <w:rFonts w:ascii="Segoe UI" w:eastAsia="Times New Roman" w:hAnsi="Segoe UI" w:cs="Segoe UI"/>
          <w:b/>
          <w:bCs/>
          <w:color w:val="000000"/>
          <w:sz w:val="24"/>
          <w:szCs w:val="24"/>
        </w:rPr>
        <w:t>(local)</w:t>
      </w:r>
      <w:r w:rsidRPr="00454FB1">
        <w:rPr>
          <w:rFonts w:ascii="Segoe UI" w:eastAsia="Times New Roman" w:hAnsi="Segoe UI" w:cs="Segoe UI"/>
          <w:color w:val="000000"/>
          <w:sz w:val="24"/>
          <w:szCs w:val="24"/>
        </w:rPr>
        <w:t> or </w:t>
      </w:r>
      <w:r w:rsidRPr="00454FB1">
        <w:rPr>
          <w:rFonts w:ascii="Segoe UI" w:eastAsia="Times New Roman" w:hAnsi="Segoe UI" w:cs="Segoe UI"/>
          <w:b/>
          <w:bCs/>
          <w:color w:val="000000"/>
          <w:sz w:val="24"/>
          <w:szCs w:val="24"/>
        </w:rPr>
        <w:t>period</w:t>
      </w:r>
      <w:r w:rsidRPr="00454FB1">
        <w:rPr>
          <w:rFonts w:ascii="Segoe UI" w:eastAsia="Times New Roman" w:hAnsi="Segoe UI" w:cs="Segoe UI"/>
          <w:color w:val="000000"/>
          <w:sz w:val="24"/>
          <w:szCs w:val="24"/>
        </w:rPr>
        <w:t> (.) to connect to the local server. This lesson assumes that you have DQS installed on a local server.</w:t>
      </w:r>
    </w:p>
    <w:p w:rsidR="00454FB1" w:rsidRPr="00454FB1" w:rsidRDefault="00454FB1" w:rsidP="00454FB1">
      <w:pPr>
        <w:numPr>
          <w:ilvl w:val="0"/>
          <w:numId w:val="1"/>
        </w:numPr>
        <w:shd w:val="clear" w:color="auto" w:fill="FFFFFF"/>
        <w:spacing w:before="100" w:beforeAutospacing="1" w:after="0" w:line="240" w:lineRule="auto"/>
        <w:ind w:left="570"/>
        <w:rPr>
          <w:rFonts w:ascii="Segoe UI" w:eastAsia="Times New Roman" w:hAnsi="Segoe UI" w:cs="Segoe UI"/>
          <w:color w:val="000000"/>
          <w:sz w:val="24"/>
          <w:szCs w:val="24"/>
        </w:rPr>
      </w:pPr>
      <w:r w:rsidRPr="00454FB1">
        <w:rPr>
          <w:rFonts w:ascii="Segoe UI" w:eastAsia="Times New Roman" w:hAnsi="Segoe UI" w:cs="Segoe UI"/>
          <w:color w:val="000000"/>
          <w:sz w:val="24"/>
          <w:szCs w:val="24"/>
        </w:rPr>
        <w:t>Click </w:t>
      </w:r>
      <w:r w:rsidRPr="00454FB1">
        <w:rPr>
          <w:rFonts w:ascii="Segoe UI" w:eastAsia="Times New Roman" w:hAnsi="Segoe UI" w:cs="Segoe UI"/>
          <w:b/>
          <w:bCs/>
          <w:color w:val="000000"/>
          <w:sz w:val="24"/>
          <w:szCs w:val="24"/>
        </w:rPr>
        <w:t>Test Connection</w:t>
      </w:r>
      <w:r w:rsidRPr="00454FB1">
        <w:rPr>
          <w:rFonts w:ascii="Segoe UI" w:eastAsia="Times New Roman" w:hAnsi="Segoe UI" w:cs="Segoe UI"/>
          <w:color w:val="000000"/>
          <w:sz w:val="24"/>
          <w:szCs w:val="24"/>
        </w:rPr>
        <w:t> to test the connection to DQS server.</w:t>
      </w:r>
    </w:p>
    <w:p w:rsidR="00454FB1" w:rsidRPr="00454FB1" w:rsidRDefault="00454FB1" w:rsidP="00454FB1">
      <w:pPr>
        <w:numPr>
          <w:ilvl w:val="0"/>
          <w:numId w:val="1"/>
        </w:numPr>
        <w:shd w:val="clear" w:color="auto" w:fill="FFFFFF"/>
        <w:spacing w:before="100" w:beforeAutospacing="1" w:after="0" w:line="240" w:lineRule="auto"/>
        <w:ind w:left="570"/>
        <w:rPr>
          <w:rFonts w:ascii="Segoe UI" w:eastAsia="Times New Roman" w:hAnsi="Segoe UI" w:cs="Segoe UI"/>
          <w:color w:val="000000"/>
          <w:sz w:val="24"/>
          <w:szCs w:val="24"/>
        </w:rPr>
      </w:pPr>
      <w:r w:rsidRPr="00454FB1">
        <w:rPr>
          <w:rFonts w:ascii="Segoe UI" w:eastAsia="Times New Roman" w:hAnsi="Segoe UI" w:cs="Segoe UI"/>
          <w:color w:val="000000"/>
          <w:sz w:val="24"/>
          <w:szCs w:val="24"/>
        </w:rPr>
        <w:t>Click </w:t>
      </w:r>
      <w:r w:rsidRPr="00454FB1">
        <w:rPr>
          <w:rFonts w:ascii="Segoe UI" w:eastAsia="Times New Roman" w:hAnsi="Segoe UI" w:cs="Segoe UI"/>
          <w:b/>
          <w:bCs/>
          <w:color w:val="000000"/>
          <w:sz w:val="24"/>
          <w:szCs w:val="24"/>
        </w:rPr>
        <w:t>OK</w:t>
      </w:r>
      <w:r w:rsidRPr="00454FB1">
        <w:rPr>
          <w:rFonts w:ascii="Segoe UI" w:eastAsia="Times New Roman" w:hAnsi="Segoe UI" w:cs="Segoe UI"/>
          <w:color w:val="000000"/>
          <w:sz w:val="24"/>
          <w:szCs w:val="24"/>
        </w:rPr>
        <w:t> to close the dialog box.</w:t>
      </w:r>
    </w:p>
    <w:p w:rsidR="00454FB1" w:rsidRPr="00454FB1" w:rsidRDefault="00454FB1" w:rsidP="00454FB1">
      <w:pPr>
        <w:numPr>
          <w:ilvl w:val="0"/>
          <w:numId w:val="1"/>
        </w:numPr>
        <w:shd w:val="clear" w:color="auto" w:fill="FFFFFF"/>
        <w:spacing w:before="100" w:beforeAutospacing="1" w:after="0" w:line="240" w:lineRule="auto"/>
        <w:ind w:left="570"/>
        <w:rPr>
          <w:rFonts w:ascii="Segoe UI" w:eastAsia="Times New Roman" w:hAnsi="Segoe UI" w:cs="Segoe UI"/>
          <w:color w:val="000000"/>
          <w:sz w:val="24"/>
          <w:szCs w:val="24"/>
        </w:rPr>
      </w:pPr>
      <w:r w:rsidRPr="00454FB1">
        <w:rPr>
          <w:rFonts w:ascii="Segoe UI" w:eastAsia="Times New Roman" w:hAnsi="Segoe UI" w:cs="Segoe UI"/>
          <w:color w:val="000000"/>
          <w:sz w:val="24"/>
          <w:szCs w:val="24"/>
        </w:rPr>
        <w:t>Select </w:t>
      </w:r>
      <w:r w:rsidRPr="00454FB1">
        <w:rPr>
          <w:rFonts w:ascii="Segoe UI" w:eastAsia="Times New Roman" w:hAnsi="Segoe UI" w:cs="Segoe UI"/>
          <w:b/>
          <w:bCs/>
          <w:color w:val="000000"/>
          <w:sz w:val="24"/>
          <w:szCs w:val="24"/>
        </w:rPr>
        <w:t>Suppliers</w:t>
      </w:r>
      <w:r w:rsidRPr="00454FB1">
        <w:rPr>
          <w:rFonts w:ascii="Segoe UI" w:eastAsia="Times New Roman" w:hAnsi="Segoe UI" w:cs="Segoe UI"/>
          <w:color w:val="000000"/>
          <w:sz w:val="24"/>
          <w:szCs w:val="24"/>
        </w:rPr>
        <w:t> for the </w:t>
      </w:r>
      <w:r w:rsidRPr="00454FB1">
        <w:rPr>
          <w:rFonts w:ascii="Segoe UI" w:eastAsia="Times New Roman" w:hAnsi="Segoe UI" w:cs="Segoe UI"/>
          <w:b/>
          <w:bCs/>
          <w:color w:val="000000"/>
          <w:sz w:val="24"/>
          <w:szCs w:val="24"/>
        </w:rPr>
        <w:t>Data Quality Knowledge Base</w:t>
      </w:r>
      <w:r w:rsidRPr="00454FB1">
        <w:rPr>
          <w:rFonts w:ascii="Segoe UI" w:eastAsia="Times New Roman" w:hAnsi="Segoe UI" w:cs="Segoe UI"/>
          <w:color w:val="000000"/>
          <w:sz w:val="24"/>
          <w:szCs w:val="24"/>
        </w:rPr>
        <w:t>.</w:t>
      </w:r>
    </w:p>
    <w:p w:rsidR="00454FB1" w:rsidRPr="00454FB1" w:rsidRDefault="00454FB1" w:rsidP="00454FB1">
      <w:pPr>
        <w:shd w:val="clear" w:color="auto" w:fill="FFFFFF"/>
        <w:spacing w:before="100" w:beforeAutospacing="1" w:after="0" w:line="240" w:lineRule="auto"/>
        <w:ind w:left="570"/>
        <w:rPr>
          <w:rFonts w:ascii="Segoe UI" w:eastAsia="Times New Roman" w:hAnsi="Segoe UI" w:cs="Segoe UI"/>
          <w:color w:val="000000"/>
          <w:sz w:val="24"/>
          <w:szCs w:val="24"/>
        </w:rPr>
      </w:pPr>
      <w:r>
        <w:rPr>
          <w:rFonts w:ascii="Segoe UI" w:eastAsia="Times New Roman" w:hAnsi="Segoe UI" w:cs="Segoe UI"/>
          <w:noProof/>
          <w:color w:val="000000"/>
          <w:sz w:val="24"/>
          <w:szCs w:val="24"/>
        </w:rPr>
        <w:lastRenderedPageBreak/>
        <w:drawing>
          <wp:inline distT="0" distB="0" distL="0" distR="0">
            <wp:extent cx="7259955" cy="4618355"/>
            <wp:effectExtent l="0" t="0" r="0" b="0"/>
            <wp:docPr id="2" name="Picture 2" descr="DQS Cleansing Transformation Editor - Suppliers 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QS Cleansing Transformation Editor - Suppliers K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259955" cy="4618355"/>
                    </a:xfrm>
                    <a:prstGeom prst="rect">
                      <a:avLst/>
                    </a:prstGeom>
                    <a:noFill/>
                    <a:ln>
                      <a:noFill/>
                    </a:ln>
                  </pic:spPr>
                </pic:pic>
              </a:graphicData>
            </a:graphic>
          </wp:inline>
        </w:drawing>
      </w:r>
    </w:p>
    <w:p w:rsidR="00454FB1" w:rsidRPr="00454FB1" w:rsidRDefault="00454FB1" w:rsidP="00454FB1">
      <w:pPr>
        <w:numPr>
          <w:ilvl w:val="0"/>
          <w:numId w:val="1"/>
        </w:numPr>
        <w:shd w:val="clear" w:color="auto" w:fill="FFFFFF"/>
        <w:spacing w:before="100" w:beforeAutospacing="1" w:after="0" w:line="240" w:lineRule="auto"/>
        <w:ind w:left="570"/>
        <w:rPr>
          <w:rFonts w:ascii="Segoe UI" w:eastAsia="Times New Roman" w:hAnsi="Segoe UI" w:cs="Segoe UI"/>
          <w:color w:val="000000"/>
          <w:sz w:val="24"/>
          <w:szCs w:val="24"/>
        </w:rPr>
      </w:pPr>
      <w:r w:rsidRPr="00454FB1">
        <w:rPr>
          <w:rFonts w:ascii="Segoe UI" w:eastAsia="Times New Roman" w:hAnsi="Segoe UI" w:cs="Segoe UI"/>
          <w:color w:val="000000"/>
          <w:sz w:val="24"/>
          <w:szCs w:val="24"/>
        </w:rPr>
        <w:t>Switch to the </w:t>
      </w:r>
      <w:r w:rsidRPr="00454FB1">
        <w:rPr>
          <w:rFonts w:ascii="Segoe UI" w:eastAsia="Times New Roman" w:hAnsi="Segoe UI" w:cs="Segoe UI"/>
          <w:b/>
          <w:bCs/>
          <w:color w:val="000000"/>
          <w:sz w:val="24"/>
          <w:szCs w:val="24"/>
        </w:rPr>
        <w:t>Mapping</w:t>
      </w:r>
      <w:r w:rsidRPr="00454FB1">
        <w:rPr>
          <w:rFonts w:ascii="Segoe UI" w:eastAsia="Times New Roman" w:hAnsi="Segoe UI" w:cs="Segoe UI"/>
          <w:color w:val="000000"/>
          <w:sz w:val="24"/>
          <w:szCs w:val="24"/>
        </w:rPr>
        <w:t> tab at the top.</w:t>
      </w:r>
    </w:p>
    <w:p w:rsidR="00454FB1" w:rsidRPr="00454FB1" w:rsidRDefault="00454FB1" w:rsidP="00454FB1">
      <w:pPr>
        <w:numPr>
          <w:ilvl w:val="0"/>
          <w:numId w:val="1"/>
        </w:numPr>
        <w:shd w:val="clear" w:color="auto" w:fill="FFFFFF"/>
        <w:spacing w:before="100" w:beforeAutospacing="1" w:after="0" w:line="240" w:lineRule="auto"/>
        <w:ind w:left="570"/>
        <w:rPr>
          <w:rFonts w:ascii="Segoe UI" w:eastAsia="Times New Roman" w:hAnsi="Segoe UI" w:cs="Segoe UI"/>
          <w:color w:val="000000"/>
          <w:sz w:val="24"/>
          <w:szCs w:val="24"/>
        </w:rPr>
      </w:pPr>
      <w:r w:rsidRPr="00454FB1">
        <w:rPr>
          <w:rFonts w:ascii="Segoe UI" w:eastAsia="Times New Roman" w:hAnsi="Segoe UI" w:cs="Segoe UI"/>
          <w:color w:val="000000"/>
          <w:sz w:val="24"/>
          <w:szCs w:val="24"/>
        </w:rPr>
        <w:t>From </w:t>
      </w:r>
      <w:r w:rsidRPr="00454FB1">
        <w:rPr>
          <w:rFonts w:ascii="Segoe UI" w:eastAsia="Times New Roman" w:hAnsi="Segoe UI" w:cs="Segoe UI"/>
          <w:b/>
          <w:bCs/>
          <w:color w:val="000000"/>
          <w:sz w:val="24"/>
          <w:szCs w:val="24"/>
        </w:rPr>
        <w:t>Available Input Columns</w:t>
      </w:r>
      <w:r w:rsidRPr="00454FB1">
        <w:rPr>
          <w:rFonts w:ascii="Segoe UI" w:eastAsia="Times New Roman" w:hAnsi="Segoe UI" w:cs="Segoe UI"/>
          <w:color w:val="000000"/>
          <w:sz w:val="24"/>
          <w:szCs w:val="24"/>
        </w:rPr>
        <w:t>, select </w:t>
      </w:r>
      <w:r w:rsidRPr="00454FB1">
        <w:rPr>
          <w:rFonts w:ascii="Segoe UI" w:eastAsia="Times New Roman" w:hAnsi="Segoe UI" w:cs="Segoe UI"/>
          <w:b/>
          <w:bCs/>
          <w:color w:val="000000"/>
          <w:sz w:val="24"/>
          <w:szCs w:val="24"/>
        </w:rPr>
        <w:t>Supplier Name</w:t>
      </w:r>
      <w:r w:rsidRPr="00454FB1">
        <w:rPr>
          <w:rFonts w:ascii="Segoe UI" w:eastAsia="Times New Roman" w:hAnsi="Segoe UI" w:cs="Segoe UI"/>
          <w:color w:val="000000"/>
          <w:sz w:val="24"/>
          <w:szCs w:val="24"/>
        </w:rPr>
        <w:t>, </w:t>
      </w:r>
      <w:proofErr w:type="spellStart"/>
      <w:r w:rsidRPr="00454FB1">
        <w:rPr>
          <w:rFonts w:ascii="Segoe UI" w:eastAsia="Times New Roman" w:hAnsi="Segoe UI" w:cs="Segoe UI"/>
          <w:b/>
          <w:bCs/>
          <w:color w:val="000000"/>
          <w:sz w:val="24"/>
          <w:szCs w:val="24"/>
        </w:rPr>
        <w:t>ContactEmailAddress</w:t>
      </w:r>
      <w:proofErr w:type="spellEnd"/>
      <w:r w:rsidRPr="00454FB1">
        <w:rPr>
          <w:rFonts w:ascii="Segoe UI" w:eastAsia="Times New Roman" w:hAnsi="Segoe UI" w:cs="Segoe UI"/>
          <w:color w:val="000000"/>
          <w:sz w:val="24"/>
          <w:szCs w:val="24"/>
        </w:rPr>
        <w:t>, </w:t>
      </w:r>
      <w:r w:rsidRPr="00454FB1">
        <w:rPr>
          <w:rFonts w:ascii="Segoe UI" w:eastAsia="Times New Roman" w:hAnsi="Segoe UI" w:cs="Segoe UI"/>
          <w:b/>
          <w:bCs/>
          <w:color w:val="000000"/>
          <w:sz w:val="24"/>
          <w:szCs w:val="24"/>
        </w:rPr>
        <w:t>Address Line</w:t>
      </w:r>
      <w:r w:rsidRPr="00454FB1">
        <w:rPr>
          <w:rFonts w:ascii="Segoe UI" w:eastAsia="Times New Roman" w:hAnsi="Segoe UI" w:cs="Segoe UI"/>
          <w:color w:val="000000"/>
          <w:sz w:val="24"/>
          <w:szCs w:val="24"/>
        </w:rPr>
        <w:t>, </w:t>
      </w:r>
      <w:r w:rsidRPr="00454FB1">
        <w:rPr>
          <w:rFonts w:ascii="Segoe UI" w:eastAsia="Times New Roman" w:hAnsi="Segoe UI" w:cs="Segoe UI"/>
          <w:b/>
          <w:bCs/>
          <w:color w:val="000000"/>
          <w:sz w:val="24"/>
          <w:szCs w:val="24"/>
        </w:rPr>
        <w:t>City</w:t>
      </w:r>
      <w:r w:rsidRPr="00454FB1">
        <w:rPr>
          <w:rFonts w:ascii="Segoe UI" w:eastAsia="Times New Roman" w:hAnsi="Segoe UI" w:cs="Segoe UI"/>
          <w:color w:val="000000"/>
          <w:sz w:val="24"/>
          <w:szCs w:val="24"/>
        </w:rPr>
        <w:t>, </w:t>
      </w:r>
      <w:r w:rsidRPr="00454FB1">
        <w:rPr>
          <w:rFonts w:ascii="Segoe UI" w:eastAsia="Times New Roman" w:hAnsi="Segoe UI" w:cs="Segoe UI"/>
          <w:b/>
          <w:bCs/>
          <w:color w:val="000000"/>
          <w:sz w:val="24"/>
          <w:szCs w:val="24"/>
        </w:rPr>
        <w:t>State</w:t>
      </w:r>
      <w:r w:rsidRPr="00454FB1">
        <w:rPr>
          <w:rFonts w:ascii="Segoe UI" w:eastAsia="Times New Roman" w:hAnsi="Segoe UI" w:cs="Segoe UI"/>
          <w:color w:val="000000"/>
          <w:sz w:val="24"/>
          <w:szCs w:val="24"/>
        </w:rPr>
        <w:t>, </w:t>
      </w:r>
      <w:r w:rsidRPr="00454FB1">
        <w:rPr>
          <w:rFonts w:ascii="Segoe UI" w:eastAsia="Times New Roman" w:hAnsi="Segoe UI" w:cs="Segoe UI"/>
          <w:b/>
          <w:bCs/>
          <w:color w:val="000000"/>
          <w:sz w:val="24"/>
          <w:szCs w:val="24"/>
        </w:rPr>
        <w:t>Country</w:t>
      </w:r>
      <w:r w:rsidRPr="00454FB1">
        <w:rPr>
          <w:rFonts w:ascii="Segoe UI" w:eastAsia="Times New Roman" w:hAnsi="Segoe UI" w:cs="Segoe UI"/>
          <w:color w:val="000000"/>
          <w:sz w:val="24"/>
          <w:szCs w:val="24"/>
        </w:rPr>
        <w:t>, and </w:t>
      </w:r>
      <w:r w:rsidRPr="00454FB1">
        <w:rPr>
          <w:rFonts w:ascii="Segoe UI" w:eastAsia="Times New Roman" w:hAnsi="Segoe UI" w:cs="Segoe UI"/>
          <w:b/>
          <w:bCs/>
          <w:color w:val="000000"/>
          <w:sz w:val="24"/>
          <w:szCs w:val="24"/>
        </w:rPr>
        <w:t>Zip Code</w:t>
      </w:r>
      <w:r w:rsidRPr="00454FB1">
        <w:rPr>
          <w:rFonts w:ascii="Segoe UI" w:eastAsia="Times New Roman" w:hAnsi="Segoe UI" w:cs="Segoe UI"/>
          <w:color w:val="000000"/>
          <w:sz w:val="24"/>
          <w:szCs w:val="24"/>
        </w:rPr>
        <w:t> by selecting the check boxes.</w:t>
      </w:r>
    </w:p>
    <w:p w:rsidR="00454FB1" w:rsidRPr="00454FB1" w:rsidRDefault="00454FB1" w:rsidP="00454FB1">
      <w:pPr>
        <w:shd w:val="clear" w:color="auto" w:fill="FFFFFF"/>
        <w:spacing w:before="100" w:beforeAutospacing="1" w:after="0" w:line="240" w:lineRule="auto"/>
        <w:ind w:left="570"/>
        <w:rPr>
          <w:rFonts w:ascii="Segoe UI" w:eastAsia="Times New Roman" w:hAnsi="Segoe UI" w:cs="Segoe UI"/>
          <w:color w:val="000000"/>
          <w:sz w:val="24"/>
          <w:szCs w:val="24"/>
        </w:rPr>
      </w:pPr>
      <w:r>
        <w:rPr>
          <w:rFonts w:ascii="Segoe UI" w:eastAsia="Times New Roman" w:hAnsi="Segoe UI" w:cs="Segoe UI"/>
          <w:noProof/>
          <w:color w:val="000000"/>
          <w:sz w:val="24"/>
          <w:szCs w:val="24"/>
        </w:rPr>
        <w:lastRenderedPageBreak/>
        <w:drawing>
          <wp:inline distT="0" distB="0" distL="0" distR="0">
            <wp:extent cx="7954645" cy="6667500"/>
            <wp:effectExtent l="0" t="0" r="8255" b="0"/>
            <wp:docPr id="1" name="Picture 1" descr="DQS Cleansing Transformation Editor - 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QS Cleansing Transformation Editor - Mapping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54645" cy="6667500"/>
                    </a:xfrm>
                    <a:prstGeom prst="rect">
                      <a:avLst/>
                    </a:prstGeom>
                    <a:noFill/>
                    <a:ln>
                      <a:noFill/>
                    </a:ln>
                  </pic:spPr>
                </pic:pic>
              </a:graphicData>
            </a:graphic>
          </wp:inline>
        </w:drawing>
      </w:r>
    </w:p>
    <w:p w:rsidR="00454FB1" w:rsidRPr="00454FB1" w:rsidRDefault="00454FB1" w:rsidP="00454FB1">
      <w:pPr>
        <w:numPr>
          <w:ilvl w:val="0"/>
          <w:numId w:val="1"/>
        </w:numPr>
        <w:shd w:val="clear" w:color="auto" w:fill="FFFFFF"/>
        <w:spacing w:before="100" w:beforeAutospacing="1" w:after="0" w:line="240" w:lineRule="auto"/>
        <w:ind w:left="570"/>
        <w:rPr>
          <w:rFonts w:ascii="Segoe UI" w:eastAsia="Times New Roman" w:hAnsi="Segoe UI" w:cs="Segoe UI"/>
          <w:color w:val="000000"/>
          <w:sz w:val="24"/>
          <w:szCs w:val="24"/>
        </w:rPr>
      </w:pPr>
      <w:r w:rsidRPr="00454FB1">
        <w:rPr>
          <w:rFonts w:ascii="Segoe UI" w:eastAsia="Times New Roman" w:hAnsi="Segoe UI" w:cs="Segoe UI"/>
          <w:color w:val="000000"/>
          <w:sz w:val="24"/>
          <w:szCs w:val="24"/>
        </w:rPr>
        <w:t>In the bottom pane, map these columns by using drop-down lists in the </w:t>
      </w:r>
      <w:r w:rsidRPr="00454FB1">
        <w:rPr>
          <w:rFonts w:ascii="Segoe UI" w:eastAsia="Times New Roman" w:hAnsi="Segoe UI" w:cs="Segoe UI"/>
          <w:b/>
          <w:bCs/>
          <w:color w:val="000000"/>
          <w:sz w:val="24"/>
          <w:szCs w:val="24"/>
        </w:rPr>
        <w:t>Domain</w:t>
      </w:r>
      <w:r w:rsidRPr="00454FB1">
        <w:rPr>
          <w:rFonts w:ascii="Segoe UI" w:eastAsia="Times New Roman" w:hAnsi="Segoe UI" w:cs="Segoe UI"/>
          <w:color w:val="000000"/>
          <w:sz w:val="24"/>
          <w:szCs w:val="24"/>
        </w:rPr>
        <w:t> column:</w:t>
      </w:r>
    </w:p>
    <w:tbl>
      <w:tblPr>
        <w:tblW w:w="11424" w:type="dxa"/>
        <w:tblInd w:w="570" w:type="dxa"/>
        <w:tblCellMar>
          <w:top w:w="15" w:type="dxa"/>
          <w:left w:w="15" w:type="dxa"/>
          <w:bottom w:w="15" w:type="dxa"/>
          <w:right w:w="15" w:type="dxa"/>
        </w:tblCellMar>
        <w:tblLook w:val="04A0" w:firstRow="1" w:lastRow="0" w:firstColumn="1" w:lastColumn="0" w:noHBand="0" w:noVBand="1"/>
      </w:tblPr>
      <w:tblGrid>
        <w:gridCol w:w="6547"/>
        <w:gridCol w:w="4877"/>
      </w:tblGrid>
      <w:tr w:rsidR="00454FB1" w:rsidRPr="00454FB1" w:rsidTr="00454FB1">
        <w:trPr>
          <w:tblHeader/>
        </w:trPr>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454FB1" w:rsidRPr="00454FB1" w:rsidRDefault="00454FB1" w:rsidP="00454FB1">
            <w:pPr>
              <w:spacing w:after="0" w:line="240" w:lineRule="auto"/>
              <w:rPr>
                <w:rFonts w:ascii="Times New Roman" w:eastAsia="Times New Roman" w:hAnsi="Times New Roman" w:cs="Times New Roman"/>
                <w:b/>
                <w:bCs/>
                <w:sz w:val="24"/>
                <w:szCs w:val="24"/>
              </w:rPr>
            </w:pPr>
            <w:r w:rsidRPr="00454FB1">
              <w:rPr>
                <w:rFonts w:ascii="Times New Roman" w:eastAsia="Times New Roman" w:hAnsi="Times New Roman" w:cs="Times New Roman"/>
                <w:b/>
                <w:bCs/>
                <w:sz w:val="24"/>
                <w:szCs w:val="24"/>
              </w:rPr>
              <w:t>Column</w:t>
            </w:r>
          </w:p>
        </w:tc>
        <w:tc>
          <w:tcPr>
            <w:tcW w:w="0" w:type="auto"/>
            <w:tcBorders>
              <w:top w:val="single" w:sz="2" w:space="0" w:color="auto"/>
              <w:left w:val="single" w:sz="2" w:space="0" w:color="auto"/>
              <w:bottom w:val="single" w:sz="6" w:space="0" w:color="auto"/>
              <w:right w:val="single" w:sz="2" w:space="0" w:color="auto"/>
            </w:tcBorders>
            <w:tcMar>
              <w:top w:w="180" w:type="dxa"/>
              <w:left w:w="240" w:type="dxa"/>
              <w:bottom w:w="180" w:type="dxa"/>
              <w:right w:w="240" w:type="dxa"/>
            </w:tcMar>
            <w:vAlign w:val="bottom"/>
            <w:hideMark/>
          </w:tcPr>
          <w:p w:rsidR="00454FB1" w:rsidRPr="00454FB1" w:rsidRDefault="00454FB1" w:rsidP="00454FB1">
            <w:pPr>
              <w:spacing w:after="0" w:line="240" w:lineRule="auto"/>
              <w:rPr>
                <w:rFonts w:ascii="Times New Roman" w:eastAsia="Times New Roman" w:hAnsi="Times New Roman" w:cs="Times New Roman"/>
                <w:b/>
                <w:bCs/>
                <w:sz w:val="24"/>
                <w:szCs w:val="24"/>
              </w:rPr>
            </w:pPr>
            <w:r w:rsidRPr="00454FB1">
              <w:rPr>
                <w:rFonts w:ascii="Times New Roman" w:eastAsia="Times New Roman" w:hAnsi="Times New Roman" w:cs="Times New Roman"/>
                <w:b/>
                <w:bCs/>
                <w:sz w:val="24"/>
                <w:szCs w:val="24"/>
              </w:rPr>
              <w:t>Domain</w:t>
            </w:r>
          </w:p>
        </w:tc>
      </w:tr>
      <w:tr w:rsidR="00454FB1" w:rsidRPr="00454FB1" w:rsidTr="00454FB1">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454FB1" w:rsidRPr="00454FB1" w:rsidRDefault="00454FB1" w:rsidP="00454FB1">
            <w:pPr>
              <w:spacing w:after="0" w:line="240" w:lineRule="auto"/>
              <w:rPr>
                <w:rFonts w:ascii="Times New Roman" w:eastAsia="Times New Roman" w:hAnsi="Times New Roman" w:cs="Times New Roman"/>
                <w:sz w:val="24"/>
                <w:szCs w:val="24"/>
              </w:rPr>
            </w:pPr>
            <w:r w:rsidRPr="00454FB1">
              <w:rPr>
                <w:rFonts w:ascii="Times New Roman" w:eastAsia="Times New Roman" w:hAnsi="Times New Roman" w:cs="Times New Roman"/>
                <w:sz w:val="24"/>
                <w:szCs w:val="24"/>
              </w:rPr>
              <w:t>Supplier Name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454FB1" w:rsidRPr="00454FB1" w:rsidRDefault="00454FB1" w:rsidP="00454FB1">
            <w:pPr>
              <w:spacing w:after="0" w:line="240" w:lineRule="auto"/>
              <w:rPr>
                <w:rFonts w:ascii="Times New Roman" w:eastAsia="Times New Roman" w:hAnsi="Times New Roman" w:cs="Times New Roman"/>
                <w:sz w:val="24"/>
                <w:szCs w:val="24"/>
              </w:rPr>
            </w:pPr>
            <w:r w:rsidRPr="00454FB1">
              <w:rPr>
                <w:rFonts w:ascii="Times New Roman" w:eastAsia="Times New Roman" w:hAnsi="Times New Roman" w:cs="Times New Roman"/>
                <w:sz w:val="24"/>
                <w:szCs w:val="24"/>
              </w:rPr>
              <w:t>Supplier Name</w:t>
            </w:r>
          </w:p>
        </w:tc>
      </w:tr>
      <w:tr w:rsidR="00454FB1" w:rsidRPr="00454FB1" w:rsidTr="00454FB1">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454FB1" w:rsidRPr="00454FB1" w:rsidRDefault="00454FB1" w:rsidP="00454FB1">
            <w:pPr>
              <w:spacing w:after="0" w:line="240" w:lineRule="auto"/>
              <w:rPr>
                <w:rFonts w:ascii="Times New Roman" w:eastAsia="Times New Roman" w:hAnsi="Times New Roman" w:cs="Times New Roman"/>
                <w:sz w:val="24"/>
                <w:szCs w:val="24"/>
              </w:rPr>
            </w:pPr>
            <w:proofErr w:type="spellStart"/>
            <w:r w:rsidRPr="00454FB1">
              <w:rPr>
                <w:rFonts w:ascii="Times New Roman" w:eastAsia="Times New Roman" w:hAnsi="Times New Roman" w:cs="Times New Roman"/>
                <w:sz w:val="24"/>
                <w:szCs w:val="24"/>
              </w:rPr>
              <w:lastRenderedPageBreak/>
              <w:t>ContactEmailAddress</w:t>
            </w:r>
            <w:proofErr w:type="spellEnd"/>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454FB1" w:rsidRPr="00454FB1" w:rsidRDefault="00454FB1" w:rsidP="00454FB1">
            <w:pPr>
              <w:spacing w:after="0" w:line="240" w:lineRule="auto"/>
              <w:rPr>
                <w:rFonts w:ascii="Times New Roman" w:eastAsia="Times New Roman" w:hAnsi="Times New Roman" w:cs="Times New Roman"/>
                <w:sz w:val="24"/>
                <w:szCs w:val="24"/>
              </w:rPr>
            </w:pPr>
            <w:r w:rsidRPr="00454FB1">
              <w:rPr>
                <w:rFonts w:ascii="Times New Roman" w:eastAsia="Times New Roman" w:hAnsi="Times New Roman" w:cs="Times New Roman"/>
                <w:sz w:val="24"/>
                <w:szCs w:val="24"/>
              </w:rPr>
              <w:t>Contact Email</w:t>
            </w:r>
          </w:p>
        </w:tc>
      </w:tr>
      <w:tr w:rsidR="00454FB1" w:rsidRPr="00454FB1" w:rsidTr="00454FB1">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454FB1" w:rsidRPr="00454FB1" w:rsidRDefault="00454FB1" w:rsidP="00454FB1">
            <w:pPr>
              <w:spacing w:after="0" w:line="240" w:lineRule="auto"/>
              <w:rPr>
                <w:rFonts w:ascii="Times New Roman" w:eastAsia="Times New Roman" w:hAnsi="Times New Roman" w:cs="Times New Roman"/>
                <w:sz w:val="24"/>
                <w:szCs w:val="24"/>
              </w:rPr>
            </w:pPr>
            <w:r w:rsidRPr="00454FB1">
              <w:rPr>
                <w:rFonts w:ascii="Times New Roman" w:eastAsia="Times New Roman" w:hAnsi="Times New Roman" w:cs="Times New Roman"/>
                <w:sz w:val="24"/>
                <w:szCs w:val="24"/>
              </w:rPr>
              <w:t>Address Line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454FB1" w:rsidRPr="00454FB1" w:rsidRDefault="00454FB1" w:rsidP="00454FB1">
            <w:pPr>
              <w:spacing w:after="0" w:line="240" w:lineRule="auto"/>
              <w:rPr>
                <w:rFonts w:ascii="Times New Roman" w:eastAsia="Times New Roman" w:hAnsi="Times New Roman" w:cs="Times New Roman"/>
                <w:sz w:val="24"/>
                <w:szCs w:val="24"/>
              </w:rPr>
            </w:pPr>
            <w:r w:rsidRPr="00454FB1">
              <w:rPr>
                <w:rFonts w:ascii="Times New Roman" w:eastAsia="Times New Roman" w:hAnsi="Times New Roman" w:cs="Times New Roman"/>
                <w:sz w:val="24"/>
                <w:szCs w:val="24"/>
              </w:rPr>
              <w:t>Address Line</w:t>
            </w:r>
          </w:p>
        </w:tc>
      </w:tr>
      <w:tr w:rsidR="00454FB1" w:rsidRPr="00454FB1" w:rsidTr="00454FB1">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454FB1" w:rsidRPr="00454FB1" w:rsidRDefault="00454FB1" w:rsidP="00454FB1">
            <w:pPr>
              <w:spacing w:after="0" w:line="240" w:lineRule="auto"/>
              <w:rPr>
                <w:rFonts w:ascii="Times New Roman" w:eastAsia="Times New Roman" w:hAnsi="Times New Roman" w:cs="Times New Roman"/>
                <w:sz w:val="24"/>
                <w:szCs w:val="24"/>
              </w:rPr>
            </w:pPr>
            <w:r w:rsidRPr="00454FB1">
              <w:rPr>
                <w:rFonts w:ascii="Times New Roman" w:eastAsia="Times New Roman" w:hAnsi="Times New Roman" w:cs="Times New Roman"/>
                <w:sz w:val="24"/>
                <w:szCs w:val="24"/>
              </w:rPr>
              <w:t>City</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454FB1" w:rsidRPr="00454FB1" w:rsidRDefault="00454FB1" w:rsidP="00454FB1">
            <w:pPr>
              <w:spacing w:after="0" w:line="240" w:lineRule="auto"/>
              <w:rPr>
                <w:rFonts w:ascii="Times New Roman" w:eastAsia="Times New Roman" w:hAnsi="Times New Roman" w:cs="Times New Roman"/>
                <w:sz w:val="24"/>
                <w:szCs w:val="24"/>
              </w:rPr>
            </w:pPr>
            <w:r w:rsidRPr="00454FB1">
              <w:rPr>
                <w:rFonts w:ascii="Times New Roman" w:eastAsia="Times New Roman" w:hAnsi="Times New Roman" w:cs="Times New Roman"/>
                <w:sz w:val="24"/>
                <w:szCs w:val="24"/>
              </w:rPr>
              <w:t>City</w:t>
            </w:r>
          </w:p>
        </w:tc>
      </w:tr>
      <w:tr w:rsidR="00454FB1" w:rsidRPr="00454FB1" w:rsidTr="00454FB1">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454FB1" w:rsidRPr="00454FB1" w:rsidRDefault="00454FB1" w:rsidP="00454FB1">
            <w:pPr>
              <w:spacing w:after="0" w:line="240" w:lineRule="auto"/>
              <w:rPr>
                <w:rFonts w:ascii="Times New Roman" w:eastAsia="Times New Roman" w:hAnsi="Times New Roman" w:cs="Times New Roman"/>
                <w:sz w:val="24"/>
                <w:szCs w:val="24"/>
              </w:rPr>
            </w:pPr>
            <w:r w:rsidRPr="00454FB1">
              <w:rPr>
                <w:rFonts w:ascii="Times New Roman" w:eastAsia="Times New Roman" w:hAnsi="Times New Roman" w:cs="Times New Roman"/>
                <w:sz w:val="24"/>
                <w:szCs w:val="24"/>
              </w:rPr>
              <w:t>State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454FB1" w:rsidRPr="00454FB1" w:rsidRDefault="00454FB1" w:rsidP="00454FB1">
            <w:pPr>
              <w:spacing w:after="0" w:line="240" w:lineRule="auto"/>
              <w:rPr>
                <w:rFonts w:ascii="Times New Roman" w:eastAsia="Times New Roman" w:hAnsi="Times New Roman" w:cs="Times New Roman"/>
                <w:sz w:val="24"/>
                <w:szCs w:val="24"/>
              </w:rPr>
            </w:pPr>
            <w:r w:rsidRPr="00454FB1">
              <w:rPr>
                <w:rFonts w:ascii="Times New Roman" w:eastAsia="Times New Roman" w:hAnsi="Times New Roman" w:cs="Times New Roman"/>
                <w:sz w:val="24"/>
                <w:szCs w:val="24"/>
              </w:rPr>
              <w:t>State</w:t>
            </w:r>
          </w:p>
        </w:tc>
      </w:tr>
      <w:tr w:rsidR="00454FB1" w:rsidRPr="00454FB1" w:rsidTr="00454FB1">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454FB1" w:rsidRPr="00454FB1" w:rsidRDefault="00454FB1" w:rsidP="00454FB1">
            <w:pPr>
              <w:spacing w:after="0" w:line="240" w:lineRule="auto"/>
              <w:rPr>
                <w:rFonts w:ascii="Times New Roman" w:eastAsia="Times New Roman" w:hAnsi="Times New Roman" w:cs="Times New Roman"/>
                <w:sz w:val="24"/>
                <w:szCs w:val="24"/>
              </w:rPr>
            </w:pPr>
            <w:r w:rsidRPr="00454FB1">
              <w:rPr>
                <w:rFonts w:ascii="Times New Roman" w:eastAsia="Times New Roman" w:hAnsi="Times New Roman" w:cs="Times New Roman"/>
                <w:sz w:val="24"/>
                <w:szCs w:val="24"/>
              </w:rPr>
              <w:t>Country</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454FB1" w:rsidRPr="00454FB1" w:rsidRDefault="00454FB1" w:rsidP="00454FB1">
            <w:pPr>
              <w:spacing w:after="0" w:line="240" w:lineRule="auto"/>
              <w:rPr>
                <w:rFonts w:ascii="Times New Roman" w:eastAsia="Times New Roman" w:hAnsi="Times New Roman" w:cs="Times New Roman"/>
                <w:sz w:val="24"/>
                <w:szCs w:val="24"/>
              </w:rPr>
            </w:pPr>
            <w:r w:rsidRPr="00454FB1">
              <w:rPr>
                <w:rFonts w:ascii="Times New Roman" w:eastAsia="Times New Roman" w:hAnsi="Times New Roman" w:cs="Times New Roman"/>
                <w:sz w:val="24"/>
                <w:szCs w:val="24"/>
              </w:rPr>
              <w:t>Country</w:t>
            </w:r>
          </w:p>
        </w:tc>
      </w:tr>
      <w:tr w:rsidR="00454FB1" w:rsidRPr="00454FB1" w:rsidTr="00454FB1">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454FB1" w:rsidRPr="00454FB1" w:rsidRDefault="00454FB1" w:rsidP="00454FB1">
            <w:pPr>
              <w:spacing w:after="0" w:line="240" w:lineRule="auto"/>
              <w:rPr>
                <w:rFonts w:ascii="Times New Roman" w:eastAsia="Times New Roman" w:hAnsi="Times New Roman" w:cs="Times New Roman"/>
                <w:sz w:val="24"/>
                <w:szCs w:val="24"/>
              </w:rPr>
            </w:pPr>
            <w:r w:rsidRPr="00454FB1">
              <w:rPr>
                <w:rFonts w:ascii="Times New Roman" w:eastAsia="Times New Roman" w:hAnsi="Times New Roman" w:cs="Times New Roman"/>
                <w:sz w:val="24"/>
                <w:szCs w:val="24"/>
              </w:rPr>
              <w:t>Zip Code</w:t>
            </w:r>
          </w:p>
        </w:tc>
        <w:tc>
          <w:tcPr>
            <w:tcW w:w="0" w:type="auto"/>
            <w:tcBorders>
              <w:top w:val="single" w:sz="6" w:space="0" w:color="auto"/>
              <w:left w:val="single" w:sz="2" w:space="0" w:color="auto"/>
              <w:bottom w:val="single" w:sz="2" w:space="0" w:color="auto"/>
              <w:right w:val="single" w:sz="2" w:space="0" w:color="auto"/>
            </w:tcBorders>
            <w:tcMar>
              <w:top w:w="180" w:type="dxa"/>
              <w:left w:w="240" w:type="dxa"/>
              <w:bottom w:w="180" w:type="dxa"/>
              <w:right w:w="240" w:type="dxa"/>
            </w:tcMar>
            <w:hideMark/>
          </w:tcPr>
          <w:p w:rsidR="00454FB1" w:rsidRPr="00454FB1" w:rsidRDefault="00454FB1" w:rsidP="00454FB1">
            <w:pPr>
              <w:spacing w:after="0" w:line="240" w:lineRule="auto"/>
              <w:rPr>
                <w:rFonts w:ascii="Times New Roman" w:eastAsia="Times New Roman" w:hAnsi="Times New Roman" w:cs="Times New Roman"/>
                <w:sz w:val="24"/>
                <w:szCs w:val="24"/>
              </w:rPr>
            </w:pPr>
            <w:r w:rsidRPr="00454FB1">
              <w:rPr>
                <w:rFonts w:ascii="Times New Roman" w:eastAsia="Times New Roman" w:hAnsi="Times New Roman" w:cs="Times New Roman"/>
                <w:sz w:val="24"/>
                <w:szCs w:val="24"/>
              </w:rPr>
              <w:t>Zip</w:t>
            </w:r>
          </w:p>
        </w:tc>
      </w:tr>
    </w:tbl>
    <w:p w:rsidR="00454FB1" w:rsidRPr="00454FB1" w:rsidRDefault="00454FB1" w:rsidP="00454FB1">
      <w:pPr>
        <w:numPr>
          <w:ilvl w:val="0"/>
          <w:numId w:val="1"/>
        </w:numPr>
        <w:shd w:val="clear" w:color="auto" w:fill="FFFFFF"/>
        <w:spacing w:before="100" w:beforeAutospacing="1" w:after="0" w:line="240" w:lineRule="auto"/>
        <w:ind w:left="570"/>
        <w:rPr>
          <w:rFonts w:ascii="Segoe UI" w:eastAsia="Times New Roman" w:hAnsi="Segoe UI" w:cs="Segoe UI"/>
          <w:color w:val="000000"/>
          <w:sz w:val="24"/>
          <w:szCs w:val="24"/>
        </w:rPr>
      </w:pPr>
      <w:r w:rsidRPr="00454FB1">
        <w:rPr>
          <w:rFonts w:ascii="Segoe UI" w:eastAsia="Times New Roman" w:hAnsi="Segoe UI" w:cs="Segoe UI"/>
          <w:color w:val="000000"/>
          <w:sz w:val="24"/>
          <w:szCs w:val="24"/>
        </w:rPr>
        <w:t>Click </w:t>
      </w:r>
      <w:r w:rsidRPr="00454FB1">
        <w:rPr>
          <w:rFonts w:ascii="Segoe UI" w:eastAsia="Times New Roman" w:hAnsi="Segoe UI" w:cs="Segoe UI"/>
          <w:b/>
          <w:bCs/>
          <w:color w:val="000000"/>
          <w:sz w:val="24"/>
          <w:szCs w:val="24"/>
        </w:rPr>
        <w:t>OK</w:t>
      </w:r>
      <w:r w:rsidRPr="00454FB1">
        <w:rPr>
          <w:rFonts w:ascii="Segoe UI" w:eastAsia="Times New Roman" w:hAnsi="Segoe UI" w:cs="Segoe UI"/>
          <w:color w:val="000000"/>
          <w:sz w:val="24"/>
          <w:szCs w:val="24"/>
        </w:rPr>
        <w:t> to close the </w:t>
      </w:r>
      <w:r w:rsidRPr="00454FB1">
        <w:rPr>
          <w:rFonts w:ascii="Segoe UI" w:eastAsia="Times New Roman" w:hAnsi="Segoe UI" w:cs="Segoe UI"/>
          <w:b/>
          <w:bCs/>
          <w:color w:val="000000"/>
          <w:sz w:val="24"/>
          <w:szCs w:val="24"/>
        </w:rPr>
        <w:t>DQS Cleansing Transformation Editor</w:t>
      </w:r>
      <w:r w:rsidRPr="00454FB1">
        <w:rPr>
          <w:rFonts w:ascii="Segoe UI" w:eastAsia="Times New Roman" w:hAnsi="Segoe UI" w:cs="Segoe UI"/>
          <w:color w:val="000000"/>
          <w:sz w:val="24"/>
          <w:szCs w:val="24"/>
        </w:rPr>
        <w:t> dialog box.</w:t>
      </w:r>
    </w:p>
    <w:p w:rsidR="00454FB1" w:rsidRDefault="00454FB1"/>
    <w:p w:rsidR="00454FB1" w:rsidRPr="00454FB1" w:rsidRDefault="00454FB1" w:rsidP="00454FB1">
      <w:pPr>
        <w:shd w:val="clear" w:color="auto" w:fill="FFFFFF"/>
        <w:spacing w:after="150" w:line="375" w:lineRule="atLeast"/>
        <w:jc w:val="both"/>
        <w:rPr>
          <w:rFonts w:ascii="Arial" w:eastAsia="Times New Roman" w:hAnsi="Arial" w:cs="Arial"/>
          <w:color w:val="545454"/>
          <w:sz w:val="21"/>
          <w:szCs w:val="21"/>
        </w:rPr>
      </w:pPr>
      <w:r w:rsidRPr="00454FB1">
        <w:rPr>
          <w:rFonts w:ascii="Arial" w:eastAsia="Times New Roman" w:hAnsi="Arial" w:cs="Arial"/>
          <w:color w:val="545454"/>
          <w:sz w:val="21"/>
          <w:szCs w:val="21"/>
        </w:rPr>
        <w:t xml:space="preserve">Once you pull up the client and connect to the server, you will be in the DQS main screen, shown in </w:t>
      </w:r>
      <w:proofErr w:type="gramStart"/>
      <w:r w:rsidRPr="00454FB1">
        <w:rPr>
          <w:rFonts w:ascii="Arial" w:eastAsia="Times New Roman" w:hAnsi="Arial" w:cs="Arial"/>
          <w:color w:val="545454"/>
          <w:sz w:val="21"/>
          <w:szCs w:val="21"/>
        </w:rPr>
        <w:t>Below</w:t>
      </w:r>
      <w:proofErr w:type="gramEnd"/>
      <w:r w:rsidRPr="00454FB1">
        <w:rPr>
          <w:rFonts w:ascii="Arial" w:eastAsia="Times New Roman" w:hAnsi="Arial" w:cs="Arial"/>
          <w:color w:val="545454"/>
          <w:sz w:val="21"/>
          <w:szCs w:val="21"/>
        </w:rPr>
        <w:t xml:space="preserve"> screen shot.</w:t>
      </w:r>
    </w:p>
    <w:p w:rsidR="00454FB1" w:rsidRPr="00454FB1" w:rsidRDefault="00454FB1" w:rsidP="00454FB1">
      <w:pPr>
        <w:shd w:val="clear" w:color="auto" w:fill="FFFFFF"/>
        <w:spacing w:after="150" w:line="375" w:lineRule="atLeast"/>
        <w:ind w:left="1200"/>
        <w:jc w:val="both"/>
        <w:rPr>
          <w:rFonts w:ascii="Arial" w:eastAsia="Times New Roman" w:hAnsi="Arial" w:cs="Arial"/>
          <w:color w:val="545454"/>
          <w:sz w:val="21"/>
          <w:szCs w:val="21"/>
        </w:rPr>
      </w:pPr>
      <w:r>
        <w:rPr>
          <w:rFonts w:ascii="Arial" w:eastAsia="Times New Roman" w:hAnsi="Arial" w:cs="Arial"/>
          <w:noProof/>
          <w:color w:val="545454"/>
          <w:sz w:val="21"/>
          <w:szCs w:val="21"/>
        </w:rPr>
        <w:drawing>
          <wp:inline distT="0" distB="0" distL="0" distR="0">
            <wp:extent cx="4381500" cy="3145155"/>
            <wp:effectExtent l="0" t="0" r="0" b="0"/>
            <wp:docPr id="4" name="Picture 4" descr="SQL Server 2014 Programs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 Server 2014 Programs fold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0" cy="3145155"/>
                    </a:xfrm>
                    <a:prstGeom prst="rect">
                      <a:avLst/>
                    </a:prstGeom>
                    <a:noFill/>
                    <a:ln>
                      <a:noFill/>
                    </a:ln>
                  </pic:spPr>
                </pic:pic>
              </a:graphicData>
            </a:graphic>
          </wp:inline>
        </w:drawing>
      </w:r>
    </w:p>
    <w:p w:rsidR="00454FB1" w:rsidRPr="00454FB1" w:rsidRDefault="00454FB1" w:rsidP="00454FB1">
      <w:pPr>
        <w:shd w:val="clear" w:color="auto" w:fill="FFFFFF"/>
        <w:spacing w:after="150" w:line="375" w:lineRule="atLeast"/>
        <w:jc w:val="both"/>
        <w:rPr>
          <w:rFonts w:ascii="Arial" w:eastAsia="Times New Roman" w:hAnsi="Arial" w:cs="Arial"/>
          <w:color w:val="545454"/>
          <w:sz w:val="21"/>
          <w:szCs w:val="21"/>
        </w:rPr>
      </w:pPr>
      <w:r w:rsidRPr="00454FB1">
        <w:rPr>
          <w:rFonts w:ascii="Arial" w:eastAsia="Times New Roman" w:hAnsi="Arial" w:cs="Arial"/>
          <w:color w:val="545454"/>
          <w:sz w:val="21"/>
          <w:szCs w:val="21"/>
        </w:rPr>
        <w:t>You can perform three primary tasks with DQS:</w:t>
      </w:r>
    </w:p>
    <w:p w:rsidR="00454FB1" w:rsidRPr="00454FB1" w:rsidRDefault="00454FB1" w:rsidP="00454FB1">
      <w:pPr>
        <w:shd w:val="clear" w:color="auto" w:fill="FFFFFF"/>
        <w:spacing w:after="0" w:line="375" w:lineRule="atLeast"/>
        <w:jc w:val="both"/>
        <w:rPr>
          <w:rFonts w:ascii="Arial" w:eastAsia="Times New Roman" w:hAnsi="Arial" w:cs="Arial"/>
          <w:color w:val="545454"/>
          <w:sz w:val="21"/>
          <w:szCs w:val="21"/>
        </w:rPr>
      </w:pPr>
      <w:r w:rsidRPr="00454FB1">
        <w:rPr>
          <w:rFonts w:ascii="Arial" w:eastAsia="Times New Roman" w:hAnsi="Arial" w:cs="Arial"/>
          <w:b/>
          <w:bCs/>
          <w:color w:val="545454"/>
          <w:sz w:val="21"/>
          <w:szCs w:val="21"/>
        </w:rPr>
        <w:t>Knowledge Base Management</w:t>
      </w:r>
      <w:r w:rsidRPr="00454FB1">
        <w:rPr>
          <w:rFonts w:ascii="Arial" w:eastAsia="Times New Roman" w:hAnsi="Arial" w:cs="Arial"/>
          <w:color w:val="545454"/>
          <w:sz w:val="21"/>
          <w:szCs w:val="21"/>
        </w:rPr>
        <w:t> is how you define the data cleansing rules and policies.</w:t>
      </w:r>
    </w:p>
    <w:p w:rsidR="00454FB1" w:rsidRPr="00454FB1" w:rsidRDefault="00454FB1" w:rsidP="00454FB1">
      <w:pPr>
        <w:shd w:val="clear" w:color="auto" w:fill="FFFFFF"/>
        <w:spacing w:after="0" w:line="375" w:lineRule="atLeast"/>
        <w:jc w:val="both"/>
        <w:rPr>
          <w:rFonts w:ascii="Arial" w:eastAsia="Times New Roman" w:hAnsi="Arial" w:cs="Arial"/>
          <w:color w:val="545454"/>
          <w:sz w:val="21"/>
          <w:szCs w:val="21"/>
        </w:rPr>
      </w:pPr>
      <w:r w:rsidRPr="00454FB1">
        <w:rPr>
          <w:rFonts w:ascii="Arial" w:eastAsia="Times New Roman" w:hAnsi="Arial" w:cs="Arial"/>
          <w:b/>
          <w:bCs/>
          <w:color w:val="545454"/>
          <w:sz w:val="21"/>
          <w:szCs w:val="21"/>
        </w:rPr>
        <w:lastRenderedPageBreak/>
        <w:t>Data Quality Projects</w:t>
      </w:r>
      <w:r w:rsidRPr="00454FB1">
        <w:rPr>
          <w:rFonts w:ascii="Arial" w:eastAsia="Times New Roman" w:hAnsi="Arial" w:cs="Arial"/>
          <w:color w:val="545454"/>
          <w:sz w:val="21"/>
          <w:szCs w:val="21"/>
        </w:rPr>
        <w:t xml:space="preserve"> are for applying the data quality definitions (from the knowledge base) against real data. We will not be considering projects in this Advanced Data Cleansing in SSIS </w:t>
      </w:r>
      <w:proofErr w:type="gramStart"/>
      <w:r w:rsidRPr="00454FB1">
        <w:rPr>
          <w:rFonts w:ascii="Arial" w:eastAsia="Times New Roman" w:hAnsi="Arial" w:cs="Arial"/>
          <w:color w:val="545454"/>
          <w:sz w:val="21"/>
          <w:szCs w:val="21"/>
        </w:rPr>
        <w:t>Topic ;</w:t>
      </w:r>
      <w:proofErr w:type="gramEnd"/>
      <w:r w:rsidRPr="00454FB1">
        <w:rPr>
          <w:rFonts w:ascii="Arial" w:eastAsia="Times New Roman" w:hAnsi="Arial" w:cs="Arial"/>
          <w:color w:val="545454"/>
          <w:sz w:val="21"/>
          <w:szCs w:val="21"/>
        </w:rPr>
        <w:t xml:space="preserve"> instead, you will see how to use the SSIS DQS Cleansing Task to apply the definitions.</w:t>
      </w:r>
    </w:p>
    <w:p w:rsidR="00454FB1" w:rsidRPr="00454FB1" w:rsidRDefault="00454FB1" w:rsidP="00454FB1">
      <w:pPr>
        <w:shd w:val="clear" w:color="auto" w:fill="FFFFFF"/>
        <w:spacing w:after="0" w:line="375" w:lineRule="atLeast"/>
        <w:jc w:val="both"/>
        <w:rPr>
          <w:rFonts w:ascii="Arial" w:eastAsia="Times New Roman" w:hAnsi="Arial" w:cs="Arial"/>
          <w:color w:val="545454"/>
          <w:sz w:val="21"/>
          <w:szCs w:val="21"/>
        </w:rPr>
      </w:pPr>
      <w:r w:rsidRPr="00454FB1">
        <w:rPr>
          <w:rFonts w:ascii="Arial" w:eastAsia="Times New Roman" w:hAnsi="Arial" w:cs="Arial"/>
          <w:b/>
          <w:bCs/>
          <w:color w:val="545454"/>
          <w:sz w:val="21"/>
          <w:szCs w:val="21"/>
        </w:rPr>
        <w:t>Administration</w:t>
      </w:r>
      <w:r w:rsidRPr="00454FB1">
        <w:rPr>
          <w:rFonts w:ascii="Arial" w:eastAsia="Times New Roman" w:hAnsi="Arial" w:cs="Arial"/>
          <w:color w:val="545454"/>
          <w:sz w:val="21"/>
          <w:szCs w:val="21"/>
        </w:rPr>
        <w:t> is about configuring and monitoring the server and external connections.</w:t>
      </w:r>
    </w:p>
    <w:p w:rsidR="00454FB1" w:rsidRPr="00454FB1" w:rsidRDefault="00454FB1" w:rsidP="00454FB1">
      <w:pPr>
        <w:shd w:val="clear" w:color="auto" w:fill="FFFFFF"/>
        <w:spacing w:after="150" w:line="375" w:lineRule="atLeast"/>
        <w:jc w:val="both"/>
        <w:rPr>
          <w:rFonts w:ascii="Arial" w:eastAsia="Times New Roman" w:hAnsi="Arial" w:cs="Arial"/>
          <w:color w:val="545454"/>
          <w:sz w:val="21"/>
          <w:szCs w:val="21"/>
        </w:rPr>
      </w:pPr>
      <w:r w:rsidRPr="00454FB1">
        <w:rPr>
          <w:rFonts w:ascii="Arial" w:eastAsia="Times New Roman" w:hAnsi="Arial" w:cs="Arial"/>
          <w:color w:val="545454"/>
          <w:sz w:val="21"/>
          <w:szCs w:val="21"/>
        </w:rPr>
        <w:t>To begin the process of cleansing data with DQS, you need to perform two primary steps within the Knowledge Base Management pane:</w:t>
      </w:r>
    </w:p>
    <w:p w:rsidR="00454FB1" w:rsidRPr="00454FB1" w:rsidRDefault="00454FB1" w:rsidP="00454FB1">
      <w:pPr>
        <w:numPr>
          <w:ilvl w:val="0"/>
          <w:numId w:val="2"/>
        </w:numPr>
        <w:shd w:val="clear" w:color="auto" w:fill="FFFFFF"/>
        <w:spacing w:after="0" w:line="420" w:lineRule="atLeast"/>
        <w:ind w:left="375"/>
        <w:jc w:val="both"/>
        <w:rPr>
          <w:rFonts w:ascii="Arial" w:eastAsia="Times New Roman" w:hAnsi="Arial" w:cs="Arial"/>
          <w:color w:val="333333"/>
          <w:sz w:val="23"/>
          <w:szCs w:val="23"/>
        </w:rPr>
      </w:pPr>
      <w:r w:rsidRPr="00454FB1">
        <w:rPr>
          <w:rFonts w:ascii="Arial" w:eastAsia="Times New Roman" w:hAnsi="Arial" w:cs="Arial"/>
          <w:color w:val="333333"/>
          <w:sz w:val="23"/>
          <w:szCs w:val="23"/>
        </w:rPr>
        <w:t>Create a DQS Knowledge Base (DQS KB). A DQS KB is a grouping of related data quality definitions and rules (called domains) that are defined up front. These definitions and rules are applied against data with various outcomes (such as corrections, exceptions, etc.). For example, a DQS KB could be a set of domains that relate to address cleansing, or a grouping of valid purchase order code rules and code relationships within your company.</w:t>
      </w:r>
    </w:p>
    <w:p w:rsidR="00454FB1" w:rsidRPr="00454FB1" w:rsidRDefault="00454FB1" w:rsidP="00454FB1">
      <w:pPr>
        <w:numPr>
          <w:ilvl w:val="0"/>
          <w:numId w:val="2"/>
        </w:numPr>
        <w:shd w:val="clear" w:color="auto" w:fill="FFFFFF"/>
        <w:spacing w:after="0" w:line="420" w:lineRule="atLeast"/>
        <w:ind w:left="375"/>
        <w:jc w:val="both"/>
        <w:rPr>
          <w:rFonts w:ascii="Arial" w:eastAsia="Times New Roman" w:hAnsi="Arial" w:cs="Arial"/>
          <w:color w:val="333333"/>
          <w:sz w:val="23"/>
          <w:szCs w:val="23"/>
        </w:rPr>
      </w:pPr>
      <w:r w:rsidRPr="00454FB1">
        <w:rPr>
          <w:rFonts w:ascii="Arial" w:eastAsia="Times New Roman" w:hAnsi="Arial" w:cs="Arial"/>
          <w:color w:val="333333"/>
          <w:sz w:val="23"/>
          <w:szCs w:val="23"/>
        </w:rPr>
        <w:t>Define DQS domains and composite domains. A DQS domain is a targeted definition of cleansing and validation properties for a given data point. For example, a domain could be “Country” and contain the logic on how to process values that relate to countries around the world. The value mapping and rules define what names are valid and how abbreviations map to which countries.</w:t>
      </w:r>
    </w:p>
    <w:p w:rsidR="00454FB1" w:rsidRDefault="00454FB1"/>
    <w:p w:rsidR="00454FB1" w:rsidRPr="00454FB1" w:rsidRDefault="00454FB1" w:rsidP="00454FB1">
      <w:pPr>
        <w:shd w:val="clear" w:color="auto" w:fill="FFFFFF"/>
        <w:spacing w:after="150" w:line="375" w:lineRule="atLeast"/>
        <w:jc w:val="both"/>
        <w:rPr>
          <w:rFonts w:ascii="Arial" w:eastAsia="Times New Roman" w:hAnsi="Arial" w:cs="Arial"/>
          <w:color w:val="545454"/>
          <w:sz w:val="21"/>
          <w:szCs w:val="21"/>
        </w:rPr>
      </w:pPr>
      <w:r w:rsidRPr="00454FB1">
        <w:rPr>
          <w:rFonts w:ascii="Arial" w:eastAsia="Times New Roman" w:hAnsi="Arial" w:cs="Arial"/>
          <w:color w:val="545454"/>
          <w:sz w:val="21"/>
          <w:szCs w:val="21"/>
        </w:rPr>
        <w:t>When you select the Open knowledge base option, you are presented with a list of KBs that you have worked with. The built-in KB included with DQS, DQS Data, contains several predefined domains and rules, and connections to external data. Below screen shot shows the right-click context menu, which enables you to open the KB and see the definition details.</w:t>
      </w:r>
    </w:p>
    <w:p w:rsidR="00454FB1" w:rsidRPr="00454FB1" w:rsidRDefault="00454FB1" w:rsidP="00454FB1">
      <w:pPr>
        <w:shd w:val="clear" w:color="auto" w:fill="FFFFFF"/>
        <w:spacing w:after="150" w:line="375" w:lineRule="atLeast"/>
        <w:ind w:left="1800"/>
        <w:jc w:val="both"/>
        <w:rPr>
          <w:rFonts w:ascii="Arial" w:eastAsia="Times New Roman" w:hAnsi="Arial" w:cs="Arial"/>
          <w:color w:val="545454"/>
          <w:sz w:val="21"/>
          <w:szCs w:val="21"/>
        </w:rPr>
      </w:pPr>
      <w:r>
        <w:rPr>
          <w:rFonts w:ascii="Arial" w:eastAsia="Times New Roman" w:hAnsi="Arial" w:cs="Arial"/>
          <w:noProof/>
          <w:color w:val="545454"/>
          <w:sz w:val="21"/>
          <w:szCs w:val="21"/>
        </w:rPr>
        <w:drawing>
          <wp:inline distT="0" distB="0" distL="0" distR="0">
            <wp:extent cx="2948940" cy="2095500"/>
            <wp:effectExtent l="0" t="0" r="3810" b="0"/>
            <wp:docPr id="8" name="Picture 8" descr="connections to external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nections to external dat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8940" cy="2095500"/>
                    </a:xfrm>
                    <a:prstGeom prst="rect">
                      <a:avLst/>
                    </a:prstGeom>
                    <a:noFill/>
                    <a:ln>
                      <a:noFill/>
                    </a:ln>
                  </pic:spPr>
                </pic:pic>
              </a:graphicData>
            </a:graphic>
          </wp:inline>
        </w:drawing>
      </w:r>
    </w:p>
    <w:p w:rsidR="00454FB1" w:rsidRPr="00454FB1" w:rsidRDefault="00454FB1" w:rsidP="00454FB1">
      <w:pPr>
        <w:shd w:val="clear" w:color="auto" w:fill="FFFFFF"/>
        <w:spacing w:after="150" w:line="375" w:lineRule="atLeast"/>
        <w:jc w:val="both"/>
        <w:rPr>
          <w:rFonts w:ascii="Arial" w:eastAsia="Times New Roman" w:hAnsi="Arial" w:cs="Arial"/>
          <w:color w:val="545454"/>
          <w:sz w:val="21"/>
          <w:szCs w:val="21"/>
        </w:rPr>
      </w:pPr>
      <w:r w:rsidRPr="00454FB1">
        <w:rPr>
          <w:rFonts w:ascii="Arial" w:eastAsia="Times New Roman" w:hAnsi="Arial" w:cs="Arial"/>
          <w:color w:val="545454"/>
          <w:sz w:val="21"/>
          <w:szCs w:val="21"/>
        </w:rPr>
        <w:lastRenderedPageBreak/>
        <w:t xml:space="preserve">Knowledge bases are about domains, which are the building blocks of DQS. A domain defines what the DQS engine should do with data it receives: Is it valid? Does it need to be corrected? Should it look at external services to cleanse the data? For example, </w:t>
      </w:r>
      <w:proofErr w:type="gramStart"/>
      <w:r w:rsidRPr="00454FB1">
        <w:rPr>
          <w:rFonts w:ascii="Arial" w:eastAsia="Times New Roman" w:hAnsi="Arial" w:cs="Arial"/>
          <w:color w:val="545454"/>
          <w:sz w:val="21"/>
          <w:szCs w:val="21"/>
        </w:rPr>
        <w:t>Below</w:t>
      </w:r>
      <w:proofErr w:type="gramEnd"/>
      <w:r w:rsidRPr="00454FB1">
        <w:rPr>
          <w:rFonts w:ascii="Arial" w:eastAsia="Times New Roman" w:hAnsi="Arial" w:cs="Arial"/>
          <w:color w:val="545454"/>
          <w:sz w:val="21"/>
          <w:szCs w:val="21"/>
        </w:rPr>
        <w:t xml:space="preserve"> screen shot highlights the Domain Values tab of the State domain. It shows how values are cleansed and which values should be grouped. In this example, it lists state abbreviations and names and the Correct To value.</w:t>
      </w:r>
    </w:p>
    <w:p w:rsidR="00454FB1" w:rsidRPr="00454FB1" w:rsidRDefault="00454FB1" w:rsidP="00454FB1">
      <w:pPr>
        <w:shd w:val="clear" w:color="auto" w:fill="FFFFFF"/>
        <w:spacing w:after="150" w:line="375" w:lineRule="atLeast"/>
        <w:ind w:left="1200"/>
        <w:jc w:val="both"/>
        <w:rPr>
          <w:rFonts w:ascii="Arial" w:eastAsia="Times New Roman" w:hAnsi="Arial" w:cs="Arial"/>
          <w:color w:val="545454"/>
          <w:sz w:val="21"/>
          <w:szCs w:val="21"/>
        </w:rPr>
      </w:pPr>
      <w:r>
        <w:rPr>
          <w:rFonts w:ascii="Arial" w:eastAsia="Times New Roman" w:hAnsi="Arial" w:cs="Arial"/>
          <w:noProof/>
          <w:color w:val="545454"/>
          <w:sz w:val="21"/>
          <w:szCs w:val="21"/>
        </w:rPr>
        <w:drawing>
          <wp:inline distT="0" distB="0" distL="0" distR="0">
            <wp:extent cx="4381500" cy="3093720"/>
            <wp:effectExtent l="0" t="0" r="0" b="0"/>
            <wp:docPr id="7" name="Picture 7" descr="domain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main manag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1500" cy="3093720"/>
                    </a:xfrm>
                    <a:prstGeom prst="rect">
                      <a:avLst/>
                    </a:prstGeom>
                    <a:noFill/>
                    <a:ln>
                      <a:noFill/>
                    </a:ln>
                  </pic:spPr>
                </pic:pic>
              </a:graphicData>
            </a:graphic>
          </wp:inline>
        </w:drawing>
      </w:r>
    </w:p>
    <w:p w:rsidR="00454FB1" w:rsidRPr="00454FB1" w:rsidRDefault="00454FB1" w:rsidP="00454FB1">
      <w:pPr>
        <w:shd w:val="clear" w:color="auto" w:fill="FFFFFF"/>
        <w:spacing w:after="0" w:line="375" w:lineRule="atLeast"/>
        <w:jc w:val="both"/>
        <w:rPr>
          <w:rFonts w:ascii="Arial" w:eastAsia="Times New Roman" w:hAnsi="Arial" w:cs="Arial"/>
          <w:color w:val="545454"/>
          <w:sz w:val="21"/>
          <w:szCs w:val="21"/>
        </w:rPr>
      </w:pPr>
      <w:r w:rsidRPr="00454FB1">
        <w:rPr>
          <w:rFonts w:ascii="Arial" w:eastAsia="Times New Roman" w:hAnsi="Arial" w:cs="Arial"/>
          <w:color w:val="545454"/>
          <w:sz w:val="21"/>
          <w:szCs w:val="21"/>
        </w:rPr>
        <w:t>In the next example, a composite domain is selected. A composite domain is just what it sounds like: a group of domains. In this case, the domains involve companies, based on the business name, city, country, and state. Below screen shot shows the partial configuration of a composite domain. In this case, there is an external web service reference called “D&amp;B – D&amp;B Company Cleanse &amp; Match” through which data will be processed. There are many sources you could connect to, such as Melissa Data for address cleansing (</w:t>
      </w:r>
      <w:r w:rsidRPr="00454FB1">
        <w:rPr>
          <w:rFonts w:ascii="Arial" w:eastAsia="Times New Roman" w:hAnsi="Arial" w:cs="Arial"/>
          <w:color w:val="000080"/>
          <w:sz w:val="21"/>
          <w:szCs w:val="21"/>
        </w:rPr>
        <w:t>WWW.MELISSADATA.COM</w:t>
      </w:r>
      <w:r w:rsidRPr="00454FB1">
        <w:rPr>
          <w:rFonts w:ascii="Arial" w:eastAsia="Times New Roman" w:hAnsi="Arial" w:cs="Arial"/>
          <w:color w:val="545454"/>
          <w:sz w:val="21"/>
          <w:szCs w:val="21"/>
        </w:rPr>
        <w:t>) or a host of data sources from the Windows Azure Data Marketplace (</w:t>
      </w:r>
      <w:r w:rsidRPr="00454FB1">
        <w:rPr>
          <w:rFonts w:ascii="Arial" w:eastAsia="Times New Roman" w:hAnsi="Arial" w:cs="Arial"/>
          <w:color w:val="000080"/>
          <w:sz w:val="21"/>
          <w:szCs w:val="21"/>
        </w:rPr>
        <w:t>Https://datamarket.azure.com</w:t>
      </w:r>
      <w:r w:rsidRPr="00454FB1">
        <w:rPr>
          <w:rFonts w:ascii="Arial" w:eastAsia="Times New Roman" w:hAnsi="Arial" w:cs="Arial"/>
          <w:color w:val="545454"/>
          <w:sz w:val="21"/>
          <w:szCs w:val="21"/>
        </w:rPr>
        <w:t>). There are a variety of premium data sources available here. Some can be free on a trial basis, while others have a paid subscription–based fee.</w:t>
      </w:r>
    </w:p>
    <w:p w:rsidR="00454FB1" w:rsidRPr="00454FB1" w:rsidRDefault="00454FB1" w:rsidP="00454FB1">
      <w:pPr>
        <w:shd w:val="clear" w:color="auto" w:fill="FFFFFF"/>
        <w:spacing w:after="150" w:line="375" w:lineRule="atLeast"/>
        <w:ind w:left="1200"/>
        <w:jc w:val="both"/>
        <w:rPr>
          <w:rFonts w:ascii="Arial" w:eastAsia="Times New Roman" w:hAnsi="Arial" w:cs="Arial"/>
          <w:color w:val="545454"/>
          <w:sz w:val="21"/>
          <w:szCs w:val="21"/>
        </w:rPr>
      </w:pPr>
      <w:r>
        <w:rPr>
          <w:rFonts w:ascii="Arial" w:eastAsia="Times New Roman" w:hAnsi="Arial" w:cs="Arial"/>
          <w:noProof/>
          <w:color w:val="545454"/>
          <w:sz w:val="21"/>
          <w:szCs w:val="21"/>
        </w:rPr>
        <w:lastRenderedPageBreak/>
        <w:drawing>
          <wp:inline distT="0" distB="0" distL="0" distR="0">
            <wp:extent cx="4381500" cy="3154680"/>
            <wp:effectExtent l="0" t="0" r="0" b="7620"/>
            <wp:docPr id="6" name="Picture 6" descr="premium data 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mium data sourc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00" cy="3154680"/>
                    </a:xfrm>
                    <a:prstGeom prst="rect">
                      <a:avLst/>
                    </a:prstGeom>
                    <a:noFill/>
                    <a:ln>
                      <a:noFill/>
                    </a:ln>
                  </pic:spPr>
                </pic:pic>
              </a:graphicData>
            </a:graphic>
          </wp:inline>
        </w:drawing>
      </w:r>
    </w:p>
    <w:p w:rsidR="00454FB1" w:rsidRPr="00454FB1" w:rsidRDefault="00454FB1" w:rsidP="00454FB1">
      <w:pPr>
        <w:shd w:val="clear" w:color="auto" w:fill="FFFFFF"/>
        <w:spacing w:after="0" w:line="375" w:lineRule="atLeast"/>
        <w:jc w:val="both"/>
        <w:rPr>
          <w:rFonts w:ascii="Arial" w:eastAsia="Times New Roman" w:hAnsi="Arial" w:cs="Arial"/>
          <w:color w:val="545454"/>
          <w:sz w:val="21"/>
          <w:szCs w:val="21"/>
        </w:rPr>
      </w:pPr>
      <w:r w:rsidRPr="00454FB1">
        <w:rPr>
          <w:rFonts w:ascii="Arial" w:eastAsia="Times New Roman" w:hAnsi="Arial" w:cs="Arial"/>
          <w:color w:val="545454"/>
          <w:sz w:val="21"/>
          <w:szCs w:val="21"/>
        </w:rPr>
        <w:t xml:space="preserve">Domains can also contain rules that validate the data as it is processed through DQS. In the example in </w:t>
      </w:r>
      <w:proofErr w:type="gramStart"/>
      <w:r w:rsidRPr="00454FB1">
        <w:rPr>
          <w:rFonts w:ascii="Arial" w:eastAsia="Times New Roman" w:hAnsi="Arial" w:cs="Arial"/>
          <w:color w:val="545454"/>
          <w:sz w:val="21"/>
          <w:szCs w:val="21"/>
        </w:rPr>
        <w:t>Below</w:t>
      </w:r>
      <w:proofErr w:type="gramEnd"/>
      <w:r w:rsidRPr="00454FB1">
        <w:rPr>
          <w:rFonts w:ascii="Arial" w:eastAsia="Times New Roman" w:hAnsi="Arial" w:cs="Arial"/>
          <w:color w:val="545454"/>
          <w:sz w:val="21"/>
          <w:szCs w:val="21"/>
        </w:rPr>
        <w:t xml:space="preserve"> screen shot, the Zip (Address Check) field is validated so that the length is equal to 6. You can also see some of the other options in the list. Multiple rules can be applied with logical </w:t>
      </w:r>
      <w:r w:rsidRPr="00454FB1">
        <w:rPr>
          <w:rFonts w:ascii="Arial" w:eastAsia="Times New Roman" w:hAnsi="Arial" w:cs="Arial"/>
          <w:b/>
          <w:bCs/>
          <w:color w:val="545454"/>
          <w:sz w:val="21"/>
          <w:szCs w:val="21"/>
        </w:rPr>
        <w:t>AND</w:t>
      </w:r>
      <w:r w:rsidRPr="00454FB1">
        <w:rPr>
          <w:rFonts w:ascii="Arial" w:eastAsia="Times New Roman" w:hAnsi="Arial" w:cs="Arial"/>
          <w:color w:val="545454"/>
          <w:sz w:val="21"/>
          <w:szCs w:val="21"/>
        </w:rPr>
        <w:t> or </w:t>
      </w:r>
      <w:proofErr w:type="spellStart"/>
      <w:r w:rsidRPr="00454FB1">
        <w:rPr>
          <w:rFonts w:ascii="Arial" w:eastAsia="Times New Roman" w:hAnsi="Arial" w:cs="Arial"/>
          <w:b/>
          <w:bCs/>
          <w:color w:val="545454"/>
          <w:sz w:val="21"/>
          <w:szCs w:val="21"/>
        </w:rPr>
        <w:t>OR</w:t>
      </w:r>
      <w:proofErr w:type="spellEnd"/>
      <w:r w:rsidRPr="00454FB1">
        <w:rPr>
          <w:rFonts w:ascii="Arial" w:eastAsia="Times New Roman" w:hAnsi="Arial" w:cs="Arial"/>
          <w:color w:val="545454"/>
          <w:sz w:val="21"/>
          <w:szCs w:val="21"/>
        </w:rPr>
        <w:t> conditions. If a data element fails the rules, it is marked as bad data during the processing.</w:t>
      </w:r>
    </w:p>
    <w:p w:rsidR="00454FB1" w:rsidRPr="00454FB1" w:rsidRDefault="00454FB1" w:rsidP="00454FB1">
      <w:pPr>
        <w:shd w:val="clear" w:color="auto" w:fill="FFFFFF"/>
        <w:spacing w:after="150" w:line="375" w:lineRule="atLeast"/>
        <w:ind w:left="1200"/>
        <w:jc w:val="both"/>
        <w:rPr>
          <w:rFonts w:ascii="Arial" w:eastAsia="Times New Roman" w:hAnsi="Arial" w:cs="Arial"/>
          <w:color w:val="545454"/>
          <w:sz w:val="21"/>
          <w:szCs w:val="21"/>
        </w:rPr>
      </w:pPr>
      <w:r>
        <w:rPr>
          <w:rFonts w:ascii="Arial" w:eastAsia="Times New Roman" w:hAnsi="Arial" w:cs="Arial"/>
          <w:noProof/>
          <w:color w:val="545454"/>
          <w:sz w:val="21"/>
          <w:szCs w:val="21"/>
        </w:rPr>
        <w:drawing>
          <wp:inline distT="0" distB="0" distL="0" distR="0">
            <wp:extent cx="4381500" cy="3078480"/>
            <wp:effectExtent l="0" t="0" r="0" b="7620"/>
            <wp:docPr id="5" name="Picture 5" descr="bad data during th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ad data during the process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1500" cy="3078480"/>
                    </a:xfrm>
                    <a:prstGeom prst="rect">
                      <a:avLst/>
                    </a:prstGeom>
                    <a:noFill/>
                    <a:ln>
                      <a:noFill/>
                    </a:ln>
                  </pic:spPr>
                </pic:pic>
              </a:graphicData>
            </a:graphic>
          </wp:inline>
        </w:drawing>
      </w:r>
    </w:p>
    <w:p w:rsidR="00454FB1" w:rsidRPr="00454FB1" w:rsidRDefault="00454FB1" w:rsidP="00454FB1">
      <w:pPr>
        <w:shd w:val="clear" w:color="auto" w:fill="FFFFFF"/>
        <w:spacing w:after="150" w:line="375" w:lineRule="atLeast"/>
        <w:jc w:val="both"/>
        <w:rPr>
          <w:rFonts w:ascii="Arial" w:eastAsia="Times New Roman" w:hAnsi="Arial" w:cs="Arial"/>
          <w:color w:val="545454"/>
          <w:sz w:val="21"/>
          <w:szCs w:val="21"/>
        </w:rPr>
      </w:pPr>
      <w:r w:rsidRPr="00454FB1">
        <w:rPr>
          <w:rFonts w:ascii="Arial" w:eastAsia="Times New Roman" w:hAnsi="Arial" w:cs="Arial"/>
          <w:color w:val="545454"/>
          <w:sz w:val="21"/>
          <w:szCs w:val="21"/>
        </w:rPr>
        <w:t>Other common rules include range rules to check that numeric data values fall within a given range and value lists to make sure that the data coming in meets specific requirements.</w:t>
      </w:r>
    </w:p>
    <w:p w:rsidR="00454FB1" w:rsidRPr="00454FB1" w:rsidRDefault="00454FB1" w:rsidP="00454FB1">
      <w:pPr>
        <w:shd w:val="clear" w:color="auto" w:fill="FFFFFF"/>
        <w:spacing w:after="150" w:line="375" w:lineRule="atLeast"/>
        <w:jc w:val="both"/>
        <w:rPr>
          <w:rFonts w:ascii="Arial" w:eastAsia="Times New Roman" w:hAnsi="Arial" w:cs="Arial"/>
          <w:color w:val="545454"/>
          <w:sz w:val="21"/>
          <w:szCs w:val="21"/>
        </w:rPr>
      </w:pPr>
      <w:r w:rsidRPr="00454FB1">
        <w:rPr>
          <w:rFonts w:ascii="Arial" w:eastAsia="Times New Roman" w:hAnsi="Arial" w:cs="Arial"/>
          <w:color w:val="545454"/>
          <w:sz w:val="21"/>
          <w:szCs w:val="21"/>
        </w:rPr>
        <w:lastRenderedPageBreak/>
        <w:t>As shown in these few examples, DQS can serve as a powerful data quality engine for your organization. In addition to the common data validation and cleansing operations, you can apply a host of custom rules, matching criteria, and external links</w:t>
      </w:r>
    </w:p>
    <w:p w:rsidR="00454FB1" w:rsidRDefault="00454FB1"/>
    <w:p w:rsidR="00454FB1" w:rsidRPr="00454FB1" w:rsidRDefault="00454FB1" w:rsidP="00454FB1">
      <w:pPr>
        <w:shd w:val="clear" w:color="auto" w:fill="FFFFFF"/>
        <w:spacing w:after="150" w:line="375" w:lineRule="atLeast"/>
        <w:jc w:val="both"/>
        <w:rPr>
          <w:rFonts w:ascii="Arial" w:eastAsia="Times New Roman" w:hAnsi="Arial" w:cs="Arial"/>
          <w:color w:val="545454"/>
          <w:sz w:val="21"/>
          <w:szCs w:val="21"/>
        </w:rPr>
      </w:pPr>
      <w:r w:rsidRPr="00454FB1">
        <w:rPr>
          <w:rFonts w:ascii="Arial" w:eastAsia="Times New Roman" w:hAnsi="Arial" w:cs="Arial"/>
          <w:color w:val="545454"/>
          <w:sz w:val="21"/>
          <w:szCs w:val="21"/>
        </w:rPr>
        <w:t>The next step is to connect the source (or other transformation) to a DQS Cleansing Transformation and edit the task.</w:t>
      </w:r>
    </w:p>
    <w:p w:rsidR="00454FB1" w:rsidRPr="00454FB1" w:rsidRDefault="00454FB1" w:rsidP="00454FB1">
      <w:pPr>
        <w:shd w:val="clear" w:color="auto" w:fill="FFFFFF"/>
        <w:spacing w:after="150" w:line="375" w:lineRule="atLeast"/>
        <w:jc w:val="both"/>
        <w:rPr>
          <w:rFonts w:ascii="Arial" w:eastAsia="Times New Roman" w:hAnsi="Arial" w:cs="Arial"/>
          <w:color w:val="545454"/>
          <w:sz w:val="21"/>
          <w:szCs w:val="21"/>
        </w:rPr>
      </w:pPr>
      <w:r w:rsidRPr="00454FB1">
        <w:rPr>
          <w:rFonts w:ascii="Arial" w:eastAsia="Times New Roman" w:hAnsi="Arial" w:cs="Arial"/>
          <w:color w:val="545454"/>
          <w:sz w:val="21"/>
          <w:szCs w:val="21"/>
        </w:rPr>
        <w:t>Figure below shows the Connection Manager tab of the DQS Cleansing Transformation. You need to connect to the DQS server and choose the knowledge base that you will be using for your source input data within SSIS.</w:t>
      </w:r>
    </w:p>
    <w:p w:rsidR="00454FB1" w:rsidRPr="00454FB1" w:rsidRDefault="00454FB1" w:rsidP="00454FB1">
      <w:pPr>
        <w:shd w:val="clear" w:color="auto" w:fill="FFFFFF"/>
        <w:spacing w:after="150" w:line="375" w:lineRule="atLeast"/>
        <w:ind w:left="1200"/>
        <w:jc w:val="both"/>
        <w:rPr>
          <w:rFonts w:ascii="Arial" w:eastAsia="Times New Roman" w:hAnsi="Arial" w:cs="Arial"/>
          <w:color w:val="545454"/>
          <w:sz w:val="21"/>
          <w:szCs w:val="21"/>
        </w:rPr>
      </w:pPr>
      <w:r>
        <w:rPr>
          <w:rFonts w:ascii="Arial" w:eastAsia="Times New Roman" w:hAnsi="Arial" w:cs="Arial"/>
          <w:noProof/>
          <w:color w:val="545454"/>
          <w:sz w:val="21"/>
          <w:szCs w:val="21"/>
        </w:rPr>
        <w:drawing>
          <wp:inline distT="0" distB="0" distL="0" distR="0">
            <wp:extent cx="4381500" cy="3962400"/>
            <wp:effectExtent l="0" t="0" r="0" b="0"/>
            <wp:docPr id="13" name="Picture 13" descr="DQS Cleansing Trans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QS Cleansing Transform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1500" cy="3962400"/>
                    </a:xfrm>
                    <a:prstGeom prst="rect">
                      <a:avLst/>
                    </a:prstGeom>
                    <a:noFill/>
                    <a:ln>
                      <a:noFill/>
                    </a:ln>
                  </pic:spPr>
                </pic:pic>
              </a:graphicData>
            </a:graphic>
          </wp:inline>
        </w:drawing>
      </w:r>
    </w:p>
    <w:p w:rsidR="00454FB1" w:rsidRPr="00454FB1" w:rsidRDefault="00454FB1" w:rsidP="00454FB1">
      <w:pPr>
        <w:shd w:val="clear" w:color="auto" w:fill="FFFFFF"/>
        <w:spacing w:after="150" w:line="375" w:lineRule="atLeast"/>
        <w:jc w:val="both"/>
        <w:rPr>
          <w:rFonts w:ascii="Arial" w:eastAsia="Times New Roman" w:hAnsi="Arial" w:cs="Arial"/>
          <w:color w:val="545454"/>
          <w:sz w:val="21"/>
          <w:szCs w:val="21"/>
        </w:rPr>
      </w:pPr>
      <w:r w:rsidRPr="00454FB1">
        <w:rPr>
          <w:rFonts w:ascii="Arial" w:eastAsia="Times New Roman" w:hAnsi="Arial" w:cs="Arial"/>
          <w:color w:val="545454"/>
          <w:sz w:val="21"/>
          <w:szCs w:val="21"/>
        </w:rPr>
        <w:t>In this example, the source data contains states/provinces and countries, so you will use the built-in DQS Data KB to connect the states and countries. To see the list of domains, choose DQS Data from the Data Quality Knowledge Base dropdown, as shown in below screen shot.</w:t>
      </w:r>
    </w:p>
    <w:p w:rsidR="00454FB1" w:rsidRPr="00454FB1" w:rsidRDefault="00454FB1" w:rsidP="00454FB1">
      <w:pPr>
        <w:shd w:val="clear" w:color="auto" w:fill="FFFFFF"/>
        <w:spacing w:after="150" w:line="375" w:lineRule="atLeast"/>
        <w:ind w:left="1200"/>
        <w:jc w:val="both"/>
        <w:rPr>
          <w:rFonts w:ascii="Arial" w:eastAsia="Times New Roman" w:hAnsi="Arial" w:cs="Arial"/>
          <w:color w:val="545454"/>
          <w:sz w:val="21"/>
          <w:szCs w:val="21"/>
        </w:rPr>
      </w:pPr>
      <w:r>
        <w:rPr>
          <w:rFonts w:ascii="Arial" w:eastAsia="Times New Roman" w:hAnsi="Arial" w:cs="Arial"/>
          <w:noProof/>
          <w:color w:val="545454"/>
          <w:sz w:val="21"/>
          <w:szCs w:val="21"/>
        </w:rPr>
        <w:lastRenderedPageBreak/>
        <w:drawing>
          <wp:inline distT="0" distB="0" distL="0" distR="0">
            <wp:extent cx="4381500" cy="4030980"/>
            <wp:effectExtent l="0" t="0" r="0" b="7620"/>
            <wp:docPr id="12" name="Picture 12" descr="DQS Cleansing Transformation knowl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QS Cleansing Transformation knowled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1500" cy="4030980"/>
                    </a:xfrm>
                    <a:prstGeom prst="rect">
                      <a:avLst/>
                    </a:prstGeom>
                    <a:noFill/>
                    <a:ln>
                      <a:noFill/>
                    </a:ln>
                  </pic:spPr>
                </pic:pic>
              </a:graphicData>
            </a:graphic>
          </wp:inline>
        </w:drawing>
      </w:r>
    </w:p>
    <w:p w:rsidR="00454FB1" w:rsidRPr="00454FB1" w:rsidRDefault="00454FB1" w:rsidP="00454FB1">
      <w:pPr>
        <w:shd w:val="clear" w:color="auto" w:fill="FFFFFF"/>
        <w:spacing w:after="150" w:line="375" w:lineRule="atLeast"/>
        <w:jc w:val="both"/>
        <w:rPr>
          <w:rFonts w:ascii="Arial" w:eastAsia="Times New Roman" w:hAnsi="Arial" w:cs="Arial"/>
          <w:color w:val="545454"/>
          <w:sz w:val="21"/>
          <w:szCs w:val="21"/>
        </w:rPr>
      </w:pPr>
      <w:r w:rsidRPr="00454FB1">
        <w:rPr>
          <w:rFonts w:ascii="Arial" w:eastAsia="Times New Roman" w:hAnsi="Arial" w:cs="Arial"/>
          <w:color w:val="545454"/>
          <w:sz w:val="21"/>
          <w:szCs w:val="21"/>
        </w:rPr>
        <w:t xml:space="preserve">The Mapping tab contains the list of input columns that can be used against the KB domains. In below figure, both the </w:t>
      </w:r>
      <w:proofErr w:type="spellStart"/>
      <w:r w:rsidRPr="00454FB1">
        <w:rPr>
          <w:rFonts w:ascii="Arial" w:eastAsia="Times New Roman" w:hAnsi="Arial" w:cs="Arial"/>
          <w:color w:val="545454"/>
          <w:sz w:val="21"/>
          <w:szCs w:val="21"/>
        </w:rPr>
        <w:t>StateProvinceCode</w:t>
      </w:r>
      <w:proofErr w:type="spellEnd"/>
      <w:r w:rsidRPr="00454FB1">
        <w:rPr>
          <w:rFonts w:ascii="Arial" w:eastAsia="Times New Roman" w:hAnsi="Arial" w:cs="Arial"/>
          <w:color w:val="545454"/>
          <w:sz w:val="21"/>
          <w:szCs w:val="21"/>
        </w:rPr>
        <w:t xml:space="preserve"> and the </w:t>
      </w:r>
      <w:proofErr w:type="spellStart"/>
      <w:r w:rsidRPr="00454FB1">
        <w:rPr>
          <w:rFonts w:ascii="Arial" w:eastAsia="Times New Roman" w:hAnsi="Arial" w:cs="Arial"/>
          <w:color w:val="545454"/>
          <w:sz w:val="21"/>
          <w:szCs w:val="21"/>
        </w:rPr>
        <w:t>CountryRegionName</w:t>
      </w:r>
      <w:proofErr w:type="spellEnd"/>
      <w:r w:rsidRPr="00454FB1">
        <w:rPr>
          <w:rFonts w:ascii="Arial" w:eastAsia="Times New Roman" w:hAnsi="Arial" w:cs="Arial"/>
          <w:color w:val="545454"/>
          <w:sz w:val="21"/>
          <w:szCs w:val="21"/>
        </w:rPr>
        <w:t xml:space="preserve"> columns are selected in the input column list and matched to the US – State (2-letter leading) and Country/Region domains in the Domain dropdown.</w:t>
      </w:r>
    </w:p>
    <w:p w:rsidR="00454FB1" w:rsidRPr="00454FB1" w:rsidRDefault="00454FB1" w:rsidP="00454FB1">
      <w:pPr>
        <w:shd w:val="clear" w:color="auto" w:fill="FFFFFF"/>
        <w:spacing w:after="150" w:line="375" w:lineRule="atLeast"/>
        <w:ind w:left="1200"/>
        <w:jc w:val="both"/>
        <w:rPr>
          <w:rFonts w:ascii="Arial" w:eastAsia="Times New Roman" w:hAnsi="Arial" w:cs="Arial"/>
          <w:color w:val="545454"/>
          <w:sz w:val="21"/>
          <w:szCs w:val="21"/>
        </w:rPr>
      </w:pPr>
      <w:r>
        <w:rPr>
          <w:rFonts w:ascii="Arial" w:eastAsia="Times New Roman" w:hAnsi="Arial" w:cs="Arial"/>
          <w:noProof/>
          <w:color w:val="545454"/>
          <w:sz w:val="21"/>
          <w:szCs w:val="21"/>
        </w:rPr>
        <w:lastRenderedPageBreak/>
        <w:drawing>
          <wp:inline distT="0" distB="0" distL="0" distR="0">
            <wp:extent cx="4381500" cy="3954780"/>
            <wp:effectExtent l="0" t="0" r="0" b="7620"/>
            <wp:docPr id="11" name="Picture 11" descr="Domain 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main dropdow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1500" cy="3954780"/>
                    </a:xfrm>
                    <a:prstGeom prst="rect">
                      <a:avLst/>
                    </a:prstGeom>
                    <a:noFill/>
                    <a:ln>
                      <a:noFill/>
                    </a:ln>
                  </pic:spPr>
                </pic:pic>
              </a:graphicData>
            </a:graphic>
          </wp:inline>
        </w:drawing>
      </w:r>
    </w:p>
    <w:p w:rsidR="00454FB1" w:rsidRPr="00454FB1" w:rsidRDefault="00454FB1" w:rsidP="00454FB1">
      <w:pPr>
        <w:shd w:val="clear" w:color="auto" w:fill="FFFFFF"/>
        <w:spacing w:after="150" w:line="375" w:lineRule="atLeast"/>
        <w:jc w:val="both"/>
        <w:rPr>
          <w:rFonts w:ascii="Arial" w:eastAsia="Times New Roman" w:hAnsi="Arial" w:cs="Arial"/>
          <w:color w:val="545454"/>
          <w:sz w:val="21"/>
          <w:szCs w:val="21"/>
        </w:rPr>
      </w:pPr>
      <w:r w:rsidRPr="00454FB1">
        <w:rPr>
          <w:rFonts w:ascii="Arial" w:eastAsia="Times New Roman" w:hAnsi="Arial" w:cs="Arial"/>
          <w:color w:val="545454"/>
          <w:sz w:val="21"/>
          <w:szCs w:val="21"/>
        </w:rPr>
        <w:t>You are also able to redirect the errors to the error output for the rows that do not meet the domain criteria and rules, using the Configure Error Output dropdown at the bottom of the DQS editor.</w:t>
      </w:r>
    </w:p>
    <w:p w:rsidR="00454FB1" w:rsidRPr="00454FB1" w:rsidRDefault="00454FB1" w:rsidP="00454FB1">
      <w:pPr>
        <w:shd w:val="clear" w:color="auto" w:fill="FFFFFF"/>
        <w:spacing w:after="150" w:line="375" w:lineRule="atLeast"/>
        <w:jc w:val="both"/>
        <w:rPr>
          <w:rFonts w:ascii="Arial" w:eastAsia="Times New Roman" w:hAnsi="Arial" w:cs="Arial"/>
          <w:color w:val="545454"/>
          <w:sz w:val="21"/>
          <w:szCs w:val="21"/>
        </w:rPr>
      </w:pPr>
      <w:r w:rsidRPr="00454FB1">
        <w:rPr>
          <w:rFonts w:ascii="Arial" w:eastAsia="Times New Roman" w:hAnsi="Arial" w:cs="Arial"/>
          <w:color w:val="545454"/>
          <w:sz w:val="21"/>
          <w:szCs w:val="21"/>
        </w:rPr>
        <w:t>Below screen shot shows the simple Data Flow with a couple of Multicast Transformations so that the data can be viewed (for demo purposes).</w:t>
      </w:r>
    </w:p>
    <w:p w:rsidR="00454FB1" w:rsidRPr="00454FB1" w:rsidRDefault="00454FB1" w:rsidP="00454FB1">
      <w:pPr>
        <w:shd w:val="clear" w:color="auto" w:fill="FFFFFF"/>
        <w:spacing w:after="150" w:line="375" w:lineRule="atLeast"/>
        <w:ind w:left="1200"/>
        <w:jc w:val="both"/>
        <w:rPr>
          <w:rFonts w:ascii="Arial" w:eastAsia="Times New Roman" w:hAnsi="Arial" w:cs="Arial"/>
          <w:color w:val="545454"/>
          <w:sz w:val="21"/>
          <w:szCs w:val="21"/>
        </w:rPr>
      </w:pPr>
      <w:r>
        <w:rPr>
          <w:rFonts w:ascii="Arial" w:eastAsia="Times New Roman" w:hAnsi="Arial" w:cs="Arial"/>
          <w:noProof/>
          <w:color w:val="545454"/>
          <w:sz w:val="21"/>
          <w:szCs w:val="21"/>
        </w:rPr>
        <w:lastRenderedPageBreak/>
        <w:drawing>
          <wp:inline distT="0" distB="0" distL="0" distR="0">
            <wp:extent cx="3848100" cy="3048000"/>
            <wp:effectExtent l="0" t="0" r="0" b="0"/>
            <wp:docPr id="10" name="Picture 10" descr="simple Data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imple Data Fl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8100" cy="3048000"/>
                    </a:xfrm>
                    <a:prstGeom prst="rect">
                      <a:avLst/>
                    </a:prstGeom>
                    <a:noFill/>
                    <a:ln>
                      <a:noFill/>
                    </a:ln>
                  </pic:spPr>
                </pic:pic>
              </a:graphicData>
            </a:graphic>
          </wp:inline>
        </w:drawing>
      </w:r>
    </w:p>
    <w:p w:rsidR="00454FB1" w:rsidRPr="00454FB1" w:rsidRDefault="00454FB1" w:rsidP="00454FB1">
      <w:pPr>
        <w:shd w:val="clear" w:color="auto" w:fill="FFFFFF"/>
        <w:spacing w:after="150" w:line="375" w:lineRule="atLeast"/>
        <w:jc w:val="both"/>
        <w:rPr>
          <w:rFonts w:ascii="Arial" w:eastAsia="Times New Roman" w:hAnsi="Arial" w:cs="Arial"/>
          <w:color w:val="545454"/>
          <w:sz w:val="21"/>
          <w:szCs w:val="21"/>
        </w:rPr>
      </w:pPr>
      <w:r w:rsidRPr="00454FB1">
        <w:rPr>
          <w:rFonts w:ascii="Arial" w:eastAsia="Times New Roman" w:hAnsi="Arial" w:cs="Arial"/>
          <w:color w:val="545454"/>
          <w:sz w:val="21"/>
          <w:szCs w:val="21"/>
        </w:rPr>
        <w:t>In addition to mapping the inputs to the DQS domain, the DQS Cleansing Transformation also provides additional data in the output of the transformation. Figure 10-30 shows a Data Viewer with the output rows and columns resulting from the DQS cleansing process.</w:t>
      </w:r>
    </w:p>
    <w:p w:rsidR="00454FB1" w:rsidRPr="00454FB1" w:rsidRDefault="00454FB1" w:rsidP="00454FB1">
      <w:pPr>
        <w:shd w:val="clear" w:color="auto" w:fill="FFFFFF"/>
        <w:spacing w:after="150" w:line="375" w:lineRule="atLeast"/>
        <w:ind w:left="1200"/>
        <w:jc w:val="both"/>
        <w:rPr>
          <w:rFonts w:ascii="Arial" w:eastAsia="Times New Roman" w:hAnsi="Arial" w:cs="Arial"/>
          <w:color w:val="545454"/>
          <w:sz w:val="21"/>
          <w:szCs w:val="21"/>
        </w:rPr>
      </w:pPr>
      <w:r>
        <w:rPr>
          <w:rFonts w:ascii="Arial" w:eastAsia="Times New Roman" w:hAnsi="Arial" w:cs="Arial"/>
          <w:noProof/>
          <w:color w:val="545454"/>
          <w:sz w:val="21"/>
          <w:szCs w:val="21"/>
        </w:rPr>
        <w:drawing>
          <wp:inline distT="0" distB="0" distL="0" distR="0">
            <wp:extent cx="4381500" cy="2461260"/>
            <wp:effectExtent l="0" t="0" r="0" b="0"/>
            <wp:docPr id="9" name="Picture 9" descr="DQS cleans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QS cleansing proce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00" cy="2461260"/>
                    </a:xfrm>
                    <a:prstGeom prst="rect">
                      <a:avLst/>
                    </a:prstGeom>
                    <a:noFill/>
                    <a:ln>
                      <a:noFill/>
                    </a:ln>
                  </pic:spPr>
                </pic:pic>
              </a:graphicData>
            </a:graphic>
          </wp:inline>
        </w:drawing>
      </w:r>
    </w:p>
    <w:p w:rsidR="00454FB1" w:rsidRPr="00454FB1" w:rsidRDefault="00454FB1" w:rsidP="00454FB1">
      <w:pPr>
        <w:shd w:val="clear" w:color="auto" w:fill="FFFFFF"/>
        <w:spacing w:after="150" w:line="375" w:lineRule="atLeast"/>
        <w:jc w:val="both"/>
        <w:rPr>
          <w:rFonts w:ascii="Arial" w:eastAsia="Times New Roman" w:hAnsi="Arial" w:cs="Arial"/>
          <w:color w:val="545454"/>
          <w:sz w:val="21"/>
          <w:szCs w:val="21"/>
        </w:rPr>
      </w:pPr>
      <w:r w:rsidRPr="00454FB1">
        <w:rPr>
          <w:rFonts w:ascii="Arial" w:eastAsia="Times New Roman" w:hAnsi="Arial" w:cs="Arial"/>
          <w:color w:val="545454"/>
          <w:sz w:val="21"/>
          <w:szCs w:val="21"/>
        </w:rPr>
        <w:t>In this example, note the highlighted row indicating where the country was corrected and standardized to the DQS domain definition. Besides the original and corrected value returned, you can also see a reason code, as well as a confidence level on the correction. These are similar to the Fuzzy Component outputs shown earlier, except you have much more control and flexibility in terms of how you define your data cleansing process within DQS and apply it in SSIS.</w:t>
      </w:r>
    </w:p>
    <w:p w:rsidR="00454FB1" w:rsidRDefault="00454FB1"/>
    <w:p w:rsidR="00422068" w:rsidRDefault="00422068" w:rsidP="00422068">
      <w:pPr>
        <w:pStyle w:val="Heading1"/>
        <w:shd w:val="clear" w:color="auto" w:fill="FFFFFF"/>
        <w:spacing w:before="0" w:beforeAutospacing="0" w:after="0" w:afterAutospacing="0"/>
        <w:rPr>
          <w:rFonts w:ascii="Segoe UI" w:hAnsi="Segoe UI" w:cs="Segoe UI"/>
          <w:color w:val="000000"/>
        </w:rPr>
      </w:pPr>
      <w:r>
        <w:rPr>
          <w:rFonts w:ascii="Segoe UI" w:hAnsi="Segoe UI" w:cs="Segoe UI"/>
          <w:color w:val="000000"/>
        </w:rPr>
        <w:lastRenderedPageBreak/>
        <w:t>Change Data Capture</w:t>
      </w:r>
    </w:p>
    <w:p w:rsidR="00A91534" w:rsidRDefault="00A91534" w:rsidP="00A91534">
      <w:pPr>
        <w:pStyle w:val="Heading2"/>
        <w:shd w:val="clear" w:color="auto" w:fill="FFFFFF"/>
        <w:spacing w:before="0"/>
        <w:rPr>
          <w:rFonts w:ascii="Segoe UI" w:hAnsi="Segoe UI" w:cs="Segoe UI"/>
          <w:color w:val="000000"/>
        </w:rPr>
      </w:pPr>
      <w:r>
        <w:rPr>
          <w:rFonts w:ascii="Segoe UI" w:hAnsi="Segoe UI" w:cs="Segoe UI"/>
          <w:color w:val="000000"/>
        </w:rPr>
        <w:t>What is Change Data Capture?</w:t>
      </w:r>
    </w:p>
    <w:p w:rsidR="00A91534" w:rsidRDefault="00A91534" w:rsidP="00A91534">
      <w:pPr>
        <w:shd w:val="clear" w:color="auto" w:fill="FFFFFF"/>
        <w:spacing w:before="100" w:beforeAutospacing="1"/>
        <w:rPr>
          <w:rFonts w:ascii="Segoe UI" w:hAnsi="Segoe UI" w:cs="Segoe UI"/>
          <w:color w:val="000000"/>
        </w:rPr>
      </w:pPr>
      <w:r>
        <w:rPr>
          <w:rFonts w:ascii="Segoe UI" w:hAnsi="Segoe UI" w:cs="Segoe UI"/>
          <w:color w:val="000000"/>
        </w:rPr>
        <w:t>Source tables change over time. A data mart or data warehouse that is based on those tables needs to reflect these changes. However, a process that periodically copies a snapshot of the entire source consumes too much time and resources. Alternate approaches that include timestamp columns, triggers, or complex queries often hurt performance and increase complexity. What is needed is a reliable stream of change data that is structured so that it can easily be applied by consumers to target representations of the data. Change data capture in SQL Server provides this solution.</w:t>
      </w:r>
    </w:p>
    <w:p w:rsidR="005D264A" w:rsidRPr="005D264A" w:rsidRDefault="005D264A" w:rsidP="005D264A">
      <w:pPr>
        <w:shd w:val="clear" w:color="auto" w:fill="FFFFFF"/>
        <w:spacing w:before="100" w:beforeAutospacing="1" w:after="0" w:line="240" w:lineRule="auto"/>
        <w:rPr>
          <w:rFonts w:ascii="Segoe UI" w:eastAsia="Times New Roman" w:hAnsi="Segoe UI" w:cs="Segoe UI"/>
          <w:color w:val="000000"/>
          <w:sz w:val="24"/>
          <w:szCs w:val="24"/>
        </w:rPr>
      </w:pPr>
      <w:r w:rsidRPr="005D264A">
        <w:rPr>
          <w:rFonts w:ascii="Segoe UI" w:eastAsia="Times New Roman" w:hAnsi="Segoe UI" w:cs="Segoe UI"/>
          <w:color w:val="000000"/>
          <w:sz w:val="24"/>
          <w:szCs w:val="24"/>
        </w:rPr>
        <w:t>Once an administrator has enabled change data capture on the database, you can create a package that performs an incremental load of the change data. The following diagram shows the steps for creating such a package that performs an incremental load from a single table:</w:t>
      </w:r>
    </w:p>
    <w:p w:rsidR="005D264A" w:rsidRPr="005D264A" w:rsidRDefault="005D264A" w:rsidP="005D264A">
      <w:pPr>
        <w:shd w:val="clear" w:color="auto" w:fill="FFFFFF"/>
        <w:spacing w:before="100" w:beforeAutospacing="1" w:after="0" w:line="240" w:lineRule="auto"/>
        <w:rPr>
          <w:rFonts w:ascii="Segoe UI" w:eastAsia="Times New Roman" w:hAnsi="Segoe UI" w:cs="Segoe UI"/>
          <w:color w:val="000000"/>
          <w:sz w:val="24"/>
          <w:szCs w:val="24"/>
        </w:rPr>
      </w:pPr>
      <w:r>
        <w:rPr>
          <w:rFonts w:ascii="Segoe UI" w:eastAsia="Times New Roman" w:hAnsi="Segoe UI" w:cs="Segoe UI"/>
          <w:noProof/>
          <w:color w:val="000000"/>
          <w:sz w:val="24"/>
          <w:szCs w:val="24"/>
        </w:rPr>
        <w:lastRenderedPageBreak/>
        <w:drawing>
          <wp:inline distT="0" distB="0" distL="0" distR="0">
            <wp:extent cx="4525645" cy="6760845"/>
            <wp:effectExtent l="0" t="0" r="8255" b="1905"/>
            <wp:docPr id="14" name="Picture 14" descr="Change Data Capture Package Creation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nge Data Capture Package Creation Step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5645" cy="6760845"/>
                    </a:xfrm>
                    <a:prstGeom prst="rect">
                      <a:avLst/>
                    </a:prstGeom>
                    <a:noFill/>
                    <a:ln>
                      <a:noFill/>
                    </a:ln>
                  </pic:spPr>
                </pic:pic>
              </a:graphicData>
            </a:graphic>
          </wp:inline>
        </w:drawing>
      </w:r>
    </w:p>
    <w:p w:rsidR="005D264A" w:rsidRPr="005D264A" w:rsidRDefault="005D264A" w:rsidP="005D264A">
      <w:pPr>
        <w:shd w:val="clear" w:color="auto" w:fill="FFFFFF"/>
        <w:spacing w:before="100" w:beforeAutospacing="1" w:after="0" w:line="240" w:lineRule="auto"/>
        <w:rPr>
          <w:rFonts w:ascii="Segoe UI" w:eastAsia="Times New Roman" w:hAnsi="Segoe UI" w:cs="Segoe UI"/>
          <w:color w:val="000000"/>
          <w:sz w:val="24"/>
          <w:szCs w:val="24"/>
        </w:rPr>
      </w:pPr>
      <w:r w:rsidRPr="005D264A">
        <w:rPr>
          <w:rFonts w:ascii="Segoe UI" w:eastAsia="Times New Roman" w:hAnsi="Segoe UI" w:cs="Segoe UI"/>
          <w:color w:val="000000"/>
          <w:sz w:val="24"/>
          <w:szCs w:val="24"/>
        </w:rPr>
        <w:t>As shown in the previous diagram, creating a package that performs an incremental load of changed data involves the following steps:</w:t>
      </w:r>
    </w:p>
    <w:p w:rsidR="005D264A" w:rsidRPr="005D264A" w:rsidRDefault="005D264A" w:rsidP="005D264A">
      <w:pPr>
        <w:shd w:val="clear" w:color="auto" w:fill="FFFFFF"/>
        <w:spacing w:before="100" w:beforeAutospacing="1" w:after="0" w:line="240" w:lineRule="auto"/>
        <w:rPr>
          <w:rFonts w:ascii="Segoe UI" w:eastAsia="Times New Roman" w:hAnsi="Segoe UI" w:cs="Segoe UI"/>
          <w:color w:val="000000"/>
          <w:sz w:val="24"/>
          <w:szCs w:val="24"/>
        </w:rPr>
      </w:pPr>
      <w:r w:rsidRPr="005D264A">
        <w:rPr>
          <w:rFonts w:ascii="Segoe UI" w:eastAsia="Times New Roman" w:hAnsi="Segoe UI" w:cs="Segoe UI"/>
          <w:b/>
          <w:bCs/>
          <w:color w:val="000000"/>
          <w:sz w:val="24"/>
          <w:szCs w:val="24"/>
        </w:rPr>
        <w:t>Step 1: Designing the Control Flow</w:t>
      </w:r>
      <w:r w:rsidRPr="005D264A">
        <w:rPr>
          <w:rFonts w:ascii="Segoe UI" w:eastAsia="Times New Roman" w:hAnsi="Segoe UI" w:cs="Segoe UI"/>
          <w:color w:val="000000"/>
          <w:sz w:val="24"/>
          <w:szCs w:val="24"/>
        </w:rPr>
        <w:br/>
        <w:t>In the control flow in the package, the following tasks need to be defined:</w:t>
      </w:r>
    </w:p>
    <w:p w:rsidR="005D264A" w:rsidRPr="005D264A" w:rsidRDefault="005D264A" w:rsidP="005D264A">
      <w:pPr>
        <w:numPr>
          <w:ilvl w:val="0"/>
          <w:numId w:val="3"/>
        </w:numPr>
        <w:shd w:val="clear" w:color="auto" w:fill="FFFFFF"/>
        <w:spacing w:before="100" w:beforeAutospacing="1" w:after="0" w:line="240" w:lineRule="auto"/>
        <w:ind w:left="570"/>
        <w:rPr>
          <w:rFonts w:ascii="Segoe UI" w:eastAsia="Times New Roman" w:hAnsi="Segoe UI" w:cs="Segoe UI"/>
          <w:color w:val="000000"/>
          <w:sz w:val="24"/>
          <w:szCs w:val="24"/>
        </w:rPr>
      </w:pPr>
      <w:r w:rsidRPr="005D264A">
        <w:rPr>
          <w:rFonts w:ascii="Segoe UI" w:eastAsia="Times New Roman" w:hAnsi="Segoe UI" w:cs="Segoe UI"/>
          <w:color w:val="000000"/>
          <w:sz w:val="24"/>
          <w:szCs w:val="24"/>
        </w:rPr>
        <w:lastRenderedPageBreak/>
        <w:t>Calculate the starting and ending </w:t>
      </w:r>
      <w:proofErr w:type="spellStart"/>
      <w:r w:rsidRPr="005D264A">
        <w:rPr>
          <w:rFonts w:ascii="Segoe UI" w:eastAsia="Times New Roman" w:hAnsi="Segoe UI" w:cs="Segoe UI"/>
          <w:b/>
          <w:bCs/>
          <w:color w:val="000000"/>
          <w:sz w:val="24"/>
          <w:szCs w:val="24"/>
        </w:rPr>
        <w:t>datetime</w:t>
      </w:r>
      <w:proofErr w:type="spellEnd"/>
      <w:r w:rsidRPr="005D264A">
        <w:rPr>
          <w:rFonts w:ascii="Segoe UI" w:eastAsia="Times New Roman" w:hAnsi="Segoe UI" w:cs="Segoe UI"/>
          <w:color w:val="000000"/>
          <w:sz w:val="24"/>
          <w:szCs w:val="24"/>
        </w:rPr>
        <w:t> values for the interval of changes to the source data that you want to retrieve.</w:t>
      </w:r>
    </w:p>
    <w:p w:rsidR="005D264A" w:rsidRPr="005D264A" w:rsidRDefault="005D264A" w:rsidP="005D264A">
      <w:pPr>
        <w:shd w:val="clear" w:color="auto" w:fill="FFFFFF"/>
        <w:spacing w:before="100" w:beforeAutospacing="1" w:after="0" w:line="240" w:lineRule="auto"/>
        <w:ind w:left="570"/>
        <w:rPr>
          <w:rFonts w:ascii="Segoe UI" w:eastAsia="Times New Roman" w:hAnsi="Segoe UI" w:cs="Segoe UI"/>
          <w:color w:val="000000"/>
          <w:sz w:val="24"/>
          <w:szCs w:val="24"/>
        </w:rPr>
      </w:pPr>
      <w:r w:rsidRPr="005D264A">
        <w:rPr>
          <w:rFonts w:ascii="Segoe UI" w:eastAsia="Times New Roman" w:hAnsi="Segoe UI" w:cs="Segoe UI"/>
          <w:color w:val="000000"/>
          <w:sz w:val="24"/>
          <w:szCs w:val="24"/>
        </w:rPr>
        <w:t>To calculate these values, use an Execute SQL task or Integration Services expressions with </w:t>
      </w:r>
      <w:proofErr w:type="spellStart"/>
      <w:r w:rsidRPr="005D264A">
        <w:rPr>
          <w:rFonts w:ascii="Segoe UI" w:eastAsia="Times New Roman" w:hAnsi="Segoe UI" w:cs="Segoe UI"/>
          <w:b/>
          <w:bCs/>
          <w:color w:val="000000"/>
          <w:sz w:val="24"/>
          <w:szCs w:val="24"/>
        </w:rPr>
        <w:t>datetime</w:t>
      </w:r>
      <w:proofErr w:type="spellEnd"/>
      <w:r w:rsidRPr="005D264A">
        <w:rPr>
          <w:rFonts w:ascii="Segoe UI" w:eastAsia="Times New Roman" w:hAnsi="Segoe UI" w:cs="Segoe UI"/>
          <w:color w:val="000000"/>
          <w:sz w:val="24"/>
          <w:szCs w:val="24"/>
        </w:rPr>
        <w:t> functions. You then store these endpoints in package variables for use later in the package.</w:t>
      </w:r>
    </w:p>
    <w:p w:rsidR="005D264A" w:rsidRPr="005D264A" w:rsidRDefault="005D264A" w:rsidP="005D264A">
      <w:pPr>
        <w:shd w:val="clear" w:color="auto" w:fill="FFFFFF"/>
        <w:spacing w:before="100" w:beforeAutospacing="1" w:after="0" w:line="240" w:lineRule="auto"/>
        <w:ind w:left="570"/>
        <w:rPr>
          <w:rFonts w:ascii="Segoe UI" w:eastAsia="Times New Roman" w:hAnsi="Segoe UI" w:cs="Segoe UI"/>
          <w:color w:val="000000"/>
          <w:sz w:val="24"/>
          <w:szCs w:val="24"/>
        </w:rPr>
      </w:pPr>
      <w:r w:rsidRPr="005D264A">
        <w:rPr>
          <w:rFonts w:ascii="Segoe UI" w:eastAsia="Times New Roman" w:hAnsi="Segoe UI" w:cs="Segoe UI"/>
          <w:b/>
          <w:bCs/>
          <w:color w:val="000000"/>
          <w:sz w:val="24"/>
          <w:szCs w:val="24"/>
        </w:rPr>
        <w:t>For more information:</w:t>
      </w:r>
      <w:r w:rsidRPr="005D264A">
        <w:rPr>
          <w:rFonts w:ascii="Segoe UI" w:eastAsia="Times New Roman" w:hAnsi="Segoe UI" w:cs="Segoe UI"/>
          <w:color w:val="000000"/>
          <w:sz w:val="24"/>
          <w:szCs w:val="24"/>
        </w:rPr>
        <w:t> </w:t>
      </w:r>
      <w:r w:rsidRPr="005D264A">
        <w:rPr>
          <w:rFonts w:ascii="Segoe UI" w:eastAsia="Times New Roman" w:hAnsi="Segoe UI" w:cs="Segoe UI"/>
          <w:color w:val="0000FF"/>
          <w:sz w:val="24"/>
          <w:szCs w:val="24"/>
          <w:u w:val="single"/>
        </w:rPr>
        <w:t>Specify an Interval of Change Data</w:t>
      </w:r>
    </w:p>
    <w:p w:rsidR="005D264A" w:rsidRPr="005D264A" w:rsidRDefault="005D264A" w:rsidP="005D264A">
      <w:pPr>
        <w:numPr>
          <w:ilvl w:val="0"/>
          <w:numId w:val="3"/>
        </w:numPr>
        <w:shd w:val="clear" w:color="auto" w:fill="FFFFFF"/>
        <w:spacing w:before="100" w:beforeAutospacing="1" w:after="0" w:line="240" w:lineRule="auto"/>
        <w:ind w:left="570"/>
        <w:rPr>
          <w:rFonts w:ascii="Segoe UI" w:eastAsia="Times New Roman" w:hAnsi="Segoe UI" w:cs="Segoe UI"/>
          <w:color w:val="000000"/>
          <w:sz w:val="24"/>
          <w:szCs w:val="24"/>
        </w:rPr>
      </w:pPr>
      <w:r w:rsidRPr="005D264A">
        <w:rPr>
          <w:rFonts w:ascii="Segoe UI" w:eastAsia="Times New Roman" w:hAnsi="Segoe UI" w:cs="Segoe UI"/>
          <w:color w:val="000000"/>
          <w:sz w:val="24"/>
          <w:szCs w:val="24"/>
        </w:rPr>
        <w:t>Determine whether the change data for the selected interval is ready. This step is necessary because the asynchronous capture process might not yet have reached the selected endpoint.</w:t>
      </w:r>
    </w:p>
    <w:p w:rsidR="005D264A" w:rsidRPr="005D264A" w:rsidRDefault="005D264A" w:rsidP="005D264A">
      <w:pPr>
        <w:shd w:val="clear" w:color="auto" w:fill="FFFFFF"/>
        <w:spacing w:before="100" w:beforeAutospacing="1" w:after="0" w:line="240" w:lineRule="auto"/>
        <w:ind w:left="570"/>
        <w:rPr>
          <w:rFonts w:ascii="Segoe UI" w:eastAsia="Times New Roman" w:hAnsi="Segoe UI" w:cs="Segoe UI"/>
          <w:color w:val="000000"/>
          <w:sz w:val="24"/>
          <w:szCs w:val="24"/>
        </w:rPr>
      </w:pPr>
      <w:r w:rsidRPr="005D264A">
        <w:rPr>
          <w:rFonts w:ascii="Segoe UI" w:eastAsia="Times New Roman" w:hAnsi="Segoe UI" w:cs="Segoe UI"/>
          <w:color w:val="000000"/>
          <w:sz w:val="24"/>
          <w:szCs w:val="24"/>
        </w:rPr>
        <w:t>To determine whether the data is ready, start with a For Loop container to delay execution, if necessary, until the change data for the selected interval is ready. Inside the loop container, use an Execute SQL task to query the time mapping tables maintained by change data capture. Then, use a Script task that calls the </w:t>
      </w:r>
      <w:proofErr w:type="spellStart"/>
      <w:r w:rsidRPr="005D264A">
        <w:rPr>
          <w:rFonts w:ascii="Segoe UI" w:eastAsia="Times New Roman" w:hAnsi="Segoe UI" w:cs="Segoe UI"/>
          <w:b/>
          <w:bCs/>
          <w:color w:val="000000"/>
          <w:sz w:val="24"/>
          <w:szCs w:val="24"/>
        </w:rPr>
        <w:t>Thread.Sleep</w:t>
      </w:r>
      <w:proofErr w:type="spellEnd"/>
      <w:r w:rsidRPr="005D264A">
        <w:rPr>
          <w:rFonts w:ascii="Segoe UI" w:eastAsia="Times New Roman" w:hAnsi="Segoe UI" w:cs="Segoe UI"/>
          <w:color w:val="000000"/>
          <w:sz w:val="24"/>
          <w:szCs w:val="24"/>
        </w:rPr>
        <w:t> method, or another Execute SQL task with a </w:t>
      </w:r>
      <w:r w:rsidRPr="005D264A">
        <w:rPr>
          <w:rFonts w:ascii="Segoe UI" w:eastAsia="Times New Roman" w:hAnsi="Segoe UI" w:cs="Segoe UI"/>
          <w:b/>
          <w:bCs/>
          <w:color w:val="000000"/>
          <w:sz w:val="24"/>
          <w:szCs w:val="24"/>
        </w:rPr>
        <w:t>WAITFOR</w:t>
      </w:r>
      <w:r w:rsidRPr="005D264A">
        <w:rPr>
          <w:rFonts w:ascii="Segoe UI" w:eastAsia="Times New Roman" w:hAnsi="Segoe UI" w:cs="Segoe UI"/>
          <w:color w:val="000000"/>
          <w:sz w:val="24"/>
          <w:szCs w:val="24"/>
        </w:rPr>
        <w:t> statement, to delay the execution of the package temporarily, if necessary. Optionally, use another Script task to log an error condition or a timeout.</w:t>
      </w:r>
    </w:p>
    <w:p w:rsidR="005D264A" w:rsidRPr="005D264A" w:rsidRDefault="005D264A" w:rsidP="005D264A">
      <w:pPr>
        <w:shd w:val="clear" w:color="auto" w:fill="FFFFFF"/>
        <w:spacing w:before="100" w:beforeAutospacing="1" w:after="0" w:line="240" w:lineRule="auto"/>
        <w:ind w:left="570"/>
        <w:rPr>
          <w:rFonts w:ascii="Segoe UI" w:eastAsia="Times New Roman" w:hAnsi="Segoe UI" w:cs="Segoe UI"/>
          <w:color w:val="000000"/>
          <w:sz w:val="24"/>
          <w:szCs w:val="24"/>
        </w:rPr>
      </w:pPr>
      <w:r w:rsidRPr="005D264A">
        <w:rPr>
          <w:rFonts w:ascii="Segoe UI" w:eastAsia="Times New Roman" w:hAnsi="Segoe UI" w:cs="Segoe UI"/>
          <w:b/>
          <w:bCs/>
          <w:color w:val="000000"/>
          <w:sz w:val="24"/>
          <w:szCs w:val="24"/>
        </w:rPr>
        <w:t>For more information:</w:t>
      </w:r>
      <w:r w:rsidRPr="005D264A">
        <w:rPr>
          <w:rFonts w:ascii="Segoe UI" w:eastAsia="Times New Roman" w:hAnsi="Segoe UI" w:cs="Segoe UI"/>
          <w:color w:val="000000"/>
          <w:sz w:val="24"/>
          <w:szCs w:val="24"/>
        </w:rPr>
        <w:t> </w:t>
      </w:r>
      <w:r w:rsidRPr="005D264A">
        <w:rPr>
          <w:rFonts w:ascii="Segoe UI" w:eastAsia="Times New Roman" w:hAnsi="Segoe UI" w:cs="Segoe UI"/>
          <w:color w:val="0000FF"/>
          <w:sz w:val="24"/>
          <w:szCs w:val="24"/>
          <w:u w:val="single"/>
        </w:rPr>
        <w:t>Determine Whether the Change Data Is Ready</w:t>
      </w:r>
    </w:p>
    <w:p w:rsidR="005D264A" w:rsidRPr="005D264A" w:rsidRDefault="005D264A" w:rsidP="005D264A">
      <w:pPr>
        <w:numPr>
          <w:ilvl w:val="0"/>
          <w:numId w:val="3"/>
        </w:numPr>
        <w:shd w:val="clear" w:color="auto" w:fill="FFFFFF"/>
        <w:spacing w:before="100" w:beforeAutospacing="1" w:after="0" w:line="240" w:lineRule="auto"/>
        <w:ind w:left="570"/>
        <w:rPr>
          <w:rFonts w:ascii="Segoe UI" w:eastAsia="Times New Roman" w:hAnsi="Segoe UI" w:cs="Segoe UI"/>
          <w:color w:val="000000"/>
          <w:sz w:val="24"/>
          <w:szCs w:val="24"/>
        </w:rPr>
      </w:pPr>
      <w:r w:rsidRPr="005D264A">
        <w:rPr>
          <w:rFonts w:ascii="Segoe UI" w:eastAsia="Times New Roman" w:hAnsi="Segoe UI" w:cs="Segoe UI"/>
          <w:color w:val="000000"/>
          <w:sz w:val="24"/>
          <w:szCs w:val="24"/>
        </w:rPr>
        <w:t>Prepare the query string that will be used to query for the change data.</w:t>
      </w:r>
    </w:p>
    <w:p w:rsidR="005D264A" w:rsidRPr="005D264A" w:rsidRDefault="005D264A" w:rsidP="005D264A">
      <w:pPr>
        <w:shd w:val="clear" w:color="auto" w:fill="FFFFFF"/>
        <w:spacing w:before="100" w:beforeAutospacing="1" w:after="0" w:line="240" w:lineRule="auto"/>
        <w:ind w:left="570"/>
        <w:rPr>
          <w:rFonts w:ascii="Segoe UI" w:eastAsia="Times New Roman" w:hAnsi="Segoe UI" w:cs="Segoe UI"/>
          <w:color w:val="000000"/>
          <w:sz w:val="24"/>
          <w:szCs w:val="24"/>
        </w:rPr>
      </w:pPr>
      <w:r w:rsidRPr="005D264A">
        <w:rPr>
          <w:rFonts w:ascii="Segoe UI" w:eastAsia="Times New Roman" w:hAnsi="Segoe UI" w:cs="Segoe UI"/>
          <w:color w:val="000000"/>
          <w:sz w:val="24"/>
          <w:szCs w:val="24"/>
        </w:rPr>
        <w:t>Use a Script task or an Execute SQL task to assemble the SQL statement that will be used to query for changes.</w:t>
      </w:r>
    </w:p>
    <w:p w:rsidR="005D264A" w:rsidRPr="005D264A" w:rsidRDefault="005D264A" w:rsidP="005D264A">
      <w:pPr>
        <w:shd w:val="clear" w:color="auto" w:fill="FFFFFF"/>
        <w:spacing w:before="100" w:beforeAutospacing="1" w:after="0" w:line="240" w:lineRule="auto"/>
        <w:ind w:left="570"/>
        <w:rPr>
          <w:rFonts w:ascii="Segoe UI" w:eastAsia="Times New Roman" w:hAnsi="Segoe UI" w:cs="Segoe UI"/>
          <w:color w:val="000000"/>
          <w:sz w:val="24"/>
          <w:szCs w:val="24"/>
        </w:rPr>
      </w:pPr>
      <w:r w:rsidRPr="005D264A">
        <w:rPr>
          <w:rFonts w:ascii="Segoe UI" w:eastAsia="Times New Roman" w:hAnsi="Segoe UI" w:cs="Segoe UI"/>
          <w:b/>
          <w:bCs/>
          <w:color w:val="000000"/>
          <w:sz w:val="24"/>
          <w:szCs w:val="24"/>
        </w:rPr>
        <w:t>For more information:</w:t>
      </w:r>
      <w:r w:rsidRPr="005D264A">
        <w:rPr>
          <w:rFonts w:ascii="Segoe UI" w:eastAsia="Times New Roman" w:hAnsi="Segoe UI" w:cs="Segoe UI"/>
          <w:color w:val="000000"/>
          <w:sz w:val="24"/>
          <w:szCs w:val="24"/>
        </w:rPr>
        <w:t> </w:t>
      </w:r>
      <w:r w:rsidRPr="005D264A">
        <w:rPr>
          <w:rFonts w:ascii="Segoe UI" w:eastAsia="Times New Roman" w:hAnsi="Segoe UI" w:cs="Segoe UI"/>
          <w:color w:val="0000FF"/>
          <w:sz w:val="24"/>
          <w:szCs w:val="24"/>
          <w:u w:val="single"/>
        </w:rPr>
        <w:t>Prepare to Query for the Change Data</w:t>
      </w:r>
    </w:p>
    <w:p w:rsidR="005D264A" w:rsidRPr="005D264A" w:rsidRDefault="005D264A" w:rsidP="005D264A">
      <w:pPr>
        <w:shd w:val="clear" w:color="auto" w:fill="FFFFFF"/>
        <w:spacing w:before="100" w:beforeAutospacing="1" w:after="0" w:line="240" w:lineRule="auto"/>
        <w:rPr>
          <w:rFonts w:ascii="Segoe UI" w:eastAsia="Times New Roman" w:hAnsi="Segoe UI" w:cs="Segoe UI"/>
          <w:color w:val="000000"/>
          <w:sz w:val="24"/>
          <w:szCs w:val="24"/>
        </w:rPr>
      </w:pPr>
      <w:r w:rsidRPr="005D264A">
        <w:rPr>
          <w:rFonts w:ascii="Segoe UI" w:eastAsia="Times New Roman" w:hAnsi="Segoe UI" w:cs="Segoe UI"/>
          <w:b/>
          <w:bCs/>
          <w:color w:val="000000"/>
          <w:sz w:val="24"/>
          <w:szCs w:val="24"/>
        </w:rPr>
        <w:t>Step 2: Setting Up the Query for Change Data</w:t>
      </w:r>
      <w:r w:rsidRPr="005D264A">
        <w:rPr>
          <w:rFonts w:ascii="Segoe UI" w:eastAsia="Times New Roman" w:hAnsi="Segoe UI" w:cs="Segoe UI"/>
          <w:color w:val="000000"/>
          <w:sz w:val="24"/>
          <w:szCs w:val="24"/>
        </w:rPr>
        <w:br/>
        <w:t>Create the table-valued function that will query for the data.</w:t>
      </w:r>
    </w:p>
    <w:p w:rsidR="005D264A" w:rsidRPr="005D264A" w:rsidRDefault="005D264A" w:rsidP="005D264A">
      <w:pPr>
        <w:shd w:val="clear" w:color="auto" w:fill="FFFFFF"/>
        <w:spacing w:before="100" w:beforeAutospacing="1" w:after="0" w:line="240" w:lineRule="auto"/>
        <w:rPr>
          <w:rFonts w:ascii="Segoe UI" w:eastAsia="Times New Roman" w:hAnsi="Segoe UI" w:cs="Segoe UI"/>
          <w:color w:val="000000"/>
          <w:sz w:val="24"/>
          <w:szCs w:val="24"/>
        </w:rPr>
      </w:pPr>
      <w:r w:rsidRPr="005D264A">
        <w:rPr>
          <w:rFonts w:ascii="Segoe UI" w:eastAsia="Times New Roman" w:hAnsi="Segoe UI" w:cs="Segoe UI"/>
          <w:color w:val="000000"/>
          <w:sz w:val="24"/>
          <w:szCs w:val="24"/>
        </w:rPr>
        <w:t>Use SQL Server Management Studio to develop and save the query.</w:t>
      </w:r>
    </w:p>
    <w:p w:rsidR="005D264A" w:rsidRPr="005D264A" w:rsidRDefault="005D264A" w:rsidP="005D264A">
      <w:pPr>
        <w:shd w:val="clear" w:color="auto" w:fill="FFFFFF"/>
        <w:spacing w:before="100" w:beforeAutospacing="1" w:after="0" w:line="240" w:lineRule="auto"/>
        <w:rPr>
          <w:rFonts w:ascii="Segoe UI" w:eastAsia="Times New Roman" w:hAnsi="Segoe UI" w:cs="Segoe UI"/>
          <w:color w:val="000000"/>
          <w:sz w:val="24"/>
          <w:szCs w:val="24"/>
        </w:rPr>
      </w:pPr>
      <w:r w:rsidRPr="005D264A">
        <w:rPr>
          <w:rFonts w:ascii="Segoe UI" w:eastAsia="Times New Roman" w:hAnsi="Segoe UI" w:cs="Segoe UI"/>
          <w:b/>
          <w:bCs/>
          <w:color w:val="000000"/>
          <w:sz w:val="24"/>
          <w:szCs w:val="24"/>
        </w:rPr>
        <w:t>For more information:</w:t>
      </w:r>
      <w:r w:rsidRPr="005D264A">
        <w:rPr>
          <w:rFonts w:ascii="Segoe UI" w:eastAsia="Times New Roman" w:hAnsi="Segoe UI" w:cs="Segoe UI"/>
          <w:color w:val="000000"/>
          <w:sz w:val="24"/>
          <w:szCs w:val="24"/>
        </w:rPr>
        <w:t> </w:t>
      </w:r>
      <w:r w:rsidRPr="005D264A">
        <w:rPr>
          <w:rFonts w:ascii="Segoe UI" w:eastAsia="Times New Roman" w:hAnsi="Segoe UI" w:cs="Segoe UI"/>
          <w:color w:val="0000FF"/>
          <w:sz w:val="24"/>
          <w:szCs w:val="24"/>
          <w:u w:val="single"/>
        </w:rPr>
        <w:t>Retrieve and Understand the Change Data</w:t>
      </w:r>
    </w:p>
    <w:p w:rsidR="005D264A" w:rsidRPr="005D264A" w:rsidRDefault="005D264A" w:rsidP="005D264A">
      <w:pPr>
        <w:shd w:val="clear" w:color="auto" w:fill="FFFFFF"/>
        <w:spacing w:before="100" w:beforeAutospacing="1" w:after="0" w:line="240" w:lineRule="auto"/>
        <w:rPr>
          <w:rFonts w:ascii="Segoe UI" w:eastAsia="Times New Roman" w:hAnsi="Segoe UI" w:cs="Segoe UI"/>
          <w:color w:val="000000"/>
          <w:sz w:val="24"/>
          <w:szCs w:val="24"/>
        </w:rPr>
      </w:pPr>
      <w:r w:rsidRPr="005D264A">
        <w:rPr>
          <w:rFonts w:ascii="Segoe UI" w:eastAsia="Times New Roman" w:hAnsi="Segoe UI" w:cs="Segoe UI"/>
          <w:b/>
          <w:bCs/>
          <w:color w:val="000000"/>
          <w:sz w:val="24"/>
          <w:szCs w:val="24"/>
        </w:rPr>
        <w:t>Step 3: Designing the Data Flow</w:t>
      </w:r>
      <w:r w:rsidRPr="005D264A">
        <w:rPr>
          <w:rFonts w:ascii="Segoe UI" w:eastAsia="Times New Roman" w:hAnsi="Segoe UI" w:cs="Segoe UI"/>
          <w:color w:val="000000"/>
          <w:sz w:val="24"/>
          <w:szCs w:val="24"/>
        </w:rPr>
        <w:br/>
        <w:t>In the data flow of the package, the following tasks need to be defined:</w:t>
      </w:r>
    </w:p>
    <w:p w:rsidR="005D264A" w:rsidRPr="005D264A" w:rsidRDefault="005D264A" w:rsidP="005D264A">
      <w:pPr>
        <w:numPr>
          <w:ilvl w:val="0"/>
          <w:numId w:val="4"/>
        </w:numPr>
        <w:shd w:val="clear" w:color="auto" w:fill="FFFFFF"/>
        <w:spacing w:before="100" w:beforeAutospacing="1" w:after="0" w:line="240" w:lineRule="auto"/>
        <w:ind w:left="570"/>
        <w:rPr>
          <w:rFonts w:ascii="Segoe UI" w:eastAsia="Times New Roman" w:hAnsi="Segoe UI" w:cs="Segoe UI"/>
          <w:color w:val="000000"/>
          <w:sz w:val="24"/>
          <w:szCs w:val="24"/>
        </w:rPr>
      </w:pPr>
      <w:r w:rsidRPr="005D264A">
        <w:rPr>
          <w:rFonts w:ascii="Segoe UI" w:eastAsia="Times New Roman" w:hAnsi="Segoe UI" w:cs="Segoe UI"/>
          <w:color w:val="000000"/>
          <w:sz w:val="24"/>
          <w:szCs w:val="24"/>
        </w:rPr>
        <w:t>Retrieve the change data from the change tables.</w:t>
      </w:r>
    </w:p>
    <w:p w:rsidR="005D264A" w:rsidRPr="005D264A" w:rsidRDefault="005D264A" w:rsidP="005D264A">
      <w:pPr>
        <w:shd w:val="clear" w:color="auto" w:fill="FFFFFF"/>
        <w:spacing w:before="100" w:beforeAutospacing="1" w:after="0" w:line="240" w:lineRule="auto"/>
        <w:ind w:left="570"/>
        <w:rPr>
          <w:rFonts w:ascii="Segoe UI" w:eastAsia="Times New Roman" w:hAnsi="Segoe UI" w:cs="Segoe UI"/>
          <w:color w:val="000000"/>
          <w:sz w:val="24"/>
          <w:szCs w:val="24"/>
        </w:rPr>
      </w:pPr>
      <w:r w:rsidRPr="005D264A">
        <w:rPr>
          <w:rFonts w:ascii="Segoe UI" w:eastAsia="Times New Roman" w:hAnsi="Segoe UI" w:cs="Segoe UI"/>
          <w:color w:val="000000"/>
          <w:sz w:val="24"/>
          <w:szCs w:val="24"/>
        </w:rPr>
        <w:lastRenderedPageBreak/>
        <w:t>To retrieve the data, use a source component to query the change tables for the changes that fall within the selected interval. The source calls a Transact-SQL table-valued function that you must have previously created.</w:t>
      </w:r>
    </w:p>
    <w:p w:rsidR="005D264A" w:rsidRPr="005D264A" w:rsidRDefault="005D264A" w:rsidP="005D264A">
      <w:pPr>
        <w:shd w:val="clear" w:color="auto" w:fill="FFFFFF"/>
        <w:spacing w:before="100" w:beforeAutospacing="1" w:after="0" w:line="240" w:lineRule="auto"/>
        <w:ind w:left="570"/>
        <w:rPr>
          <w:rFonts w:ascii="Segoe UI" w:eastAsia="Times New Roman" w:hAnsi="Segoe UI" w:cs="Segoe UI"/>
          <w:color w:val="000000"/>
          <w:sz w:val="24"/>
          <w:szCs w:val="24"/>
        </w:rPr>
      </w:pPr>
      <w:r w:rsidRPr="005D264A">
        <w:rPr>
          <w:rFonts w:ascii="Segoe UI" w:eastAsia="Times New Roman" w:hAnsi="Segoe UI" w:cs="Segoe UI"/>
          <w:b/>
          <w:bCs/>
          <w:color w:val="000000"/>
          <w:sz w:val="24"/>
          <w:szCs w:val="24"/>
        </w:rPr>
        <w:t>For more information:</w:t>
      </w:r>
      <w:r w:rsidRPr="005D264A">
        <w:rPr>
          <w:rFonts w:ascii="Segoe UI" w:eastAsia="Times New Roman" w:hAnsi="Segoe UI" w:cs="Segoe UI"/>
          <w:color w:val="000000"/>
          <w:sz w:val="24"/>
          <w:szCs w:val="24"/>
        </w:rPr>
        <w:t> </w:t>
      </w:r>
      <w:r w:rsidRPr="005D264A">
        <w:rPr>
          <w:rFonts w:ascii="Segoe UI" w:eastAsia="Times New Roman" w:hAnsi="Segoe UI" w:cs="Segoe UI"/>
          <w:color w:val="0000FF"/>
          <w:sz w:val="24"/>
          <w:szCs w:val="24"/>
          <w:u w:val="single"/>
        </w:rPr>
        <w:t>Retrieve and Understand the Change Data</w:t>
      </w:r>
    </w:p>
    <w:p w:rsidR="005D264A" w:rsidRPr="005D264A" w:rsidRDefault="005D264A" w:rsidP="005D264A">
      <w:pPr>
        <w:numPr>
          <w:ilvl w:val="0"/>
          <w:numId w:val="4"/>
        </w:numPr>
        <w:shd w:val="clear" w:color="auto" w:fill="FFFFFF"/>
        <w:spacing w:before="100" w:beforeAutospacing="1" w:after="0" w:line="240" w:lineRule="auto"/>
        <w:ind w:left="570"/>
        <w:rPr>
          <w:rFonts w:ascii="Segoe UI" w:eastAsia="Times New Roman" w:hAnsi="Segoe UI" w:cs="Segoe UI"/>
          <w:color w:val="000000"/>
          <w:sz w:val="24"/>
          <w:szCs w:val="24"/>
        </w:rPr>
      </w:pPr>
      <w:r w:rsidRPr="005D264A">
        <w:rPr>
          <w:rFonts w:ascii="Segoe UI" w:eastAsia="Times New Roman" w:hAnsi="Segoe UI" w:cs="Segoe UI"/>
          <w:color w:val="000000"/>
          <w:sz w:val="24"/>
          <w:szCs w:val="24"/>
        </w:rPr>
        <w:t>Split the changes into inserts, updates, and deletes for processing.</w:t>
      </w:r>
    </w:p>
    <w:p w:rsidR="005D264A" w:rsidRPr="005D264A" w:rsidRDefault="005D264A" w:rsidP="005D264A">
      <w:pPr>
        <w:shd w:val="clear" w:color="auto" w:fill="FFFFFF"/>
        <w:spacing w:before="100" w:beforeAutospacing="1" w:after="0" w:line="240" w:lineRule="auto"/>
        <w:ind w:left="570"/>
        <w:rPr>
          <w:rFonts w:ascii="Segoe UI" w:eastAsia="Times New Roman" w:hAnsi="Segoe UI" w:cs="Segoe UI"/>
          <w:color w:val="000000"/>
          <w:sz w:val="24"/>
          <w:szCs w:val="24"/>
        </w:rPr>
      </w:pPr>
      <w:r w:rsidRPr="005D264A">
        <w:rPr>
          <w:rFonts w:ascii="Segoe UI" w:eastAsia="Times New Roman" w:hAnsi="Segoe UI" w:cs="Segoe UI"/>
          <w:color w:val="000000"/>
          <w:sz w:val="24"/>
          <w:szCs w:val="24"/>
        </w:rPr>
        <w:t>To split the changes, use a Conditional Split transformation to direct inserts, updates, and deletes to different outputs for appropriate processing.</w:t>
      </w:r>
    </w:p>
    <w:p w:rsidR="005D264A" w:rsidRPr="005D264A" w:rsidRDefault="005D264A" w:rsidP="005D264A">
      <w:pPr>
        <w:shd w:val="clear" w:color="auto" w:fill="FFFFFF"/>
        <w:spacing w:before="100" w:beforeAutospacing="1" w:after="0" w:line="240" w:lineRule="auto"/>
        <w:ind w:left="570"/>
        <w:rPr>
          <w:rFonts w:ascii="Segoe UI" w:eastAsia="Times New Roman" w:hAnsi="Segoe UI" w:cs="Segoe UI"/>
          <w:color w:val="000000"/>
          <w:sz w:val="24"/>
          <w:szCs w:val="24"/>
        </w:rPr>
      </w:pPr>
      <w:r w:rsidRPr="005D264A">
        <w:rPr>
          <w:rFonts w:ascii="Segoe UI" w:eastAsia="Times New Roman" w:hAnsi="Segoe UI" w:cs="Segoe UI"/>
          <w:b/>
          <w:bCs/>
          <w:color w:val="000000"/>
          <w:sz w:val="24"/>
          <w:szCs w:val="24"/>
        </w:rPr>
        <w:t>For more information:</w:t>
      </w:r>
      <w:r w:rsidRPr="005D264A">
        <w:rPr>
          <w:rFonts w:ascii="Segoe UI" w:eastAsia="Times New Roman" w:hAnsi="Segoe UI" w:cs="Segoe UI"/>
          <w:color w:val="000000"/>
          <w:sz w:val="24"/>
          <w:szCs w:val="24"/>
        </w:rPr>
        <w:t> </w:t>
      </w:r>
      <w:r w:rsidRPr="005D264A">
        <w:rPr>
          <w:rFonts w:ascii="Segoe UI" w:eastAsia="Times New Roman" w:hAnsi="Segoe UI" w:cs="Segoe UI"/>
          <w:color w:val="0000FF"/>
          <w:sz w:val="24"/>
          <w:szCs w:val="24"/>
          <w:u w:val="single"/>
        </w:rPr>
        <w:t>Process Inserts, Updates, and Deletes</w:t>
      </w:r>
    </w:p>
    <w:p w:rsidR="005D264A" w:rsidRPr="005D264A" w:rsidRDefault="005D264A" w:rsidP="005D264A">
      <w:pPr>
        <w:numPr>
          <w:ilvl w:val="0"/>
          <w:numId w:val="4"/>
        </w:numPr>
        <w:shd w:val="clear" w:color="auto" w:fill="FFFFFF"/>
        <w:spacing w:before="100" w:beforeAutospacing="1" w:after="0" w:line="240" w:lineRule="auto"/>
        <w:ind w:left="570"/>
        <w:rPr>
          <w:rFonts w:ascii="Segoe UI" w:eastAsia="Times New Roman" w:hAnsi="Segoe UI" w:cs="Segoe UI"/>
          <w:color w:val="000000"/>
          <w:sz w:val="24"/>
          <w:szCs w:val="24"/>
        </w:rPr>
      </w:pPr>
      <w:r w:rsidRPr="005D264A">
        <w:rPr>
          <w:rFonts w:ascii="Segoe UI" w:eastAsia="Times New Roman" w:hAnsi="Segoe UI" w:cs="Segoe UI"/>
          <w:color w:val="000000"/>
          <w:sz w:val="24"/>
          <w:szCs w:val="24"/>
        </w:rPr>
        <w:t>Apply the inserts, deletes, and updates to the destination.</w:t>
      </w:r>
    </w:p>
    <w:p w:rsidR="005D264A" w:rsidRPr="005D264A" w:rsidRDefault="005D264A" w:rsidP="005D264A">
      <w:pPr>
        <w:shd w:val="clear" w:color="auto" w:fill="FFFFFF"/>
        <w:spacing w:before="100" w:beforeAutospacing="1" w:after="0" w:line="240" w:lineRule="auto"/>
        <w:ind w:left="570"/>
        <w:rPr>
          <w:rFonts w:ascii="Segoe UI" w:eastAsia="Times New Roman" w:hAnsi="Segoe UI" w:cs="Segoe UI"/>
          <w:color w:val="000000"/>
          <w:sz w:val="24"/>
          <w:szCs w:val="24"/>
        </w:rPr>
      </w:pPr>
      <w:r w:rsidRPr="005D264A">
        <w:rPr>
          <w:rFonts w:ascii="Segoe UI" w:eastAsia="Times New Roman" w:hAnsi="Segoe UI" w:cs="Segoe UI"/>
          <w:color w:val="000000"/>
          <w:sz w:val="24"/>
          <w:szCs w:val="24"/>
        </w:rPr>
        <w:t>To apply the changes to the destination, use a destination component to apply the inserts to the destination. Also, use OLE DB Command transformations with parameterized UPDATE and DELETE statements to apply updates and deletes to the destination. You can also apply updates and deletes by using destination components to save the rows to temporary tables. Then, use Execute SQL tasks to perform bulk update and bulk delete operations against the destination from the temporary tables.</w:t>
      </w:r>
    </w:p>
    <w:bookmarkEnd w:id="0"/>
    <w:p w:rsidR="00422068" w:rsidRDefault="00422068"/>
    <w:sectPr w:rsidR="004220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66B5B"/>
    <w:multiLevelType w:val="multilevel"/>
    <w:tmpl w:val="AEDCA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40A5FB2"/>
    <w:multiLevelType w:val="multilevel"/>
    <w:tmpl w:val="F8521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07D33F4"/>
    <w:multiLevelType w:val="multilevel"/>
    <w:tmpl w:val="B352F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3D578B9"/>
    <w:multiLevelType w:val="multilevel"/>
    <w:tmpl w:val="6922B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4FB1"/>
    <w:rsid w:val="00422068"/>
    <w:rsid w:val="00454FB1"/>
    <w:rsid w:val="005D264A"/>
    <w:rsid w:val="00A91534"/>
    <w:rsid w:val="00EA088C"/>
    <w:rsid w:val="00EE3D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54FB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54FB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4FB1"/>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454FB1"/>
    <w:rPr>
      <w:b/>
      <w:bCs/>
    </w:rPr>
  </w:style>
  <w:style w:type="paragraph" w:styleId="NormalWeb">
    <w:name w:val="Normal (Web)"/>
    <w:basedOn w:val="Normal"/>
    <w:uiPriority w:val="99"/>
    <w:semiHidden/>
    <w:unhideWhenUsed/>
    <w:rsid w:val="00454FB1"/>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54F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4FB1"/>
    <w:rPr>
      <w:rFonts w:ascii="Tahoma" w:hAnsi="Tahoma" w:cs="Tahoma"/>
      <w:sz w:val="16"/>
      <w:szCs w:val="16"/>
    </w:rPr>
  </w:style>
  <w:style w:type="character" w:customStyle="1" w:styleId="Heading2Char">
    <w:name w:val="Heading 2 Char"/>
    <w:basedOn w:val="DefaultParagraphFont"/>
    <w:link w:val="Heading2"/>
    <w:uiPriority w:val="9"/>
    <w:semiHidden/>
    <w:rsid w:val="00454FB1"/>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5D264A"/>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54FB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54FB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4FB1"/>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454FB1"/>
    <w:rPr>
      <w:b/>
      <w:bCs/>
    </w:rPr>
  </w:style>
  <w:style w:type="paragraph" w:styleId="NormalWeb">
    <w:name w:val="Normal (Web)"/>
    <w:basedOn w:val="Normal"/>
    <w:uiPriority w:val="99"/>
    <w:semiHidden/>
    <w:unhideWhenUsed/>
    <w:rsid w:val="00454FB1"/>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54F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4FB1"/>
    <w:rPr>
      <w:rFonts w:ascii="Tahoma" w:hAnsi="Tahoma" w:cs="Tahoma"/>
      <w:sz w:val="16"/>
      <w:szCs w:val="16"/>
    </w:rPr>
  </w:style>
  <w:style w:type="character" w:customStyle="1" w:styleId="Heading2Char">
    <w:name w:val="Heading 2 Char"/>
    <w:basedOn w:val="DefaultParagraphFont"/>
    <w:link w:val="Heading2"/>
    <w:uiPriority w:val="9"/>
    <w:semiHidden/>
    <w:rsid w:val="00454FB1"/>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5D264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770051">
      <w:bodyDiv w:val="1"/>
      <w:marLeft w:val="0"/>
      <w:marRight w:val="0"/>
      <w:marTop w:val="0"/>
      <w:marBottom w:val="0"/>
      <w:divBdr>
        <w:top w:val="none" w:sz="0" w:space="0" w:color="auto"/>
        <w:left w:val="none" w:sz="0" w:space="0" w:color="auto"/>
        <w:bottom w:val="none" w:sz="0" w:space="0" w:color="auto"/>
        <w:right w:val="none" w:sz="0" w:space="0" w:color="auto"/>
      </w:divBdr>
      <w:divsChild>
        <w:div w:id="591090023">
          <w:marLeft w:val="0"/>
          <w:marRight w:val="0"/>
          <w:marTop w:val="0"/>
          <w:marBottom w:val="0"/>
          <w:divBdr>
            <w:top w:val="none" w:sz="0" w:space="0" w:color="auto"/>
            <w:left w:val="none" w:sz="0" w:space="0" w:color="auto"/>
            <w:bottom w:val="none" w:sz="0" w:space="0" w:color="auto"/>
            <w:right w:val="none" w:sz="0" w:space="0" w:color="auto"/>
          </w:divBdr>
        </w:div>
      </w:divsChild>
    </w:div>
    <w:div w:id="677463728">
      <w:bodyDiv w:val="1"/>
      <w:marLeft w:val="0"/>
      <w:marRight w:val="0"/>
      <w:marTop w:val="0"/>
      <w:marBottom w:val="0"/>
      <w:divBdr>
        <w:top w:val="none" w:sz="0" w:space="0" w:color="auto"/>
        <w:left w:val="none" w:sz="0" w:space="0" w:color="auto"/>
        <w:bottom w:val="none" w:sz="0" w:space="0" w:color="auto"/>
        <w:right w:val="none" w:sz="0" w:space="0" w:color="auto"/>
      </w:divBdr>
    </w:div>
    <w:div w:id="688874984">
      <w:bodyDiv w:val="1"/>
      <w:marLeft w:val="0"/>
      <w:marRight w:val="0"/>
      <w:marTop w:val="0"/>
      <w:marBottom w:val="0"/>
      <w:divBdr>
        <w:top w:val="none" w:sz="0" w:space="0" w:color="auto"/>
        <w:left w:val="none" w:sz="0" w:space="0" w:color="auto"/>
        <w:bottom w:val="none" w:sz="0" w:space="0" w:color="auto"/>
        <w:right w:val="none" w:sz="0" w:space="0" w:color="auto"/>
      </w:divBdr>
    </w:div>
    <w:div w:id="751007176">
      <w:bodyDiv w:val="1"/>
      <w:marLeft w:val="0"/>
      <w:marRight w:val="0"/>
      <w:marTop w:val="0"/>
      <w:marBottom w:val="0"/>
      <w:divBdr>
        <w:top w:val="none" w:sz="0" w:space="0" w:color="auto"/>
        <w:left w:val="none" w:sz="0" w:space="0" w:color="auto"/>
        <w:bottom w:val="none" w:sz="0" w:space="0" w:color="auto"/>
        <w:right w:val="none" w:sz="0" w:space="0" w:color="auto"/>
      </w:divBdr>
    </w:div>
    <w:div w:id="1048995009">
      <w:bodyDiv w:val="1"/>
      <w:marLeft w:val="0"/>
      <w:marRight w:val="0"/>
      <w:marTop w:val="0"/>
      <w:marBottom w:val="0"/>
      <w:divBdr>
        <w:top w:val="none" w:sz="0" w:space="0" w:color="auto"/>
        <w:left w:val="none" w:sz="0" w:space="0" w:color="auto"/>
        <w:bottom w:val="none" w:sz="0" w:space="0" w:color="auto"/>
        <w:right w:val="none" w:sz="0" w:space="0" w:color="auto"/>
      </w:divBdr>
    </w:div>
    <w:div w:id="1127701543">
      <w:bodyDiv w:val="1"/>
      <w:marLeft w:val="0"/>
      <w:marRight w:val="0"/>
      <w:marTop w:val="0"/>
      <w:marBottom w:val="0"/>
      <w:divBdr>
        <w:top w:val="none" w:sz="0" w:space="0" w:color="auto"/>
        <w:left w:val="none" w:sz="0" w:space="0" w:color="auto"/>
        <w:bottom w:val="none" w:sz="0" w:space="0" w:color="auto"/>
        <w:right w:val="none" w:sz="0" w:space="0" w:color="auto"/>
      </w:divBdr>
    </w:div>
    <w:div w:id="1331828987">
      <w:bodyDiv w:val="1"/>
      <w:marLeft w:val="0"/>
      <w:marRight w:val="0"/>
      <w:marTop w:val="0"/>
      <w:marBottom w:val="0"/>
      <w:divBdr>
        <w:top w:val="none" w:sz="0" w:space="0" w:color="auto"/>
        <w:left w:val="none" w:sz="0" w:space="0" w:color="auto"/>
        <w:bottom w:val="none" w:sz="0" w:space="0" w:color="auto"/>
        <w:right w:val="none" w:sz="0" w:space="0" w:color="auto"/>
      </w:divBdr>
    </w:div>
    <w:div w:id="1360858397">
      <w:bodyDiv w:val="1"/>
      <w:marLeft w:val="0"/>
      <w:marRight w:val="0"/>
      <w:marTop w:val="0"/>
      <w:marBottom w:val="0"/>
      <w:divBdr>
        <w:top w:val="none" w:sz="0" w:space="0" w:color="auto"/>
        <w:left w:val="none" w:sz="0" w:space="0" w:color="auto"/>
        <w:bottom w:val="none" w:sz="0" w:space="0" w:color="auto"/>
        <w:right w:val="none" w:sz="0" w:space="0" w:color="auto"/>
      </w:divBdr>
    </w:div>
    <w:div w:id="1370179631">
      <w:bodyDiv w:val="1"/>
      <w:marLeft w:val="0"/>
      <w:marRight w:val="0"/>
      <w:marTop w:val="0"/>
      <w:marBottom w:val="0"/>
      <w:divBdr>
        <w:top w:val="none" w:sz="0" w:space="0" w:color="auto"/>
        <w:left w:val="none" w:sz="0" w:space="0" w:color="auto"/>
        <w:bottom w:val="none" w:sz="0" w:space="0" w:color="auto"/>
        <w:right w:val="none" w:sz="0" w:space="0" w:color="auto"/>
      </w:divBdr>
    </w:div>
    <w:div w:id="1470702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gi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16</Pages>
  <Words>1898</Words>
  <Characters>10823</Characters>
  <Application>Microsoft Office Word</Application>
  <DocSecurity>0</DocSecurity>
  <Lines>90</Lines>
  <Paragraphs>25</Paragraphs>
  <ScaleCrop>false</ScaleCrop>
  <Company>UnitedHealth Group</Company>
  <LinksUpToDate>false</LinksUpToDate>
  <CharactersWithSpaces>12696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Vimlesh</dc:creator>
  <cp:lastModifiedBy>Kumar, Vimlesh</cp:lastModifiedBy>
  <cp:revision>6</cp:revision>
  <dcterms:created xsi:type="dcterms:W3CDTF">2019-05-05T02:56:00Z</dcterms:created>
  <dcterms:modified xsi:type="dcterms:W3CDTF">2019-05-05T03:06:00Z</dcterms:modified>
</cp:coreProperties>
</file>