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53" w:rsidRPr="00821953" w:rsidRDefault="00821953" w:rsidP="00821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1953">
        <w:rPr>
          <w:rFonts w:ascii="Times New Roman" w:eastAsia="Times New Roman" w:hAnsi="Times New Roman" w:cs="Times New Roman"/>
          <w:b/>
          <w:bCs/>
          <w:kern w:val="36"/>
          <w:sz w:val="48"/>
          <w:szCs w:val="48"/>
        </w:rPr>
        <w:t xml:space="preserve">SSRS 2012 Tutorial: Enhanced Report Items </w:t>
      </w:r>
    </w:p>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In this tutorial:</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Charts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Gauges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Add a Map to a Report</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Data Bar, Indicator, and Sparkline Report Items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Nesting Data Regions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color w:val="0000FF"/>
          <w:sz w:val="24"/>
          <w:szCs w:val="24"/>
          <w:u w:val="single"/>
        </w:rPr>
        <w:t>Subreports</w:t>
      </w:r>
      <w:proofErr w:type="spellEnd"/>
      <w:r w:rsidRPr="00821953">
        <w:rPr>
          <w:rFonts w:ascii="Times New Roman" w:eastAsia="Times New Roman" w:hAnsi="Times New Roman" w:cs="Times New Roman"/>
          <w:color w:val="0000FF"/>
          <w:sz w:val="24"/>
          <w:szCs w:val="24"/>
          <w:u w:val="single"/>
        </w:rPr>
        <w:t xml:space="preserve"> and </w:t>
      </w:r>
      <w:proofErr w:type="spellStart"/>
      <w:r w:rsidRPr="00821953">
        <w:rPr>
          <w:rFonts w:ascii="Times New Roman" w:eastAsia="Times New Roman" w:hAnsi="Times New Roman" w:cs="Times New Roman"/>
          <w:color w:val="0000FF"/>
          <w:sz w:val="24"/>
          <w:szCs w:val="24"/>
          <w:u w:val="single"/>
        </w:rPr>
        <w:t>Drillthrough</w:t>
      </w:r>
      <w:proofErr w:type="spellEnd"/>
      <w:r w:rsidRPr="00821953">
        <w:rPr>
          <w:rFonts w:ascii="Times New Roman" w:eastAsia="Times New Roman" w:hAnsi="Times New Roman" w:cs="Times New Roman"/>
          <w:color w:val="0000FF"/>
          <w:sz w:val="24"/>
          <w:szCs w:val="24"/>
          <w:u w:val="single"/>
        </w:rPr>
        <w:t xml:space="preserve"> Reports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 xml:space="preserve">Working with </w:t>
      </w:r>
      <w:proofErr w:type="spellStart"/>
      <w:r w:rsidRPr="00821953">
        <w:rPr>
          <w:rFonts w:ascii="Times New Roman" w:eastAsia="Times New Roman" w:hAnsi="Times New Roman" w:cs="Times New Roman"/>
          <w:color w:val="0000FF"/>
          <w:sz w:val="24"/>
          <w:szCs w:val="24"/>
          <w:u w:val="single"/>
        </w:rPr>
        <w:t>Drillthrough</w:t>
      </w:r>
      <w:proofErr w:type="spellEnd"/>
      <w:r w:rsidRPr="00821953">
        <w:rPr>
          <w:rFonts w:ascii="Times New Roman" w:eastAsia="Times New Roman" w:hAnsi="Times New Roman" w:cs="Times New Roman"/>
          <w:color w:val="0000FF"/>
          <w:sz w:val="24"/>
          <w:szCs w:val="24"/>
          <w:u w:val="single"/>
        </w:rPr>
        <w:t xml:space="preserve"> Reports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Exercises</w:t>
      </w:r>
    </w:p>
    <w:p w:rsidR="00821953" w:rsidRPr="00821953" w:rsidRDefault="00821953" w:rsidP="0082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color w:val="0000FF"/>
          <w:sz w:val="24"/>
          <w:szCs w:val="24"/>
          <w:u w:val="single"/>
        </w:rPr>
        <w:t>Solutions to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SQL Server 2008 R2, Microsoft provided a nice sample report named Employee_Sales_Sumary_2008R2.rdl displaying many of the graphical features covered in this chapter. This report demonstrates charts, gauges, and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which are three of the main graphical features that will be explored in this chapter. At the time the class was published, new samples for SQL Server 2012 were not yet available.</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will be working with a modified version of the SQL 2008R2 reports in this chapter. You can find the original copy of this solution as well as other SSRS sample solutions on </w:t>
            </w:r>
            <w:proofErr w:type="spellStart"/>
            <w:r w:rsidRPr="00821953">
              <w:rPr>
                <w:rFonts w:ascii="Times New Roman" w:eastAsia="Times New Roman" w:hAnsi="Times New Roman" w:cs="Times New Roman"/>
                <w:sz w:val="24"/>
                <w:szCs w:val="24"/>
              </w:rPr>
              <w:t>Codeplex</w:t>
            </w:r>
            <w:proofErr w:type="spellEnd"/>
            <w:r w:rsidRPr="00821953">
              <w:rPr>
                <w:rFonts w:ascii="Times New Roman" w:eastAsia="Times New Roman" w:hAnsi="Times New Roman" w:cs="Times New Roman"/>
                <w:sz w:val="24"/>
                <w:szCs w:val="24"/>
              </w:rPr>
              <w:t xml:space="preserve"> at </w:t>
            </w:r>
            <w:hyperlink r:id="rId6" w:tgtFrame="_blank" w:history="1">
              <w:r w:rsidRPr="00821953">
                <w:rPr>
                  <w:rFonts w:ascii="Times New Roman" w:eastAsia="Times New Roman" w:hAnsi="Times New Roman" w:cs="Times New Roman"/>
                  <w:color w:val="0000FF"/>
                  <w:sz w:val="24"/>
                  <w:szCs w:val="24"/>
                  <w:u w:val="single"/>
                </w:rPr>
                <w:t>http://msftrsprodsamples.codeplex.com/</w:t>
              </w:r>
            </w:hyperlink>
            <w:r w:rsidRPr="00821953">
              <w:rPr>
                <w:rFonts w:ascii="Times New Roman" w:eastAsia="Times New Roman" w:hAnsi="Times New Roman" w:cs="Times New Roman"/>
                <w:sz w:val="24"/>
                <w:szCs w:val="24"/>
              </w:rPr>
              <w:t xml:space="preserve"> under the heading “Report Samples”. These samples require either the AdventureWorks2008R2 sample databases or modifications to the solution to work properly.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performing the following steps, you will explore the graphical features implemented in the Employee_Sales_Sumary_2008R2.rdl report. Later in the chapter, you will again work with each of the report item types.</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SQL Server Data Tools (SSDT) and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2008R2 Sample Reports\</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2008R2.sln</w:t>
      </w:r>
      <w:r w:rsidRPr="00821953">
        <w:rPr>
          <w:rFonts w:ascii="Times New Roman" w:eastAsia="Times New Roman" w:hAnsi="Times New Roman" w:cs="Times New Roman"/>
          <w:sz w:val="24"/>
          <w:szCs w:val="24"/>
        </w:rPr>
        <w:t xml:space="preserve"> solution file.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double-click </w:t>
      </w:r>
      <w:r w:rsidRPr="00821953">
        <w:rPr>
          <w:rFonts w:ascii="Times New Roman" w:eastAsia="Times New Roman" w:hAnsi="Times New Roman" w:cs="Times New Roman"/>
          <w:b/>
          <w:bCs/>
          <w:sz w:val="24"/>
          <w:szCs w:val="24"/>
        </w:rPr>
        <w:t>Employee_Sales_Summary_2008R2.rdl</w:t>
      </w:r>
      <w:r w:rsidRPr="00821953">
        <w:rPr>
          <w:rFonts w:ascii="Times New Roman" w:eastAsia="Times New Roman" w:hAnsi="Times New Roman" w:cs="Times New Roman"/>
          <w:sz w:val="24"/>
          <w:szCs w:val="24"/>
        </w:rPr>
        <w:t xml:space="preserve"> report to open the Report Designer.</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Design tab, click inside the data area of the line chart titled Yearly Sales Comparison to select the Chart Area as shown in Figure 1.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bookmarkStart w:id="0" w:name="_GoBack"/>
      <w:r>
        <w:rPr>
          <w:rFonts w:ascii="Times New Roman" w:eastAsia="Times New Roman" w:hAnsi="Times New Roman" w:cs="Times New Roman"/>
          <w:noProof/>
          <w:sz w:val="15"/>
          <w:szCs w:val="15"/>
        </w:rPr>
        <mc:AlternateContent>
          <mc:Choice Requires="wps">
            <w:drawing>
              <wp:inline distT="0" distB="0" distL="0" distR="0">
                <wp:extent cx="4989830" cy="3981450"/>
                <wp:effectExtent l="0" t="0" r="0" b="0"/>
                <wp:docPr id="82" name="Rectangle 82" descr="Figure 1: Yearly Sales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983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Figure 1: Yearly Sales Comparison Chart" style="width:392.9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V2gIAAOsFAAAOAAAAZHJzL2Uyb0RvYy54bWysVMGO0zAQvSPxD5bv2STdtE2iTVdL0yCk&#10;BVYsHDi6iZNYOHaw3aYF8e+Mnbbb7l4QkINlzzhvZt48z83truNoS5VmUmQ4vAowoqKUFRNNhr98&#10;LrwYI22IqAiXgmZ4TzW+Xbx+dTP0KZ3IVvKKKgQgQqdDn+HWmD71fV22tCP6SvZUgLOWqiMGjqrx&#10;K0UGQO+4PwmCmT9IVfVKllRrsOajEy8cfl3T0nysa00N4hmG3IxblVvXdvUXNyRtFOlbVh7SIH+R&#10;RUeYgKAnqJwYgjaKvYDqWKmklrW5KmXny7pmJXU1QDVh8Kyax5b01NUC5Oj+RJP+f7Dlh+2DQqzK&#10;cDzBSJAOevQJWCOi4RRZW0V1CYQVrNkoisIUfaVE8T16JJxqtJRdTxTTUqBlS5SxhA69TgH3sX9Q&#10;lhLd38vym0ZCwg3R0DvdQwAQC8Q7mpSSQ0tJBZWFFsK/wLAHDWhoPbyXFWRINkY6une16mwMIBLt&#10;XFf3p67SnUElGKMkTuJraH4JvuskDqOp67tP0uPvvdLmLZUdspsMK8jPwZPtvTY2HZIer9hoQhaM&#10;cycdLi4McHG0QHD41fpsGk4JP5MgWcWrOPKiyWzlRUGee3fFMvJmRTif5tf5cpmHv2zcMEpbVlVU&#10;2DBHVYbRn3X98D5GPZ10qSVnlYWzKWnVrJdcoS2BV1G4z5EOnqdr/mUajgSo5VlJ4SQK3kwSr5jF&#10;cy8qoqmXzIPYC8LkTTILoiTKi8uS7pmg/14SGjKcTCdT16WzpJ/VFrjvZW0k7ZiBucNZB8I/XSKp&#10;1eBKVK61hjA+7s+osOk/UQHtPjbaKdaKdNT/WlZ7EKySICeQHkxI2LRS/cBogGmTYf19QxTFiL8T&#10;IPokjCI7ntwhms4ncFDnnvW5h4gSoDJsMBq3SzOOtE2vWNNCpNARI+QdPJSaOQnbRzRmdXheMFFc&#10;JYfpZ0fW+dndeprRi98AAAD//wMAUEsDBBQABgAIAAAAIQAaEywQ3QAAAAUBAAAPAAAAZHJzL2Rv&#10;d25yZXYueG1sTI9Ba8JAEIXvBf/DMkIvpW4UqhKzERFKpRTEWD2v2WkSmp2N2TVJ/32nvbSXB8Mb&#10;3vtesh5sLTpsfeVIwXQSgUDKnamoUPB+fH5cgvBBk9G1I1TwhR7W6egu0bFxPR2wy0IhOIR8rBWU&#10;ITSxlD4v0Wo/cQ0Sex+utTrw2RbStLrncFvLWRTNpdUVcUOpG9yWmH9mN6ugz/fd+fj2IvcP552j&#10;6+66zU6vSt2Ph80KRMAh/D3DDz6jQ8pMF3cj40WtgIeEX2VvsXziGRcF89kiApkm8j99+g0AAP//&#10;AwBQSwECLQAUAAYACAAAACEAtoM4kv4AAADhAQAAEwAAAAAAAAAAAAAAAAAAAAAAW0NvbnRlbnRf&#10;VHlwZXNdLnhtbFBLAQItABQABgAIAAAAIQA4/SH/1gAAAJQBAAALAAAAAAAAAAAAAAAAAC8BAABf&#10;cmVscy8ucmVsc1BLAQItABQABgAIAAAAIQC03/fV2gIAAOsFAAAOAAAAAAAAAAAAAAAAAC4CAABk&#10;cnMvZTJvRG9jLnhtbFBLAQItABQABgAIAAAAIQAaEywQ3QAAAAUBAAAPAAAAAAAAAAAAAAAAADQF&#10;AABkcnMvZG93bnJldi54bWxQSwUGAAAAAAQABADzAAAAPgYAAAAA&#10;" filled="f" stroked="f">
                <o:lock v:ext="edit" aspectratio="t"/>
                <w10:anchorlock/>
              </v:rect>
            </w:pict>
          </mc:Fallback>
        </mc:AlternateContent>
      </w:r>
      <w:bookmarkEnd w:id="0"/>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 Yearly Sales Comparison Chart</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Review the Chart Data area that appears. You can use this area to modify the fields that are used for each data series. You can also define aggregates and groupings to be used.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different areas of this </w:t>
      </w:r>
      <w:proofErr w:type="gramStart"/>
      <w:r w:rsidRPr="00821953">
        <w:rPr>
          <w:rFonts w:ascii="Times New Roman" w:eastAsia="Times New Roman" w:hAnsi="Times New Roman" w:cs="Times New Roman"/>
          <w:sz w:val="24"/>
          <w:szCs w:val="24"/>
        </w:rPr>
        <w:t>chart</w:t>
      </w:r>
      <w:proofErr w:type="gramEnd"/>
      <w:r w:rsidRPr="00821953">
        <w:rPr>
          <w:rFonts w:ascii="Times New Roman" w:eastAsia="Times New Roman" w:hAnsi="Times New Roman" w:cs="Times New Roman"/>
          <w:sz w:val="24"/>
          <w:szCs w:val="24"/>
        </w:rPr>
        <w:t xml:space="preserve"> and review the options available.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To the right of the chart that you just worked on, click twice (do not double click) on the red down arrow next to the title </w:t>
      </w:r>
      <w:r w:rsidRPr="00821953">
        <w:rPr>
          <w:rFonts w:ascii="Times New Roman" w:eastAsia="Times New Roman" w:hAnsi="Times New Roman" w:cs="Times New Roman"/>
          <w:b/>
          <w:bCs/>
          <w:sz w:val="24"/>
          <w:szCs w:val="24"/>
        </w:rPr>
        <w:t>Met Quota?</w:t>
      </w:r>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to</w:t>
      </w:r>
      <w:proofErr w:type="gramEnd"/>
      <w:r w:rsidRPr="00821953">
        <w:rPr>
          <w:rFonts w:ascii="Times New Roman" w:eastAsia="Times New Roman" w:hAnsi="Times New Roman" w:cs="Times New Roman"/>
          <w:sz w:val="24"/>
          <w:szCs w:val="24"/>
        </w:rPr>
        <w:t xml:space="preserve"> bring the Gauge report item into focus as shown in Figure 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97555" cy="1994535"/>
                <wp:effectExtent l="0" t="0" r="0" b="0"/>
                <wp:docPr id="81" name="Rectangle 81" descr="Figure 2: Quota Gau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99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Figure 2: Quota Gauge" style="width:259.65pt;height:1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m5ywIAANkFAAAOAAAAZHJzL2Uyb0RvYy54bWysVF1vmzAUfZ+0/2D5nfJRSAIqqdoQqknd&#10;1q3bD3DAgDWwmW1Cumn/fdcmSZP2ZdrGg+Uvzr3n3ON7db3rWrSlUjHBU+xfeBhRXoiS8TrFX7/k&#10;zgIjpQkvSSs4TfETVfh6+fbN1dgnNBCNaEsqEYBwlYx9ihut+8R1VdHQjqgL0VMOh5WQHdGwlLVb&#10;SjICete6gefN3FHIspeioErBbjYd4qXFrypa6I9VpahGbYohN21HaceNGd3lFUlqSfqGFfs0yF9k&#10;0RHGIegRKiOaoEGyV1AdK6RQotIXhehcUVWsoJYDsPG9F2weG9JTywXEUf1RJvX/YIsP2weJWJni&#10;hY8RJx3U6DOoRnjdUmT2SqoKECxn9SApChL0aRBA7o4MNTXyjb1KAOWxf5BGANXfi+KbQlysGgCh&#10;N6oHOLAGoB+2pBRjQ0kJPHwD4Z5hmIUCNLQZ34sS8iGDFlbcXSU7EwNkQztbw6djDelOowI2L4N4&#10;HkURRgWc+XEcRpeRjUGSw++9VPqOig6ZSYol5GfhyfZeaZMOSQ5XTDQucta21igtP9uAi9MOBIdf&#10;zZlJw9b9Z+zF68V6ETphMFs7oZdlzk2+Cp1Z7s+j7DJbrTL/l4nrh0nDypJyE+bgQT/8sxrvX8Pk&#10;nqMLlWhZaeBMSkrWm1Ur0ZbAG8jttxfk5Jp7noYVAbi8oOQHoXcbxE4+W8ydMA8jJ557C8fz49t4&#10;5oVxmOXnlO4Zp/9OCY0pjqMgslU6SfoFN89+r7mRpGMaukzLOrD58RJJjAfXvLSl1YS10/xECpP+&#10;sxRQ7kOhrWONSSf/b0T5BIaVAuwEXQb6IUwaIX9gNEJvSbH6PhBJMWrfcTB97IehaUZ2EUbzABby&#10;9GRzekJ4AVAp1hhN05WeGtjQS1Y3EMm3wnBxAw+lYtbC5hFNWe2fF/QPy2Tf60yDOl3bW88defkb&#10;AAD//wMAUEsDBBQABgAIAAAAIQC8z+q33gAAAAUBAAAPAAAAZHJzL2Rvd25yZXYueG1sTI9BS8NA&#10;EIXvgv9hmYIXsZtYFZtmU6QgFikUU+15m50mwexsmt0m8d87etHLwOM93vsmXY62ET12vnakIJ5G&#10;IJAKZ2oqFbzvnm8eQfigyejGESr4Qg/L7PIi1YlxA71hn4dScAn5RCuoQmgTKX1RodV+6lok9o6u&#10;szqw7EppOj1wuW3kbRQ9SKtr4oVKt7iqsPjMz1bBUGz7/W7zIrfX+7Wj0/q0yj9elbqajE8LEAHH&#10;8BeGH3xGh4yZDu5MxotGAT8Sfi979/F8BuKgYBbfxSCzVP6nz74BAAD//wMAUEsBAi0AFAAGAAgA&#10;AAAhALaDOJL+AAAA4QEAABMAAAAAAAAAAAAAAAAAAAAAAFtDb250ZW50X1R5cGVzXS54bWxQSwEC&#10;LQAUAAYACAAAACEAOP0h/9YAAACUAQAACwAAAAAAAAAAAAAAAAAvAQAAX3JlbHMvLnJlbHNQSwEC&#10;LQAUAAYACAAAACEAwzMJucsCAADZBQAADgAAAAAAAAAAAAAAAAAuAgAAZHJzL2Uyb0RvYy54bWxQ&#10;SwECLQAUAAYACAAAACEAvM/qt9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 Quota Gauge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the down arrow next to Indicator1 in the Gauge Data area, and then click Change Indicator Type. Review the options available, and then click Cancel.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Under the chart from step 3, click in the text box associated with Sparkline report item located in the far right column of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 that summarizes annual sales as shown in Figure 3.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2592070" cy="2771775"/>
                <wp:effectExtent l="0" t="0" r="0" b="0"/>
                <wp:docPr id="80" name="Rectangle 80" descr="Figure 3: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2070" cy="277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Figure 3: Sparkline" style="width:204.1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UYygIAANcFAAAOAAAAZHJzL2Uyb0RvYy54bWysVF1vmzAUfZ+0/2D5nfJREgIqqdoQpknd&#10;Vq3bD3DABKvGZrYT0k7777s2SZq0L9M2Hix/ce655x7fq+tdx9GWKs2kyHF4EWBERSVrJtY5/v6t&#10;9GYYaUNETbgUNMdPVOPr+ft3V0Of0Ui2ktdUIQAROhv6HLfG9Jnv66qlHdEXsqcCDhupOmJgqdZ+&#10;rcgA6B33oyCY+oNUda9kRbWG3WI8xHOH3zS0Ml+aRlODeI6Bm3GjcuPKjv78imRrRfqWVXsa5C9Y&#10;dIQJCHqEKoghaKPYG6iOVUpq2ZiLSna+bBpWUZcDZBMGr7J5aElPXS4gju6PMun/B1t93t4rxOoc&#10;z0AeQTqo0VdQjYg1p8ju1VRXIFjJ1htF0WWGHnqiHjkT1Io39DoDjIf+Xtn0dX8nq0eNhFy0AEFv&#10;dA9gYAzAPmwpJYeWkhqyCC2Ef4ZhFxrQ0Gr4JGtgQzZGOml3jepsDBAN7VwFn44VpDuDKtiMJmkU&#10;JMC6grMoScIkmbgYJDv83ittPlDZITvJsQJ+Dp5s77SxdEh2uGKjCVkyzp1NuDjbgIvjDgSHX+2Z&#10;peGq/jMN0uVsOYu9OJouvTgoCu+mXMTetAyTSXFZLBZF+MvGDeOsZXVNhQ1zcGAY/1mF929h9M7R&#10;g1pyVls4S0mr9WrBFdoSeAGl+/aCnFzzz2k4ESCXVymFURzcRqlXTmeJF5fxxEuTYOYFYXqbToM4&#10;jYvyPKU7MMm/p4SGHKeTaOKqdEL6VW6B+97mRrKOGegxnHXW5Pazl0hmPbgUtZsbwvg4P5HC0n+R&#10;Asp9KLRzrDXp6P+VrJ/AsEqCncB60A1h0kr1jNEAnSXH+seGKIoR/yjA9GkYx3DNuEU8SSJYqNOT&#10;1ekJERVA5dhgNE4XZmxfm16xdQuRQieMkDfwUBrmLGwf0chq/7yge7hM9p3OtqfTtbv10o/nvwEA&#10;AP//AwBQSwMEFAAGAAgAAAAhAA+kZEXeAAAABQEAAA8AAABkcnMvZG93bnJldi54bWxMj09Lw0AQ&#10;xe+C32EZoRexG6stJWZTpCAtIpSmf87b7JgEs7NpdpvEb+/Ui16GN7zhvd8ki8HWosPWV44UPI4j&#10;EEi5MxUVCva7t4c5CB80GV07QgXf6GGR3t4kOjaupy12WSgEh5CPtYIyhCaW0uclWu3HrkFi79O1&#10;Vgde20KaVvccbms5iaKZtLoibih1g8sS86/sYhX0+aY77j5WcnN/XDs6r8/L7PCu1OhueH0BEXAI&#10;f8dwxWd0SJnp5C5kvKgV8CPhd7L3HM0nIE4snmZTkGki/9OnPwAAAP//AwBQSwECLQAUAAYACAAA&#10;ACEAtoM4kv4AAADhAQAAEwAAAAAAAAAAAAAAAAAAAAAAW0NvbnRlbnRfVHlwZXNdLnhtbFBLAQIt&#10;ABQABgAIAAAAIQA4/SH/1gAAAJQBAAALAAAAAAAAAAAAAAAAAC8BAABfcmVscy8ucmVsc1BLAQIt&#10;ABQABgAIAAAAIQDVSsUYygIAANcFAAAOAAAAAAAAAAAAAAAAAC4CAABkcnMvZTJvRG9jLnhtbFBL&#10;AQItABQABgAIAAAAIQAPpGRF3gAAAAUBAAAPAAAAAAAAAAAAAAAAACQFAABkcnMvZG93bnJldi54&#10;bWxQSwUGAAAAAAQABADzAAAAL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 Sparkline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text box containing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Notice that both Sparkline and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sections are presented, similar to the Text Box and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sections you worked with in prior chapters. The menu should be similar to the one in Figure 4. If you only have a few options, click closer to the edges of the text box to select the text box rather than the Sparkline report item.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118610" cy="4802505"/>
                <wp:effectExtent l="0" t="0" r="0" b="0"/>
                <wp:docPr id="79" name="Rectangle 79" descr="Figure 4: Sparkline and Tablix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8610" cy="4802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Figure 4: Sparkline and Tablix Menu" style="width:324.3pt;height:37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ar2wIAAOcFAAAOAAAAZHJzL2Uyb0RvYy54bWysVNtu2zAMfR+wfxD07voyJbGNOkUbx8OA&#10;divW7gMUW46F2pInKXG6Yf8+Sk7SpH0ZivlBkCj5kDw85OXVrmvRlinNpchweBFgxEQpKy7WGf7x&#10;WHgxRtpQUdFWCpbhZ6bx1fzjh8uhT1kkG9lWTCEAETod+gw3xvSp7+uyYR3VF7JnAi5rqTpq4KjW&#10;fqXoAOhd60dBMPUHqapeyZJpDdZ8vMRzh1/XrDTf6lozg9oMQ2zGrcqtK7v680uarhXtG17uw6Dv&#10;iKKjXIDTI1RODUUbxd9AdbxUUsvaXJSy82Vd85K5HCCbMHiVzUNDe+ZyAXJ0f6RJ/z/Y8uv2XiFe&#10;ZXiWYCRoBzX6DqxRsW4ZsraK6RIIK/h6oxgiKXroqXpquWAIyooe6arlO3THxMaSOfQ6BcyH/l5Z&#10;OnR/K8snjYRcNADJrnUP4CAU8HUwKSWHhtEKsgothH+GYQ8a0NBquJMVREc3Rjqqd7XqrA8gEe1c&#10;RZ+PFWU7g0owkjCMpyEUvoQ7EgfRJJg4HzQ9/N4rbT4z2SG7ybCC+Bw83d5qY8Oh6eGJ9SZkwdvW&#10;yaYVZwZ4OFrAOfxq72wYTgW/kyBZxsuYeCSaLj0S5Ll3XSyINy3C2ST/lC8WefjH+g1J2vCqYsK6&#10;OSgyJP9W8X1vjFo6alLLllcWzoak1Xq1aBXaUuiIwn17Qk6e+edhOBIgl1cphREJbqLEK6bxzCMF&#10;mXjJLIi9IExukmlAEpIX5yndWtGMvQ4O3psSGjKcTKKJq9JJ0K9yC9z3NjeadtzAzGl5l+H4+Iim&#10;VoNLUbnSGsrbcX9ChQ3/hQoo96HQTrFWpKP+V7J6BsEqCXIC6cF0hE0j1S+MBpg0GdY/N1QxjNov&#10;AkSfhITY0eQOZDKL4KBOb1anN1SUAJVhg6H97HZhxnG26RVfN+ApdMQIeQ2NUnMnYdtEY1T79oJp&#10;4jLZTz47rk7P7tXLfJ7/BQAA//8DAFBLAwQUAAYACAAAACEAbK5m/d4AAAAFAQAADwAAAGRycy9k&#10;b3ducmV2LnhtbEyPT0vDQBDF70K/wzIFL2I3/oslzaRIQSxSKKba8zY7TYLZ2TS7TeK3d/Wil4HH&#10;e7z3m3Q5mkb01LnaMsLNLAJBXFhdc4nwvnu+noNwXrFWjWVC+CIHy2xykapE24HfqM99KUIJu0Qh&#10;VN63iZSuqMgoN7MtcfCOtjPKB9mVUndqCOWmkbdRFEujag4LlWppVVHxmZ8NwlBs+/1u8yK3V/u1&#10;5dP6tMo/XhEvp+PTAoSn0f+F4Qc/oEMWmA72zNqJBiE84n9v8OL7eQzigPD4EN+BzFL5nz77BgAA&#10;//8DAFBLAQItABQABgAIAAAAIQC2gziS/gAAAOEBAAATAAAAAAAAAAAAAAAAAAAAAABbQ29udGVu&#10;dF9UeXBlc10ueG1sUEsBAi0AFAAGAAgAAAAhADj9If/WAAAAlAEAAAsAAAAAAAAAAAAAAAAALwEA&#10;AF9yZWxzLy5yZWxzUEsBAi0AFAAGAAgAAAAhAPm7NqvbAgAA5wUAAA4AAAAAAAAAAAAAAAAALgIA&#10;AGRycy9lMm9Eb2MueG1sUEsBAi0AFAAGAAgAAAAhAGyuZv3eAAAABQEAAA8AAAAAAAAAAAAAAAAA&#10;NQUAAGRycy9kb3ducmV2LnhtbFBLBQYAAAAABAAEAPMAAABA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 Sparkline and </w:t>
      </w:r>
      <w:proofErr w:type="spellStart"/>
      <w:r w:rsidRPr="00821953">
        <w:rPr>
          <w:rFonts w:ascii="Times New Roman" w:eastAsia="Times New Roman" w:hAnsi="Times New Roman" w:cs="Times New Roman"/>
          <w:sz w:val="15"/>
          <w:szCs w:val="15"/>
        </w:rPr>
        <w:t>Tablix</w:t>
      </w:r>
      <w:proofErr w:type="spellEnd"/>
      <w:r w:rsidRPr="00821953">
        <w:rPr>
          <w:rFonts w:ascii="Times New Roman" w:eastAsia="Times New Roman" w:hAnsi="Times New Roman" w:cs="Times New Roman"/>
          <w:sz w:val="15"/>
          <w:szCs w:val="15"/>
        </w:rPr>
        <w:t xml:space="preserve">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 the menu presented, click Change Sparkline Type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Review the options in the Select Sparkline Type dialog box, and then select a different type, such as the Stepped Line to the left of the currently selected option, and then click OK.</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report design is updated to show the new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type, but you won’t know exactly what it looks like until you preview the report with data. Occasionally, these graphical objects look strange while in design mode. </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back to the </w:t>
      </w:r>
      <w:r w:rsidRPr="00821953">
        <w:rPr>
          <w:rFonts w:ascii="Times New Roman" w:eastAsia="Times New Roman" w:hAnsi="Times New Roman" w:cs="Times New Roman"/>
          <w:b/>
          <w:bCs/>
          <w:sz w:val="24"/>
          <w:szCs w:val="24"/>
        </w:rPr>
        <w:t>Line with Markers</w:t>
      </w:r>
      <w:r w:rsidRPr="00821953">
        <w:rPr>
          <w:rFonts w:ascii="Times New Roman" w:eastAsia="Times New Roman" w:hAnsi="Times New Roman" w:cs="Times New Roman"/>
          <w:sz w:val="24"/>
          <w:szCs w:val="24"/>
        </w:rPr>
        <w:t xml:space="preserve"> type.</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Below the table with the Sparkline report item is a bar graph style Chart report item and a Data Bar report item under the heading </w:t>
      </w:r>
      <w:r w:rsidRPr="00821953">
        <w:rPr>
          <w:rFonts w:ascii="Times New Roman" w:eastAsia="Times New Roman" w:hAnsi="Times New Roman" w:cs="Times New Roman"/>
          <w:b/>
          <w:bCs/>
          <w:sz w:val="24"/>
          <w:szCs w:val="24"/>
        </w:rPr>
        <w:t>Compare seasonal sales</w:t>
      </w:r>
      <w:proofErr w:type="gramStart"/>
      <w:r w:rsidRPr="00821953">
        <w:rPr>
          <w:rFonts w:ascii="Times New Roman" w:eastAsia="Times New Roman" w:hAnsi="Times New Roman" w:cs="Times New Roman"/>
          <w:b/>
          <w:bCs/>
          <w:sz w:val="24"/>
          <w:szCs w:val="24"/>
        </w:rPr>
        <w:t xml:space="preserve">… </w:t>
      </w:r>
      <w:r w:rsidRPr="00821953">
        <w:rPr>
          <w:rFonts w:ascii="Times New Roman" w:eastAsia="Times New Roman" w:hAnsi="Times New Roman" w:cs="Times New Roman"/>
          <w:sz w:val="24"/>
          <w:szCs w:val="24"/>
        </w:rPr>
        <w:t>.</w:t>
      </w:r>
      <w:proofErr w:type="gramEnd"/>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on the text box with the Data Bar text box under the [Title] column as shown in Figure 5.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393055" cy="2160270"/>
                <wp:effectExtent l="0" t="0" r="0" b="0"/>
                <wp:docPr id="78" name="Rectangle 78" descr="Figure 5: Data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9305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Figure 5: Data Bar" style="width:424.6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4YygIAANYFAAAOAAAAZHJzL2Uyb0RvYy54bWysVG1v0zAQ/o7Ef7D8PcvLkraJlk5b0yCk&#10;ARODH+AmTmPh2MF2mw7Ef+fstF3bfUFAPli2z3nunrvn7uZ213G0pUozKXIcXgUYUVHJmol1jr9+&#10;Kb0ZRtoQURMuBc3xM9X4dv72zc3QZzSSreQ1VQhAhM6GPsetMX3m+7pqaUf0leypAGMjVUcMHNXa&#10;rxUZAL3jfhQEE3+Qqu6VrKjWcFuMRjx3+E1DK/OpaTQ1iOcYYjNuVW5d2dWf35BsrUjfsmofBvmL&#10;KDrCBDg9QhXEELRR7BVUxyoltWzMVSU7XzYNq6jjAGzC4ILNU0t66rhAcnR/TJP+f7DVx+2jQqzO&#10;8RQqJUgHNfoMWSNizSmydzXVFSSsZOuNoijJkON2T5TN3dDrDCCe+kdl2ev+QVbfNBJy0QICvdM9&#10;YIEuAPpwpZQcWkpqIBFaCP8Mwx40oKHV8EHWEAzZGOkyu2tUZ31AztDOFfD5WEC6M6iCy+Q6vQ6S&#10;BKMKbFE4CaKpK7FPssPvvdLmHZUdspscK4jPwZPtgzY2HJIdnlhvQpaMc6cSLs4u4OF4A87hV2uz&#10;Ybii/0yDdDlbzmIvjiZLLw6KwrsrF7E3KcNpUlwXi0UR/rJ+wzhrWV1TYd0cBBjGf1bgfSuM0jlK&#10;UEvOagtnQ9JqvVpwhbYEGqB0n0s6WF6e+edhuCQAlwtKYRQH91HqlZPZ1IvLOPHSaTDzgjC9TydB&#10;nMZFeU7pgQn675TQkOM0iRJXpZOgL7gF7nvNjWQdMzBiOOtyPDs+IpnV4FLUrrSGMD7uT1Jhw39J&#10;BZT7UGinWCvSUf8rWT+DYJUEOcGIgWEIm1aqHxgNMFhyrL9viKIY8fcCRJ+GcWwnkTvEyTSCgzq1&#10;rE4tRFQAlWOD0bhdmHF6bXrF1i14Cl1ihLyDRmmYk7BtojGqfXvB8HBM9oPOdvDp2b16Gcfz3wAA&#10;AP//AwBQSwMEFAAGAAgAAAAhAFxH1ljeAAAABQEAAA8AAABkcnMvZG93bnJldi54bWxMj0FLw0AQ&#10;he9C/8MyBS9iN7ZFasymlIJYRCim2vM0Oyah2dk0u03iv+/ai14GHu/x3jfJcjC16Kh1lWUFD5MI&#10;BHFudcWFgs/dy/0ChPPIGmvLpOCHHCzT0U2CsbY9f1CX+UKEEnYxKii9b2IpXV6SQTexDXHwvm1r&#10;0AfZFlK32IdyU8tpFD1KgxWHhRIbWpeUH7OzUdDn226/e3+V27v9xvJpc1pnX29K3Y6H1TMIT4P/&#10;C8MvfkCHNDAd7Jm1E7WC8Ii/3uAt5k8zEAcFs3k0BZkm8j99egEAAP//AwBQSwECLQAUAAYACAAA&#10;ACEAtoM4kv4AAADhAQAAEwAAAAAAAAAAAAAAAAAAAAAAW0NvbnRlbnRfVHlwZXNdLnhtbFBLAQIt&#10;ABQABgAIAAAAIQA4/SH/1gAAAJQBAAALAAAAAAAAAAAAAAAAAC8BAABfcmVscy8ucmVsc1BLAQIt&#10;ABQABgAIAAAAIQAlja4YygIAANYFAAAOAAAAAAAAAAAAAAAAAC4CAABkcnMvZTJvRG9jLnhtbFBL&#10;AQItABQABgAIAAAAIQBcR9ZY3gAAAAUBAAAPAAAAAAAAAAAAAAAAACQFAABkcnMvZG93bnJldi54&#10;bWxQSwUGAAAAAAQABADzAAAAL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 Data Bar</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the data bar is embedded inside of a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 This time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is configured as a matrix. The data bar will graphically present the data at the intersection of a particular Title and Category.</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text box with the Data Bar and review the options available. The menu should look similar to the one in Figure 6.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3750945" cy="4305300"/>
                <wp:effectExtent l="0" t="0" r="0" b="0"/>
                <wp:docPr id="77" name="Rectangle 77" descr="Figure 6: Data Bar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Figure 6: Data Bar Menu" style="width:295.3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YzQIAANsFAAAOAAAAZHJzL2Uyb0RvYy54bWysVFFvmzAQfp+0/2D5nQKJCQGVTG0I06R2&#10;q9btBzhggjWwme2EdNP++84mSZP2ZdrGg2X7zHf33X131+/2XYt2TGkuRYbDqwAjJkpZcbHJ8Ncv&#10;hTfHSBsqKtpKwTL8xDR+t3j75nroUzaRjWwrphCACJ0OfYYbY/rU93XZsI7qK9kzAcZaqo4aOKqN&#10;Xyk6AHrX+pMgmPmDVFWvZMm0htt8NOKFw69rVppPda2ZQW2GITbjVuXWtV39xTVNN4r2DS8PYdC/&#10;iKKjXIDTE1RODUVbxV9BdbxUUsvaXJWy82Vd85I5DsAmDF6weWxozxwXSI7uT2nS/w+2/Lh7UIhX&#10;GY5jjATtoEafIWtUbFqG7F3FdAkJK/hmqxiapchxu6UK3TOxtQkcep0CzmP/oGwKdH8ny28aCbls&#10;AIbd6B4AQRyAf7xSSg4NoxUwCS2Ef4FhDxrQ0Hq4lxVERLdGuvTua9VZH5A4tHdVfDpVke0NKuFy&#10;GkdBQiKMSrCRaRBNA1dnn6bH33ulzXsmO2Q3GVYQn4OnuzttbDg0PT6x3oQseNs6qbTi4gIejjfg&#10;HH61NhuGq/zPJEhW89WceGQyW3kkyHPvplgSb1aEcZRP8+UyD39ZvyFJG15VTFg3RxWG5M+qfOiH&#10;UT8nHWrZ8srC2ZC02qyXrUI7Cl1QuM8lHSzPz/zLMFwSgMsLSuGEBLeTxCtm89gjBYm8JA7mXhAm&#10;t8ksIAnJi0tKd1ywf6eEhgwn0SRyVToL+gW3wH2vudG04wbmTMu7DM9Pj2hqNbgSlSutobwd92ep&#10;sOE/pwLKfSy0U6wV6aj/tayeQLBKgpxgzsBEhE0j1Q+MBpguGdbft1QxjNoPAkSfhITYceQOJIon&#10;cFDnlvW5hYoSoDJsMBq3SzOOsG2v+KYBT6FLjJA30Cg1dxK2TTRGdWgvmCCOyWHa2TY+P7tXzzN5&#10;8RsAAP//AwBQSwMEFAAGAAgAAAAhAPp28P3eAAAABQEAAA8AAABkcnMvZG93bnJldi54bWxMj09L&#10;w0AQxe+C32EZwYvYXQXbGrMpUhCLCMX0z3maHZNgdjbNbpP47d160cvA4z3e+026GG0jeup87VjD&#10;3USBIC6cqbnUsN283M5B+IBssHFMGr7JwyK7vEgxMW7gD+rzUIpYwj5BDVUIbSKlLyqy6CeuJY7e&#10;p+sshii7UpoOh1huG3mv1FRarDkuVNjSsqLiKz9ZDUOx7veb91e5vtmvHB9Xx2W+e9P6+mp8fgIR&#10;aAx/YTjjR3TIItPBndh40WiIj4TfG72HRzUDcdAwnc0VyCyV/+mzHwAAAP//AwBQSwECLQAUAAYA&#10;CAAAACEAtoM4kv4AAADhAQAAEwAAAAAAAAAAAAAAAAAAAAAAW0NvbnRlbnRfVHlwZXNdLnhtbFBL&#10;AQItABQABgAIAAAAIQA4/SH/1gAAAJQBAAALAAAAAAAAAAAAAAAAAC8BAABfcmVscy8ucmVsc1BL&#10;AQItABQABgAIAAAAIQCF+vLYzQIAANsFAAAOAAAAAAAAAAAAAAAAAC4CAABkcnMvZTJvRG9jLnht&#10;bFBLAQItABQABgAIAAAAIQD6dvD9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 Data </w:t>
      </w:r>
      <w:proofErr w:type="gramStart"/>
      <w:r w:rsidRPr="00821953">
        <w:rPr>
          <w:rFonts w:ascii="Times New Roman" w:eastAsia="Times New Roman" w:hAnsi="Times New Roman" w:cs="Times New Roman"/>
          <w:sz w:val="15"/>
          <w:szCs w:val="15"/>
        </w:rPr>
        <w:t>Bar</w:t>
      </w:r>
      <w:proofErr w:type="gramEnd"/>
      <w:r w:rsidRPr="00821953">
        <w:rPr>
          <w:rFonts w:ascii="Times New Roman" w:eastAsia="Times New Roman" w:hAnsi="Times New Roman" w:cs="Times New Roman"/>
          <w:sz w:val="15"/>
          <w:szCs w:val="15"/>
        </w:rPr>
        <w:t xml:space="preserve">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Press Esc to close the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the center of the data </w:t>
      </w:r>
      <w:proofErr w:type="gramStart"/>
      <w:r w:rsidRPr="00821953">
        <w:rPr>
          <w:rFonts w:ascii="Times New Roman" w:eastAsia="Times New Roman" w:hAnsi="Times New Roman" w:cs="Times New Roman"/>
          <w:sz w:val="24"/>
          <w:szCs w:val="24"/>
        </w:rPr>
        <w:t>bar</w:t>
      </w:r>
      <w:proofErr w:type="gramEnd"/>
      <w:r w:rsidRPr="00821953">
        <w:rPr>
          <w:rFonts w:ascii="Times New Roman" w:eastAsia="Times New Roman" w:hAnsi="Times New Roman" w:cs="Times New Roman"/>
          <w:sz w:val="24"/>
          <w:szCs w:val="24"/>
        </w:rPr>
        <w:t xml:space="preserve"> and review the menu. It should look similar to Figure 7.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04210" cy="2008505"/>
                <wp:effectExtent l="0" t="0" r="0" b="0"/>
                <wp:docPr id="76" name="Rectangle 76" descr="Figure 7: Data Serie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4210" cy="200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Figure 7: Data Series Menu" style="width:252.3pt;height:1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N3zQIAAN4FAAAOAAAAZHJzL2Uyb0RvYy54bWysVNtu2zAMfR+wfxD07vpSJbGNOkUbx8OA&#10;divW7QMUW46F2ZInKXHaYf8+Sk7SpH0ZtvlBkCj5kDw85NX1rmvRlinNpchweBFgxEQpKy7WGf72&#10;tfBijLShoqKtFCzDT0zj6/n7d1dDn7JINrKtmEIAInQ69BlujOlT39dlwzqqL2TPBFzWUnXUwFGt&#10;/UrRAdC71o+CYOoPUlW9kiXTGqz5eInnDr+uWWk+17VmBrUZhtiMW5VbV3b151c0XSvaN7zch0H/&#10;IoqOcgFOj1A5NRRtFH8D1fFSSS1rc1HKzpd1zUvmcoBswuBVNo8N7ZnLBcjR/ZEm/f9gy0/bB4V4&#10;leHZFCNBO6jRF2CNinXLkLVVTJdAWMHXGwWWFLncHpniTKN7JjaWw6HXKUA99g/KsqD7O1l+10jI&#10;RQNI7Eb3gAn6ABcHk1JyaBitIJnQQvhnGPagAQ2thntZQVB0Y6RjeFerzvoA7tDOFfLpWEi2M6gE&#10;42UUkCiEepdwBzKJJ8HE+aDp4fdeafOByQ7ZTYYVxOfg6fZOGxsOTQ9PrDchC962Ti2tODPAw9EC&#10;zuFXe2fDcMX/mQTJMl7GxCPRdOmRIM+9m2JBvGkRzib5Zb5Y5OEv6zckacOrignr5iDEkPxZofct&#10;MUroKEUtW15ZOBuSVuvVolVoS6ERCvftCTl55p+H4UiAXF6lFEYkuI0Sr5jGM48UZOIlsyD2gjC5&#10;TaYBSUhenKd0xwX795TQkOFkEk1clU6CfpVb4L63udG04wZGTcu7DMfHRzS1GlyKypXWUN6O+xMq&#10;bPgvVEC5D4V2irUiHfW/ktUTCFZJkBNID4YibBqpnjEaYMBkWP/YUMUwaj8KEH0SEmInkjuQySyC&#10;gzq9WZ3eUFECVIYNRuN2YcYptukVXzfgKXTECHkDjVJzJ2HbRGNU+/aCIeIy2Q8828mnZ/fqZSzP&#10;fwMAAP//AwBQSwMEFAAGAAgAAAAhAPcrJ6jeAAAABQEAAA8AAABkcnMvZG93bnJldi54bWxMj0FL&#10;w0AQhe9C/8MyBS9iN7UaJGZTpCAWEYqp9jzNTpPQ7Gya3Sbx37v1opeBx3u89026HE0jeupcbVnB&#10;fBaBIC6srrlU8Ll9uX0E4TyyxsYyKfgmB8tscpViou3AH9TnvhShhF2CCirv20RKV1Rk0M1sSxy8&#10;g+0M+iC7UuoOh1BuGnkXRbE0WHNYqLClVUXFMT8bBUOx6Xfb91e5udmtLZ/Wp1X+9abU9XR8fgLh&#10;afR/YbjgB3TIAtPenlk70SgIj/jfG7yH6D4GsVewmMcLkFkq/9NnPwAAAP//AwBQSwECLQAUAAYA&#10;CAAAACEAtoM4kv4AAADhAQAAEwAAAAAAAAAAAAAAAAAAAAAAW0NvbnRlbnRfVHlwZXNdLnhtbFBL&#10;AQItABQABgAIAAAAIQA4/SH/1gAAAJQBAAALAAAAAAAAAAAAAAAAAC8BAABfcmVscy8ucmVsc1BL&#10;AQItABQABgAIAAAAIQCS4vN3zQIAAN4FAAAOAAAAAAAAAAAAAAAAAC4CAABkcnMvZTJvRG9jLnht&#10;bFBLAQItABQABgAIAAAAIQD3Kyeo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 Data Series Menu</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Show Data Labels on the menu from step 18. Notice the values added to the bar. Right-click one of the new data labels,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Show Data Labels to toggle the data labels back off.</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to review the charts and other graphical elements explored in this Try It.</w:t>
      </w:r>
    </w:p>
    <w:p w:rsidR="00821953" w:rsidRPr="00821953" w:rsidRDefault="00821953" w:rsidP="0082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SSDT. Do not save changes if prompted.</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Each of the objects that you viewed in the Try It are data bound report items like tables, lists, and matrices. When you add one of these graphical report items to your report, you will be required to bind a dataset to this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1" w:name="charts"/>
      <w:bookmarkEnd w:id="1"/>
      <w:r w:rsidRPr="00821953">
        <w:rPr>
          <w:rFonts w:ascii="Times New Roman" w:eastAsia="Times New Roman" w:hAnsi="Times New Roman" w:cs="Times New Roman"/>
          <w:b/>
          <w:bCs/>
          <w:sz w:val="24"/>
          <w:szCs w:val="24"/>
        </w:rPr>
        <w:t>SSRS 2012 Tutorial: Charts</w:t>
      </w:r>
      <w:r w:rsidRPr="00821953">
        <w:rPr>
          <w:rFonts w:ascii="Times New Roman" w:eastAsia="Times New Roman" w:hAnsi="Times New Roman" w:cs="Times New Roman"/>
          <w:sz w:val="24"/>
          <w:szCs w:val="24"/>
        </w:rPr>
        <w:t xml:space="preserv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charts, you can greatly enhance the visual interest of your reports. Charts help you present report data in a format that is familiar to managers and is frequently easier to interpret. SSRS features a wide variety of chart styles.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Charts in SSRS function in a similar manner to charts in Excel. Since the Report Wizard in SSDT does not support charts, you will need to manually add and configure the charts in your reports. Report Builder, however, has the Chart Wizard template which allows you to quickly create a report with a chart.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default, you can open Report Builder by clicking on the Report Builder button in Report Manager. You can access Report Manager by opening Internet Explorer and then typing </w:t>
            </w:r>
            <w:r w:rsidRPr="00821953">
              <w:rPr>
                <w:rFonts w:ascii="Times New Roman" w:eastAsia="Times New Roman" w:hAnsi="Times New Roman" w:cs="Times New Roman"/>
                <w:b/>
                <w:bCs/>
                <w:sz w:val="24"/>
                <w:szCs w:val="24"/>
              </w:rPr>
              <w:t>http://localhost/reports</w:t>
            </w:r>
            <w:r w:rsidRPr="00821953">
              <w:rPr>
                <w:rFonts w:ascii="Times New Roman" w:eastAsia="Times New Roman" w:hAnsi="Times New Roman" w:cs="Times New Roman"/>
                <w:sz w:val="24"/>
                <w:szCs w:val="24"/>
              </w:rPr>
              <w:t xml:space="preserve"> for the URL. Optionally, you can download and install a standard application version that will be accessible from the Start menu.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Adding a Chart with Report Designer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all other report items, charts can be added to a report by dragging the Chart report item </w:t>
      </w:r>
      <w:r>
        <w:rPr>
          <w:rFonts w:ascii="Times New Roman" w:eastAsia="Times New Roman" w:hAnsi="Times New Roman" w:cs="Times New Roman"/>
          <w:noProof/>
          <w:sz w:val="24"/>
          <w:szCs w:val="24"/>
        </w:rPr>
        <mc:AlternateContent>
          <mc:Choice Requires="wps">
            <w:drawing>
              <wp:inline distT="0" distB="0" distL="0" distR="0">
                <wp:extent cx="179705" cy="158115"/>
                <wp:effectExtent l="0" t="0" r="0" b="0"/>
                <wp:docPr id="75" name="Rectangle 75" descr="Figure 8: Select Chart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Figure 8: Select Chart Type Dialog Box" style="width:14.1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2u1AIAAOgFAAAOAAAAZHJzL2Uyb0RvYy54bWysVF1vmzAUfZ+0/2D5nfIxSACVVG0I06Ru&#10;q9buBzhgwBrYzHZCsmn/fdcmSZP2ZdrGA/Lnufece3yvb3Z9h7ZUKiZ4hv0rDyPKS1Ex3mT461Ph&#10;xBgpTXhFOsFphvdU4ZvF2zfX45DSQLSiq6hEAMJVOg4ZbrUeUtdVZUt7oq7EQDls1kL2RMNUNm4l&#10;yQjofecGnjdzRyGrQYqSKgWr+bSJFxa/rmmpP9e1ohp1GYbctP1L+1+bv7u4JmkjydCy8pAG+Yss&#10;esI4BD1B5UQTtJHsFVTPSimUqPVVKXpX1DUrqeUAbHzvBZvHlgzUcgFx1HCSSf0/2PLT9kEiVmV4&#10;HmHESQ81+gKqEd50FJm1iqoSBCtYs5EUxSl6pB0cQMuWSI2e9gNFOYPqNuhO7Iye46BSgH0cHqRR&#10;RA33ovymEBdwgzf0Vg1wHbwC4Y5LUoqxpaQCYr6BcC8wzEQBGlqPH0UFCZKNFlbtXS17EwN0RDtb&#10;1P2pqHSnUQmL/jyZe8CjhC0/in0/shFIerw8SKXfU9EjM8iwhOwsONneK22SIenxiInFRcG6zvqm&#10;4xcLcHBagdBw1eyZJKwNfiZesopXceiEwWzlhF6eO7fFMnRmhT+P8nf5cpn7v0xcP0xbVlWUmzBH&#10;S/rhn5X88DgmM51MqUTHKgNnUlKyWS87ibYEnkRhv4MgZ8fcyzSsCMDlBSU/CL27IHGKWTx3wiKM&#10;HJA6djw/uUtmXpiEeXFJ6Z5x+u+U0JjhJAoiW6WzpF9w8+z3mhtJe6ah6XSsz3B8OkRS48AVr2xp&#10;NWHdND6TwqT/LAWU+1ho61dj0cn9a1Htwa5SgJ2g6UB7hEEr5A+MRmg1GVbfN0RSjLoPHCyf+GFo&#10;epOdhNE8gIk831mf7xBeAlSGNUbTcKmnfrYZJGtaiORbYbi4hWdSM2th84SmrA6PC9qJZXJofaZf&#10;nc/tqecGvfgNAAD//wMAUEsDBBQABgAIAAAAIQDm+FT12wAAAAMBAAAPAAAAZHJzL2Rvd25yZXYu&#10;eG1sTI9BS8NAEIXvgv9hGcGL2I1VpMZsihTEIkIx1Z6n2TEJZmfT7DaJ/97Ri17mMbzhvW+y5eRa&#10;NVAfGs8GrmYJKOLS24YrA2/bx8sFqBCRLbaeycAXBVjmpycZptaP/EpDESslIRxSNFDH2KVah7Im&#10;h2HmO2LxPnzvMMraV9r2OEq4a/U8SW61w4alocaOVjWVn8XRGRjLzbDbvjzpzcVu7fmwPqyK92dj&#10;zs+mh3tQkab4dww/+IIOuTDt/ZFtUK0BeST+TvHmi2tQe9GbO9B5pv+z598AAAD//wMAUEsBAi0A&#10;FAAGAAgAAAAhALaDOJL+AAAA4QEAABMAAAAAAAAAAAAAAAAAAAAAAFtDb250ZW50X1R5cGVzXS54&#10;bWxQSwECLQAUAAYACAAAACEAOP0h/9YAAACUAQAACwAAAAAAAAAAAAAAAAAvAQAAX3JlbHMvLnJl&#10;bHNQSwECLQAUAAYACAAAACEAiwE9rtQCAADoBQAADgAAAAAAAAAAAAAAAAAuAgAAZHJzL2Uyb0Rv&#10;Yy54bWxQSwECLQAUAAYACAAAACEA5vhU9dsAAAADAQAADwAAAAAAAAAAAAAAAAAu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24"/>
          <w:szCs w:val="24"/>
        </w:rPr>
        <w:t>from the Toolbox window to the design surface, by selecting the report item and then drawing the shape on the design surface, or by double clicking the Chart report item in the Toolbox.</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Once you add the Chart report item to the Design Surface, the Report Designer opens the Select Chart Type dialog box. The dialog box displays a variety of chart types. Each chart type presents unique options for grouping and presenting data. For example, a pie chart supports groups and nested groups, such as sales by category or by month. Line charts, on the other hand, support an x and y series and are better at displaying trends.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Although the dialog box does not have separate pages for each category of chart types, the links on the left side of the dialog box will jump the cursor to the first chart type of the corresponding </w:t>
      </w:r>
      <w:r w:rsidRPr="00821953">
        <w:rPr>
          <w:rFonts w:ascii="Times New Roman" w:eastAsia="Times New Roman" w:hAnsi="Times New Roman" w:cs="Times New Roman"/>
          <w:sz w:val="24"/>
          <w:szCs w:val="24"/>
        </w:rPr>
        <w:lastRenderedPageBreak/>
        <w:t xml:space="preserve">category in the type listing. For example, if you click Area on the left side of the dialog box, the first chart in the Area category is selected as shown in Figure 8. </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457065" cy="3945890"/>
                <wp:effectExtent l="0" t="0" r="0" b="0"/>
                <wp:docPr id="74" name="Rectangle 74" descr="Figure 8: Select Chart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06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Figure 8: Select Chart Type Dialog Box" style="width:350.9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sW2QIAAOoFAAAOAAAAZHJzL2Uyb0RvYy54bWysVFFvmzAQfp+0/2D5nQKZkwAqqdoQpknd&#10;Vq3dD3DAgDWwme2EZNP++84mSZP2ZdrGA7Lv7O/uvvt81ze7rkVbpjSXIsXhVYARE4UsuahT/PUp&#10;9yKMtKGipK0ULMV7pvHN4u2b66FP2EQ2si2ZQgAidDL0KW6M6RPf10XDOqqvZM8EOCupOmpgq2q/&#10;VHQA9K71J0Ew8wepyl7JgmkN1mx04oXDrypWmM9VpZlBbYohN+P+yv3X9u8vrmlSK9o3vDikQf8i&#10;i45yAUFPUBk1FG0UfwXV8UJJLStzVcjOl1XFC+ZqgGrC4EU1jw3tmasFyNH9iSb9/2CLT9sHhXiZ&#10;4jnBSNAOevQFWKOibhmytpLpAgjLeb1RDEUJemQtHEDLhiqDnvY9QxmH7tboTu4sn0OvE4B97B+U&#10;ZUT397L4ppGQcEPU7Fb3cB20AuGOJqXk0DBaQmGhhfAvMOxGAxpaDx9lCQnSjZGO7V2lOhsDeEQ7&#10;19T9qalsZ1ABRkKm82A2xagA37uYTKPYtd2nyfF6r7R5z2SH7CLFCvJz8HR7r41NhybHIzaakDlv&#10;W6ecVlwY4OBogeBw1fpsGk4IP+MgXkWriHhkMlt5JMgy7zZfEm+Wh/Np9i5bLrPwl40bkqThZcmE&#10;DXMUZUj+rOmH5zHK6SRLLVteWjibklb1etkqtKXwKHL3OdLB83zMv0zDkQC1vCgpnJDgbhJ7+Sya&#10;eyQnUy+eB5EXhPFdPAtITLL8sqR7Lti/l4SGFMfTydR16SzpF7UF7ntdG006bmDstLxLcXQ6RBOr&#10;wZUoXWsN5e24PqPCpv9MBbT72GinWCvSUf9rWe5BsEqCnGDswICERSPVD4wGGDYp1t83VDGM2g8C&#10;RB+HhNjp5Dag1wls1Llnfe6hogCoFBuMxuXSjBNt0yteNxApdMQIeQsPpeJOwvYRjVkdnhcMFFfJ&#10;YfjZiXW+d6eeR/TiNwAAAP//AwBQSwMEFAAGAAgAAAAhAOACyhPeAAAABQEAAA8AAABkcnMvZG93&#10;bnJldi54bWxMj0FLw0AQhe9C/8MyBS9iNylSNWZTSkEsIhRT7XmaHZPQ7Gya3Sbx37v1opeBx3u8&#10;9026HE0jeupcbVlBPItAEBdW11wq+Ng93z6AcB5ZY2OZFHyTg2U2uUox0Xbgd+pzX4pQwi5BBZX3&#10;bSKlKyoy6Ga2JQ7el+0M+iC7UuoOh1BuGjmPooU0WHNYqLCldUXFMT8bBUOx7fe7txe5vdlvLJ82&#10;p3X++arU9XRcPYHwNPq/MFzwAzpkgelgz6ydaBSER/zvDd59FD+COChYzOM7kFkq/9NnPwAAAP//&#10;AwBQSwECLQAUAAYACAAAACEAtoM4kv4AAADhAQAAEwAAAAAAAAAAAAAAAAAAAAAAW0NvbnRlbnRf&#10;VHlwZXNdLnhtbFBLAQItABQABgAIAAAAIQA4/SH/1gAAAJQBAAALAAAAAAAAAAAAAAAAAC8BAABf&#10;cmVscy8ucmVsc1BLAQItABQABgAIAAAAIQDhAesW2QIAAOoFAAAOAAAAAAAAAAAAAAAAAC4CAABk&#10;cnMvZTJvRG9jLnhtbFBLAQItABQABgAIAAAAIQDgAsoT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8: Select Chart Type Dialog Box</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asked to create a chart and the specification requires a specific chart type, a tooltip with the chart type name appears when you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chart image as shown in Figure 9.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722370" cy="1267460"/>
                <wp:effectExtent l="0" t="0" r="0" b="0"/>
                <wp:docPr id="73" name="Rectangle 73" descr="Figure 9: Tooltip Showing Chart type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237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Figure 9: Tooltip Showing Chart type Name" style="width:293.1pt;height: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wa2wIAAO0FAAAOAAAAZHJzL2Uyb0RvYy54bWysVG1vmzAQ/j5p/8Hyd8pLSAiopGpDmCZ1&#10;XbV2P8ABA9bAZrYTkk377zubJE3aL9M2PiD7zn7u7rnHd32z61q0pVIxwVPsX3kYUV6IkvE6xV+f&#10;c2eOkdKEl6QVnKZ4TxW+Wbx/dz30CQ1EI9qSSgQgXCVDn+JG6z5xXVU0tCPqSvSUg7MSsiMatrJ2&#10;S0kGQO9aN/C8mTsIWfZSFFQpsGajEy8sflXRQn+uKkU1alMMuWn7l/a/Nn93cU2SWpK+YcUhDfIX&#10;WXSEcQh6gsqIJmgj2RuojhVSKFHpq0J0rqgqVlBbA1Tje6+qeWpIT20tQI7qTzSp/wdbPGwfJWJl&#10;iqMJRpx00KMvwBrhdUuRsZVUFUBYzuqNpChO0LMQrWY9emqEaQRaNkRqpPc9RQ9w31A69CoB5Kf+&#10;URpSVH8vim8KcQFneU1vVQ8hQC4Q8WiSUgwNJSXU5hsI9wLDbBSgofXwSZSQI9loYQnfVbIzMYBK&#10;tLN93Z/6SncaFWCcREEwiaD9Bfj8YBaFM9t5lyTH671U+gMVHTKLFEvIz8KT7b3SJh2SHI+YaFzk&#10;rG2teFp+YYCDowWCw1XjM2lYLfyMvXg1X81DJwxmKyf0ssy5zZehM8v9aJpNsuUy83+ZuH6YNKws&#10;KTdhjrr0wz/r++GFjIo6KVOJlpUGzqSkZL1ethJtCbyL3H6WdPC8HHMv07AkQC2vSvKD0LsLYief&#10;zSMnzMOpE0fe3PH8+C6eeWEcZvllSfeM038vCQ0pjqfB1HbpLOlXtXn2e1sbSTqmYfK0rEvx/HSI&#10;JEaDK17a1mrC2nF9RoVJ/4UKaPex0VaxRqSj/tei3INgpQA5gfRgRsKiEfIHRgPMmxSr7xsiKUbt&#10;Rw6ij/0wNAPKbsJpFMBGnnvW5x7CC4BKscZoXC71ONQ2vWR1A5F8SwwXt/BQKmYlbB7RmNXhecFM&#10;sZUc5p8ZWud7e+plSi9+AwAA//8DAFBLAwQUAAYACAAAACEAp04+Gd0AAAAFAQAADwAAAGRycy9k&#10;b3ducmV2LnhtbEyPQUvDQBCF70L/wzIFL2I3FgxtzKZIQSwilKba8zY7JsHsbJrdJvHfO3ppLw+G&#10;93jvm3Q12kb02PnakYKHWQQCqXCmplLBx/7lfgHCB01GN45QwQ96WGWTm1Qnxg20wz4PpeAS8olW&#10;UIXQJlL6okKr/cy1SOx9uc7qwGdXStPpgcttI+dRFEura+KFSre4rrD4zs9WwVBs+8P+/VVu7w4b&#10;R6fNaZ1/vil1Ox2fn0AEHMMlDH/4jA4ZMx3dmYwXjQJ+JPwre4+LeA7iyKHlMgaZpfKaPvsFAAD/&#10;/wMAUEsBAi0AFAAGAAgAAAAhALaDOJL+AAAA4QEAABMAAAAAAAAAAAAAAAAAAAAAAFtDb250ZW50&#10;X1R5cGVzXS54bWxQSwECLQAUAAYACAAAACEAOP0h/9YAAACUAQAACwAAAAAAAAAAAAAAAAAvAQAA&#10;X3JlbHMvLnJlbHNQSwECLQAUAAYACAAAACEALuS8GtsCAADtBQAADgAAAAAAAAAAAAAAAAAuAgAA&#10;ZHJzL2Uyb0RvYy54bWxQSwECLQAUAAYACAAAACEAp04+Gd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9: Tooltip Showing Chart type Name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Charts are data regions and are required to be bound to a dataset. If you do not have a dataset defined within your report, Report Designer will present the Dataset Properties dialog box after </w:t>
      </w:r>
      <w:r w:rsidRPr="00821953">
        <w:rPr>
          <w:rFonts w:ascii="Times New Roman" w:eastAsia="Times New Roman" w:hAnsi="Times New Roman" w:cs="Times New Roman"/>
          <w:sz w:val="24"/>
          <w:szCs w:val="24"/>
        </w:rPr>
        <w:lastRenderedPageBreak/>
        <w:t xml:space="preserve">you click </w:t>
      </w:r>
      <w:r w:rsidRPr="00821953">
        <w:rPr>
          <w:rFonts w:ascii="Times New Roman" w:eastAsia="Times New Roman" w:hAnsi="Times New Roman" w:cs="Times New Roman"/>
          <w:b/>
          <w:bCs/>
          <w:sz w:val="24"/>
          <w:szCs w:val="24"/>
        </w:rPr>
        <w:t xml:space="preserve">OK </w:t>
      </w:r>
      <w:r w:rsidRPr="00821953">
        <w:rPr>
          <w:rFonts w:ascii="Times New Roman" w:eastAsia="Times New Roman" w:hAnsi="Times New Roman" w:cs="Times New Roman"/>
          <w:sz w:val="24"/>
          <w:szCs w:val="24"/>
        </w:rPr>
        <w:t xml:space="preserve">in the Chart Type dialog box. If one or more datasets already exist within the report, the chart will be displayed on the design surface when you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in the Chart Type dialog box. The first field that you add to the chart will define the dataset that will be bound to the chart.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When you click inside of a chart, the Chart Data window appears. You can add fields to the chart by dragging them from the Report Data window to Chart Data window, or by clicking the plus sign in the appropriate section of the Chart Data window as shown in Figure 10.</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981450" cy="2663825"/>
                <wp:effectExtent l="0" t="0" r="0" b="0"/>
                <wp:docPr id="72" name="Rectangle 72" descr="Figure 10: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1450" cy="266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Figure 10: Chart Data Window" style="width:313.5pt;height:2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WvzQIAAOAFAAAOAAAAZHJzL2Uyb0RvYy54bWysVF1v0zAUfUfiP1h+z/KxNE2ipdPWNAhp&#10;wMRAPLuJk1gkdrDdpgPx37l22q7dhISAPFj+yrn3nHt8r653fYe2VComeIb9Cw8jyktRMd5k+POn&#10;wokxUprwinSC0ww/UoWvF69fXY1DSgPRiq6iEgEIV+k4ZLjVekhdV5Ut7Ym6EAPlcFgL2RMNS9m4&#10;lSQjoPedG3he5I5CVoMUJVUKdvPpEC8sfl3TUn+oa0U16jIMuWk7SjuuzegurkjaSDK0rNynQf4i&#10;i54wDkGPUDnRBG0kewHVs1IKJWp9UYreFXXNSmo5ABvfe8bmoSUDtVxAHDUcZVL/D7Z8v72XiFUZ&#10;ngcYcdJDjT6CaoQ3HUVmr6KqBMEK1mwkRb6XomVLpEaW4hfGKzEaFcdBpQD2MNxLo4Ma7kT5VSEu&#10;4DZv6I0aABUcAkEOW1KKsaWkAjq+gXDPMMxCARpaj+9EBWmRjRZW410texMD1EM7W8rHYynpTqMS&#10;Ni+T2A9nUPESzoIouoyDmY1B0sPvg1T6DRU9MpMMS8jPwpPtndImHZIerphoXBSs66xfOn62ARen&#10;HQgOv5ozk4Yt/4/ES1bxKg6dMIhWTujluXNTLEMnKvz5LL/Ml8vc/2ni+mHasqqi3IQ5WNEP/6zU&#10;+0cxmehoRiU6Vhk4k5KSzXrZSbQl8BQK++0FObnmnqdhRQAuzyj5QejdBolTRPHcCYtw5iRzL3Y8&#10;P7lNIi9Mwrw4p3THOP13SmjMcDKDOlo6v+Xm2e8lN5L2TEOz6Vif4fh4iaTGgyte2dJqwrppfiKF&#10;Sf9JCij3odDWscakk//XonoEw0oBdgLrQVuESSvkd4xGaDEZVt82RFKMurccTJ/4YWh6kl2Es3kA&#10;C3l6sj49IbwEqAxrjKbpUk99bDNI1rQQybfCcHEDD6Vm1sLmEU1Z7Z8XtBHLZN/yzCM+XdtbT415&#10;8QsAAP//AwBQSwMEFAAGAAgAAAAhAMT04OfeAAAABQEAAA8AAABkcnMvZG93bnJldi54bWxMj0FL&#10;w0AQhe9C/8MyBS9iNy1aa8ymlIJYRCimtedtdkxCs7NpdpvEf+/oRS8PHm9475tkOdhadNj6ypGC&#10;6SQCgZQ7U1GhYL97vl2A8EGT0bUjVPCFHpbp6CrRsXE9vWOXhUJwCflYKyhDaGIpfV6i1X7iGiTO&#10;Pl1rdWDbFtK0uudyW8tZFM2l1RXxQqkbXJeYn7KLVdDn2+6we3uR25vDxtF5c15nH69KXY+H1ROI&#10;gEP4O4YffEaHlJmO7kLGi1oBPxJ+lbP57IHtUcHd9PEeZJrI//TpNwAAAP//AwBQSwECLQAUAAYA&#10;CAAAACEAtoM4kv4AAADhAQAAEwAAAAAAAAAAAAAAAAAAAAAAW0NvbnRlbnRfVHlwZXNdLnhtbFBL&#10;AQItABQABgAIAAAAIQA4/SH/1gAAAJQBAAALAAAAAAAAAAAAAAAAAC8BAABfcmVscy8ucmVsc1BL&#10;AQItABQABgAIAAAAIQBBwVWvzQIAAOAFAAAOAAAAAAAAAAAAAAAAAC4CAABkcnMvZTJvRG9jLnht&#10;bFBLAQItABQABgAIAAAAIQDE9ODn3gAAAAUBAAAPAAAAAAAAAAAAAAAAACc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10: Chart Data Window</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other report items you have worked with in the course, the Chart Properties dialog box and Properties window associated with the chart allow you to configure settings that affect all areas of the chart, such as the dataset that is bound to the chart, the color palette associated with the chart, the chart’s visibility, and much more. Additionally, there are dialog boxes to control the properties associated with each of the following elements of the chart.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 Legend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Chart Area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Title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Series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Series Group </w:t>
      </w:r>
    </w:p>
    <w:p w:rsidR="00821953" w:rsidRPr="00821953" w:rsidRDefault="00821953" w:rsidP="0082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Category Group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 can choose between custom and built-in palettes for charts. If you will be printing your report in black and white, consider using the Greyscale palette.</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By performing the following steps you will create a report that includes a Chart data region. This chart with represent Total Sales by Territory for the current and previous year’s sales based on the information located in the </w:t>
      </w:r>
      <w:proofErr w:type="spellStart"/>
      <w:r w:rsidRPr="00821953">
        <w:rPr>
          <w:rFonts w:ascii="Times New Roman" w:eastAsia="Times New Roman" w:hAnsi="Times New Roman" w:cs="Times New Roman"/>
          <w:sz w:val="24"/>
          <w:szCs w:val="24"/>
        </w:rPr>
        <w:t>SalesPerson</w:t>
      </w:r>
      <w:proofErr w:type="spellEnd"/>
      <w:r w:rsidRPr="00821953">
        <w:rPr>
          <w:rFonts w:ascii="Times New Roman" w:eastAsia="Times New Roman" w:hAnsi="Times New Roman" w:cs="Times New Roman"/>
          <w:sz w:val="24"/>
          <w:szCs w:val="24"/>
        </w:rPr>
        <w:t xml:space="preserve"> table. Please note that the database is a static entity, so the current year in the database will likely not be the same as the actual current date.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2 Charts</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 xml:space="preserve">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Add New Item dialog box, select the Report template, type </w:t>
      </w:r>
      <w:proofErr w:type="spellStart"/>
      <w:r w:rsidRPr="00821953">
        <w:rPr>
          <w:rFonts w:ascii="Times New Roman" w:eastAsia="Times New Roman" w:hAnsi="Times New Roman" w:cs="Times New Roman"/>
          <w:b/>
          <w:bCs/>
          <w:sz w:val="24"/>
          <w:szCs w:val="24"/>
        </w:rPr>
        <w:t>ChartSampleRpt.rdl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Report Designer does not automatically open for your new report, double-click the report in Solution Explorer.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Chart report item from the Toolbox to the report body. Remember, you can click and drag, select the Chart report item, and then either simply click on the report body area to receive the default size, or use the mouse to drag an outline that defines the size of your new chart.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the Select Chart Type dialog box opens, click the 3-D Column type as shown in Figure 11,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457065" cy="3945890"/>
                <wp:effectExtent l="0" t="0" r="0" b="0"/>
                <wp:docPr id="71" name="Rectangle 71" descr="Figure 11: Select Chart Type 3-D Colum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06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Figure 11: Select Chart Type 3-D Columns" style="width:350.9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jN72wIAAOwFAAAOAAAAZHJzL2Uyb0RvYy54bWysVG1v0zAQ/o7Ef7D8PUvSuS+Jlk6jaRDS&#10;gImNH+AmTmPh2MF2mxbEf+fstF27fUFAPkT2nf3c3XOP7+Z21wq0ZdpwJTMcX0UYMVmqist1hr8+&#10;FcEMI2OprKhQkmV4zwy+nb99c9N3KRupRomKaQQg0qR9l+HG2i4NQ1M2rKXmSnVMgrNWuqUWtnod&#10;Vpr2gN6KcBRFk7BXuuq0KpkxYM0HJ557/Lpmpf1c14ZZJDIMuVn/1/6/cv9wfkPTtaZdw8tDGvQv&#10;smgplxD0BJVTS9FG81dQLS+1Mqq2V6VqQ1XXvGS+Bqgmjl5U89jQjvlagBzTnWgy/w+2/LR90IhX&#10;GZ7GGEnaQo++AGtUrgVDzlYxUwJhBV9vNENxnKJHJuAEWjRUW/S07xi6DnK0UGLTSuMY7TuTAvBj&#10;96AdJ6a7V+U3g6SCK3LN7kwH90EtEPBo0lr1DaMVlBY7iPACw20MoKFV/1FVkCLdWOX53tW6dTGA&#10;SbTzbd2f2sp2FpVgJGQ8jSZjjErwXSdkPEt840OaHq932tj3TLXILTKsIT8PT7f3xrp0aHo84qJJ&#10;VXAhvHaEvDDAwcECweGq87k0vBR+JlGynC1nJCCjyTIgUZ4Hd8WCBJMino7z63yxyONfLm5M0oZX&#10;FZMuzFGWMfmzth8eyCCokzCNErxycC4lo9erhdBoS+FZFP7zpIPn+Vh4mYYnAWp5UVI8ItG7URIU&#10;k9k0IAUZB8k0mgVRnLxLJhFJSF5clnTPJfv3klCf4WQ8GvsunSX9orbIf69ro2nLLQwewdsMz06H&#10;aOo0uJSVb62lXAzrMypc+s9UQLuPjfaKdSId9L9S1R4EqxXICQYPjEhYNEr/wKiHcZNh831DNcNI&#10;fJAg+iQmxM0nvwG9jmCjzz2rcw+VJUBl2GI0LBd2mGmbTvN1A5FiT4xUd/BQau4l7B7RkNXhecFI&#10;8ZUcxp+bWed7f+p5SM9/AwAA//8DAFBLAwQUAAYACAAAACEA4ALKE94AAAAFAQAADwAAAGRycy9k&#10;b3ducmV2LnhtbEyPQUvDQBCF70L/wzIFL2I3KVI1ZlNKQSwiFFPteZodk9DsbJrdJvHfu/Wil4HH&#10;e7z3TbocTSN66lxtWUE8i0AQF1bXXCr42D3fPoBwHlljY5kUfJODZTa5SjHRduB36nNfilDCLkEF&#10;lfdtIqUrKjLoZrYlDt6X7Qz6ILtS6g6HUG4aOY+ihTRYc1iosKV1RcUxPxsFQ7Ht97u3F7m92W8s&#10;nzandf75qtT1dFw9gfA0+r8wXPADOmSB6WDPrJ1oFIRH/O8N3n0UP4I4KFjM4zuQWSr/02c/AAAA&#10;//8DAFBLAQItABQABgAIAAAAIQC2gziS/gAAAOEBAAATAAAAAAAAAAAAAAAAAAAAAABbQ29udGVu&#10;dF9UeXBlc10ueG1sUEsBAi0AFAAGAAgAAAAhADj9If/WAAAAlAEAAAsAAAAAAAAAAAAAAAAALwEA&#10;AF9yZWxzLy5yZWxzUEsBAi0AFAAGAAgAAAAhAL3WM3vbAgAA7AUAAA4AAAAAAAAAAAAAAAAALgIA&#10;AGRycy9lMm9Eb2MueG1sUEsBAi0AFAAGAAgAAAAhAOACyhPeAAAABQEAAA8AAAAAAAAAAAAAAAAA&#10;NQUAAGRycy9kb3ducmV2LnhtbFBLBQYAAAAABAAEAPMAAABA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11: Select Chart Type 3-D Columns</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Dataset Properties window, type </w:t>
      </w:r>
      <w:proofErr w:type="spellStart"/>
      <w:r w:rsidRPr="00821953">
        <w:rPr>
          <w:rFonts w:ascii="Times New Roman" w:eastAsia="Times New Roman" w:hAnsi="Times New Roman" w:cs="Times New Roman"/>
          <w:b/>
          <w:bCs/>
          <w:sz w:val="24"/>
          <w:szCs w:val="24"/>
        </w:rPr>
        <w:t>SalesTerritory</w:t>
      </w:r>
      <w:proofErr w:type="spellEnd"/>
      <w:r w:rsidRPr="00821953">
        <w:rPr>
          <w:rFonts w:ascii="Times New Roman" w:eastAsia="Times New Roman" w:hAnsi="Times New Roman" w:cs="Times New Roman"/>
          <w:sz w:val="24"/>
          <w:szCs w:val="24"/>
        </w:rPr>
        <w:t xml:space="preserve"> in the Name field, select the </w:t>
      </w:r>
      <w:proofErr w:type="spellStart"/>
      <w:r w:rsidRPr="00821953">
        <w:rPr>
          <w:rFonts w:ascii="Times New Roman" w:eastAsia="Times New Roman" w:hAnsi="Times New Roman" w:cs="Times New Roman"/>
          <w:b/>
          <w:bCs/>
          <w:sz w:val="24"/>
          <w:szCs w:val="24"/>
        </w:rPr>
        <w:t>SalesTerritory</w:t>
      </w:r>
      <w:proofErr w:type="spellEnd"/>
      <w:r w:rsidRPr="00821953">
        <w:rPr>
          <w:rFonts w:ascii="Times New Roman" w:eastAsia="Times New Roman" w:hAnsi="Times New Roman" w:cs="Times New Roman"/>
          <w:sz w:val="24"/>
          <w:szCs w:val="24"/>
        </w:rPr>
        <w:t xml:space="preserve"> shared dataset,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on the words Chart Title to activate the title area of the chart.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chart title area,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Title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General page, remove Chart Title from the Title text box, and then type </w:t>
      </w:r>
      <w:r w:rsidRPr="00821953">
        <w:rPr>
          <w:rFonts w:ascii="Times New Roman" w:eastAsia="Times New Roman" w:hAnsi="Times New Roman" w:cs="Times New Roman"/>
          <w:b/>
          <w:bCs/>
          <w:sz w:val="24"/>
          <w:szCs w:val="24"/>
        </w:rPr>
        <w:t>Annual Sales Comparison by 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General page, review the Title position options by selecting different radio buttons and then clicking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When you are finished exploring these options, return to the Chart Title Properties dialog box.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Font</w:t>
      </w:r>
      <w:r w:rsidRPr="00821953">
        <w:rPr>
          <w:rFonts w:ascii="Times New Roman" w:eastAsia="Times New Roman" w:hAnsi="Times New Roman" w:cs="Times New Roman"/>
          <w:sz w:val="24"/>
          <w:szCs w:val="24"/>
        </w:rPr>
        <w:t xml:space="preserve"> in the page selection area on the left side of the Chart Title Properties dialog box.</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w:t>
      </w:r>
      <w:proofErr w:type="spellStart"/>
      <w:r w:rsidRPr="00821953">
        <w:rPr>
          <w:rFonts w:ascii="Times New Roman" w:eastAsia="Times New Roman" w:hAnsi="Times New Roman" w:cs="Times New Roman"/>
          <w:sz w:val="24"/>
          <w:szCs w:val="24"/>
        </w:rPr>
        <w:t>Font</w:t>
      </w:r>
      <w:proofErr w:type="spellEnd"/>
      <w:r w:rsidRPr="00821953">
        <w:rPr>
          <w:rFonts w:ascii="Times New Roman" w:eastAsia="Times New Roman" w:hAnsi="Times New Roman" w:cs="Times New Roman"/>
          <w:sz w:val="24"/>
          <w:szCs w:val="24"/>
        </w:rPr>
        <w:t xml:space="preserve"> page, select </w:t>
      </w:r>
      <w:r w:rsidRPr="00821953">
        <w:rPr>
          <w:rFonts w:ascii="Times New Roman" w:eastAsia="Times New Roman" w:hAnsi="Times New Roman" w:cs="Times New Roman"/>
          <w:b/>
          <w:bCs/>
          <w:sz w:val="24"/>
          <w:szCs w:val="24"/>
        </w:rPr>
        <w:t>Tahoma, 12pt</w:t>
      </w:r>
      <w:r w:rsidRPr="00821953">
        <w:rPr>
          <w:rFonts w:ascii="Times New Roman" w:eastAsia="Times New Roman" w:hAnsi="Times New Roman" w:cs="Times New Roman"/>
          <w:sz w:val="24"/>
          <w:szCs w:val="24"/>
        </w:rPr>
        <w:t xml:space="preserve">, and </w:t>
      </w:r>
      <w:r w:rsidRPr="00821953">
        <w:rPr>
          <w:rFonts w:ascii="Times New Roman" w:eastAsia="Times New Roman" w:hAnsi="Times New Roman" w:cs="Times New Roman"/>
          <w:b/>
          <w:bCs/>
          <w:sz w:val="24"/>
          <w:szCs w:val="24"/>
        </w:rPr>
        <w:t>Bold</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somewhere within the picture of the chart to activate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sz w:val="24"/>
          <w:szCs w:val="24"/>
        </w:rPr>
        <w:t xml:space="preserve"> field from the Report Data Window to the Values area of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w:t>
      </w:r>
      <w:proofErr w:type="spellStart"/>
      <w:r w:rsidRPr="00821953">
        <w:rPr>
          <w:rFonts w:ascii="Times New Roman" w:eastAsia="Times New Roman" w:hAnsi="Times New Roman" w:cs="Times New Roman"/>
          <w:b/>
          <w:bCs/>
          <w:sz w:val="24"/>
          <w:szCs w:val="24"/>
        </w:rPr>
        <w:t>SalesLastYear</w:t>
      </w:r>
      <w:proofErr w:type="spellEnd"/>
      <w:r w:rsidRPr="00821953">
        <w:rPr>
          <w:rFonts w:ascii="Times New Roman" w:eastAsia="Times New Roman" w:hAnsi="Times New Roman" w:cs="Times New Roman"/>
          <w:sz w:val="24"/>
          <w:szCs w:val="24"/>
        </w:rPr>
        <w:t xml:space="preserve"> field from the Report Data window to just below the </w:t>
      </w:r>
      <w:r w:rsidRPr="00821953">
        <w:rPr>
          <w:rFonts w:ascii="Times New Roman" w:eastAsia="Times New Roman" w:hAnsi="Times New Roman" w:cs="Times New Roman"/>
          <w:b/>
          <w:bCs/>
          <w:sz w:val="24"/>
          <w:szCs w:val="24"/>
        </w:rPr>
        <w:t>[</w:t>
      </w:r>
      <w:proofErr w:type="gramStart"/>
      <w:r w:rsidRPr="00821953">
        <w:rPr>
          <w:rFonts w:ascii="Times New Roman" w:eastAsia="Times New Roman" w:hAnsi="Times New Roman" w:cs="Times New Roman"/>
          <w:b/>
          <w:bCs/>
          <w:sz w:val="24"/>
          <w:szCs w:val="24"/>
        </w:rPr>
        <w:t>Sum(</w:t>
      </w:r>
      <w:proofErr w:type="spellStart"/>
      <w:proofErr w:type="gramEnd"/>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entry in the Values area of the Chart Data window. Your Values area should look similar to Figure 12.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900555" cy="1800225"/>
                <wp:effectExtent l="0" t="0" r="0" b="0"/>
                <wp:docPr id="70" name="Rectangle 70" descr="Figure 12: Values Area of the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Figure 12: Values Area of the Chart Data Window" style="width:149.6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Xt3QIAAPMFAAAOAAAAZHJzL2Uyb0RvYy54bWysVNuO0zAQfUfiHyy/Z3MhaZto01W3aRDS&#10;AiuWy7ObOIlFYgfbbVoQ/87YabvtrpAQkAfLHjszc86cmeubXdeiLZWKCZ5i/8rDiPJClIzXKf70&#10;MXdmGClNeElawWmK91Thm/nLF9dDn9BANKItqUTghKtk6FPcaN0nrquKhnZEXYmecrishOyIhqOs&#10;3VKSAbx3rRt43sQdhCx7KQqqFFiz8RLPrf+qooV+X1WKatSmGHLTdpV2XZvVnV+TpJakb1hxSIP8&#10;RRYdYRyCnlxlRBO0keyZq44VUihR6atCdK6oKlZQiwHQ+N4TNA8N6anFAuSo/kST+n9ui3fbe4lY&#10;meIp0MNJBzX6AKwRXrcUGVtJVQGE5azeSIr8IEGfSbuhCi0kJUhUSDcULRsiNbKovzBeisEQO/Qq&#10;Af8P/b001Kj+ThRfFeICXvOaLlQPgUA0EPdoklIMDSUlIPSNC/fChzko8IbWw1tRQqZko4WlfVfJ&#10;zsQAQtHOVnd/qi7daVSA0Y89L4oijAq482eeFwSRjUGS4++9VPo1FR0ymxRLyM+6J9s7pU06JDk+&#10;MdG4yFnbWgm1/MIAD0cLBIdfzZ1JwyriR+zFq9lqFjphMFk5oZdlziJfhs4k96dR9ipbLjP/p4nr&#10;h0nDypJyE+aoTj/8s+of+mTU1UmfSrSsNO5MSkrW62Ur0ZZAd+T2OxBy9sy9TMOSAFieQPKD0LsN&#10;YiefzKZOmIeRE0+9meP58W088cI4zPJLSHeM03+HhIYUxxHU0cL5LTbPfs+xkaRjGuZPy7oUgyLg&#10;M49IYjS44qXda8LacX9GhUn/kQoo97HQVrFGpKP+16Lcg2ClADlBM8GkhE0j5HeMBpg6KVbfNkRS&#10;jNo3HEQf+2FoxpQ9hNE0gIM8v1mf3xBegKsUa4zG7VKPo23TS1Y3EMm3xHCxgEapmJWwaaIxq0N7&#10;wWSxSA5T0DTx+dm+epzV818AAAD//wMAUEsDBBQABgAIAAAAIQDTDgcC3gAAAAUBAAAPAAAAZHJz&#10;L2Rvd25yZXYueG1sTI9BS8NAEIXvQv/DMkIvYje2KG3MpkihWEQoptrzNjsmodnZNLtN0n/f0Yte&#10;hje84b1vkuVga9Fh6ytHCh4mEQik3JmKCgWfu/X9HIQPmoyuHaGCC3pYpqObRMfG9fSBXRYKwSHk&#10;Y62gDKGJpfR5iVb7iWuQ2Pt2rdWB17aQptU9h9taTqPoSVpdETeUusFVifkxO1sFfb7t9rv3V7m9&#10;228cnTanVfb1ptT4dnh5BhFwCH/H8IPP6JAy08GdyXhRK+BHwu9kb7pYzEAcWMxnjyDTRP6nT68A&#10;AAD//wMAUEsBAi0AFAAGAAgAAAAhALaDOJL+AAAA4QEAABMAAAAAAAAAAAAAAAAAAAAAAFtDb250&#10;ZW50X1R5cGVzXS54bWxQSwECLQAUAAYACAAAACEAOP0h/9YAAACUAQAACwAAAAAAAAAAAAAAAAAv&#10;AQAAX3JlbHMvLnJlbHNQSwECLQAUAAYACAAAACEAG0S17d0CAADzBQAADgAAAAAAAAAAAAAAAAAu&#10;AgAAZHJzL2Uyb0RvYy54bWxQSwECLQAUAAYACAAAACEA0w4HAt4AAAAFAQAADwAAAAAAAAAAAAAA&#10;AAA3BQAAZHJzL2Rvd25yZXYueG1sUEsFBgAAAAAEAAQA8wAAAEI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12: Values Area of the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Category Groups area of the Chart Data window, right-click the </w:t>
      </w:r>
      <w:r w:rsidRPr="00821953">
        <w:rPr>
          <w:rFonts w:ascii="Times New Roman" w:eastAsia="Times New Roman" w:hAnsi="Times New Roman" w:cs="Times New Roman"/>
          <w:b/>
          <w:bCs/>
          <w:sz w:val="24"/>
          <w:szCs w:val="24"/>
        </w:rPr>
        <w:t>Details</w:t>
      </w:r>
      <w:r w:rsidRPr="00821953">
        <w:rPr>
          <w:rFonts w:ascii="Times New Roman" w:eastAsia="Times New Roman" w:hAnsi="Times New Roman" w:cs="Times New Roman"/>
          <w:sz w:val="24"/>
          <w:szCs w:val="24"/>
        </w:rPr>
        <w:t xml:space="preserve"> group, and then click </w:t>
      </w:r>
      <w:r w:rsidRPr="00821953">
        <w:rPr>
          <w:rFonts w:ascii="Times New Roman" w:eastAsia="Times New Roman" w:hAnsi="Times New Roman" w:cs="Times New Roman"/>
          <w:b/>
          <w:bCs/>
          <w:sz w:val="24"/>
          <w:szCs w:val="24"/>
        </w:rPr>
        <w:t>Category Group Properties</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Category Group Properties window, 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 xml:space="preserve"> from the Label drop-down list.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expressions area,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on drop-down box, 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Sorting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[Territory]</w:t>
      </w:r>
      <w:r w:rsidRPr="00821953">
        <w:rPr>
          <w:rFonts w:ascii="Times New Roman" w:eastAsia="Times New Roman" w:hAnsi="Times New Roman" w:cs="Times New Roman"/>
          <w:sz w:val="24"/>
          <w:szCs w:val="24"/>
        </w:rPr>
        <w:t xml:space="preserve"> in the Sort by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Your Chart Data should look similar to Figure 13.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1922145" cy="2534285"/>
                <wp:effectExtent l="0" t="0" r="0" b="0"/>
                <wp:docPr id="69" name="Rectangle 69" descr="Figure 13: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2145" cy="2534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Figure 13: Chart Data Window" style="width:151.35pt;height:1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zwIAAOAFAAAOAAAAZHJzL2Uyb0RvYy54bWysVF1v0zAUfUfiP1h+z/Ixp22ipdNoGoQ0&#10;YGIgnt3ESSwSO9hus4H471w7bdduLwjIg+WvnHvPucf36vqh79COKc2lyHB4EWDERCkrLpoMf/lc&#10;eAuMtKGiop0ULMOPTOPr5etXV+OQski2squYQgAidDoOGW6NGVLf12XLeqov5MAEHNZS9dTAUjV+&#10;pegI6H3nR0Ew80epqkHJkmkNu/l0iJcOv65ZaT7WtWYGdRmG3IwblRs3dvSXVzRtFB1aXu7ToH+R&#10;RU+5gKBHqJwairaKv4DqeamklrW5KGXvy7rmJXMcgE0YPGNz39KBOS4gjh6OMun/B1t+2N0pxKsM&#10;zxKMBO2hRp9ANSqajiG7VzFdgmAFb7aKofAyRauWKoMcxa9cVHK0Ko6DTgHsfrhTVgc93Mrym0ZC&#10;wm3RsBs9ACo4BIIctpSSY8toBXRCC+GfYdiFBjS0Gd/LCtKiWyOdxg+16m0MUA89uFI+HkvJHgwq&#10;YTNMoigkMUYlnEXxJYkWsYtB08Pvg9LmLZM9spMMK8jPwdPdrTY2HZoerthoQha865xfOnG2ARen&#10;HQgOv9ozm4Yr/88kSNaL9YJ4JJqtPRLkuXdTrIg3K8J5nF/mq1Ue/rJxQ5K2vKqYsGEOVgzJn5V6&#10;/ygmEx3NqGXHKwtnU9Kq2aw6hXYUnkLhvr0gJ9f88zScCMDlGaUwIsGbKPGK2WLukYLEXjIPFl4Q&#10;Jm+SWUASkhfnlG65YP9OCY0ZTuIodlU6SfoZt8B9L7nRtOcGmk3H+wwvjpdoaj24FpUrraG8m+Yn&#10;Utj0n6SAch8K7RxrTTr5fyOrRzCskmAnaDbQFmHSSvUDoxFaTIb19y1VDKPunQDTJyEhtie5BYnn&#10;ESzU6cnm9ISKEqAybDCapisz9bHtoHjTQqTQCSPkDTyUmjsL20c0ZbV/XtBGHJN9y7OP+HTtbj01&#10;5uVvAAAA//8DAFBLAwQUAAYACAAAACEAMwt6M94AAAAFAQAADwAAAGRycy9kb3ducmV2LnhtbEyP&#10;QUvDQBCF74L/YRmhF2k3rWBtzKZIQVpEKE1rz9vsmASzs2l2m8R/79SLXoY3vOG9b5LlYGvRYesr&#10;RwqmkwgEUu5MRYWCw/51/ATCB01G145QwTd6WKa3N4mOjetph10WCsEh5GOtoAyhiaX0eYlW+4lr&#10;kNj7dK3Vgde2kKbVPYfbWs6i6FFaXRE3lLrBVYn5V3axCvp82x3372u5vT9uHJ0351X28abU6G54&#10;eQYRcAh/x3DFZ3RImenkLmS8qBXwI+F3svcQzeYgTiwWiynINJH/6dMfAAAA//8DAFBLAQItABQA&#10;BgAIAAAAIQC2gziS/gAAAOEBAAATAAAAAAAAAAAAAAAAAAAAAABbQ29udGVudF9UeXBlc10ueG1s&#10;UEsBAi0AFAAGAAgAAAAhADj9If/WAAAAlAEAAAsAAAAAAAAAAAAAAAAALwEAAF9yZWxzLy5yZWxz&#10;UEsBAi0AFAAGAAgAAAAhAMj+X4TPAgAA4AUAAA4AAAAAAAAAAAAAAAAALgIAAGRycy9lMm9Eb2Mu&#10;eG1sUEsBAi0AFAAGAAgAAAAhADMLejP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13: Chart Data Window</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w:t>
      </w:r>
      <w:r w:rsidRPr="00821953">
        <w:rPr>
          <w:rFonts w:ascii="Times New Roman" w:eastAsia="Times New Roman" w:hAnsi="Times New Roman" w:cs="Times New Roman"/>
          <w:b/>
          <w:bCs/>
          <w:sz w:val="24"/>
          <w:szCs w:val="24"/>
        </w:rPr>
        <w:t>Save All</w:t>
      </w:r>
      <w:r w:rsidRPr="00821953">
        <w:rPr>
          <w:rFonts w:ascii="Times New Roman" w:eastAsia="Times New Roman" w:hAnsi="Times New Roman" w:cs="Times New Roman"/>
          <w:sz w:val="24"/>
          <w:szCs w:val="24"/>
        </w:rPr>
        <w:t xml:space="preserve"> button, and then Preview your report. Your Design and Preview tabs should look similar to Figure 14 and Figure 15, respectively.</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643755" cy="2887345"/>
                <wp:effectExtent l="0" t="0" r="0" b="0"/>
                <wp:docPr id="68" name="Rectangle 68" descr="Figure 14: Design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3755" cy="288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Figure 14: Design Tab" style="width:365.65pt;height:2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gywIAANkFAAAOAAAAZHJzL2Uyb0RvYy54bWysVFFvmzAQfp+0/2D5nQKpSQCVVF0I06Ru&#10;q9buBzhgwBrYzHZCu2n/fWeTpEn7Mm3jwbLvzHd3332+q+vHvkM7pjSXIsPhRYARE6WsuGgy/PWh&#10;8GKMtKGiop0ULMNPTOPr5ds3V+OQsplsZVcxhQBE6HQcMtwaM6S+r8uW9VRfyIEJcNZS9dTAUTV+&#10;pegI6H3nz4Jg7o9SVYOSJdMarPnkxEuHX9esNJ/rWjODugxDbsatyq0bu/rLK5o2ig4tL/dp0L/I&#10;oqdcQNAjVE4NRVvFX0H1vFRSy9pclLL3ZV3zkrkaoJoweFHNfUsH5moBcvRwpEn/P9jy0+5OIV5l&#10;eA6dErSHHn0B1qhoOoasrWK6BMIK3mwVQyFJUc40bwR6oBtL3zjoFFDuhztlCdDDrSy/aSTkqgUQ&#10;dqMHgANpAPrBpJQcW0YrqCO0EP4Zhj1oQEOb8aOsIB+6NdKR+1ir3sYA2tCj6+HTsYfs0aASjGRO&#10;LhdRhFEJvlkcLy5J5GLQ9PD7oLR5z2SP7CbDCvJz8HR3q41Nh6aHKzaakAXvOieUTpwZ4OJkgeDw&#10;q/XZNFzffyZBso7XMfHIbL72SJDn3k2xIt68CBdRfpmvVnn4y8YFSlteVUzYMAcNhuTPerx/DZN6&#10;jirUsuOVhbMpadVsVp1COwpvoHDfnpCTa/55Go4EqOVFSeGMBO9miVfM44VHChJ5ySKIvSBM3iXz&#10;gCQkL85LuuWC/XtJaMxwEs0i16WTpF/UFrjvdW007bmBKdPxPsPx8RJNrQbXonKtNZR30/6ECpv+&#10;MxXQ7kOjnWKtSCf9b2T1BIJVEuQEUwbmIWxaqX5gNMJsybD+vqWKYdR9ECD6JCTEDiN3INFiBgd1&#10;6tmceqgoASrDBqNpuzLTANsOijctRAodMULewEOpuZOwfURTVvvnBfPDVbKfdXZAnZ7dreeJvPwN&#10;AAD//wMAUEsDBBQABgAIAAAAIQBELMSW3gAAAAUBAAAPAAAAZHJzL2Rvd25yZXYueG1sTI9BS8NA&#10;EIXvgv9hGaEXsZva1krMpkihWKRQTLXnbXZMgtnZNLtN4r937EUvA4/3eO+bZDnYWnTY+sqRgsk4&#10;AoGUO1NRoeB9v757BOGDJqNrR6jgGz0s0+urRMfG9fSGXRYKwSXkY62gDKGJpfR5iVb7sWuQ2Pt0&#10;rdWBZVtI0+qey20t76PoQVpdES+UusFViflXdrYK+nzXHfbbF7m7PWwcnTanVfbxqtToZnh+AhFw&#10;CH9h+MVndEiZ6ejOZLyoFfAj4XLZW0wnUxBHBbP5bAEyTeR/+vQHAAD//wMAUEsBAi0AFAAGAAgA&#10;AAAhALaDOJL+AAAA4QEAABMAAAAAAAAAAAAAAAAAAAAAAFtDb250ZW50X1R5cGVzXS54bWxQSwEC&#10;LQAUAAYACAAAACEAOP0h/9YAAACUAQAACwAAAAAAAAAAAAAAAAAvAQAAX3JlbHMvLnJlbHNQSwEC&#10;LQAUAAYACAAAACEAxlSf4MsCAADZBQAADgAAAAAAAAAAAAAAAAAuAgAAZHJzL2Uyb0RvYy54bWxQ&#10;SwECLQAUAAYACAAAACEARCzElt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14: Design Tab</w: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extent cx="4658360" cy="2800985"/>
                <wp:effectExtent l="0" t="0" r="0" b="0"/>
                <wp:docPr id="67" name="Rectangle 67" descr="Figure 15: Preview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58360" cy="280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Figure 15: Preview Tab" style="width:366.8pt;height:2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iyzwIAANoFAAAOAAAAZHJzL2Uyb0RvYy54bWysVG1vmzAQ/j5p/8Hyd8pLgQAqqdoQpknd&#10;Vq3dD3DABGtgM9sJaaf9951Nkibtl2kbHyz7zjx399zju7re9R3aUqmY4Dn2LzyMKK9Ezfg6x98e&#10;SyfBSGnCa9IJTnP8RBW+nr9/dzUOGQ1EK7qaSgQgXGXjkONW6yFzXVW1tCfqQgyUg7MRsicajnLt&#10;1pKMgN53buB5sTsKWQ9SVFQpsBaTE88tftPQSn9pGkU16nIMuWm7SruuzOrOr0i2lmRoWbVPg/xF&#10;Fj1hHIIeoQqiCdpI9gaqZ5UUSjT6ohK9K5qGVdTWANX43qtqHloyUFsLkKOGI03q/8FWn7f3ErE6&#10;x/EMI0566NFXYI3wdUeRsdVUVUBYydYbSZEfZehe0i2jI3okK8PfOKgMYB6Ge2kYUMOdqL4rxMWi&#10;BRR6owbAA20A/MEkpRhbSmooxDcQ7hmGOShAQ6vxk6ghIbLRwrK7a2RvYgBvaGeb+HRsIt1pVIEx&#10;jKPkMoZeV+ALEs9Lk8jGINnh90Eq/YGKHplNjiXkZ+HJ9k5pkw7JDldMNC5K1nVWKR0/M8DFyQLB&#10;4VfjM2nYxv9MvXSZLJPQCYN46YReUTg35SJ04tKfRcVlsVgU/i8T1w+zltU15SbMQYR++GdN3j+H&#10;ST5HGSrRsdrAmZSUXK8WnURbAo+gtN+ekJNr7nkalgSo5VVJfhB6t0HqlHEyc8IyjJx05iWO56e3&#10;aeyFaViU5yXdMU7/vSQ05jiNgsh26STpV7V59ntbG8l6pmHMdKzPMSgCPnOJZEaDS17bvSasm/Yn&#10;VJj0X6iAdh8abRVrRDrpfyXqJxCsFCAnkB4MRNi0Qj5jNMJwybH6sSGSYtR95CD61A9DM43sIYxm&#10;ARzkqWd16iG8Aqgca4ym7UJPE2wzSLZuIZJvieHiBh5Kw6yEzSOasto/LxggtpL9sDMT6vRsb72M&#10;5PlvAAAA//8DAFBLAwQUAAYACAAAACEA988lft4AAAAFAQAADwAAAGRycy9kb3ducmV2LnhtbEyP&#10;QUvDQBCF74L/YZmCF7Gb2FIlZlKkIBYRSlPteZudJsHsbJrdJvHfu3qxl4HHe7z3TbocTSN66lxt&#10;GSGeRiCIC6trLhE+di93jyCcV6xVY5kQvsnBMru+SlWi7cBb6nNfilDCLlEIlfdtIqUrKjLKTW1L&#10;HLyj7YzyQXal1J0aQrlp5H0ULaRRNYeFSrW0qqj4ys8GYSg2/X73/io3t/u15dP6tMo/3xBvJuPz&#10;EwhPo/8Pwy9+QIcsMB3smbUTDUJ4xP/d4D3MZgsQB4T5PI5BZqm8pM9+AAAA//8DAFBLAQItABQA&#10;BgAIAAAAIQC2gziS/gAAAOEBAAATAAAAAAAAAAAAAAAAAAAAAABbQ29udGVudF9UeXBlc10ueG1s&#10;UEsBAi0AFAAGAAgAAAAhADj9If/WAAAAlAEAAAsAAAAAAAAAAAAAAAAALwEAAF9yZWxzLy5yZWxz&#10;UEsBAi0AFAAGAAgAAAAhALExiLLPAgAA2gUAAA4AAAAAAAAAAAAAAAAALgIAAGRycy9lMm9Eb2Mu&#10;eG1sUEsBAi0AFAAGAAgAAAAhAPfPJX7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15: Preview Tab</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Experiment with other chart options, types and formatting. </w:t>
      </w:r>
    </w:p>
    <w:p w:rsidR="00821953" w:rsidRPr="00821953" w:rsidRDefault="00821953" w:rsidP="00821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w:t>
      </w:r>
      <w:proofErr w:type="spellStart"/>
      <w:r w:rsidRPr="00821953">
        <w:rPr>
          <w:rFonts w:ascii="Times New Roman" w:eastAsia="Times New Roman" w:hAnsi="Times New Roman" w:cs="Times New Roman"/>
          <w:sz w:val="24"/>
          <w:szCs w:val="24"/>
        </w:rPr>
        <w:t>ChartSampleRpt.rdl</w:t>
      </w:r>
      <w:proofErr w:type="spellEnd"/>
      <w:r w:rsidRPr="00821953">
        <w:rPr>
          <w:rFonts w:ascii="Times New Roman" w:eastAsia="Times New Roman" w:hAnsi="Times New Roman" w:cs="Times New Roman"/>
          <w:sz w:val="24"/>
          <w:szCs w:val="24"/>
        </w:rPr>
        <w:t xml:space="preserve"> Report Designer, but leave the project and SSDT open for a later Try It.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adding multiple pie charts to your report and using the same categories across the charts, you may want the colors to coordinate. For example, you might want the Bikes category to consistently display as a red bar, Accessories as yellow, and Clothing as green. You can find more information on how to accomplish this in the SQL Server 2012 documentation under “Specify Consistent Colors across Multiple Shape Charts (Report Builder and SSRS)” and also at </w:t>
            </w:r>
            <w:hyperlink r:id="rId7" w:tgtFrame="_blank" w:history="1">
              <w:r w:rsidRPr="00821953">
                <w:rPr>
                  <w:rFonts w:ascii="Times New Roman" w:eastAsia="Times New Roman" w:hAnsi="Times New Roman" w:cs="Times New Roman"/>
                  <w:color w:val="0000FF"/>
                  <w:sz w:val="24"/>
                  <w:szCs w:val="24"/>
                  <w:u w:val="single"/>
                </w:rPr>
                <w:t>http://msdn.microsoft.com/en-us/library/dd239350.aspx</w:t>
              </w:r>
            </w:hyperlink>
            <w:r w:rsidRPr="00821953">
              <w:rPr>
                <w:rFonts w:ascii="Times New Roman" w:eastAsia="Times New Roman" w:hAnsi="Times New Roman" w:cs="Times New Roman"/>
                <w:sz w:val="24"/>
                <w:szCs w:val="24"/>
              </w:rPr>
              <w:t>.</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Using the Chart Wizard in Report Builder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As mentioned earlier, you can use the Chart Wizard template in Report Builder to quickly create a report that includes a chart. Although Report Builder will walk you through the first few steps of creating a chart from within a wizard environment, you will still need to finish configuring the chart on your own.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use Report Builder and the Chart Wizard to create a pie chart that shows sales by sales territory. A completed report can be found </w:t>
      </w:r>
      <w:proofErr w:type="gramStart"/>
      <w:r w:rsidRPr="00821953">
        <w:rPr>
          <w:rFonts w:ascii="Times New Roman" w:eastAsia="Times New Roman" w:hAnsi="Times New Roman" w:cs="Times New Roman"/>
          <w:sz w:val="24"/>
          <w:szCs w:val="24"/>
        </w:rPr>
        <w:t xml:space="preserve">at </w:t>
      </w:r>
      <w:r w:rsidRPr="00821953">
        <w:rPr>
          <w:rFonts w:ascii="Times New Roman" w:eastAsia="Times New Roman" w:hAnsi="Times New Roman" w:cs="Times New Roman"/>
          <w:b/>
          <w:bCs/>
          <w:sz w:val="24"/>
          <w:szCs w:val="24"/>
        </w:rPr>
        <w:t> \</w:t>
      </w:r>
      <w:proofErr w:type="gramEnd"/>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SampleChartWizardRpt.rdl</w:t>
      </w:r>
      <w:proofErr w:type="spellEnd"/>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Report Manager in Internet Explorer by going to </w:t>
      </w:r>
      <w:r w:rsidRPr="00821953">
        <w:rPr>
          <w:rFonts w:ascii="Times New Roman" w:eastAsia="Times New Roman" w:hAnsi="Times New Roman" w:cs="Times New Roman"/>
          <w:b/>
          <w:bCs/>
          <w:sz w:val="24"/>
          <w:szCs w:val="24"/>
        </w:rPr>
        <w:t>http://localhost/reports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Click Report Builder in the Toolbar as shown in Figure 16. Note that it may take a little time for Report Builder to open.</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731510" cy="1454150"/>
                <wp:effectExtent l="0" t="0" r="0" b="0"/>
                <wp:docPr id="66" name="Rectangle 66" descr="Figure 16: Report Builder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45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Figure 16: Report Builder Option" style="width:451.3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VW0wIAAOQFAAAOAAAAZHJzL2Uyb0RvYy54bWysVFFvmzAQfp+0/2D5nYJTIAGVVG0I06Ru&#10;rdrtBzhggjWwme2EdNP++84mSZP2ZdrGg2Xfme/uvvt8V9e7rkVbpjSXIsPkIsCIiVJWXKwz/PVL&#10;4c0w0oaKirZSsAw/M42v5+/fXQ19yiaykW3FFAIQodOhz3BjTJ/6vi4b1lF9IXsmwFlL1VEDR7X2&#10;K0UHQO9afxIEsT9IVfVKlkxrsOajE88dfl2z0tzXtWYGtRmG3IxblVtXdvXnVzRdK9o3vNynQf8i&#10;i45yAUGPUDk1FG0UfwPV8VJJLWtzUcrOl3XNS+ZqgGpI8Kqap4b2zNUC5Oj+SJP+f7Dl5+2DQrzK&#10;cBxjJGgHPXoE1qhYtwxZW8V0CYQVfL1RDJE4RY+sl8qg2w13zbvvDTTfMjn0OgXAp/5BWS50fyfL&#10;bxoJuWgAj93oHpBBJRDoYFJKDg2jFZRELIR/hmEPGtDQavgkK0iNbox0PO9q1dkYwCDauXY+H9vJ&#10;dgaVYIymlyQi0PUSfCSMQhK5hvs0PfzeK20+MNkhu8mwgvwcPN3eaWPToenhio0mZMHb1mmmFWcG&#10;uDhaIDj8an02DSeBn0mQLGfLWeiFk3jphUGeezfFIvTigkyj/DJfLHLyy8YlYdrwqmLChjnIkYR/&#10;1u79wxiFdBSkli2vLJxNSav1atEqtKXwHAr3OdLB83LNP0/DkQC1vCqJTMLgdpJ4RTybemERRl4y&#10;DWZeQJLbJA7CJMyL85LuuGD/XhIaMpxEk8h16STpV7UF7ntbG007bmDgtLzL8Ox4iaZWg0tRudYa&#10;yttxf0KFTf+FCmj3odFOsVako/5XsnoGwSoJcgLpwWiETSPVD4wGGDMZ1t83VDGM2o8CRJ+QMLRz&#10;yR3CaDqBgzr1rE49VJQAlWGD0bhdmHGWbXrF1w1EIo4YIW/godTcSdg+ojGr/fOCUeIq2Y89O6tO&#10;z+7Wy3Ce/wYAAP//AwBQSwMEFAAGAAgAAAAhAAkOGcbdAAAABQEAAA8AAABkcnMvZG93bnJldi54&#10;bWxMj0FLw0AQhe+C/2EZwYvYXXMoNs2mSEEsIhRT7XmanSbB7Gya3Sbx37t6qZeBx3u89022mmwr&#10;Bup941jDw0yBIC6dabjS8LF7vn8E4QOywdYxafgmD6v8+irD1LiR32koQiViCfsUNdQhdKmUvqzJ&#10;op+5jjh6R9dbDFH2lTQ9jrHctjJRai4tNhwXauxoXVP5VZythrHcDvvd24vc3u03jk+b07r4fNX6&#10;9mZ6WoIINIVLGH7xIzrkkengzmy8aDXER8Lfjd5CJXMQBw1JslAg80z+p89/AAAA//8DAFBLAQIt&#10;ABQABgAIAAAAIQC2gziS/gAAAOEBAAATAAAAAAAAAAAAAAAAAAAAAABbQ29udGVudF9UeXBlc10u&#10;eG1sUEsBAi0AFAAGAAgAAAAhADj9If/WAAAAlAEAAAsAAAAAAAAAAAAAAAAALwEAAF9yZWxzLy5y&#10;ZWxzUEsBAi0AFAAGAAgAAAAhAIHBxVbTAgAA5AUAAA4AAAAAAAAAAAAAAAAALgIAAGRycy9lMm9E&#10;b2MueG1sUEsBAi0AFAAGAAgAAAAhAAkOGcbdAAAABQEAAA8AAAAAAAAAAAAAAAAALQ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16: Report Builder Option</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Getting Started dialog box, click </w:t>
      </w:r>
      <w:r w:rsidRPr="00821953">
        <w:rPr>
          <w:rFonts w:ascii="Times New Roman" w:eastAsia="Times New Roman" w:hAnsi="Times New Roman" w:cs="Times New Roman"/>
          <w:b/>
          <w:bCs/>
          <w:sz w:val="24"/>
          <w:szCs w:val="24"/>
        </w:rPr>
        <w:t>Chart Wizard</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dataset page of the New Chart wizard, click </w:t>
      </w:r>
      <w:r w:rsidRPr="00821953">
        <w:rPr>
          <w:rFonts w:ascii="Times New Roman" w:eastAsia="Times New Roman" w:hAnsi="Times New Roman" w:cs="Times New Roman"/>
          <w:b/>
          <w:bCs/>
          <w:sz w:val="24"/>
          <w:szCs w:val="24"/>
        </w:rPr>
        <w:t>Create a dataset</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Next</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connection to a data source page, select the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b/>
          <w:bCs/>
          <w:sz w:val="24"/>
          <w:szCs w:val="24"/>
        </w:rPr>
        <w:t xml:space="preserve"> </w:t>
      </w:r>
      <w:r w:rsidRPr="00821953">
        <w:rPr>
          <w:rFonts w:ascii="Times New Roman" w:eastAsia="Times New Roman" w:hAnsi="Times New Roman" w:cs="Times New Roman"/>
          <w:sz w:val="24"/>
          <w:szCs w:val="24"/>
        </w:rPr>
        <w:t xml:space="preserve">shared data source,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xml:space="preserve">. If necessary, click </w:t>
      </w:r>
      <w:r w:rsidRPr="00821953">
        <w:rPr>
          <w:rFonts w:ascii="Times New Roman" w:eastAsia="Times New Roman" w:hAnsi="Times New Roman" w:cs="Times New Roman"/>
          <w:b/>
          <w:bCs/>
          <w:sz w:val="24"/>
          <w:szCs w:val="24"/>
        </w:rPr>
        <w:t>Browse</w:t>
      </w:r>
      <w:r w:rsidRPr="00821953">
        <w:rPr>
          <w:rFonts w:ascii="Times New Roman" w:eastAsia="Times New Roman" w:hAnsi="Times New Roman" w:cs="Times New Roman"/>
          <w:sz w:val="24"/>
          <w:szCs w:val="24"/>
        </w:rPr>
        <w:t xml:space="preserve">, and then switch to the </w:t>
      </w:r>
      <w:r w:rsidRPr="00821953">
        <w:rPr>
          <w:rFonts w:ascii="Times New Roman" w:eastAsia="Times New Roman" w:hAnsi="Times New Roman" w:cs="Times New Roman"/>
          <w:b/>
          <w:bCs/>
          <w:sz w:val="24"/>
          <w:szCs w:val="24"/>
        </w:rPr>
        <w:t>Data Sources</w:t>
      </w:r>
      <w:r w:rsidRPr="00821953">
        <w:rPr>
          <w:rFonts w:ascii="Times New Roman" w:eastAsia="Times New Roman" w:hAnsi="Times New Roman" w:cs="Times New Roman"/>
          <w:sz w:val="24"/>
          <w:szCs w:val="24"/>
        </w:rPr>
        <w:t xml:space="preserve"> folder, select the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data source,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Design a query page, click the </w:t>
      </w:r>
      <w:r>
        <w:rPr>
          <w:rFonts w:ascii="Times New Roman" w:eastAsia="Times New Roman" w:hAnsi="Times New Roman" w:cs="Times New Roman"/>
          <w:noProof/>
          <w:sz w:val="24"/>
          <w:szCs w:val="24"/>
        </w:rPr>
        <mc:AlternateContent>
          <mc:Choice Requires="wps">
            <w:drawing>
              <wp:inline distT="0" distB="0" distL="0" distR="0">
                <wp:extent cx="172720" cy="151130"/>
                <wp:effectExtent l="0" t="0" r="0" b="0"/>
                <wp:docPr id="65" name="Rectangle 65" descr="https://www.accelebrate.com/library/images/SSRS2012EnhancedReportItems/image0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72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www.accelebrate.com/library/images/SSRS2012EnhancedReportItems/image018.png" style="width:13.6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0+8gIAABUGAAAOAAAAZHJzL2Uyb0RvYy54bWysVG1vmzAQ/j5p/8HydwKm5AVUUrUhmSp1&#10;W9VsP8ABA9bAZrYT0k377zubJE3aL9M2PiDbZ989z91zd32zbxu0Y0pzKVJMRgFGTOSy4KJK8dcv&#10;K2+GkTZUFLSRgqX4mWl8M3//7rrvEhbKWjYFUwicCJ30XYprY7rE93Ves5bqkeyYAGMpVUsNbFXl&#10;F4r24L1t/DAIJn4vVdEpmTOt4TQbjHju/Jcly83nstTMoCbFgM24v3L/jf3782uaVIp2Nc8PMOhf&#10;oGgpFxD05CqjhqKt4m9ctTxXUsvSjHLZ+rIsec4cB2BDglds1jXtmOMCydHdKU36/7nNP+0eFeJF&#10;iidjjARtoUZPkDUqqoYhe1YwnUPCbGE0VKbv+xHNc9awjaKGORoNh7V69nlLK6b99fppDWzCpaip&#10;yFnxxDqpzL1hrR6uBGQ26kRlk9+DU8Cw7h6VTZ/uHmT+TSMhF/C2Yre6AzAgLMB2PFJK9jWjBWSB&#10;WBf+hQ+70eANbfqPsgA2dGukK82+VK2NAUlHe6eA55MC2N6gHA7JNJyGoJMcTGRMyJVTiE+T4+NO&#10;afOByRbZRYoVoHPO6e5BGwuGJscrNpaQK940TmSNuDiAi8MJhIan1mZBOM38jIN4OVvOIi8KJ0sv&#10;CrLMu10tIm+yItNxdpUtFhn5ZeOSKKl5UTBhwxz1S6I/08ehkwblnRSsZcML685C0qraLBqFdhT6&#10;Z+U+l3KwvFzzL2G4JACXV5RIGAV3YeytJrOpF62isRdPg5kXkPgungRRHGWrS0oPXLB/p4T6FMfj&#10;cOyqdAb6FbfAfW+50aTlBiZUw9sUz06XaGIVuBSFK62hvBnWZ6mw8F9SAeU+Ftrp1Up0UP9GFs8g&#10;VyVBTqA8mKWwqKX6gVEPcynF+vuWKoZRcy9A8jGJIjvI3CYaO7Wqc8vm3AL9B65SbDAalgszDL9t&#10;p3hVQyTiEiPkLbRJyZ2EbQsNqA7NBbPHMTnMSTvczvfu1ss0n/8GAAD//wMAUEsDBBQABgAIAAAA&#10;IQDX3tik2wAAAAMBAAAPAAAAZHJzL2Rvd25yZXYueG1sTI9BS8NAEIXvQv/DMgUvYjeNoCXNppSC&#10;WEQoTW3P2+yYBLOzaXabxH/v6EUv8xje8N436Wq0jeix87UjBfNZBAKpcKamUsH74fl+AcIHTUY3&#10;jlDBF3pYZZObVCfGDbTHPg+l4BDyiVZQhdAmUvqiQqv9zLVI7H24zurAa1dK0+mBw20j4yh6lFbX&#10;xA2VbnFTYfGZX62Codj1p8Pbi9zdnbaOLtvLJj++KnU7HddLEAHH8HcMP/iMDhkznd2VjBeNAn4k&#10;/E724qcYxJn1YQEyS+V/9uwbAAD//wMAUEsBAi0AFAAGAAgAAAAhALaDOJL+AAAA4QEAABMAAAAA&#10;AAAAAAAAAAAAAAAAAFtDb250ZW50X1R5cGVzXS54bWxQSwECLQAUAAYACAAAACEAOP0h/9YAAACU&#10;AQAACwAAAAAAAAAAAAAAAAAvAQAAX3JlbHMvLnJlbHNQSwECLQAUAAYACAAAACEA/BvtPvICAAAV&#10;BgAADgAAAAAAAAAAAAAAAAAuAgAAZHJzL2Uyb0RvYy54bWxQSwECLQAUAAYACAAAACEA197YpNsA&#10;AAADAQAADwAAAAAAAAAAAAAAAABMBQAAZHJzL2Rvd25yZXYueG1sUEsFBgAAAAAEAAQA8wAAAFQG&#10;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Edit as Text button. </w:t>
      </w:r>
    </w:p>
    <w:p w:rsidR="00821953" w:rsidRPr="00821953" w:rsidRDefault="00821953" w:rsidP="00821953">
      <w:pPr>
        <w:numPr>
          <w:ilvl w:val="0"/>
          <w:numId w:val="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text window, type the following code into the command area as shown in Figure 17,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xml:space="preserve">. Note: This passage of code can be found in </w:t>
      </w:r>
      <w:r w:rsidRPr="00821953">
        <w:rPr>
          <w:rFonts w:ascii="Times New Roman" w:eastAsia="Times New Roman" w:hAnsi="Times New Roman" w:cs="Times New Roman"/>
          <w:b/>
          <w:bCs/>
          <w:sz w:val="24"/>
          <w:szCs w:val="24"/>
        </w:rPr>
        <w:t>\Samples\Queries.txt</w:t>
      </w:r>
      <w:r w:rsidRPr="00821953">
        <w:rPr>
          <w:rFonts w:ascii="Times New Roman" w:eastAsia="Times New Roman" w:hAnsi="Times New Roman" w:cs="Times New Roman"/>
          <w:sz w:val="24"/>
          <w:szCs w:val="24"/>
        </w:rPr>
        <w:t xml:space="preserve"> under Query1. The code can be copied and pasted into the appropriate area.</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Sales.SalesTerritory.Name</w:t>
      </w:r>
      <w:proofErr w:type="spellEnd"/>
      <w:r w:rsidRPr="00821953">
        <w:rPr>
          <w:rFonts w:ascii="Courier New" w:eastAsia="Times New Roman" w:hAnsi="Courier New" w:cs="Courier New"/>
          <w:sz w:val="20"/>
          <w:szCs w:val="20"/>
          <w:shd w:val="clear" w:color="auto" w:fill="E3E3E3"/>
        </w:rPr>
        <w:br/>
        <w:t xml:space="preserve">    </w:t>
      </w:r>
      <w:proofErr w:type="gramStart"/>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Sales.SalesOrderHeader.SubTotal</w:t>
      </w:r>
      <w:proofErr w:type="spellEnd"/>
      <w:proofErr w:type="gram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Sales.SalesTerritory</w:t>
      </w:r>
      <w:proofErr w:type="spellEnd"/>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Sales.SalesOrderHeader</w:t>
      </w:r>
      <w:proofErr w:type="spellEnd"/>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Sales.SalesTerritory.TerritoryID</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Sales.SalesOrderHeader.TerritoryID</w:t>
      </w:r>
      <w:proofErr w:type="spellEnd"/>
      <w:r w:rsidRPr="00821953">
        <w:rPr>
          <w:rFonts w:ascii="Courier New" w:eastAsia="Times New Roman" w:hAnsi="Courier New" w:cs="Courier New"/>
          <w:sz w:val="20"/>
          <w:szCs w:val="20"/>
          <w:shd w:val="clear" w:color="auto" w:fill="E3E3E3"/>
        </w:rPr>
        <w:t xml:space="preserve"> </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extent cx="5479415" cy="3182620"/>
                <wp:effectExtent l="0" t="0" r="0" b="0"/>
                <wp:docPr id="64" name="Rectangle 64" descr="Figure 17: Command Area of the Query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9415" cy="318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Figure 17: Command Area of the Query Designer" style="width:431.45pt;height:2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Pr3gIAAPEFAAAOAAAAZHJzL2Uyb0RvYy54bWysVNuO0zAQfUfiHyy/Z3NZ95Jo01VpGoS0&#10;wMLCB7iJk1gkdrDdZgvi3xk7bbfdfUFAHix7xjkzc+Z4bm4fuxbtmNJcihSHVwFGTBSy5KJO8dcv&#10;uTfHSBsqStpKwVK8ZxrfLl6/uhn6hEWykW3JFAIQoZOhT3FjTJ/4vi4a1lF9JXsmwFlJ1VEDR1X7&#10;paIDoHetHwXB1B+kKnslC6Y1WLPRiRcOv6pYYT5WlWYGtSmG3IxblVs3dvUXNzSpFe0bXhzSoH+R&#10;RUe5gKAnqIwairaKv4DqeKGklpW5KmTny6riBXM1QDVh8Kyah4b2zNUC5Oj+RJP+f7DFh929QrxM&#10;8ZRgJGgHPfoMrFFRtwxZW8l0AYTlvN4qhsJZglay66CjaKkYRbJCpmHo05apPcqY5rVgytI69DoB&#10;9If+XllidH8ni28aCblqAJwtdQ9hQDIQ9WhSSg4NoyXUF1oI/wLDHjSgoc3wXpaQJ90a6Uh/rFRn&#10;YwCd6NH1dn/qLXs0qADjhMxiEk4wKsB3Hc6jaeS679Pk+HuvtHnLZIfsJsUK8nPwdHenjU2HJscr&#10;NpqQOW9bJ6BWXBjg4miB4PCr9dk0nB5+xkG8nq/nxCPRdO2RIMu8Zb4i3jQPZ5PsOlutsvCXjRuS&#10;pOFlyYQNc9RmSP6s94dXMqrqpE4tW15aOJuSVvVm1Sq0o/A2cvc50sHzdM2/TMORALU8KymMSPAm&#10;ir18Op95JCcTL54Fcy8I4zfxNCAxyfLLku64YP9eEhpSHE+iievSWdLPagvc97I2mnTcwPRpeZfi&#10;+ekSTawG16J0rTWUt+P+jAqb/hMV0O5jo51irUhH/W9kuQfBKglygukDcxI2jVQ/MBpg5qRYf99S&#10;xTBq3wkQfRwSYoeUO5DJDBSK1Llnc+6hogCoFBuMxu3KjINt2yteNxApdMQIuYSHUnEnYfuIxqwO&#10;zwvmiqvkMAPt4Do/u1tPk3rxGwAA//8DAFBLAwQUAAYACAAAACEALVhoIN4AAAAFAQAADwAAAGRy&#10;cy9kb3ducmV2LnhtbEyPQUvDQBCF70L/wzKCF7GbBiw1ZlJKQSwilKba8zY7JsHsbJrdJvHfu3pp&#10;LwOP93jvm3Q5mkb01LnaMsJsGoEgLqyuuUT42L88LEA4r1irxjIh/JCDZTa5SVWi7cA76nNfilDC&#10;LlEIlfdtIqUrKjLKTW1LHLwv2xnlg+xKqTs1hHLTyDiK5tKomsNCpVpaV1R852eDMBTb/rB/f5Xb&#10;+8PG8mlzWuefb4h3t+PqGYSn0V/C8Icf0CELTEd7Zu1EgxAe8f83eIt5/ATiiPAYzWKQWSqv6bNf&#10;AAAA//8DAFBLAQItABQABgAIAAAAIQC2gziS/gAAAOEBAAATAAAAAAAAAAAAAAAAAAAAAABbQ29u&#10;dGVudF9UeXBlc10ueG1sUEsBAi0AFAAGAAgAAAAhADj9If/WAAAAlAEAAAsAAAAAAAAAAAAAAAAA&#10;LwEAAF9yZWxzLy5yZWxzUEsBAi0AFAAGAAgAAAAhAPH00+veAgAA8QUAAA4AAAAAAAAAAAAAAAAA&#10;LgIAAGRycy9lMm9Eb2MueG1sUEsBAi0AFAAGAAgAAAAhAC1YaCD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17: Command Area of the Query Designer</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chart type page, click </w:t>
      </w:r>
      <w:r w:rsidRPr="00821953">
        <w:rPr>
          <w:rFonts w:ascii="Times New Roman" w:eastAsia="Times New Roman" w:hAnsi="Times New Roman" w:cs="Times New Roman"/>
          <w:b/>
          <w:bCs/>
          <w:sz w:val="24"/>
          <w:szCs w:val="24"/>
        </w:rPr>
        <w:t>Pie</w:t>
      </w:r>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Arrange chart </w:t>
      </w:r>
      <w:proofErr w:type="gramStart"/>
      <w:r w:rsidRPr="00821953">
        <w:rPr>
          <w:rFonts w:ascii="Times New Roman" w:eastAsia="Times New Roman" w:hAnsi="Times New Roman" w:cs="Times New Roman"/>
          <w:sz w:val="24"/>
          <w:szCs w:val="24"/>
        </w:rPr>
        <w:t>fields</w:t>
      </w:r>
      <w:proofErr w:type="gramEnd"/>
      <w:r w:rsidRPr="00821953">
        <w:rPr>
          <w:rFonts w:ascii="Times New Roman" w:eastAsia="Times New Roman" w:hAnsi="Times New Roman" w:cs="Times New Roman"/>
          <w:sz w:val="24"/>
          <w:szCs w:val="24"/>
        </w:rPr>
        <w:t xml:space="preserve"> page, drag </w:t>
      </w:r>
      <w:proofErr w:type="spellStart"/>
      <w:r w:rsidRPr="00821953">
        <w:rPr>
          <w:rFonts w:ascii="Times New Roman" w:eastAsia="Times New Roman" w:hAnsi="Times New Roman" w:cs="Times New Roman"/>
          <w:b/>
          <w:bCs/>
          <w:sz w:val="24"/>
          <w:szCs w:val="24"/>
        </w:rPr>
        <w:t>SubTotal</w:t>
      </w:r>
      <w:proofErr w:type="spellEnd"/>
      <w:r w:rsidRPr="00821953">
        <w:rPr>
          <w:rFonts w:ascii="Times New Roman" w:eastAsia="Times New Roman" w:hAnsi="Times New Roman" w:cs="Times New Roman"/>
          <w:sz w:val="24"/>
          <w:szCs w:val="24"/>
        </w:rPr>
        <w:t xml:space="preserve"> from the Available Fields box to the Values box. Drag </w:t>
      </w:r>
      <w:r w:rsidRPr="00821953">
        <w:rPr>
          <w:rFonts w:ascii="Times New Roman" w:eastAsia="Times New Roman" w:hAnsi="Times New Roman" w:cs="Times New Roman"/>
          <w:b/>
          <w:bCs/>
          <w:sz w:val="24"/>
          <w:szCs w:val="24"/>
        </w:rPr>
        <w:t>Name</w:t>
      </w:r>
      <w:r w:rsidRPr="00821953">
        <w:rPr>
          <w:rFonts w:ascii="Times New Roman" w:eastAsia="Times New Roman" w:hAnsi="Times New Roman" w:cs="Times New Roman"/>
          <w:sz w:val="24"/>
          <w:szCs w:val="24"/>
        </w:rPr>
        <w:t xml:space="preserve"> to the Categories box,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style page, select a style from the available list, and then click </w:t>
      </w:r>
      <w:r w:rsidRPr="00821953">
        <w:rPr>
          <w:rFonts w:ascii="Times New Roman" w:eastAsia="Times New Roman" w:hAnsi="Times New Roman" w:cs="Times New Roman"/>
          <w:b/>
          <w:bCs/>
          <w:sz w:val="24"/>
          <w:szCs w:val="24"/>
        </w:rPr>
        <w:t>Finish</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b/>
          <w:bCs/>
          <w:sz w:val="24"/>
          <w:szCs w:val="24"/>
        </w:rPr>
        <w:t>Note:</w:t>
      </w:r>
      <w:r w:rsidRPr="00821953">
        <w:rPr>
          <w:rFonts w:ascii="Times New Roman" w:eastAsia="Times New Roman" w:hAnsi="Times New Roman" w:cs="Times New Roman"/>
          <w:sz w:val="24"/>
          <w:szCs w:val="24"/>
        </w:rPr>
        <w:t xml:space="preserve"> The completed sample file is based off of the default Ocean style.</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new report and chart are automatically opened and displayed in Report Builder. Your report should look similar to the one in Figure 18.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68570" cy="3837305"/>
                <wp:effectExtent l="0" t="0" r="0" b="0"/>
                <wp:docPr id="63" name="Rectangle 63" descr="Figure 18: Report Builder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8570" cy="383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Figure 18: Report Builder Results" style="width:399.1pt;height:30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wh1AIAAOUFAAAOAAAAZHJzL2Uyb0RvYy54bWysVFFvmzAQfp+0/2D5nQIJJIBKpjaEaVK3&#10;Ve32AxwwwRrYnu2EdNP++84mSZP2ZdrGg2Xfme/uvvt81+/2fYd2VGkmeI7DqwAjyitRM77J8dcv&#10;pZdgpA3hNekEpzl+ohq/W7x9cz3IjE5EK7qaKgQgXGeDzHFrjMx8X1ct7Ym+EpJycDZC9cTAUW38&#10;WpEB0PvOnwTBzB+EqqUSFdUarMXoxAuH3zS0Mp+bRlODuhxDbsatyq1ru/qLa5JtFJEtqw5pkL/I&#10;oieMQ9ATVEEMQVvFXkH1rFJCi8ZcVaL3RdOwiroaoJoweFHNY0skdbUAOVqeaNL/D7b6tLtXiNU5&#10;nk0x4qSHHj0Aa4RvOoqsraa6AsJKttkqisIkQw9UCmXQ7Za55j1Qve2MtlQOUmeA+CjvlSVDyztR&#10;fdOIi2ULgPRGS4AGmUCko0kpMbSU1FBTaCH8Cwx70ICG1sNHUUNuZGuEI3rfqN7GAArR3vXz6dRP&#10;ujeoAmMczJJ4Dm2vwDdNpvNpELsYJDv+LpU276nokd3kWEF+Dp7s7rSx6ZDseMVG46JkXedE0/EL&#10;A1wcLRAcfrU+m4bTwM80SFfJKom8aDJbeVFQFN5NuYy8WRnO42JaLJdF+MvGDaOsZXVNuQ1z1GMY&#10;/Vm/Dy9jVNJJkVp0rLZwNiWtNutlp9COwHso3Xcg5Oyaf5mGIwFqeVFSOImC20nqlbNk7kVlFHvp&#10;PEi8IExv01kQpVFRXpZ0xzj995LQkOM0nsSuS2dJv6gtcN/r2kjWMwMTp2N9jpPTJZJZDa547Vpr&#10;COvG/RkVNv1nKqDdx0Y7xVqRjvpfi/oJBKsEyAmkB7MRNq1QPzAaYM7kWH/fEkUx6j5wEH0aRpEd&#10;TO4QxfMJHNS5Z33uIbwCqBwbjMbt0ozDbCsV27QQKXTEcHEDD6VhTsL2EY1ZHZ4XzBJXyWHu2WF1&#10;fna3nqfz4jcAAAD//wMAUEsDBBQABgAIAAAAIQCJVgZQ3gAAAAUBAAAPAAAAZHJzL2Rvd25yZXYu&#10;eG1sTI9PS8NAEMXvQr/DMoIXsRur1BqzKVIQiwil6Z/zNjsmodnZNLtN4rd37EUvA4/3eO83yXyw&#10;teiw9ZUjBffjCARS7kxFhYLt5u1uBsIHTUbXjlDBN3qYp6OrRMfG9bTGLguF4BLysVZQhtDEUvq8&#10;RKv92DVI7H251urAsi2kaXXP5baWkyiaSqsr4oVSN7goMT9mZ6ugz1fdfvP5Lle3+6Wj0/K0yHYf&#10;St1cD68vIAIO4S8Mv/iMDikzHdyZjBe1An4kXC57T8+zCYiDgmn0+AAyTeR/+vQHAAD//wMAUEsB&#10;Ai0AFAAGAAgAAAAhALaDOJL+AAAA4QEAABMAAAAAAAAAAAAAAAAAAAAAAFtDb250ZW50X1R5cGVz&#10;XS54bWxQSwECLQAUAAYACAAAACEAOP0h/9YAAACUAQAACwAAAAAAAAAAAAAAAAAvAQAAX3JlbHMv&#10;LnJlbHNQSwECLQAUAAYACAAAACEA1aTcIdQCAADlBQAADgAAAAAAAAAAAAAAAAAuAgAAZHJzL2Uy&#10;b0RvYy54bWxQSwECLQAUAAYACAAAACEAiVYGUN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18: Report Builder Results</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in the area labeled Click to add title and type</w:t>
      </w:r>
      <w:r w:rsidRPr="00821953">
        <w:rPr>
          <w:rFonts w:ascii="Times New Roman" w:eastAsia="Times New Roman" w:hAnsi="Times New Roman" w:cs="Times New Roman"/>
          <w:b/>
          <w:bCs/>
          <w:sz w:val="24"/>
          <w:szCs w:val="24"/>
        </w:rPr>
        <w:t xml:space="preserve"> Sales by Territory</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chart title to </w:t>
      </w:r>
      <w:r w:rsidRPr="00821953">
        <w:rPr>
          <w:rFonts w:ascii="Times New Roman" w:eastAsia="Times New Roman" w:hAnsi="Times New Roman" w:cs="Times New Roman"/>
          <w:b/>
          <w:bCs/>
          <w:sz w:val="24"/>
          <w:szCs w:val="24"/>
        </w:rPr>
        <w:t>Sales in Thousands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in the center of the pie chart, and then click </w:t>
      </w:r>
      <w:r w:rsidRPr="00821953">
        <w:rPr>
          <w:rFonts w:ascii="Times New Roman" w:eastAsia="Times New Roman" w:hAnsi="Times New Roman" w:cs="Times New Roman"/>
          <w:b/>
          <w:bCs/>
          <w:sz w:val="24"/>
          <w:szCs w:val="24"/>
        </w:rPr>
        <w:t>Show Data Labels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any of the Data Labels that were added in the previous step, and then click </w:t>
      </w:r>
      <w:r w:rsidRPr="00821953">
        <w:rPr>
          <w:rFonts w:ascii="Times New Roman" w:eastAsia="Times New Roman" w:hAnsi="Times New Roman" w:cs="Times New Roman"/>
          <w:b/>
          <w:bCs/>
          <w:sz w:val="24"/>
          <w:szCs w:val="24"/>
        </w:rPr>
        <w:t>Series Label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 the Number page of the Series Label Properties, make the following changes:</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Currency</w:t>
      </w:r>
      <w:r w:rsidRPr="00821953">
        <w:rPr>
          <w:rFonts w:ascii="Times New Roman" w:eastAsia="Times New Roman" w:hAnsi="Times New Roman" w:cs="Times New Roman"/>
          <w:sz w:val="24"/>
          <w:szCs w:val="24"/>
        </w:rPr>
        <w:t xml:space="preserve"> in the Category box</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the Decimal places to 0</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w:t>
      </w:r>
      <w:r w:rsidRPr="00821953">
        <w:rPr>
          <w:rFonts w:ascii="Times New Roman" w:eastAsia="Times New Roman" w:hAnsi="Times New Roman" w:cs="Times New Roman"/>
          <w:b/>
          <w:bCs/>
          <w:sz w:val="24"/>
          <w:szCs w:val="24"/>
        </w:rPr>
        <w:t>Use 1000 separator (,)</w:t>
      </w:r>
      <w:r w:rsidRPr="00821953">
        <w:rPr>
          <w:rFonts w:ascii="Times New Roman" w:eastAsia="Times New Roman" w:hAnsi="Times New Roman" w:cs="Times New Roman"/>
          <w:sz w:val="24"/>
          <w:szCs w:val="24"/>
        </w:rPr>
        <w:t xml:space="preserve"> option</w:t>
      </w:r>
    </w:p>
    <w:p w:rsidR="00821953" w:rsidRPr="00821953" w:rsidRDefault="00821953" w:rsidP="00821953">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w:t>
      </w:r>
      <w:r w:rsidRPr="00821953">
        <w:rPr>
          <w:rFonts w:ascii="Times New Roman" w:eastAsia="Times New Roman" w:hAnsi="Times New Roman" w:cs="Times New Roman"/>
          <w:b/>
          <w:bCs/>
          <w:sz w:val="24"/>
          <w:szCs w:val="24"/>
        </w:rPr>
        <w:t>Show values in</w:t>
      </w:r>
      <w:r w:rsidRPr="00821953">
        <w:rPr>
          <w:rFonts w:ascii="Times New Roman" w:eastAsia="Times New Roman" w:hAnsi="Times New Roman" w:cs="Times New Roman"/>
          <w:sz w:val="24"/>
          <w:szCs w:val="24"/>
        </w:rPr>
        <w:t xml:space="preserve"> option, and verify that </w:t>
      </w:r>
      <w:r w:rsidRPr="00821953">
        <w:rPr>
          <w:rFonts w:ascii="Times New Roman" w:eastAsia="Times New Roman" w:hAnsi="Times New Roman" w:cs="Times New Roman"/>
          <w:b/>
          <w:bCs/>
          <w:sz w:val="24"/>
          <w:szCs w:val="24"/>
        </w:rPr>
        <w:t>Thousands</w:t>
      </w:r>
      <w:r w:rsidRPr="00821953">
        <w:rPr>
          <w:rFonts w:ascii="Times New Roman" w:eastAsia="Times New Roman" w:hAnsi="Times New Roman" w:cs="Times New Roman"/>
          <w:sz w:val="24"/>
          <w:szCs w:val="24"/>
        </w:rPr>
        <w:t xml:space="preserve"> is selected in the drop-down box.</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on a blank area of the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dotted line separating the graph from the page footer, until the double arrow appears as shown in Figure 19.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492625" cy="1850390"/>
                <wp:effectExtent l="0" t="0" r="0" b="0"/>
                <wp:docPr id="62" name="Rectangle 62" descr="Figure 19: Resizing Arr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2625"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Figure 19: Resizing Arrows" style="width:353.75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arzwIAAN4FAAAOAAAAZHJzL2Uyb0RvYy54bWysVNtu2zAMfR+wfxD07vpS5WKjTpHG8TCg&#10;24p2+wDFlmNhtuRJSpx22L+PknNtX4ZtfjAkUjokD494c7trG7RlSnMpUhxeBRgxUciSi3WKv33N&#10;vSlG2lBR0kYKluJnpvHt7P27m75LWCRr2ZRMIQAROum7FNfGdInv66JmLdVXsmMCnJVULTWwVWu/&#10;VLQH9LbxoyAY+71UZadkwbQGazY48czhVxUrzJeq0sygJsWQm3F/5f4r+/dnNzRZK9rVvNinQf8i&#10;i5ZyAUGPUBk1FG0UfwPV8kJJLStzVcjWl1XFC+ZqgGrC4FU1TzXtmKsFyNHdkSb9/2CLz9sHhXiZ&#10;4nGEkaAt9OgRWKNi3TBkbSXTBRCW8/VGMRTGCXpkmr8A2WiulOy15bDvdAJQT92Dsizo7l4W3zUS&#10;clEDEpvrDjBBHxDiYLJ3a0ZLKCa0EP4Fht1oQEOr/pMsISm6MdIxvKtUa2MAd2jnGvl8bCTbGVSA&#10;kZA4GkcjjArwhdNRcB27Vvs0OVzvlDYfmGyRXaRYQX4Onm7vtbHp0ORwxEYTMudN49TSiAsDHBws&#10;EByuWp9NwzX/ZxzEy+lySjwSjZceCbLMm+cL4o3zcDLKrrPFIgt/2bghSWpelkzYMAchhuTPGr1/&#10;EoOEjlLUsuGlhbMpabVeLRqFthQeQu4+Rzp4Tsf8yzQcCVDLq5LCiAR3Uezl4+nEIzkZefEkmHpB&#10;GN/F44DEJMsvS7rngv17SahPcTyCprpyTkm/qi1w39vaaNJyA6Om4W2Kp8dDNLEaXIrStdZQ3gzr&#10;Myps+icqoN2HRjvFWpEO+l/J8hkEqyTICUYNDEVY1FK9YNTDgEmx/rGhimHUfBQg+jgkxE4ktyGj&#10;SQQbde5ZnXuoKAAqxQajYbkwwxTbdIqva4gUOmKEnMNDqbiTsH1EQ1b75wVDxFWyH3h2Sp3v3anT&#10;WJ79BgAA//8DAFBLAwQUAAYACAAAACEAcNaei94AAAAFAQAADwAAAGRycy9kb3ducmV2LnhtbEyP&#10;QUvDQBCF70L/wzIFL2I3LdrWmE2RglhEKKa15212TILZ2TS7TeK/d/RiLwOP93jvm2Q12Fp02PrK&#10;kYLpJAKBlDtTUaFgv3u+XYLwQZPRtSNU8I0eVunoKtGxcT29Y5eFQnAJ+VgrKENoYil9XqLVfuIa&#10;JPY+XWt1YNkW0rS653Jby1kUzaXVFfFCqRtcl5h/ZWeroM+33WH39iK3N4eNo9PmtM4+XpW6Hg9P&#10;jyACDuE/DL/4jA4pMx3dmYwXtQJ+JPxd9hbR4h7EUcHsYXoHMk3kJX36AwAA//8DAFBLAQItABQA&#10;BgAIAAAAIQC2gziS/gAAAOEBAAATAAAAAAAAAAAAAAAAAAAAAABbQ29udGVudF9UeXBlc10ueG1s&#10;UEsBAi0AFAAGAAgAAAAhADj9If/WAAAAlAEAAAsAAAAAAAAAAAAAAAAALwEAAF9yZWxzLy5yZWxz&#10;UEsBAi0AFAAGAAgAAAAhAKWUJqvPAgAA3gUAAA4AAAAAAAAAAAAAAAAALgIAAGRycy9lMm9Eb2Mu&#10;eG1sUEsBAi0AFAAGAAgAAAAhAHDWnov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19: Resizing Arrows</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and drag the line down to approximately the six inch mark on the ruler.</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anywhere in the chart report item to activate it. </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the resizing handles to adjust the graph to fill the report horizontally, while trying to maintain a pleasing aspect ratio. </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Save </w:t>
      </w:r>
      <w:proofErr w:type="gramStart"/>
      <w:r w:rsidRPr="00821953">
        <w:rPr>
          <w:rFonts w:ascii="Times New Roman" w:eastAsia="Times New Roman" w:hAnsi="Times New Roman" w:cs="Times New Roman"/>
          <w:sz w:val="24"/>
          <w:szCs w:val="24"/>
        </w:rPr>
        <w:t xml:space="preserve">button </w:t>
      </w:r>
      <w:proofErr w:type="gramEnd"/>
      <w:r>
        <w:rPr>
          <w:rFonts w:ascii="Times New Roman" w:eastAsia="Times New Roman" w:hAnsi="Times New Roman" w:cs="Times New Roman"/>
          <w:noProof/>
          <w:sz w:val="24"/>
          <w:szCs w:val="24"/>
        </w:rPr>
        <mc:AlternateContent>
          <mc:Choice Requires="wps">
            <w:drawing>
              <wp:inline distT="0" distB="0" distL="0" distR="0">
                <wp:extent cx="179705" cy="172720"/>
                <wp:effectExtent l="0" t="0" r="0" b="0"/>
                <wp:docPr id="61" name="Rectangle 61"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Figure 20: Finished Report" style="width:14.1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8xzgIAANwFAAAOAAAAZHJzL2Uyb0RvYy54bWysVNtu2zAMfR+wfxD07voy52KjTtHG8TCg&#10;24p2+wDFkmNhtqRJStxu2L+PkpM0aV+GbX4QJFI+JA+PeHn12Hdox7ThUhQ4vogwYqKWlItNgb9+&#10;qYI5RsYSQUknBSvwEzP4avH2zeWgcpbIVnaUaQQgwuSDKnBrrcrD0NQt64m5kIoJcDZS98TCUW9C&#10;qskA6H0XJlE0DQepqdKyZsaAtRydeOHxm4bV9nPTGGZRV2DIzfpV+3Xt1nBxSfKNJqrl9T4N8hdZ&#10;9IQLCHqEKoklaKv5K6ie11oa2diLWvahbBpeM18DVBNHL6p5aIlivhYgx6gjTeb/wdafdncacVrg&#10;aYyRID306B5YI2LTMeRslJkaCKv4ZqsZSqIcVVxw0zKK7pmS2joOB2VygHpQd9qxYNStrL8ZJOSy&#10;BSR2bRRggj4gxMGktRxaRigUEzuI8AzDHQygofXwUVJIimyt9Aw/Nrp3MYA79Ogb+XRsJHu0qAZj&#10;PMtm0QSjGlzxLJklvtEhyQ8/K23seyZ75DYF1pCdBye7W2NdMiQ/XHGxhKx413mtdOLMABdHC4SG&#10;X53PJeFb/zOLstV8NU+DNJmugjQqy+C6WqbBtIpnk/JduVyW8S8XN07zllPKhAtzkGGc/lmb9w9i&#10;FNBRiEZ2nDo4l5LRm/Wy02hH4BlU/vOUg+f5WniehicBanlRUpyk0U2SBdV0PgvSKp0EQPU8iOLs&#10;JptGaZaW1XlJt1ywfy8JDQXOJsnEd+kk6Re1Rf57XRvJe25h0HS8L/D8eInkToErQX1rLeHduD+h&#10;wqX/TAW0+9Bor1cn0VH9a0mfQK5agpxg0MBIhE0r9Q+MBhgvBTbft0QzjLoPAiSfxWnq5pE/pBOn&#10;UKRPPetTDxE1QBXYYjRul3acYVul+aaFSLEnRshreCYN9xJ2T2jMav+4YIT4Svbjzs2o07O/9TyU&#10;F78BAAD//wMAUEsDBBQABgAIAAAAIQAALgrw2wAAAAMBAAAPAAAAZHJzL2Rvd25yZXYueG1sTI9B&#10;S8NAEIXvQv/DMgUvYjeNoCXNppSCWEQoTW3P2+yYBLOzaXabxH/v6EUv8xje8N436Wq0jeix87Uj&#10;BfNZBAKpcKamUsH74fl+AcIHTUY3jlDBF3pYZZObVCfGDbTHPg+l4BDyiVZQhdAmUvqiQqv9zLVI&#10;7H24zurAa1dK0+mBw20j4yh6lFbXxA2VbnFTYfGZX62Codj1p8Pbi9zdnbaOLtvLJj++KnU7HddL&#10;EAHH8HcMP/iMDhkznd2VjBeNAn4k/E724sUDiDPrUwwyS+V/9uwbAAD//wMAUEsBAi0AFAAGAAgA&#10;AAAhALaDOJL+AAAA4QEAABMAAAAAAAAAAAAAAAAAAAAAAFtDb250ZW50X1R5cGVzXS54bWxQSwEC&#10;LQAUAAYACAAAACEAOP0h/9YAAACUAQAACwAAAAAAAAAAAAAAAAAvAQAAX3JlbHMvLnJlbHNQSwEC&#10;LQAUAAYACAAAACEAVpDPMc4CAADcBQAADgAAAAAAAAAAAAAAAAAuAgAAZHJzL2Uyb0RvYy54bWxQ&#10;SwECLQAUAAYACAAAACEAAC4K8NsAAAADAQAADwAAAAAAAAAAAAAAAAAo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or click the Report Builder button </w:t>
      </w:r>
      <w:r>
        <w:rPr>
          <w:rFonts w:ascii="Times New Roman" w:eastAsia="Times New Roman" w:hAnsi="Times New Roman" w:cs="Times New Roman"/>
          <w:noProof/>
          <w:sz w:val="24"/>
          <w:szCs w:val="24"/>
        </w:rPr>
        <mc:AlternateContent>
          <mc:Choice Requires="wps">
            <w:drawing>
              <wp:inline distT="0" distB="0" distL="0" distR="0">
                <wp:extent cx="179705" cy="172720"/>
                <wp:effectExtent l="0" t="0" r="0" b="0"/>
                <wp:docPr id="60" name="Rectangle 60"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Figure 20: Finished Report" style="width:14.1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iHzgIAANwFAAAOAAAAZHJzL2Uyb0RvYy54bWysVNtu2zAMfR+wfxD07voy52KjTtHG8TCg&#10;24p2+wDFkmNhtqRJStxu2L+PkpM0aV+GbX4QJFE+JA8PeXn12Hdox7ThUhQ4vogwYqKWlItNgb9+&#10;qYI5RsYSQUknBSvwEzP4avH2zeWgcpbIVnaUaQQgwuSDKnBrrcrD0NQt64m5kIoJMDZS98TCUW9C&#10;qskA6H0XJlE0DQepqdKyZsbAbTka8cLjNw2r7eemMcyirsAQm/Wr9uvareHikuQbTVTL630Y5C+i&#10;6AkX4PQIVRJL0FbzV1A9r7U0srEXtexD2TS8Zj4HyCaOXmTz0BLFfC5AjlFHmsz/g60/7e404rTA&#10;U6BHkB5qdA+sEbHpGHJ3lJkaCKv4ZqsZSqIcVVxw0zKK7pmS2joOB2VygHpQd9qxYNStrL8ZJOSy&#10;BSR2bRRggj7AxeFKazm0jFBIJnYQ4RmGOxhAQ+vho6QQFNla6Rl+bHTvfAB36NEX8ulYSPZoUQ2X&#10;8SybRROMajDFs2SW+EKHJD/8rLSx75nskdsUWEN0Hpzsbo11wZD88MT5ErLiXee10omzC3g43oBr&#10;+NXZXBC+9D+zKFvNV/M0SJPpKkijsgyuq2UaTKt4NinflctlGf9yfuM0bzmlTDg3BxnG6Z+Ved8Q&#10;o4COQjSy49TBuZCM3qyXnUY7Am1Q+c9TDpbnZ+F5GJ4EyOVFSnGSRjdJFlTT+SxIq3QSANXzIIqz&#10;m2wapVlaVucp3XLB/j0lNBQ4myQTX6WToF/kFvnvdW4k77mFQdPxvsDz4yOSOwWuBPWltYR34/6E&#10;Chf+MxVQ7kOhvV6dREf1ryV9ArlqCXKCroGRCJtW6h8YDTBeCmy+b4lmGHUfBEg+i9PUzSN/SCdO&#10;oUifWtanFiJqgCqwxWjcLu04w7ZK800LnmJPjJDX0CYN9xJ2LTRGtW8uGCE+k/24czPq9OxfPQ/l&#10;xW8AAAD//wMAUEsDBBQABgAIAAAAIQAALgrw2wAAAAMBAAAPAAAAZHJzL2Rvd25yZXYueG1sTI9B&#10;S8NAEIXvQv/DMgUvYjeNoCXNppSCWEQoTW3P2+yYBLOzaXabxH/v6EUv8xje8N436Wq0jeix87Uj&#10;BfNZBAKpcKamUsH74fl+AcIHTUY3jlDBF3pYZZObVCfGDbTHPg+l4BDyiVZQhdAmUvqiQqv9zLVI&#10;7H24zurAa1dK0+mBw20j4yh6lFbXxA2VbnFTYfGZX62Codj1p8Pbi9zdnbaOLtvLJj++KnU7HddL&#10;EAHH8HcMP/iMDhkznd2VjBeNAn4k/E724sUDiDPrUwwyS+V/9uwbAAD//wMAUEsBAi0AFAAGAAgA&#10;AAAhALaDOJL+AAAA4QEAABMAAAAAAAAAAAAAAAAAAAAAAFtDb250ZW50X1R5cGVzXS54bWxQSwEC&#10;LQAUAAYACAAAACEAOP0h/9YAAACUAQAACwAAAAAAAAAAAAAAAAAvAQAAX3JlbHMvLnJlbHNQSwEC&#10;LQAUAAYACAAAACEADjNYh84CAADcBQAADgAAAAAAAAAAAAAAAAAuAgAAZHJzL2Uyb0RvYy54bWxQ&#10;SwECLQAUAAYACAAAACEAAC4K8NsAAAADAQAADwAAAAAAAAAAAAAAAAAo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and then click Save. The Save </w:t>
      </w:r>
      <w:proofErr w:type="gramStart"/>
      <w:r w:rsidRPr="00821953">
        <w:rPr>
          <w:rFonts w:ascii="Times New Roman" w:eastAsia="Times New Roman" w:hAnsi="Times New Roman" w:cs="Times New Roman"/>
          <w:sz w:val="24"/>
          <w:szCs w:val="24"/>
        </w:rPr>
        <w:t>As</w:t>
      </w:r>
      <w:proofErr w:type="gramEnd"/>
      <w:r w:rsidRPr="00821953">
        <w:rPr>
          <w:rFonts w:ascii="Times New Roman" w:eastAsia="Times New Roman" w:hAnsi="Times New Roman" w:cs="Times New Roman"/>
          <w:sz w:val="24"/>
          <w:szCs w:val="24"/>
        </w:rPr>
        <w:t xml:space="preserve"> Report dialog box will open.</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Verify that the Look in box is set to</w:t>
      </w:r>
      <w:r w:rsidRPr="00821953">
        <w:rPr>
          <w:rFonts w:ascii="Times New Roman" w:eastAsia="Times New Roman" w:hAnsi="Times New Roman" w:cs="Times New Roman"/>
          <w:b/>
          <w:bCs/>
          <w:sz w:val="24"/>
          <w:szCs w:val="24"/>
        </w:rPr>
        <w:t xml:space="preserve"> http://localhost/ReportServer</w:t>
      </w:r>
      <w:r w:rsidRPr="00821953">
        <w:rPr>
          <w:rFonts w:ascii="Times New Roman" w:eastAsia="Times New Roman" w:hAnsi="Times New Roman" w:cs="Times New Roman"/>
          <w:sz w:val="24"/>
          <w:szCs w:val="24"/>
        </w:rPr>
        <w:t xml:space="preserve"> or the proper URL to your report server, type </w:t>
      </w:r>
      <w:proofErr w:type="spellStart"/>
      <w:r w:rsidRPr="00821953">
        <w:rPr>
          <w:rFonts w:ascii="Times New Roman" w:eastAsia="Times New Roman" w:hAnsi="Times New Roman" w:cs="Times New Roman"/>
          <w:b/>
          <w:bCs/>
          <w:sz w:val="24"/>
          <w:szCs w:val="24"/>
        </w:rPr>
        <w:t>SampleChartWizardRpt.rdl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Save</w:t>
      </w:r>
      <w:r w:rsidRPr="00821953">
        <w:rPr>
          <w:rFonts w:ascii="Times New Roman" w:eastAsia="Times New Roman" w:hAnsi="Times New Roman" w:cs="Times New Roman"/>
          <w:sz w:val="24"/>
          <w:szCs w:val="24"/>
        </w:rPr>
        <w: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Run</w:t>
      </w:r>
      <w:r w:rsidRPr="00821953">
        <w:rPr>
          <w:rFonts w:ascii="Times New Roman" w:eastAsia="Times New Roman" w:hAnsi="Times New Roman" w:cs="Times New Roman"/>
          <w:sz w:val="24"/>
          <w:szCs w:val="24"/>
        </w:rPr>
        <w:t xml:space="preserve"> in the Views section of the Home ribbon to preview your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should look similar to the one in Figure 20.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370705" cy="3924300"/>
                <wp:effectExtent l="0" t="0" r="0" b="0"/>
                <wp:docPr id="59" name="Rectangle 59" descr="Figure 20: Finish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0705"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Figure 20: Finished Report" style="width:344.1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BH0QIAAN4FAAAOAAAAZHJzL2Uyb0RvYy54bWysVNtu2zAMfR+wfxD07voS5WKjTtHF8TCg&#10;24p2+wDFlm1htuRJSpxu2L+PkpM0aV+GbX4QJFI+JA+PeH2z71q0Y0pzKVIcXgUYMVHIkos6xV+/&#10;5N4CI22oKGkrBUvxE9P4Zvn2zfXQJyySjWxLphCACJ0MfYobY/rE93XRsI7qK9kzAc5Kqo4aOKra&#10;LxUdAL1r/SgIZv4gVdkrWTCtwZqNTrx0+FXFCvO5qjQzqE0x5Gbcqty6sau/vKZJrWjf8OKQBv2L&#10;LDrKBQQ9QWXUULRV/BVUxwsltazMVSE7X1YVL5irAaoJgxfVPDa0Z64WIEf3J5r0/4MtPu3uFeJl&#10;iqcxRoJ20KMHYI2KumXI2kqmCyAs5/VWMRQFCcq54LphJXpgvVTGcjj0OgGox/5eWRZ0fyeLbxoJ&#10;uWoAid3qHjBBHxDiaFJKDg2jJRQTWgj/AsMeNKChzfBRlpAU3RrpGN5XqrMxgDu0d418OjWS7Q0q&#10;wEgm82AeTDEqwDeJIzIJXKt9mhx/75U275nskN2kWEF+Dp7u7rSx6dDkeMVGEzLnbevU0ooLA1wc&#10;LRAcfrU+m4Zr/s84iNeL9YJ4JJqtPRJkmXebr4g3y8P5NJtkq1UW/rJxQ5I0vCyZsGGOQgzJnzX6&#10;8CRGCZ2kqGXLSwtnU9Kq3qxahXYUHkLuPkc6eJ6v+ZdpOBKglhclhREJ3kWxl88Wc4/kZOrF82Dh&#10;BWH8Lp4FJCZZflnSHRfs30tCQ4rjaTR1XTpL+kVtgfte10aTjhsYNS3vUrw4XaKJ1eBalK61hvJ2&#10;3J9RYdN/pgLafWy0U6wV6aj/jSyfQLBKgpxg1MBQhE0j1Q+MBhgwKdbft1QxjNoPAkQfh4TYieQO&#10;ZDqP4KDOPZtzDxUFQKXYYDRuV2acYtte8bqBSKEjRshbeCgVdxK2j2jM6vC8YIi4Sg4Dz06p87O7&#10;9TyWl78BAAD//wMAUEsDBBQABgAIAAAAIQCRmI6M3QAAAAUBAAAPAAAAZHJzL2Rvd25yZXYueG1s&#10;TI9Ba8JAEIXvQv/DMoVepG5sQULMRopQKqUgjdbzmh2T0OxszK5J+u877UUvwxve8N436Wq0jeix&#10;87UjBfNZBAKpcKamUsF+9/oYg/BBk9GNI1Twgx5W2d0k1YlxA31in4dScAj5RCuoQmgTKX1RodV+&#10;5lok9k6uszrw2pXSdHrgcNvIpyhaSKtr4oZKt7iusPjOL1bBUGz7w+7jTW6nh42j8+a8zr/elXq4&#10;H1+WIAKO4XoMf/iMDhkzHd2FjBeNAn4k/E/2FnH8DOLIYh5HILNU3tJnvwAAAP//AwBQSwECLQAU&#10;AAYACAAAACEAtoM4kv4AAADhAQAAEwAAAAAAAAAAAAAAAAAAAAAAW0NvbnRlbnRfVHlwZXNdLnht&#10;bFBLAQItABQABgAIAAAAIQA4/SH/1gAAAJQBAAALAAAAAAAAAAAAAAAAAC8BAABfcmVscy8ucmVs&#10;c1BLAQItABQABgAIAAAAIQCTG1BH0QIAAN4FAAAOAAAAAAAAAAAAAAAAAC4CAABkcnMvZTJvRG9j&#10;LnhtbFBLAQItABQABgAIAAAAIQCRmI6M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20: Finished Report</w:t>
      </w:r>
    </w:p>
    <w:p w:rsidR="00821953" w:rsidRPr="00821953" w:rsidRDefault="00821953" w:rsidP="008219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Report Builder.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2" w:name="gauges"/>
      <w:bookmarkEnd w:id="2"/>
      <w:r w:rsidRPr="00821953">
        <w:rPr>
          <w:rFonts w:ascii="Times New Roman" w:eastAsia="Times New Roman" w:hAnsi="Times New Roman" w:cs="Times New Roman"/>
          <w:b/>
          <w:bCs/>
          <w:sz w:val="24"/>
          <w:szCs w:val="24"/>
        </w:rPr>
        <w:t>SSRS 2012 Tutorial: Gauges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gauges, you can start creating reports that resemble the scorecards and dashboards that have become popular in the business intelligence (BI) community. Like charts, gauges give a pictorial representation of summary data rather than columns and rows of numbers. While charts typically are used to compare a series of aggregated values, gauges typically present the state of a single series. For example, a bar chart will compare the values for actual sales vs. goals across several years. On the other hand, a gauge will show the state of the data along a continuum, like a fuel gauge.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 can use a gauge to display Key Performance Indicators (KPIs), values from a matrix, or even add multiple gauges in a single gauge panel to compare values presented in different gauges.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By performing the following tasks, you will add a gauge to an existing table that will provide a visual to compare a salesperson’s year-to-date sales with their individual sales quota.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nhancedReports</w:t>
      </w:r>
      <w:proofErr w:type="spellEnd"/>
      <w:r w:rsidRPr="00821953">
        <w:rPr>
          <w:rFonts w:ascii="Times New Roman" w:eastAsia="Times New Roman" w:hAnsi="Times New Roman" w:cs="Times New Roman"/>
          <w:b/>
          <w:bCs/>
          <w:sz w:val="24"/>
          <w:szCs w:val="24"/>
        </w:rPr>
        <w:t xml:space="preserve"> 4 </w:t>
      </w:r>
      <w:proofErr w:type="spellStart"/>
      <w:r w:rsidRPr="00821953">
        <w:rPr>
          <w:rFonts w:ascii="Times New Roman" w:eastAsia="Times New Roman" w:hAnsi="Times New Roman" w:cs="Times New Roman"/>
          <w:b/>
          <w:bCs/>
          <w:sz w:val="24"/>
          <w:szCs w:val="24"/>
        </w:rPr>
        <w:t>Guages</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SQL Server Management Studio (SSMS) from the SQL Server 2012 folder on the Start Menu.</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Connect to Server dialog box, verify that your Server name is selected and that Windows Authentication is selected, and then click </w:t>
      </w:r>
      <w:r w:rsidRPr="00821953">
        <w:rPr>
          <w:rFonts w:ascii="Times New Roman" w:eastAsia="Times New Roman" w:hAnsi="Times New Roman" w:cs="Times New Roman"/>
          <w:b/>
          <w:bCs/>
          <w:sz w:val="24"/>
          <w:szCs w:val="24"/>
        </w:rPr>
        <w:t>Connect</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 are not running SQL Server locally on your student machine, or if the account you are logged in with does not have </w:t>
            </w:r>
            <w:proofErr w:type="spellStart"/>
            <w:r w:rsidRPr="00821953">
              <w:rPr>
                <w:rFonts w:ascii="Times New Roman" w:eastAsia="Times New Roman" w:hAnsi="Times New Roman" w:cs="Times New Roman"/>
                <w:sz w:val="24"/>
                <w:szCs w:val="24"/>
              </w:rPr>
              <w:t>dbo</w:t>
            </w:r>
            <w:proofErr w:type="spellEnd"/>
            <w:r w:rsidRPr="00821953">
              <w:rPr>
                <w:rFonts w:ascii="Times New Roman" w:eastAsia="Times New Roman" w:hAnsi="Times New Roman" w:cs="Times New Roman"/>
                <w:sz w:val="24"/>
                <w:szCs w:val="24"/>
              </w:rPr>
              <w:t xml:space="preserve"> privileges in the AdventureWorks2008 database, enter the appropriate information for your environment before clicking </w:t>
            </w:r>
            <w:r w:rsidRPr="00821953">
              <w:rPr>
                <w:rFonts w:ascii="Times New Roman" w:eastAsia="Times New Roman" w:hAnsi="Times New Roman" w:cs="Times New Roman"/>
                <w:b/>
                <w:bCs/>
                <w:sz w:val="24"/>
                <w:szCs w:val="24"/>
              </w:rPr>
              <w:t>Connect</w:t>
            </w:r>
            <w:r w:rsidRPr="00821953">
              <w:rPr>
                <w:rFonts w:ascii="Times New Roman" w:eastAsia="Times New Roman" w:hAnsi="Times New Roman" w:cs="Times New Roman"/>
                <w:sz w:val="24"/>
                <w:szCs w:val="24"/>
              </w:rPr>
              <w:t>.</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SSMS, click </w:t>
      </w:r>
      <w:r w:rsidRPr="00821953">
        <w:rPr>
          <w:rFonts w:ascii="Times New Roman" w:eastAsia="Times New Roman" w:hAnsi="Times New Roman" w:cs="Times New Roman"/>
          <w:b/>
          <w:bCs/>
          <w:sz w:val="24"/>
          <w:szCs w:val="24"/>
        </w:rPr>
        <w:t>File | Open | File</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Open File dialog box, browse to </w:t>
      </w:r>
      <w:r w:rsidRPr="00821953">
        <w:rPr>
          <w:rFonts w:ascii="Times New Roman" w:eastAsia="Times New Roman" w:hAnsi="Times New Roman" w:cs="Times New Roman"/>
          <w:b/>
          <w:bCs/>
          <w:sz w:val="24"/>
          <w:szCs w:val="24"/>
        </w:rPr>
        <w:t>\Samples</w:t>
      </w:r>
      <w:r w:rsidRPr="00821953">
        <w:rPr>
          <w:rFonts w:ascii="Times New Roman" w:eastAsia="Times New Roman" w:hAnsi="Times New Roman" w:cs="Times New Roman"/>
          <w:sz w:val="24"/>
          <w:szCs w:val="24"/>
        </w:rPr>
        <w:t xml:space="preserve">, click </w:t>
      </w:r>
      <w:proofErr w:type="spellStart"/>
      <w:r w:rsidRPr="00821953">
        <w:rPr>
          <w:rFonts w:ascii="Times New Roman" w:eastAsia="Times New Roman" w:hAnsi="Times New Roman" w:cs="Times New Roman"/>
          <w:b/>
          <w:bCs/>
          <w:sz w:val="24"/>
          <w:szCs w:val="24"/>
        </w:rPr>
        <w:t>UpdateSalesQuotas.sql</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Press </w:t>
      </w:r>
      <w:r w:rsidRPr="00821953">
        <w:rPr>
          <w:rFonts w:ascii="Times New Roman" w:eastAsia="Times New Roman" w:hAnsi="Times New Roman" w:cs="Times New Roman"/>
          <w:b/>
          <w:bCs/>
          <w:sz w:val="24"/>
          <w:szCs w:val="24"/>
        </w:rPr>
        <w:t>F5</w:t>
      </w:r>
      <w:r w:rsidRPr="00821953">
        <w:rPr>
          <w:rFonts w:ascii="Times New Roman" w:eastAsia="Times New Roman" w:hAnsi="Times New Roman" w:cs="Times New Roman"/>
          <w:sz w:val="24"/>
          <w:szCs w:val="24"/>
        </w:rPr>
        <w:t xml:space="preserve"> to execute the query. Verify that the Messages tab says "(17 row(s) affected)".</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5865" w:type="dxa"/>
            <w:shd w:val="clear" w:color="auto" w:fill="FFFFCC"/>
            <w:vAlign w:val="center"/>
            <w:hideMark/>
          </w:tcPr>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YTD Sales for each sales person exceeds their quotas by over 10 times in many cases. The query updates the quotas to make them more reasonable.</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SSMS.</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Verify that the EnhancedReports.sln file is open in SSDT.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double click </w:t>
      </w:r>
      <w:proofErr w:type="spellStart"/>
      <w:r w:rsidRPr="00821953">
        <w:rPr>
          <w:rFonts w:ascii="Times New Roman" w:eastAsia="Times New Roman" w:hAnsi="Times New Roman" w:cs="Times New Roman"/>
          <w:b/>
          <w:bCs/>
          <w:sz w:val="24"/>
          <w:szCs w:val="24"/>
        </w:rPr>
        <w:t>SampleGaugeRpt.rdl</w:t>
      </w:r>
      <w:proofErr w:type="spellEnd"/>
      <w:r w:rsidRPr="00821953">
        <w:rPr>
          <w:rFonts w:ascii="Times New Roman" w:eastAsia="Times New Roman" w:hAnsi="Times New Roman" w:cs="Times New Roman"/>
          <w:sz w:val="24"/>
          <w:szCs w:val="24"/>
        </w:rPr>
        <w:t xml:space="preserve"> to open Report Designer for the report.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gauge item from the Toolbox to the cell in the second row of the empty column on the right side of the report.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Select Gauge Type dialog box, click </w:t>
      </w:r>
      <w:r w:rsidRPr="00821953">
        <w:rPr>
          <w:rFonts w:ascii="Times New Roman" w:eastAsia="Times New Roman" w:hAnsi="Times New Roman" w:cs="Times New Roman"/>
          <w:b/>
          <w:bCs/>
          <w:sz w:val="24"/>
          <w:szCs w:val="24"/>
        </w:rPr>
        <w:t>Bullet Graph</w:t>
      </w:r>
      <w:r w:rsidRPr="00821953">
        <w:rPr>
          <w:rFonts w:ascii="Times New Roman" w:eastAsia="Times New Roman" w:hAnsi="Times New Roman" w:cs="Times New Roman"/>
          <w:sz w:val="24"/>
          <w:szCs w:val="24"/>
        </w:rPr>
        <w:t xml:space="preserve"> as shown in Figure 21,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18405" cy="3204210"/>
                <wp:effectExtent l="0" t="0" r="0" b="0"/>
                <wp:docPr id="58" name="Rectangle 58" descr="Figure 21: Selecting the Bullet Graph Gauge Ty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8405" cy="320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Figure 21: Selecting the Bullet Graph Gauge Type" style="width:395.15pt;height:2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O64AIAAPQFAAAOAAAAZHJzL2Uyb0RvYy54bWysVNtu2zAMfR+wfxD07vpS52KjTtHGcTGg&#10;24q1+wDFlm1hsuRJSpxu2L+PkpM0aV+GbX4QJFE+JA8PeXW96zjaUqWZFBkOLwKMqChlxUST4a9P&#10;hTfHSBsiKsKloBl+phpfL96/uxr6lEaylbyiCgGI0OnQZ7g1pk99X5ct7Yi+kD0VYKyl6oiBo2r8&#10;SpEB0DvuR0Ew9Qepql7JkmoNt/loxAuHX9e0NJ/rWlODeIYhNuNW5da1Xf3FFUkbRfqWlfswyF9E&#10;0REmwOkRKieGoI1ib6A6ViqpZW0uStn5sq5ZSV0OkE0YvMrmsSU9dbkAObo/0qT/H2z5afugEKsy&#10;PIFKCdJBjb4Aa0Q0nCJ7V1FdAmEFazaKoihM0SPl8ALYRqal6HbDOfB7ZzlEd2TTUPT0DGEDs0Ov&#10;U3Dw2D8oy43u72X5TSMhly3g0xvdAw6oBhwfrpSSQ0tJBSmGFsI/w7AHDWhoPXyUFYRKNkY63ne1&#10;6qwPYBTtXHmfj+WlO4NKuJwE4TwOJhiVYLuMgjgKnQB8kh5+75U2d1R2yG4yrCA+B0+299rYcEh6&#10;eGK9CVkwzp2GuDi7gIfjDTiHX63NhuEk8TMJktV8NY+9OJquvDjIc++mWMbetAhnk/wyXy7z8Jf1&#10;G8Zpy6qKCuvmIM8w/rPy7xtlFNZRoFpyVlk4G5JWzXrJFdoSaI/CfY50sLw888/DcCRALq9SCqM4&#10;uI0Sr5jOZ15cxBMvmQVzLwiT22QaxEmcF+cp3TNB/z0lNGQ4mUQTV6WToF/lFrjvbW4k7ZiBAcRZ&#10;l+H58RFJrQZXonKlNYTxcX9ChQ3/hQoo96HQTrFWpKP+17J6BsEqCXKCAQSjEjatVD8wGqBlMqy/&#10;b4iiGPEPAkSfhHFs55Q7xJNZBAd1almfWogoASrDBqNxuzTjbNv0ijUteAodMULeQKPUzEnYNtEY&#10;1b69YLS4TPZj0M6u07N79TKsF78BAAD//wMAUEsDBBQABgAIAAAAIQDMTp343gAAAAUBAAAPAAAA&#10;ZHJzL2Rvd25yZXYueG1sTI9PS8NAEMXvgt9hGcGLtLv+qxqzKVIQSxFKU+15mx2TYHY2zW6T+O0d&#10;vehl4PEe7/0mnY+uET12ofak4XKqQCAV3tZUanjbPk/uQYRoyJrGE2r4wgDz7PQkNYn1A22wz2Mp&#10;uIRCYjRUMbaJlKGo0Jkw9S0Sex++cyay7EppOzNwuWvklVIz6UxNvFCZFhcVFp/50WkYinW/276+&#10;yPXFbunpsDws8veV1udn49MjiIhj/AvDDz6jQ8ZMe38kG0SjgR+Jv5e9uwd1DWKv4VbdzEBmqfxP&#10;n30DAAD//wMAUEsBAi0AFAAGAAgAAAAhALaDOJL+AAAA4QEAABMAAAAAAAAAAAAAAAAAAAAAAFtD&#10;b250ZW50X1R5cGVzXS54bWxQSwECLQAUAAYACAAAACEAOP0h/9YAAACUAQAACwAAAAAAAAAAAAAA&#10;AAAvAQAAX3JlbHMvLnJlbHNQSwECLQAUAAYACAAAACEAJz1zuuACAAD0BQAADgAAAAAAAAAAAAAA&#10;AAAuAgAAZHJzL2Uyb0RvYy54bWxQSwECLQAUAAYACAAAACEAzE6d+N4AAAAFAQAADwAAAAAAAAAA&#10;AAAAAAA6BQAAZHJzL2Rvd25yZXYueG1sUEsFBgAAAAAEAAQA8wAAAEU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21: Selecting the Bullet Graph Gauge Type</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Select the Gauge in the table (not the text box holding the gauge). This will make the Gauge Data window visible to configure.</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down arrow next to the LinearPointer1 row, and then click </w:t>
      </w:r>
      <w:r w:rsidRPr="00821953">
        <w:rPr>
          <w:rFonts w:ascii="Times New Roman" w:eastAsia="Times New Roman" w:hAnsi="Times New Roman" w:cs="Times New Roman"/>
          <w:b/>
          <w:bCs/>
          <w:sz w:val="24"/>
          <w:szCs w:val="24"/>
        </w:rPr>
        <w:t>Pointer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Linear Pointer Properties dialog box, click the expression button next to the Value drop-down list.</w:t>
      </w:r>
    </w:p>
    <w:p w:rsidR="00821953" w:rsidRPr="00821953" w:rsidRDefault="00821953" w:rsidP="00821953">
      <w:pPr>
        <w:numPr>
          <w:ilvl w:val="0"/>
          <w:numId w:val="9"/>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code, and then click </w:t>
      </w:r>
      <w:r w:rsidRPr="00821953">
        <w:rPr>
          <w:rFonts w:ascii="Times New Roman" w:eastAsia="Times New Roman" w:hAnsi="Times New Roman" w:cs="Times New Roman"/>
          <w:b/>
          <w:bCs/>
          <w:sz w:val="24"/>
          <w:szCs w:val="24"/>
        </w:rPr>
        <w:t xml:space="preserve">OK </w:t>
      </w:r>
      <w:r w:rsidRPr="00821953">
        <w:rPr>
          <w:rFonts w:ascii="Times New Roman" w:eastAsia="Times New Roman" w:hAnsi="Times New Roman" w:cs="Times New Roman"/>
          <w:sz w:val="24"/>
          <w:szCs w:val="24"/>
        </w:rPr>
        <w:t>twice:</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Fields!SalesYTD.Value</w:t>
      </w:r>
      <w:proofErr w:type="spellEnd"/>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Fields!SalesQuota.Value</w:t>
      </w:r>
      <w:proofErr w:type="spellEnd"/>
      <w:r w:rsidRPr="00821953">
        <w:rPr>
          <w:rFonts w:ascii="Courier New" w:eastAsia="Times New Roman" w:hAnsi="Courier New" w:cs="Courier New"/>
          <w:sz w:val="20"/>
          <w:szCs w:val="20"/>
          <w:shd w:val="clear" w:color="auto" w:fill="E3E3E3"/>
        </w:rPr>
        <w:t>)*100</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the LinearPointer2 row, and then click </w:t>
      </w:r>
      <w:r w:rsidRPr="00821953">
        <w:rPr>
          <w:rFonts w:ascii="Times New Roman" w:eastAsia="Times New Roman" w:hAnsi="Times New Roman" w:cs="Times New Roman"/>
          <w:b/>
          <w:bCs/>
          <w:sz w:val="24"/>
          <w:szCs w:val="24"/>
        </w:rPr>
        <w:t>Delete Pointer</w:t>
      </w:r>
      <w:r w:rsidRPr="00821953">
        <w:rPr>
          <w:rFonts w:ascii="Times New Roman" w:eastAsia="Times New Roman" w:hAnsi="Times New Roman" w:cs="Times New Roman"/>
          <w:sz w:val="24"/>
          <w:szCs w:val="24"/>
        </w:rPr>
        <w:t xml:space="preserve"> as shown in Figure 22.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693795" cy="2051685"/>
                <wp:effectExtent l="0" t="0" r="0" b="0"/>
                <wp:docPr id="57" name="Rectangle 57" descr="Figure 22: Delete Pointer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3795" cy="205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Figure 22: Delete Pointer Option" style="width:290.85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y70wIAAOQFAAAOAAAAZHJzL2Uyb0RvYy54bWysVNtu2zAMfR+wfxD07vpSO4mNOkUbx8OA&#10;bi3W7QMUW46F2ZImKXHaYf8+Sk7SpH0ZtvlBkEj5kDw84tX1ru/QlirNBM9xeBFgRHklasbXOf72&#10;tfRmGGlDeE06wWmOn6jG1/P3764GmdFItKKrqUIAwnU2yBy3xsjM93XV0p7oCyEpB2cjVE8MHNXa&#10;rxUZAL3v/CgIJv4gVC2VqKjWYC1GJ547/KahlblvGk0N6nIMuRm3Kreu7OrPr0i2VkS2rNqnQf4i&#10;i54wDkGPUAUxBG0UewPVs0oJLRpzUYneF03DKupqgGrC4FU1jy2R1NUC5Gh5pEn/P9jq8/ZBIVbn&#10;OJlixEkPPfoCrBG+7iiytprqCggr2XqjKIqiDBW0o4aiB8G4gebdSwPNt0wOUmcA+CgflOVCyztR&#10;fdeIi0ULePRGS0AGlUCgg0kpMbSU1FBSaCH8Mwx70ICGVsMnUUNqZGOE43nXqN7GAAbRzrXz6dhO&#10;ujOoAuPlJL2cpglGFfiiIAkns8TFINnhd6m0+UBFj+wmxwryc/Bke6eNTYdkhys2Ghcl6zqnmY6f&#10;GeDiaIHg8Kv12TScBH6mQbqcLWexF0eTpRcHReHdlIvYm5ThNCkui8WiCH/ZuGGctayuKbdhDnIM&#10;4z9r9/5hjEI6ClKLjtUWzqak1Xq16BTaEngOpfv2hJxc88/TcCRALa9KCqM4uI1Sr5zMpl5cxomX&#10;ToOZF4TpbToJ4jQuyvOS7hin/14SGnKcJlHiunSS9KvaAve9rY1kPbOa7Vif49nxEsmsBpe8dq01&#10;hHXj/oQKm/4LFdDuQ6OdYq1IR/2vRP0EglUC5AQDB0YjbFqhnjEaYMzkWP/YEEUx6j5yEH0axrGd&#10;S+4QJ9MIDurUszr1EF4BVI4NRuN2YcZZtpGKrVuIFDpiuLiBh9IwJ2H7iMas9s8LRomrZD/27Kw6&#10;PbtbL8N5/hsAAP//AwBQSwMEFAAGAAgAAAAhABMnrYHeAAAABQEAAA8AAABkcnMvZG93bnJldi54&#10;bWxMj0FLw0AQhe9C/8MyBS9iN2lRS8ymlIJYRCim2vM0Oyah2dk0u03iv3f1opeBx3u89026Gk0j&#10;eupcbVlBPItAEBdW11wqeN8/3S5BOI+ssbFMCr7IwSqbXKWYaDvwG/W5L0UoYZeggsr7NpHSFRUZ&#10;dDPbEgfv03YGfZBdKXWHQyg3jZxH0b00WHNYqLClTUXFKb8YBUOx6w/712e5uzlsLZ+3503+8aLU&#10;9XRcP4LwNPq/MPzgB3TIAtPRXlg70SgIj/jfG7y7ZfwA4qhgMV/EILNU/qfPvgEAAP//AwBQSwEC&#10;LQAUAAYACAAAACEAtoM4kv4AAADhAQAAEwAAAAAAAAAAAAAAAAAAAAAAW0NvbnRlbnRfVHlwZXNd&#10;LnhtbFBLAQItABQABgAIAAAAIQA4/SH/1gAAAJQBAAALAAAAAAAAAAAAAAAAAC8BAABfcmVscy8u&#10;cmVsc1BLAQItABQABgAIAAAAIQDYwuy70wIAAOQFAAAOAAAAAAAAAAAAAAAAAC4CAABkcnMvZTJv&#10;RG9jLnhtbFBLAQItABQABgAIAAAAIQATJ62B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22: Delete Pointer Option</w:t>
      </w:r>
    </w:p>
    <w:p w:rsidR="00821953" w:rsidRPr="00821953" w:rsidRDefault="00821953" w:rsidP="008219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Save your project, and then preview your report. Your report should look similar to Figure 23.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50205" cy="2656840"/>
                <wp:effectExtent l="0" t="0" r="0" b="0"/>
                <wp:docPr id="56" name="Rectangle 56" descr="Figure 23: Final Gauge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0205" cy="265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Figure 23: Final Gauge Report" style="width:429.15pt;height:2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70wIAAOEFAAAOAAAAZHJzL2Uyb0RvYy54bWysVG1vmzAQ/j5p/8Hyd8pLgQRUUrUhVJO6&#10;rWq3H+CAAWtgM9sJ6ab9951Nkibtl2kbHyz7zjx399zju7re9R3aUqmY4Bn2LzyMKC9FxXiT4a9f&#10;CmeOkdKEV6QTnGb4mSp8vXj/7mocUhqIVnQVlQhAuErHIcOt1kPquqpsaU/UhRgoB2ctZE80HGXj&#10;VpKMgN53buB5sTsKWQ1SlFQpsOaTEy8sfl3TUn+ua0U16jIMuWm7SruuzeourkjaSDK0rNynQf4i&#10;i54wDkGPUDnRBG0kewPVs1IKJWp9UYreFXXNSmprgGp871U1Ty0ZqK0FyFHDkSb1/2DLT9sHiViV&#10;4SjGiJMeevQIrBHedBQZW0VVCYQVrNlIioLLFBWMkw7dkU1D0SMdhNSGxnFQKaA9DQ/SEKGGe1F+&#10;U4iLZQtg9EYNAAsSgSgHk5RibCmpoB7fQLhnGOagAA2tx4+igrzIRgtL8q6WvYkB9KGd7eXzsZd0&#10;p1EJxiiMvMCLMCrBF8RRPA9tt12SHn4fpNJ3VPTIbDIsIT8LT7b3Spt0SHq4YqJxUbCus4Lp+JkB&#10;Lk4WCA6/Gp9Jw/b/Z+Ilq/lqHjphEK+c0Mtz56ZYhk5c+LMov8yXy9z/ZeL6YdqyqqLchDlo0Q//&#10;rNf7VzGp6KhGJTpWGTiTkpLNetlJtCXwFgr7WdLB83LNPU/DkgC1vCrJD0LvNkicIp7PnLAIIyeZ&#10;eXPH85PbJPbCJMyL85LuGaf/XhIaM5xEQWS7dJL0q9o8+72tjaQ90zBtOtZneH68RFKjwRWvbGs1&#10;Yd20P6HCpP9CBbT70GirWCPSSf9rUT2DYKUAOcG0gbkIm1bIHxiNMGMyrL5viKQYdR84iD7xQxAl&#10;0vYQRrMADvLUsz71EF4CVIY1RtN2qadBthkka1qI5FtiuLiBh1IzK2HziKas9s8L5oitZD/zzKA6&#10;PdtbL5N58RsAAP//AwBQSwMEFAAGAAgAAAAhALQZTO/eAAAABQEAAA8AAABkcnMvZG93bnJldi54&#10;bWxMj0FLw0AQhe9C/8MyBS9iN9UqIWZSpCAWEYqp9rzNTpPQ7Gya3Sbx37v1opeBx3u89026HE0j&#10;eupcbRlhPotAEBdW11wifG5fbmMQzivWqrFMCN/kYJlNrlKVaDvwB/W5L0UoYZcohMr7NpHSFRUZ&#10;5Wa2JQ7ewXZG+SC7UupODaHcNPIuih6lUTWHhUq1tKqoOOZngzAUm363fX+Vm5vd2vJpfVrlX2+I&#10;19Px+QmEp9H/heGCH9AhC0x7e2btRIMQHvG/N3jxQ3wPYo+wmMcLkFkq/9NnPwAAAP//AwBQSwEC&#10;LQAUAAYACAAAACEAtoM4kv4AAADhAQAAEwAAAAAAAAAAAAAAAAAAAAAAW0NvbnRlbnRfVHlwZXNd&#10;LnhtbFBLAQItABQABgAIAAAAIQA4/SH/1gAAAJQBAAALAAAAAAAAAAAAAAAAAC8BAABfcmVscy8u&#10;cmVsc1BLAQItABQABgAIAAAAIQAo+yI70wIAAOEFAAAOAAAAAAAAAAAAAAAAAC4CAABkcnMvZTJv&#10;RG9jLnhtbFBLAQItABQABgAIAAAAIQC0GUzv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23: Final Gauge Report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There are several sales people who do not have a sales quota. For this report, they were removed by testing for a NULL value in </w:t>
            </w:r>
            <w:proofErr w:type="spellStart"/>
            <w:r w:rsidRPr="00821953">
              <w:rPr>
                <w:rFonts w:ascii="Times New Roman" w:eastAsia="Times New Roman" w:hAnsi="Times New Roman" w:cs="Times New Roman"/>
                <w:sz w:val="24"/>
                <w:szCs w:val="24"/>
              </w:rPr>
              <w:t>SalesQuota</w:t>
            </w:r>
            <w:proofErr w:type="spellEnd"/>
            <w:r w:rsidRPr="00821953">
              <w:rPr>
                <w:rFonts w:ascii="Times New Roman" w:eastAsia="Times New Roman" w:hAnsi="Times New Roman" w:cs="Times New Roman"/>
                <w:sz w:val="24"/>
                <w:szCs w:val="24"/>
              </w:rPr>
              <w:t xml:space="preserve"> field in the query pulling the data in the shared data set. If this was not the case, you would have to use a combination of the </w:t>
            </w:r>
            <w:proofErr w:type="spellStart"/>
            <w:r w:rsidRPr="00821953">
              <w:rPr>
                <w:rFonts w:ascii="Times New Roman" w:eastAsia="Times New Roman" w:hAnsi="Times New Roman" w:cs="Times New Roman"/>
                <w:sz w:val="24"/>
                <w:szCs w:val="24"/>
              </w:rPr>
              <w:t>IsNothing</w:t>
            </w:r>
            <w:proofErr w:type="spellEnd"/>
            <w:r w:rsidRPr="00821953">
              <w:rPr>
                <w:rFonts w:ascii="Times New Roman" w:eastAsia="Times New Roman" w:hAnsi="Times New Roman" w:cs="Times New Roman"/>
                <w:sz w:val="24"/>
                <w:szCs w:val="24"/>
              </w:rPr>
              <w:t xml:space="preserve"> and IIF functions to handle these rows. Otherwise, you will get a divide by zero error. Since this report is comparing their year to date sales to their quotas, it makes sense to exclude people without a sales quota. </w:t>
            </w:r>
          </w:p>
        </w:tc>
      </w:tr>
    </w:tbl>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3" w:name="map"/>
      <w:bookmarkEnd w:id="3"/>
      <w:r w:rsidRPr="00821953">
        <w:rPr>
          <w:rFonts w:ascii="Times New Roman" w:eastAsia="Times New Roman" w:hAnsi="Times New Roman" w:cs="Times New Roman"/>
          <w:b/>
          <w:bCs/>
          <w:sz w:val="24"/>
          <w:szCs w:val="24"/>
        </w:rPr>
        <w:t>SSRS 2012 Tutorial: Add a Map to a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mapping feature was added in SQL Server 2008R2 and allows you to add maps to your reports based on locality information stored within your databases. You can use a bubble map to shows areas on a map where you have clusters of clients, or you can use a line map to show routes from a convention center to local hotels or points of interest. To make the reports more interesting, you can add a Bing map layer that will allow you to choose between aerial, road, or a combined background display for your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mapping feature uses the concept of layers to allow you to add data points representing customer locations and a polygon outlining sales territories all with a background of an aerial Bing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Although you can use both Report Designer and Report Builder to add maps to your reports, Report Builder offers a wizard. If you haven’t worked with reports before, the map wizard in Report Builder may not be intuitive enough to just jump in to creating your first map.</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When you add a Map report item, you must define the source of the spatial data to be used. You will also be able to define the source when you add a new layer to your map. The Choose a source of spatial data page of the New Map Layer wizard displays the following options:</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Map Gallery: A set of default reports into which your spatial data is embedded. For a default instance of Reporting Services, the map gallery is located at \Program Files\Microsoft SQL Server\MSRS11.MSSQLServer\Reporting Services\</w:t>
      </w:r>
      <w:proofErr w:type="spellStart"/>
      <w:r w:rsidRPr="00821953">
        <w:rPr>
          <w:rFonts w:ascii="Times New Roman" w:eastAsia="Times New Roman" w:hAnsi="Times New Roman" w:cs="Times New Roman"/>
          <w:sz w:val="24"/>
          <w:szCs w:val="24"/>
        </w:rPr>
        <w:t>ReportServer</w:t>
      </w:r>
      <w:proofErr w:type="spellEnd"/>
      <w:r w:rsidRPr="00821953">
        <w:rPr>
          <w:rFonts w:ascii="Times New Roman" w:eastAsia="Times New Roman" w:hAnsi="Times New Roman" w:cs="Times New Roman"/>
          <w:sz w:val="24"/>
          <w:szCs w:val="24"/>
        </w:rPr>
        <w:t>\</w:t>
      </w:r>
      <w:proofErr w:type="spellStart"/>
      <w:r w:rsidRPr="00821953">
        <w:rPr>
          <w:rFonts w:ascii="Times New Roman" w:eastAsia="Times New Roman" w:hAnsi="Times New Roman" w:cs="Times New Roman"/>
          <w:sz w:val="24"/>
          <w:szCs w:val="24"/>
        </w:rPr>
        <w:t>ReportBuilder</w:t>
      </w:r>
      <w:proofErr w:type="spellEnd"/>
      <w:r w:rsidRPr="00821953">
        <w:rPr>
          <w:rFonts w:ascii="Times New Roman" w:eastAsia="Times New Roman" w:hAnsi="Times New Roman" w:cs="Times New Roman"/>
          <w:sz w:val="24"/>
          <w:szCs w:val="24"/>
        </w:rPr>
        <w:t>\RptBuilder_3\</w:t>
      </w:r>
      <w:proofErr w:type="spellStart"/>
      <w:r w:rsidRPr="00821953">
        <w:rPr>
          <w:rFonts w:ascii="Times New Roman" w:eastAsia="Times New Roman" w:hAnsi="Times New Roman" w:cs="Times New Roman"/>
          <w:sz w:val="24"/>
          <w:szCs w:val="24"/>
        </w:rPr>
        <w:t>MapGallery</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ESRI </w:t>
      </w:r>
      <w:proofErr w:type="spellStart"/>
      <w:r w:rsidRPr="00821953">
        <w:rPr>
          <w:rFonts w:ascii="Times New Roman" w:eastAsia="Times New Roman" w:hAnsi="Times New Roman" w:cs="Times New Roman"/>
          <w:sz w:val="24"/>
          <w:szCs w:val="24"/>
        </w:rPr>
        <w:t>shapefile</w:t>
      </w:r>
      <w:proofErr w:type="spellEnd"/>
      <w:r w:rsidRPr="00821953">
        <w:rPr>
          <w:rFonts w:ascii="Times New Roman" w:eastAsia="Times New Roman" w:hAnsi="Times New Roman" w:cs="Times New Roman"/>
          <w:sz w:val="24"/>
          <w:szCs w:val="24"/>
        </w:rPr>
        <w:t xml:space="preserve">: A set of files that contain geometrical shape data such as points, polylines, and polygons in a </w:t>
      </w:r>
      <w:proofErr w:type="spellStart"/>
      <w:r w:rsidRPr="00821953">
        <w:rPr>
          <w:rFonts w:ascii="Times New Roman" w:eastAsia="Times New Roman" w:hAnsi="Times New Roman" w:cs="Times New Roman"/>
          <w:sz w:val="24"/>
          <w:szCs w:val="24"/>
        </w:rPr>
        <w:t>shp</w:t>
      </w:r>
      <w:proofErr w:type="spellEnd"/>
      <w:r w:rsidRPr="00821953">
        <w:rPr>
          <w:rFonts w:ascii="Times New Roman" w:eastAsia="Times New Roman" w:hAnsi="Times New Roman" w:cs="Times New Roman"/>
          <w:sz w:val="24"/>
          <w:szCs w:val="24"/>
        </w:rPr>
        <w:t xml:space="preserve"> file as well as properties or attributes that describe the shapes in a dbf file. These are often used in geographic information systems to represent particular regions, areas, or geographic features. </w:t>
      </w:r>
    </w:p>
    <w:p w:rsidR="00821953" w:rsidRPr="00821953" w:rsidRDefault="00821953" w:rsidP="008219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SQL Server spatial query: Uses a query built to retrieve data from columns in your database with </w:t>
      </w:r>
      <w:proofErr w:type="gramStart"/>
      <w:r w:rsidRPr="00821953">
        <w:rPr>
          <w:rFonts w:ascii="Times New Roman" w:eastAsia="Times New Roman" w:hAnsi="Times New Roman" w:cs="Times New Roman"/>
          <w:sz w:val="24"/>
          <w:szCs w:val="24"/>
        </w:rPr>
        <w:t>a geography</w:t>
      </w:r>
      <w:proofErr w:type="gramEnd"/>
      <w:r w:rsidRPr="00821953">
        <w:rPr>
          <w:rFonts w:ascii="Times New Roman" w:eastAsia="Times New Roman" w:hAnsi="Times New Roman" w:cs="Times New Roman"/>
          <w:sz w:val="24"/>
          <w:szCs w:val="24"/>
        </w:rPr>
        <w:t xml:space="preserve"> or a geometry data type.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can get more information about working with spatial data types in a white paper named </w:t>
            </w:r>
            <w:r w:rsidRPr="00821953">
              <w:rPr>
                <w:rFonts w:ascii="Times New Roman" w:eastAsia="Times New Roman" w:hAnsi="Times New Roman" w:cs="Times New Roman"/>
                <w:b/>
                <w:bCs/>
                <w:sz w:val="24"/>
                <w:szCs w:val="24"/>
              </w:rPr>
              <w:t>New Spatial Features in SQL Server Code-Named “Denali”</w:t>
            </w:r>
            <w:r w:rsidRPr="00821953">
              <w:rPr>
                <w:rFonts w:ascii="Times New Roman" w:eastAsia="Times New Roman" w:hAnsi="Times New Roman" w:cs="Times New Roman"/>
                <w:sz w:val="24"/>
                <w:szCs w:val="24"/>
              </w:rPr>
              <w:t xml:space="preserve">. When this book was published, this white paper could be found at </w:t>
            </w:r>
            <w:hyperlink r:id="rId8" w:history="1">
              <w:r w:rsidRPr="00821953">
                <w:rPr>
                  <w:rFonts w:ascii="Times New Roman" w:eastAsia="Times New Roman" w:hAnsi="Times New Roman" w:cs="Times New Roman"/>
                  <w:color w:val="0000FF"/>
                  <w:sz w:val="24"/>
                  <w:szCs w:val="24"/>
                  <w:u w:val="single"/>
                </w:rPr>
                <w:t>http://go.microsoft.com/fwlink/?LinkId=226407</w:t>
              </w:r>
            </w:hyperlink>
            <w:r w:rsidRPr="00821953">
              <w:rPr>
                <w:rFonts w:ascii="Times New Roman" w:eastAsia="Times New Roman" w:hAnsi="Times New Roman" w:cs="Times New Roman"/>
                <w:sz w:val="24"/>
                <w:szCs w:val="24"/>
              </w:rPr>
              <w:t xml:space="preserve"> . Please note that Microsoft links and papers frequently move and change, but you can usually find it by searching on all or part of the title.</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The areas of a map item are shown in Figure 24. Like the other visual report items, each of these areas has a set of properties that you will use to configure the map.</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46980" cy="3765550"/>
                <wp:effectExtent l="0" t="0" r="0" b="0"/>
                <wp:docPr id="55" name="Rectangle 55" descr="Figure 24: Map Are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376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Figure 24: Map Areas" style="width:397.4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V2zAIAANgFAAAOAAAAZHJzL2Uyb0RvYy54bWysVG1v0zAQ/o7Ef7D8PcvLnLaJlk6laRDS&#10;BhODH+AmTmOR2MF2mw7Ef+fstF27fUFAPlj2nfPcPXeP7+Z237Vox5TmUmQ4vAowYqKUFRebDH/9&#10;UngzjLShoqKtFCzDT0zj2/nbNzdDn7JINrKtmEIAInQ69BlujOlT39dlwzqqr2TPBDhrqTpq4Kg2&#10;fqXoAOhd60dBMPEHqapeyZJpDdZ8dOK5w69rVppPda2ZQW2GITfjVuXWtV39+Q1NN4r2DS8PadC/&#10;yKKjXEDQE1RODUVbxV9BdbxUUsvaXJWy82Vd85I5DsAmDF6weWxozxwXKI7uT2XS/w+2/Lh7UIhX&#10;GY5jjATtoEefoWpUbFqGrK1iuoSCFXyzVQxFJEX3tEcLxai21Rt6nQLIY/+gLH/d38nym0ZCLhvA&#10;YAvdAxooA8CPJqXk0DBaAY3QQvgXGPagAQ2th3tZQTp0a6Sr7b5WnY0BVUN718KnUwvZ3qASjHFA&#10;JskMOl2C73o6iePYNdmn6fH3XmnznskO2U2GFeTn4OnuThubDk2PV2w0IQvetk4nrbgwwMXRAsHh&#10;V+uzabi2/0yCZDVbzYhHosnKI0Gee4tiSbxJEU7j/DpfLvPwl40bkrThVcWEDXOUYEj+rMWHxzCK&#10;5yRCLVteWTibklab9bJVaEfhCRTuc0UHz/M1/zINVwTg8oJSGJHgXZR4xWQ29UhBYi+ZBjMvCJN3&#10;ySQgCcmLS0p3XLB/p4SGDCdxFLsunSX9glvgvtfcaNpxA0Om5V2GZ6dLNLUaXInKtdZQ3o77s1LY&#10;9J9LAe0+Ntop1op01P9aVk8gWCVBTiA9GIewaaT6gdEAoyXD+vuWKoZR+0GA6JOQEDuL3IHE0wgO&#10;6tyzPvdQUQJUhg1G43Zpxvm17RXfNBApdIURcgEPpeZOwvYRjVkdnheMD8fkMOrsfDo/u1vPA3n+&#10;GwAA//8DAFBLAwQUAAYACAAAACEAuuQyZt4AAAAFAQAADwAAAGRycy9kb3ducmV2LnhtbEyPT0vD&#10;QBDF74LfYRnBi7Qb/1WbZlOkIJYilKba8zY7TYLZ2TS7TeK3d/RSLw+GN7z3e8l8sLXosPWVIwW3&#10;4wgEUu5MRYWCj+3r6BmED5qMrh2hgm/0ME8vLxIdG9fTBrssFIJDyMdaQRlCE0vp8xKt9mPXILF3&#10;cK3Vgc+2kKbVPYfbWt5F0URaXRE3lLrBRYn5V3ayCvp83e22729yfbNbOjouj4vsc6XU9dXwMgMR&#10;cAjnZ/jFZ3RImWnvTmS8qBXwkPCn7D1NH3jGXsHj9D4CmSbyP336AwAA//8DAFBLAQItABQABgAI&#10;AAAAIQC2gziS/gAAAOEBAAATAAAAAAAAAAAAAAAAAAAAAABbQ29udGVudF9UeXBlc10ueG1sUEsB&#10;Ai0AFAAGAAgAAAAhADj9If/WAAAAlAEAAAsAAAAAAAAAAAAAAAAALwEAAF9yZWxzLy5yZWxzUEsB&#10;Ai0AFAAGAAgAAAAhAJVUxXbMAgAA2AUAAA4AAAAAAAAAAAAAAAAALgIAAGRycy9lMm9Eb2MueG1s&#10;UEsBAi0AFAAGAAgAAAAhALrkMmbeAAAABQEAAA8AAAAAAAAAAAAAAAAAJg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24: Map Areas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create a report that contains a map showing cities in Ohio with customers of the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company</w:t>
      </w:r>
      <w:proofErr w:type="gramEnd"/>
      <w:r w:rsidRPr="00821953">
        <w:rPr>
          <w:rFonts w:ascii="Times New Roman" w:eastAsia="Times New Roman" w:hAnsi="Times New Roman" w:cs="Times New Roman"/>
          <w:sz w:val="24"/>
          <w:szCs w:val="24"/>
        </w:rPr>
        <w:t>.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5 Map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folder are open.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Add New Item dialog box, select the Report template, type </w:t>
      </w:r>
      <w:proofErr w:type="spellStart"/>
      <w:r w:rsidRPr="00821953">
        <w:rPr>
          <w:rFonts w:ascii="Times New Roman" w:eastAsia="Times New Roman" w:hAnsi="Times New Roman" w:cs="Times New Roman"/>
          <w:b/>
          <w:bCs/>
          <w:sz w:val="24"/>
          <w:szCs w:val="24"/>
        </w:rPr>
        <w:t>OhioCustomerMap.rdl</w:t>
      </w:r>
      <w:proofErr w:type="spellEnd"/>
      <w:r w:rsidRPr="00821953">
        <w:rPr>
          <w:rFonts w:ascii="Times New Roman" w:eastAsia="Times New Roman" w:hAnsi="Times New Roman" w:cs="Times New Roman"/>
          <w:sz w:val="24"/>
          <w:szCs w:val="24"/>
        </w:rPr>
        <w:t xml:space="preserve"> in the Name field,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Report Designer does not automatically open for your new report, double-click the report in Solution Explorer. </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your new report’s Report Data window, add a pointer to the </w:t>
      </w:r>
      <w:proofErr w:type="spellStart"/>
      <w:r w:rsidRPr="00821953">
        <w:rPr>
          <w:rFonts w:ascii="Times New Roman" w:eastAsia="Times New Roman" w:hAnsi="Times New Roman" w:cs="Times New Roman"/>
          <w:b/>
          <w:bCs/>
          <w:sz w:val="24"/>
          <w:szCs w:val="24"/>
        </w:rPr>
        <w:t>OhioCustomers</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Map report item from the Toolbox to the report body.</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New Map Layer wizard automatically opens. On the Choose a source of spatial data page select </w:t>
      </w:r>
      <w:r w:rsidRPr="00821953">
        <w:rPr>
          <w:rFonts w:ascii="Times New Roman" w:eastAsia="Times New Roman" w:hAnsi="Times New Roman" w:cs="Times New Roman"/>
          <w:b/>
          <w:bCs/>
          <w:sz w:val="24"/>
          <w:szCs w:val="24"/>
        </w:rPr>
        <w:t>SQL Server spatial query</w:t>
      </w:r>
      <w:r w:rsidRPr="00821953">
        <w:rPr>
          <w:rFonts w:ascii="Times New Roman" w:eastAsia="Times New Roman" w:hAnsi="Times New Roman" w:cs="Times New Roman"/>
          <w:sz w:val="24"/>
          <w:szCs w:val="24"/>
        </w:rPr>
        <w:t xml:space="preserve"> as shown in Figure 25,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666105" cy="2203450"/>
                <wp:effectExtent l="0" t="0" r="0" b="0"/>
                <wp:docPr id="54" name="Rectangle 54" descr="Figure 25: Choosing a Source for Spatial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6105" cy="220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Figure 25: Choosing a Source for Spatial Data" style="width:446.1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Q73AIAAPEFAAAOAAAAZHJzL2Uyb0RvYy54bWysVG1v0zAQ/o7Ef7D8PcvLnLaJlk5b0yCk&#10;AROFH+AmTmOR2MF2mw7Ef+fstF27fUFAPli2z3nu7rnn7uZ237Vox5TmUmQ4vAowYqKUFRebDH/9&#10;UngzjLShoqKtFCzDT0zj2/nbNzdDn7JINrKtmEIAInQ69BlujOlT39dlwzqqr2TPBBhrqTpq4Kg2&#10;fqXoAOhd60dBMPEHqapeyZJpDbf5aMRzh1/XrDSf6lozg9oMQ2zGrcqta7v68xuabhTtG14ewqB/&#10;EUVHuQCnJ6icGoq2ir+C6nippJa1uSpl58u65iVzOUA2YfAim1VDe+ZyAXJ0f6JJ/z/Y8uPuUSFe&#10;ZTgmGAnaQY0+A2tUbFqG7F3FdAmEFXyzVQxFcYoWjZSWbETRSm5VyRDUB616ajhtkU3d0jr0OgX0&#10;Vf+oLDG6f5DlN42EXDQAzu50D25AMuD1eKWUHBpGK8gvtBD+BYY9aEBD6+GDrCBOujXSkb6vVWd9&#10;AJ1o72r7dKot2xtUwmU8mUzCIMaoBFsUBdckdtX3aXr8vVfavGOyQ3aTYQXxOXi6e9DGhkPT4xPr&#10;TciCt60TUCsuLuDheAPO4Vdrs2E4PfxMgmQ5W86IR6LJ0iNBnnt3xYJ4kyKcxvl1vljk4S/rNyRp&#10;w6uKCevmqM2Q/FntD10yquqkTi1bXlk4G5JWm/WiVWhHoTcK9znSwfL8zL8Mw5EAubxIKYxIcB8l&#10;XjGZTT1SkNhLpsHMC8LkPpkEJCF5cZnSAxfs31NCQ4aTOIpdlc6CfpFb4L7XudG04wamT8u7DM9O&#10;j2hqNbgUlSutobwd92dU2PCfqYByHwvtFGtFOup/LasnEKySICeYPjAnYdNI9QOjAWZOhvX3LVUM&#10;o/a9ANEnISF2SLkDiacRHNS5ZX1uoaIEqAwbjMbtwoyDbdsrvmnAU+iIEfIOGqXmTsK2icaoDu0F&#10;c8VlcpiBtnvPz+7V86Se/wYAAP//AwBQSwMEFAAGAAgAAAAhANk4ZzPeAAAABQEAAA8AAABkcnMv&#10;ZG93bnJldi54bWxMj09Lw0AQxe9Cv8MyghexG1upNWZTpCAWEUrTP+dtdkxCs7NpdpvEb+/oRS8D&#10;j/d47zfJYrC16LD1lSMF9+MIBFLuTEWFgt329W4OwgdNRteOUMEXeliko6tEx8b1tMEuC4XgEvKx&#10;VlCG0MRS+rxEq/3YNUjsfbrW6sCyLaRpdc/ltpaTKJpJqyvihVI3uCwxP2UXq6DP191h+/Em17eH&#10;laPz6rzM9u9K3VwPL88gAg7hLww/+IwOKTMd3YWMF7UCfiT8XvbmT5MpiKOC6cNjBDJN5H/69BsA&#10;AP//AwBQSwECLQAUAAYACAAAACEAtoM4kv4AAADhAQAAEwAAAAAAAAAAAAAAAAAAAAAAW0NvbnRl&#10;bnRfVHlwZXNdLnhtbFBLAQItABQABgAIAAAAIQA4/SH/1gAAAJQBAAALAAAAAAAAAAAAAAAAAC8B&#10;AABfcmVscy8ucmVsc1BLAQItABQABgAIAAAAIQD7atQ73AIAAPEFAAAOAAAAAAAAAAAAAAAAAC4C&#10;AABkcnMvZTJvRG9jLnhtbFBLAQItABQABgAIAAAAIQDZOGcz3gAAAAUBAAAPAAAAAAAAAAAAAAAA&#10;ADYFAABkcnMvZG93bnJldi54bWxQSwUGAAAAAAQABADzAAAAQ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25: Choosing a Source for Spatial Data</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a dataset with SQL Server spatial data page, select </w:t>
      </w:r>
      <w:proofErr w:type="spellStart"/>
      <w:r w:rsidRPr="00821953">
        <w:rPr>
          <w:rFonts w:ascii="Times New Roman" w:eastAsia="Times New Roman" w:hAnsi="Times New Roman" w:cs="Times New Roman"/>
          <w:b/>
          <w:bCs/>
          <w:sz w:val="24"/>
          <w:szCs w:val="24"/>
        </w:rPr>
        <w:t>OhioCustomers</w:t>
      </w:r>
      <w:proofErr w:type="spellEnd"/>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spatial data and map view options page, notice that SSRS automatically recognized the geography data type and places the </w:t>
      </w:r>
      <w:proofErr w:type="spellStart"/>
      <w:r w:rsidRPr="00821953">
        <w:rPr>
          <w:rFonts w:ascii="Times New Roman" w:eastAsia="Times New Roman" w:hAnsi="Times New Roman" w:cs="Times New Roman"/>
          <w:sz w:val="24"/>
          <w:szCs w:val="24"/>
        </w:rPr>
        <w:t>SpatialLocation</w:t>
      </w:r>
      <w:proofErr w:type="spellEnd"/>
      <w:r w:rsidRPr="00821953">
        <w:rPr>
          <w:rFonts w:ascii="Times New Roman" w:eastAsia="Times New Roman" w:hAnsi="Times New Roman" w:cs="Times New Roman"/>
          <w:sz w:val="24"/>
          <w:szCs w:val="24"/>
        </w:rPr>
        <w:t xml:space="preserve"> column in the </w:t>
      </w:r>
      <w:proofErr w:type="gramStart"/>
      <w:r w:rsidRPr="00821953">
        <w:rPr>
          <w:rFonts w:ascii="Times New Roman" w:eastAsia="Times New Roman" w:hAnsi="Times New Roman" w:cs="Times New Roman"/>
          <w:sz w:val="24"/>
          <w:szCs w:val="24"/>
        </w:rPr>
        <w:t>Spatial</w:t>
      </w:r>
      <w:proofErr w:type="gramEnd"/>
      <w:r w:rsidRPr="00821953">
        <w:rPr>
          <w:rFonts w:ascii="Times New Roman" w:eastAsia="Times New Roman" w:hAnsi="Times New Roman" w:cs="Times New Roman"/>
          <w:sz w:val="24"/>
          <w:szCs w:val="24"/>
        </w:rPr>
        <w:t xml:space="preserve"> field drop-down box.</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Point</w:t>
      </w:r>
      <w:r w:rsidRPr="00821953">
        <w:rPr>
          <w:rFonts w:ascii="Times New Roman" w:eastAsia="Times New Roman" w:hAnsi="Times New Roman" w:cs="Times New Roman"/>
          <w:sz w:val="24"/>
          <w:szCs w:val="24"/>
        </w:rPr>
        <w:t xml:space="preserve"> for the Layer type, select the </w:t>
      </w:r>
      <w:r w:rsidRPr="00821953">
        <w:rPr>
          <w:rFonts w:ascii="Times New Roman" w:eastAsia="Times New Roman" w:hAnsi="Times New Roman" w:cs="Times New Roman"/>
          <w:b/>
          <w:bCs/>
          <w:sz w:val="24"/>
          <w:szCs w:val="24"/>
        </w:rPr>
        <w:t>Add a Bing Maps layer</w:t>
      </w:r>
      <w:r w:rsidRPr="00821953">
        <w:rPr>
          <w:rFonts w:ascii="Times New Roman" w:eastAsia="Times New Roman" w:hAnsi="Times New Roman" w:cs="Times New Roman"/>
          <w:sz w:val="24"/>
          <w:szCs w:val="24"/>
        </w:rPr>
        <w:t xml:space="preserve"> option, set the Tile type drop down list to </w:t>
      </w:r>
      <w:r w:rsidRPr="00821953">
        <w:rPr>
          <w:rFonts w:ascii="Times New Roman" w:eastAsia="Times New Roman" w:hAnsi="Times New Roman" w:cs="Times New Roman"/>
          <w:b/>
          <w:bCs/>
          <w:sz w:val="24"/>
          <w:szCs w:val="24"/>
        </w:rPr>
        <w:t>Aerial</w:t>
      </w:r>
      <w:r w:rsidRPr="00821953">
        <w:rPr>
          <w:rFonts w:ascii="Times New Roman" w:eastAsia="Times New Roman" w:hAnsi="Times New Roman" w:cs="Times New Roman"/>
          <w:sz w:val="24"/>
          <w:szCs w:val="24"/>
        </w:rPr>
        <w:t xml:space="preserve">, as shown in Figure 26, and then click </w:t>
      </w:r>
      <w:r w:rsidRPr="00821953">
        <w:rPr>
          <w:rFonts w:ascii="Times New Roman" w:eastAsia="Times New Roman" w:hAnsi="Times New Roman" w:cs="Times New Roman"/>
          <w:b/>
          <w:bCs/>
          <w:sz w:val="24"/>
          <w:szCs w:val="24"/>
        </w:rPr>
        <w:t>Next</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666105" cy="4140200"/>
                <wp:effectExtent l="0" t="0" r="0" b="0"/>
                <wp:docPr id="53" name="Rectangle 53" descr="Figure 26: Adding a Bing Maps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6105" cy="414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Figure 26: Adding a Bing Maps Layer" style="width:446.1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gp1AIAAOcFAAAOAAAAZHJzL2Uyb0RvYy54bWysVNuOmzAQfa/Uf7D8znIpkICWrLIhVJWy&#10;7arbfoADJlgFm9pOSFr13zs2STbZfana8gD2jDkzc+Z4bu/2XYt2VComeIb9Gw8jyktRMb7J8Ncv&#10;hTPFSGnCK9IKTjN8oArfzd6+uR36lAaiEW1FJQIQrtKhz3CjdZ+6riob2hF1I3rKwVkL2RENW7lx&#10;K0kGQO9aN/C82B2ErHopSqoUWPPRiWcWv65pqT/VtaIatRmG3LR9S/tem7c7uyXpRpK+YeUxDfIX&#10;WXSEcQh6hsqJJmgr2SuojpVSKFHrm1J0rqhrVlJbA1Tjey+qeWpIT20tQI7qzzSp/wdbftw9SsSq&#10;DEfvMOKkgx59BtYI37QUGVtFVQmEFWyzlRQFcYrmlWkvIujefB5Ir9CKHKg0ZA69SgHzqX+Uhg7V&#10;r0T5TSEuFg1A0rnqARyEArFOJinF0FBSQVW+gXCvMMxGARpaDw+iguzIVgtL9b6WnYkBJKK97ejh&#10;3FG616gEYxTHse9FGJXgC/3QA83YGCQ9/d5Lpd9T0SGzyLCE/Cw82a2UNumQ9HTEROOiYG1rZdPy&#10;KwMcHC0QHH41PpOGVcHPxEuW0+U0dMIgXjqhl+fOvFiETlz4kyh/ly8Wuf/LxPXDtGFVRbkJc1Kk&#10;H/5Zx493Y9TSWZNKtKwycCYlJTfrRSvRjsCNKOxzJOTimHudhiUBanlRkh+E3n2QOEU8nThhEUZO&#10;MvGmjucn90nshUmYF9clrRin/14SGjKcREFku3SR9IvaPPu8ro2kHdMwc1rWZXh6PkRSo8Elr2xr&#10;NWHtuL6gwqT/TAW0+9Roq1gj0lH/a1EdQLBSgJxg5sB0hEUj5A+MBpg0GVbft0RSjNoPHESf+GFo&#10;RpPdhNEkgI289KwvPYSXAJVhjdG4XOhxnG17yTYNRPItMVzM4aLUzErYXKIxq+P1gmliKzlOPjOu&#10;Lvf21PN8nv0GAAD//wMAUEsDBBQABgAIAAAAIQCYnL7M3gAAAAUBAAAPAAAAZHJzL2Rvd25yZXYu&#10;eG1sTI9BS8NAEIXvQv/DMgUvYjdGLDVmUqQgFhGKqfa8zU6T0Oxsmt0m8d+79aKXgcd7vPdNuhxN&#10;I3rqXG0Z4W4WgSAurK65RPjcvtwuQDivWKvGMiF8k4NlNrlKVaLtwB/U574UoYRdohAq79tESldU&#10;ZJSb2ZY4eAfbGeWD7EqpOzWEctPIOIrm0qiaw0KlWlpVVBzzs0EYik2/276/ys3Nbm35tD6t8q83&#10;xOvp+PwEwtPo/8JwwQ/okAWmvT2zdqJBCI/43xu8xWN8D2KPMH+II5BZKv/TZz8AAAD//wMAUEsB&#10;Ai0AFAAGAAgAAAAhALaDOJL+AAAA4QEAABMAAAAAAAAAAAAAAAAAAAAAAFtDb250ZW50X1R5cGVz&#10;XS54bWxQSwECLQAUAAYACAAAACEAOP0h/9YAAACUAQAACwAAAAAAAAAAAAAAAAAvAQAAX3JlbHMv&#10;LnJlbHNQSwECLQAUAAYACAAAACEAQixYKdQCAADnBQAADgAAAAAAAAAAAAAAAAAuAgAAZHJzL2Uy&#10;b0RvYy54bWxQSwECLQAUAAYACAAAACEAmJy+zN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26: Adding a Bing Maps Layer</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map visualization page, select </w:t>
      </w:r>
      <w:r w:rsidRPr="00821953">
        <w:rPr>
          <w:rFonts w:ascii="Times New Roman" w:eastAsia="Times New Roman" w:hAnsi="Times New Roman" w:cs="Times New Roman"/>
          <w:b/>
          <w:bCs/>
          <w:sz w:val="24"/>
          <w:szCs w:val="24"/>
        </w:rPr>
        <w:t>Basic Marker Map</w:t>
      </w:r>
      <w:r w:rsidRPr="00821953">
        <w:rPr>
          <w:rFonts w:ascii="Times New Roman" w:eastAsia="Times New Roman" w:hAnsi="Times New Roman" w:cs="Times New Roman"/>
          <w:sz w:val="24"/>
          <w:szCs w:val="24"/>
        </w:rPr>
        <w:t xml:space="preserve">, and then click </w:t>
      </w:r>
      <w:proofErr w:type="gramStart"/>
      <w:r w:rsidRPr="00821953">
        <w:rPr>
          <w:rFonts w:ascii="Times New Roman" w:eastAsia="Times New Roman" w:hAnsi="Times New Roman" w:cs="Times New Roman"/>
          <w:b/>
          <w:bCs/>
          <w:sz w:val="24"/>
          <w:szCs w:val="24"/>
        </w:rPr>
        <w:t>Next</w:t>
      </w:r>
      <w:proofErr w:type="gramEnd"/>
      <w:r w:rsidRPr="00821953">
        <w:rPr>
          <w:rFonts w:ascii="Times New Roman" w:eastAsia="Times New Roman" w:hAnsi="Times New Roman" w:cs="Times New Roman"/>
          <w:sz w:val="24"/>
          <w:szCs w:val="24"/>
        </w:rPr>
        <w:t>. If our dataset also included sales information and we wanted to represent sales by city or region, we would choose a bubble map rather than the basic marker type.</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Choose color theme and data visualization page, select </w:t>
      </w:r>
      <w:proofErr w:type="spellStart"/>
      <w:r w:rsidRPr="00821953">
        <w:rPr>
          <w:rFonts w:ascii="Times New Roman" w:eastAsia="Times New Roman" w:hAnsi="Times New Roman" w:cs="Times New Roman"/>
          <w:b/>
          <w:bCs/>
          <w:sz w:val="24"/>
          <w:szCs w:val="24"/>
        </w:rPr>
        <w:t>PushPin</w:t>
      </w:r>
      <w:proofErr w:type="spellEnd"/>
      <w:r w:rsidRPr="00821953">
        <w:rPr>
          <w:rFonts w:ascii="Times New Roman" w:eastAsia="Times New Roman" w:hAnsi="Times New Roman" w:cs="Times New Roman"/>
          <w:sz w:val="24"/>
          <w:szCs w:val="24"/>
        </w:rPr>
        <w:t xml:space="preserve"> from the Marker drop-down list, and then click </w:t>
      </w:r>
      <w:r w:rsidRPr="00821953">
        <w:rPr>
          <w:rFonts w:ascii="Times New Roman" w:eastAsia="Times New Roman" w:hAnsi="Times New Roman" w:cs="Times New Roman"/>
          <w:b/>
          <w:bCs/>
          <w:sz w:val="24"/>
          <w:szCs w:val="24"/>
        </w:rPr>
        <w:t>Finish</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necessary, move the map to the upper left corner of the report body, and then resize the report to be approximately 10.5 inches wide x 6.5 inches tall.</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Remember, you can enable the rulers by clicking </w:t>
            </w:r>
            <w:r w:rsidRPr="00821953">
              <w:rPr>
                <w:rFonts w:ascii="Times New Roman" w:eastAsia="Times New Roman" w:hAnsi="Times New Roman" w:cs="Times New Roman"/>
                <w:b/>
                <w:bCs/>
                <w:sz w:val="24"/>
                <w:szCs w:val="24"/>
              </w:rPr>
              <w:t>Report | View | Ruler</w:t>
            </w:r>
            <w:r w:rsidRPr="00821953">
              <w:rPr>
                <w:rFonts w:ascii="Times New Roman" w:eastAsia="Times New Roman" w:hAnsi="Times New Roman" w:cs="Times New Roman"/>
                <w:sz w:val="24"/>
                <w:szCs w:val="24"/>
              </w:rPr>
              <w:t>, or you can use the Properties window for the Map object to set the Size property in the Position section.</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any pushpin, and then click </w:t>
      </w:r>
      <w:r w:rsidRPr="00821953">
        <w:rPr>
          <w:rFonts w:ascii="Times New Roman" w:eastAsia="Times New Roman" w:hAnsi="Times New Roman" w:cs="Times New Roman"/>
          <w:b/>
          <w:bCs/>
          <w:sz w:val="24"/>
          <w:szCs w:val="24"/>
        </w:rPr>
        <w:t>Point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Point Properties dialog box, select </w:t>
      </w:r>
      <w:r w:rsidRPr="00821953">
        <w:rPr>
          <w:rFonts w:ascii="Times New Roman" w:eastAsia="Times New Roman" w:hAnsi="Times New Roman" w:cs="Times New Roman"/>
          <w:b/>
          <w:bCs/>
          <w:sz w:val="24"/>
          <w:szCs w:val="24"/>
        </w:rPr>
        <w:t>City</w:t>
      </w:r>
      <w:r w:rsidRPr="00821953">
        <w:rPr>
          <w:rFonts w:ascii="Times New Roman" w:eastAsia="Times New Roman" w:hAnsi="Times New Roman" w:cs="Times New Roman"/>
          <w:sz w:val="24"/>
          <w:szCs w:val="24"/>
        </w:rPr>
        <w:t xml:space="preserve"> in the Tooltip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This will allow report users to see the city name when they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their mouse button over a pushpin.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map title to </w:t>
      </w:r>
      <w:r w:rsidRPr="00821953">
        <w:rPr>
          <w:rFonts w:ascii="Times New Roman" w:eastAsia="Times New Roman" w:hAnsi="Times New Roman" w:cs="Times New Roman"/>
          <w:b/>
          <w:bCs/>
          <w:sz w:val="24"/>
          <w:szCs w:val="24"/>
        </w:rPr>
        <w:t>Ohio Customers</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Add a text box to the bottom of the map, and type the following</w:t>
      </w:r>
      <w:proofErr w:type="gramStart"/>
      <w:r w:rsidRPr="00821953">
        <w:rPr>
          <w:rFonts w:ascii="Times New Roman" w:eastAsia="Times New Roman" w:hAnsi="Times New Roman" w:cs="Times New Roman"/>
          <w:sz w:val="24"/>
          <w:szCs w:val="24"/>
        </w:rPr>
        <w:t>:</w:t>
      </w:r>
      <w:proofErr w:type="gramEnd"/>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b/>
          <w:bCs/>
          <w:sz w:val="24"/>
          <w:szCs w:val="24"/>
        </w:rPr>
        <w:t>Click on any pushpin to see detailed information for that customer.</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actual implementation of the feature to go along with this textbox will be implemented in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Try It later in the course.</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Return to Design mode.</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Layers window, click the down arrow next to TileLayer1 Bing Maps as shown in Figure 27, and then click </w:t>
      </w:r>
      <w:r w:rsidRPr="00821953">
        <w:rPr>
          <w:rFonts w:ascii="Times New Roman" w:eastAsia="Times New Roman" w:hAnsi="Times New Roman" w:cs="Times New Roman"/>
          <w:b/>
          <w:bCs/>
          <w:sz w:val="24"/>
          <w:szCs w:val="24"/>
        </w:rPr>
        <w:t>Tile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511935" cy="1562100"/>
                <wp:effectExtent l="0" t="0" r="0" b="0"/>
                <wp:docPr id="52" name="Rectangle 52" descr="Figure 27: Map Lay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935"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Figure 27: Map Layers" style="width:119.0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zVzQIAANkFAAAOAAAAZHJzL2Uyb0RvYy54bWysVFFvmzAQfp+0/2D5nYIpJAGVVF0I06R2&#10;q9btBzhggjWwme2EZNP++84mSZP2ZdrGg2Xfme/uvvt8N7e7rkVbpjSXIsPkKsCIiVJWXKwz/PVL&#10;4c0w0oaKirZSsAzvmca387dvboY+ZaFsZFsxhQBE6HToM9wY06e+r8uGdVRfyZ4JcNZSddTAUa39&#10;StEB0LvWD4Ng4g9SVb2SJdMarPnoxHOHX9esNJ/qWjOD2gxDbsatyq0ru/rzG5quFe0bXh7SoH+R&#10;RUe5gKAnqJwaijaKv4LqeKmklrW5KmXny7rmJXM1QDUkeFHNU0N75moBcnR/okn/P9jy4/ZRIV5l&#10;OA4xErSDHn0G1qhYtwxZW8V0CYQVfL1RDIXTFD3QHt3TPTTd0jf0OgWUp/5RWQJ0fy/LbxoJuWgA&#10;hN3pHuBAGoB+NCklh4bRCuogFsK/wLAHDWhoNTzICvKhGyMdubtadTYG0IZ2rof7Uw/ZzqASjCQm&#10;JLmOMSrBR+JJSALXZZ+mx997pc17JjtkNxlWkJ+Dp9t7bWw6ND1esdGELHjbOqG04sIAF0cLBIdf&#10;rc+m4fr+MwmS5Ww5i7wonCy9KMhz765YRN6kINM4v84Xi5z8snFJlDa8qpiwYY4aJNGf9fjwGkb1&#10;nFSoZcsrC2dT0mq9WrQKbSm8gcJ9jnTwPF/zL9NwJEAtL0oiYRS8CxOvmMymXlREsZdMg5kXkORd&#10;MgmiJMqLy5LuuWD/XhIaMpzEYey6dJb0i9oC972ujaYdNzBlWt5leHa6RFOrwaWoXGsN5e24P6PC&#10;pv9MBbT72GinWCvSUf8rWe1BsEqCnGDKwDyETSPVD4wGmC0Z1t83VDGM2g8CRJ+QKLLDyB2ieBrC&#10;QZ17VuceKkqAyrDBaNwuzDjANr3i6wYiEUeMkHfwUGruJGwf0ZjV4XnB/HCVHGadHVDnZ3freSLP&#10;fwMAAP//AwBQSwMEFAAGAAgAAAAhALSl1wDdAAAABQEAAA8AAABkcnMvZG93bnJldi54bWxMj0Fr&#10;wkAQhe8F/8MyQi+lbrRFJGYjRSiVUhBj9bxmp0lodjZm1yT99532opfhDW9475tkNdhadNj6ypGC&#10;6SQCgZQ7U1Gh4HP/+rgA4YMmo2tHqOAHPazS0V2iY+N62mGXhUJwCPlYKyhDaGIpfV6i1X7iGiT2&#10;vlxrdeC1LaRpdc/htpazKJpLqyvihlI3uC4x/84uVkGfb7vj/uNNbh+OG0fnzXmdHd6Vuh8PL0sQ&#10;AYdwPYY/fEaHlJlO7kLGi1oBPxL+J3uzp8UUxInF8zwCmSbylj79BQAA//8DAFBLAQItABQABgAI&#10;AAAAIQC2gziS/gAAAOEBAAATAAAAAAAAAAAAAAAAAAAAAABbQ29udGVudF9UeXBlc10ueG1sUEsB&#10;Ai0AFAAGAAgAAAAhADj9If/WAAAAlAEAAAsAAAAAAAAAAAAAAAAALwEAAF9yZWxzLy5yZWxzUEsB&#10;Ai0AFAAGAAgAAAAhAGOCPNXNAgAA2QUAAA4AAAAAAAAAAAAAAAAALgIAAGRycy9lMm9Eb2MueG1s&#10;UEsBAi0AFAAGAAgAAAAhALSl1wDdAAAABQEAAA8AAAAAAAAAAAAAAAAAJw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27: Map Layers</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Tile options section, select </w:t>
      </w:r>
      <w:r w:rsidRPr="00821953">
        <w:rPr>
          <w:rFonts w:ascii="Times New Roman" w:eastAsia="Times New Roman" w:hAnsi="Times New Roman" w:cs="Times New Roman"/>
          <w:b/>
          <w:bCs/>
          <w:sz w:val="24"/>
          <w:szCs w:val="24"/>
        </w:rPr>
        <w:t>Hybrid</w:t>
      </w:r>
      <w:r w:rsidRPr="00821953">
        <w:rPr>
          <w:rFonts w:ascii="Times New Roman" w:eastAsia="Times New Roman" w:hAnsi="Times New Roman" w:cs="Times New Roman"/>
          <w:sz w:val="24"/>
          <w:szCs w:val="24"/>
        </w:rPr>
        <w:t xml:space="preserve"> from the Type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Map Layers window, click the Down arrow next to PointLayer1, and then click Point Properties.</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Fill page of the Point Properties window to change the pushpin color to Brown.</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all files and preview the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time permits, continue to explore the map options available in your report.</w:t>
      </w:r>
    </w:p>
    <w:p w:rsidR="00821953" w:rsidRPr="00821953" w:rsidRDefault="00821953" w:rsidP="008219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report, but leave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SSDT open for the next 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4" w:name="databar_indicator_sparkline"/>
      <w:bookmarkEnd w:id="4"/>
      <w:r w:rsidRPr="00821953">
        <w:rPr>
          <w:rFonts w:ascii="Times New Roman" w:eastAsia="Times New Roman" w:hAnsi="Times New Roman" w:cs="Times New Roman"/>
          <w:b/>
          <w:bCs/>
          <w:sz w:val="24"/>
          <w:szCs w:val="24"/>
        </w:rPr>
        <w:t>SSRS 2012 Tutorial: Data Bar, Indicator, and Sparkline Report Items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SQL Server 2008R2, Microsoft added three additional features that will allow you to create the dashboard type reports that many analysts are looking for. Each of these report items typically work best when used embedded within a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report item so that the graphic is displayed for each row that is returned from the data set.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Data Bars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 data bar is a very basic chart. Like a gauge, a data bar typically graphically displays a single value for the corresponding row of data being returned from the data set. A data bar in the report header may not be that beneficial, but when added to a table or matrix, the report consumer can easily identify trends and problem rows. Data bars can display more than one value, but this usage is not common. You can use a data bar to show the relative value of each sales person’s year-to-date sales.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Once you have created a data bar, if you decide that a more complex chart would work better, you can right-click the data bar and select Convert to Full Chart. This process is not as easily reversed because all non-compatible features must be removed from the chart before conversion.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Indicators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Indicators are small single icons that can be used to either quickly show the state of a given value, or a trend between values. You can use the Indicator report item to show a red, yellow, or green flag for the current row based on one of your business’s key performance indicators, such as annual growth. When you define an indicator, you must define what determines the color or shape of the indicator. For example, coming within 90% of the goal would produce a green flag, within 75% a yellow flag, and less than 75% a red flag. If you do not define the range of values to be used for each indicator, the range of values will be split equally over the number of indicators that exist in the indicator type that you choose.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b/>
          <w:bCs/>
          <w:sz w:val="24"/>
          <w:szCs w:val="24"/>
        </w:rPr>
        <w:t>Sparklines</w:t>
      </w:r>
      <w:proofErr w:type="spellEnd"/>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the other report items in this section,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are frequently embedded within a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 to display information about the corresponding row from the data set. Unlike data bars and indicators,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are generally used to display a series of values, rather than a single value. For instance, you can use a data bar to show a sales person’s year-to-date sales in comparison to all sales for the year, while using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show their monthly totals so that you can compare the trends month to month for each salesperson.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will typically define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for a row within a grouping. For example, you may 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representing total sales within the year grouping, and define the point values along the x axis of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represent a more detailed level, such as months.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charts, when you 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report item to your report, you will manage the data being presented through the Chart Data window. From our example above with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representing monthly sales within a particular year, when you add the sales amount value as the first series, the default behavior is to sum the field selected if it is a numeric field, or provide a count of non-numeric fields. When you select the down arrow next to the Sum value that is added, you are presented with the options to change the field being used and the aggregate being used as shown in F. Like most fields in SSRS, you can also define a custom expression to provide the Y values for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831840" cy="1562100"/>
                <wp:effectExtent l="0" t="0" r="0" b="0"/>
                <wp:docPr id="51" name="Rectangle 51" descr="Figure 28: Changing the Sparkline Field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84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Figure 28: Changing the Sparkline Field Data" style="width:459.2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AL3gIAAPAFAAAOAAAAZHJzL2Uyb0RvYy54bWysVG1vmzAQ/j5p/8Hyd8pLIQFUUnUhTJO6&#10;rVq3H+CACVaNzWwntJv233c2SZq0X6ZqfEC2z37u7rnn7ur6sedoR5VmUhQ4vAgwoqKWDRObAv/4&#10;XnkpRtoQ0RAuBS3wE9X4evH+3dU45DSSneQNVQhAhM7HocCdMUPu+7ruaE/0hRyoAGMrVU8MbNXG&#10;bxQZAb3nfhQEM3+UqhmUrKnWcFpORrxw+G1La/O1bTU1iBcYYjPur9x/bf/+4orkG0WGjtX7MMgb&#10;ougJE+D0CFUSQ9BWsVdQPauV1LI1F7Xsfdm2rKYuB8gmDF5kc9+RgbpcgBw9HGnS/w+2/rK7U4g1&#10;BU5CjATpoUbfgDUiNpwie9ZQXQNhFdtsFUVRmqNlB1YgG5mOovuBqAfOBEUVo7xBNnPL6jjoHMDv&#10;hztledHDrawfNBLSvaY3egAvoBhwejhSSo4dJQ2kF1oI/wzDbjSgofX4WTYQJtka6Th/bFVvfQCb&#10;6NGV9ulYWvpoUA2HSXoZpjEooAZbmMyiMHDF90l+eD4obT5S2SO7KLCC+Bw82d1qY8Mh+eGK9SZk&#10;xTh3+uHi7AAuTifgHJ5amw3DyeF3FmSrdJXGXhzNVl4clKV3Uy1jb1aF86S8LJfLMvxj/YZx3rGm&#10;ocK6OUgzjP+t9PsmmUR1FKeWnDUWzoak1Wa95ArtCLRG5T5HOlier/nnYTgSIJcXKYVRHHyIMq+a&#10;pXMvruLEy+ZB6gVh9iGbBXEWl9V5SrdWL1PTg4O3poTGAmdJlLgqnQT9IrfAfa9zI3nPDAwfzvoC&#10;p8dLJLcaXInGldYQxqf1CRU2/GcqoNyHQjvFWpFO+l/L5gkEqyTICaQHYxIWnVS/MBph5BRY/9wS&#10;RTHinwSIPgtjq1DjNnEyj2CjTi3rUwsRNUAV2GA0LZdmmmvbQbFNB55CR4yQN9AoLXMStk00RbVv&#10;LxgrLpP9CLTde7p3t54H9eIvAAAA//8DAFBLAwQUAAYACAAAACEANhVjG94AAAAFAQAADwAAAGRy&#10;cy9kb3ducmV2LnhtbEyPQWvCQBCF7wX/wzJCL6VuFBEbM5EilEopSGP1vGanSWh2NmbXJP77br20&#10;l4HHe7z3TbIeTC06al1lGWE6iUAQ51ZXXCB87l8elyCcV6xVbZkQruRgnY7uEhVr2/MHdZkvRChh&#10;FyuE0vsmltLlJRnlJrYhDt6XbY3yQbaF1K3qQ7mp5SyKFtKoisNCqRralJR/ZxeD0Oe77rh/f5W7&#10;h+PW8nl73mSHN8T78fC8AuFp8H9h+MUP6JAGppO9sHaiRgiP+NsN3tN0OQdxQpjNFxHINJH/6dMf&#10;AAAA//8DAFBLAQItABQABgAIAAAAIQC2gziS/gAAAOEBAAATAAAAAAAAAAAAAAAAAAAAAABbQ29u&#10;dGVudF9UeXBlc10ueG1sUEsBAi0AFAAGAAgAAAAhADj9If/WAAAAlAEAAAsAAAAAAAAAAAAAAAAA&#10;LwEAAF9yZWxzLy5yZWxzUEsBAi0AFAAGAAgAAAAhAAdkoAveAgAA8AUAAA4AAAAAAAAAAAAAAAAA&#10;LgIAAGRycy9lMm9Eb2MueG1sUEsBAi0AFAAGAAgAAAAhADYVYxv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28: Changing the Sparkline Field Data</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tasks, you will create a report that includes a data bar and an indicator. Each of these report items will display a different value with regard to a sales person’s year-to-date sales and sales quotas. The dataset only includes sales people with quotas. Also note that the query is only returning the monthly sales amounts for the year 2008, which in the database is the current year. In real life, a variable would be used for the year, but for simplicity in the practice, a fixed year was used since the data never changes. If you did not complete the previous Try It, you can use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located in either the </w:t>
      </w:r>
      <w:proofErr w:type="spellStart"/>
      <w:r w:rsidRPr="00821953">
        <w:rPr>
          <w:rFonts w:ascii="Times New Roman" w:eastAsia="Times New Roman" w:hAnsi="Times New Roman" w:cs="Times New Roman"/>
          <w:b/>
          <w:bCs/>
          <w:sz w:val="24"/>
          <w:szCs w:val="24"/>
        </w:rPr>
        <w:t>EnhancedReportsStarter</w:t>
      </w:r>
      <w:proofErr w:type="spellEnd"/>
      <w:r w:rsidRPr="00821953">
        <w:rPr>
          <w:rFonts w:ascii="Times New Roman" w:eastAsia="Times New Roman" w:hAnsi="Times New Roman" w:cs="Times New Roman"/>
          <w:sz w:val="24"/>
          <w:szCs w:val="24"/>
        </w:rPr>
        <w:t xml:space="preserve"> or </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5 Map Completed</w:t>
      </w:r>
      <w:r w:rsidRPr="00821953">
        <w:rPr>
          <w:rFonts w:ascii="Times New Roman" w:eastAsia="Times New Roman" w:hAnsi="Times New Roman" w:cs="Times New Roman"/>
          <w:sz w:val="24"/>
          <w:szCs w:val="24"/>
        </w:rPr>
        <w:t xml:space="preserve"> folder.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6 Visualization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sz w:val="24"/>
          <w:szCs w:val="24"/>
        </w:rPr>
        <w:t xml:space="preserve"> solution file is open in SSDT.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the report named </w:t>
      </w:r>
      <w:proofErr w:type="spellStart"/>
      <w:r w:rsidRPr="00821953">
        <w:rPr>
          <w:rFonts w:ascii="Times New Roman" w:eastAsia="Times New Roman" w:hAnsi="Times New Roman" w:cs="Times New Roman"/>
          <w:b/>
          <w:bCs/>
          <w:sz w:val="24"/>
          <w:szCs w:val="24"/>
        </w:rPr>
        <w:t>SampleDataVisualizationRpt.rdl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the Data Bar report item from the Toolbox to the text box in the second row of the column titled YTD Sales as shown in Figure 29.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47390" cy="1058545"/>
                <wp:effectExtent l="0" t="0" r="0" b="0"/>
                <wp:docPr id="50" name="Rectangle 50" descr="Figure 29: Data Bar Drop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739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Figure 29: Data Bar Drop Location" style="width:255.7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ps0QIAAOUFAAAOAAAAZHJzL2Uyb0RvYy54bWysVF1v2yAUfZ+0/4B4d/1RnMRWnaqN42lS&#10;t1Xr9gOIjWM0Gzwgcbpp/30XnKRJ+jJt8wMCLj73nnMP3NzuuhZtmdJcigyHVwFGTJSy4mKd4a9f&#10;Cm+GkTZUVLSVgmX4mWl8O3/75mboUxbJRrYVUwhAhE6HPsONMX3q+7psWEf1leyZgGAtVUcNLNXa&#10;rxQdAL1r/SgIJv4gVdUrWTKtYTcfg3ju8OualeZTXWtmUJthqM24UblxZUd/fkPTtaJ9w8t9GfQv&#10;qugoF5D0CJVTQ9FG8VdQHS+V1LI2V6XsfFnXvGSOA7AJgws2Tw3tmeMC4uj+KJP+f7Dlx+2jQrzK&#10;cAzyCNpBjz6DalSsW4bsXsV0CYIVfL1RDEVJihy5e6pQrmSPHmRJDXTfSjn0OgXEp/5RWTF0D8Fv&#10;Ggm5aACQ3ekeoMEmkOmwpZQcGkYr4BRaCP8Mwy40oKHV8EFWUBvdGOmE3tWqszlAQrRz/Xw+9pPt&#10;DCph8zoi0+sEOJQQC4N4FpPY5aDp4fdeafOOyQ7ZSYYV1Ofg6fZBG1sOTQ9HbDYhC962zjStONuA&#10;g+MOJIdfbcyW4TzwMwmS5Ww5Ix6JJkuPBHnu3RUL4k2KcBrn1/likYe/bN6QpA2vKiZsmoMfQ/Jn&#10;/d7fjNFJR0dq2fLKwtmStFqvFq1CWwr3oXDfXpCTY/55GU4E4HJBKYxIcB8lXjGZTT1SkNhLpsHM&#10;C8LkPpkEJCF5cU7pgQv275TQkOEkjmLXpZOiL7gF7nvNjaYdN/DitLzL8Ox4iKbWg0tRudYayttx&#10;fiKFLf9FCmj3odHOsdako/9XsnoGwyoJdgLrwdsIk0aqHxgN8M5kWH/fUMUwat8LMH0SEgLHjFuQ&#10;eBrBQp1GVqcRKkqAyrDBaJwuzPiYbXrF1w1kCp0wQt7BRam5s7C9RGNV++sFb4ljsn/37H0+XbtT&#10;L6/z/DcAAAD//wMAUEsDBBQABgAIAAAAIQAKy5oN3QAAAAUBAAAPAAAAZHJzL2Rvd25yZXYueG1s&#10;TI9BS8NAEIXvgv9hmYIXsZuIRonZFCmIRYTSVHveZqdJMDubZrdJ/PeOXuzlwfAe732TLSbbigF7&#10;3zhSEM8jEEilMw1VCj62LzePIHzQZHTrCBV8o4dFfnmR6dS4kTY4FKESXEI+1QrqELpUSl/WaLWf&#10;uw6JvYPrrQ589pU0vR653LbyNooSaXVDvFDrDpc1ll/FySoYy/Ww276/yvX1buXouDoui883pa5m&#10;0/MTiIBT+A/DLz6jQ85Me3ci40WrgB8Jf8refRzfgdhzKEkeQOaZPKfPfwAAAP//AwBQSwECLQAU&#10;AAYACAAAACEAtoM4kv4AAADhAQAAEwAAAAAAAAAAAAAAAAAAAAAAW0NvbnRlbnRfVHlwZXNdLnht&#10;bFBLAQItABQABgAIAAAAIQA4/SH/1gAAAJQBAAALAAAAAAAAAAAAAAAAAC8BAABfcmVscy8ucmVs&#10;c1BLAQItABQABgAIAAAAIQBAD9ps0QIAAOUFAAAOAAAAAAAAAAAAAAAAAC4CAABkcnMvZTJvRG9j&#10;LnhtbFBLAQItABQABgAIAAAAIQAKy5oN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29: Data </w:t>
      </w:r>
      <w:proofErr w:type="gramStart"/>
      <w:r w:rsidRPr="00821953">
        <w:rPr>
          <w:rFonts w:ascii="Times New Roman" w:eastAsia="Times New Roman" w:hAnsi="Times New Roman" w:cs="Times New Roman"/>
          <w:sz w:val="15"/>
          <w:szCs w:val="15"/>
        </w:rPr>
        <w:t>Bar</w:t>
      </w:r>
      <w:proofErr w:type="gramEnd"/>
      <w:r w:rsidRPr="00821953">
        <w:rPr>
          <w:rFonts w:ascii="Times New Roman" w:eastAsia="Times New Roman" w:hAnsi="Times New Roman" w:cs="Times New Roman"/>
          <w:sz w:val="15"/>
          <w:szCs w:val="15"/>
        </w:rPr>
        <w:t xml:space="preserve"> Drop Location</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Select Data Bar Type dialog box, verify that the default Bar type is selected in the Data Bar section as shown in Figure 30, and then click OK.</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932045" cy="1936750"/>
                <wp:effectExtent l="0" t="0" r="0" b="0"/>
                <wp:docPr id="49" name="Rectangle 49" descr="Figure 30: Select Data Bar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2045" cy="193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Figure 30: Select Data Bar Type Dialog Box" style="width:388.3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l52wIAAO4FAAAOAAAAZHJzL2Uyb0RvYy54bWysVNuOmzAQfa/Uf7D8zgKJcwEtqTYhVJW2&#10;7aq7/QAHDFgFm9pOSFr13zs2STbZfana8mDZHnNmzsyZuX23bxu0Y0pzKRIc3gQYMZHLgosqwV+f&#10;Mm+OkTZUFLSRgiX4wDR+t3j75rbvYjaStWwKphCACB33XYJrY7rY93Ves5bqG9kxAcZSqpYaOKrK&#10;LxTtAb1t/FEQTP1eqqJTMmdaw206GPHC4Zcly83nstTMoCbBEJtxq3Lrxq7+4pbGlaJdzfNjGPQv&#10;omgpF+D0DJVSQ9FW8VdQLc+V1LI0N7lsfVmWPGeOA7AJgxdsHmvaMccFkqO7c5r0/4PNP+0eFOJF&#10;gkmEkaAt1OgLZI2KqmHI3hVM55CwjFdbxdA4iNEja+AFchyXVKGnQ8dQyqHCFVrKvc1p3+kYoB+7&#10;B2Wzort7mX/TSMhVDcjsTneAAHoBl6crpWRfM1oAudBC+FcY9qABDW36j7KAIOnWSJfxfala6wNy&#10;ifausIdzYdneoBwuSTQeBWSCUQ62MBpPZxNXep/Gp987pc17JltkNwlWEJ+Dp7t7bWw4ND49sd6E&#10;zHjTOPU04uoCHg434Bx+tTYbhhPDzyiI1vP1nHhkNF17JEhT7y5bEW+ahbNJOk5XqzT8Zf2GJK55&#10;UTBh3ZyEGZI/K/yxRQZJnaWpZcMLC2dD0qrarBqFdhQaI3OfSzpYnp/512G4JACXF5TCEQmWo8jL&#10;pvOZRzIy8aJZMPeCMFpG04BEJM2uKd1zwf6dEuoTHE1GE1eli6BfcAvc95objVtuYPQ0vE3w/PyI&#10;xlaDa1G40hrKm2F/kQob/nMqoNynQjvFWpEO+t/I4gCCVRLkBKMHhiRsaql+YNTDwEmw/r6limHU&#10;fBAg+igkxE4odyCT2QgO6tKyubRQkQNUgg1Gw3Zlhqm27RSvavAUusQIeQeNUnInYdtEQ1TH9oKh&#10;4pgcB6Dt6Muze/U8phe/AQAA//8DAFBLAwQUAAYACAAAACEAxVRVVN0AAAAFAQAADwAAAGRycy9k&#10;b3ducmV2LnhtbEyPQUvDQBCF74L/YRnBi9hdFZsSsylSEIsIxdT2PM2OSTA7m2a3Sfz3rl70MvB4&#10;j/e+yZaTbcVAvW8ca7iZKRDEpTMNVxret0/XCxA+IBtsHZOGL/KwzM/PMkyNG/mNhiJUIpawT1FD&#10;HUKXSunLmiz6meuIo/fheoshyr6SpscxlttW3io1lxYbjgs1drSqqfwsTlbDWG6G/fb1WW6u9mvH&#10;x/VxVexetL68mB4fQASawl8YfvAjOuSR6eBObLxoNcRHwu+NXpLMExAHDXfqXoHMM/mfPv8GAAD/&#10;/wMAUEsBAi0AFAAGAAgAAAAhALaDOJL+AAAA4QEAABMAAAAAAAAAAAAAAAAAAAAAAFtDb250ZW50&#10;X1R5cGVzXS54bWxQSwECLQAUAAYACAAAACEAOP0h/9YAAACUAQAACwAAAAAAAAAAAAAAAAAvAQAA&#10;X3JlbHMvLnJlbHNQSwECLQAUAAYACAAAACEAZ7LJedsCAADuBQAADgAAAAAAAAAAAAAAAAAuAgAA&#10;ZHJzL2Uyb0RvYy54bWxQSwECLQAUAAYACAAAACEAxVRVVN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30: Select Data Bar Type Dialog Box</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in the center of the data bar that appears. The Chart Data window should appear.</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in the ∑ </w:t>
      </w:r>
      <w:r w:rsidRPr="00821953">
        <w:rPr>
          <w:rFonts w:ascii="Times New Roman" w:eastAsia="Times New Roman" w:hAnsi="Times New Roman" w:cs="Times New Roman"/>
          <w:b/>
          <w:bCs/>
          <w:sz w:val="24"/>
          <w:szCs w:val="24"/>
        </w:rPr>
        <w:t xml:space="preserve">Values </w:t>
      </w:r>
      <w:r w:rsidRPr="00821953">
        <w:rPr>
          <w:rFonts w:ascii="Times New Roman" w:eastAsia="Times New Roman" w:hAnsi="Times New Roman" w:cs="Times New Roman"/>
          <w:sz w:val="24"/>
          <w:szCs w:val="24"/>
        </w:rPr>
        <w:t xml:space="preserve">area as shown in Figure 31, and then click </w:t>
      </w:r>
      <w:proofErr w:type="spellStart"/>
      <w:r w:rsidRPr="00821953">
        <w:rPr>
          <w:rFonts w:ascii="Times New Roman" w:eastAsia="Times New Roman" w:hAnsi="Times New Roman" w:cs="Times New Roman"/>
          <w:b/>
          <w:bCs/>
          <w:sz w:val="24"/>
          <w:szCs w:val="24"/>
        </w:rPr>
        <w:t>SalesYTD</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80915" cy="2217420"/>
                <wp:effectExtent l="0" t="0" r="0" b="0"/>
                <wp:docPr id="48" name="Rectangle 48" descr="Figure 31: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0915" cy="221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Figure 31: Chart Data Window" style="width:376.45pt;height:1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2g0QIAAOAFAAAOAAAAZHJzL2Uyb0RvYy54bWysVE1v2zAMvQ/YfxB0d/1R5cNGnaKN42FA&#10;txXrhp0VW7aF2ZInKXHaYf99lJykSXsZtvkgSKL8yEc+8up617Voy5TmUqQ4vAgwYqKQJRd1ir9+&#10;yb05RtpQUdJWCpbiR6bx9eLtm6uhT1gkG9mWTCEAEToZ+hQ3xvSJ7+uiYR3VF7JnAoyVVB01cFS1&#10;Xyo6AHrX+lEQTP1BqrJXsmBaw202GvHC4VcVK8ynqtLMoDbFEJtxq3Lr2q7+4oomtaJ9w4t9GPQv&#10;ougoF+D0CJVRQ9FG8VdQHS+U1LIyF4XsfFlVvGCOA7AJgxdsHhraM8cFkqP7Y5r0/4MtPm7vFeJl&#10;iglUStAOavQZskZF3TJk70qmC0hYzuuNYugyTNCyocogR/EbF6UcbBaHXicA9tDfK5sH3d/J4rtG&#10;QsJrUbMb3QMqKAScHK6UkkPDaAl0Qgvhn2HYgwY0tB4+yBLCohsjXY53leqsD8ge2rlSPh5LyXYG&#10;FXBJZvMgDicYFWCLonBGIldsnyaH33ulzTsmO2Q3KVYQn4On2zttbDg0OTyx3oTMeds6vbTi7AIe&#10;jjfgHH61NhuGK//POIhX89WceCSarjwSZJl3ky+JN83D2SS7zJbLLPxl/YYkaXhZMmHdHKQYkj8r&#10;9b4pRhEdxahly0sLZ0PSql4vW4W2FFohd59LOlien/nnYbgkAJcXlMKIBLdR7OXT+cwjOZl48SyY&#10;e0EY38bTgMQky88p3XHB/p0SGlIcT6KJq9JJ0C+4Be57zY0mHTcwbFrepXh+fEQTq8GVKF1pDeXt&#10;uD9JhQ3/ORVQ7kOhnWKtSEf9r2X5CIJVEuQEwwbGImwaqZ4wGmDEpFj/2FDFMGrfCxB9HBJiZ5I7&#10;kMkMFIrUqWV9aqGiAKgUG4zG7dKMc2zTK1434Cl0iRHyBhql4k7CtonGqPbtBWPEMdmPPNvEp2f3&#10;6nkwL34DAAD//wMAUEsDBBQABgAIAAAAIQADKZLG3gAAAAUBAAAPAAAAZHJzL2Rvd25yZXYueG1s&#10;TI9PS8NAEMXvgt9hmYIXsRvjvzbNpkhBLCIUU+15m50mwexsmt0m8ds7etHLwOM93vtNuhxtI3rs&#10;fO1IwfU0AoFUOFNTqeB9+3Q1A+GDJqMbR6jgCz0ss/OzVCfGDfSGfR5KwSXkE62gCqFNpPRFhVb7&#10;qWuR2Du4zurAsiul6fTA5baRcRTdS6tr4oVKt7iqsPjMT1bBUGz63fb1WW4ud2tHx/VxlX+8KHUx&#10;GR8XIAKO4S8MP/iMDhkz7d2JjBeNAn4k/F72Hu7iOYi9gpvbeQwyS+V/+uwbAAD//wMAUEsBAi0A&#10;FAAGAAgAAAAhALaDOJL+AAAA4QEAABMAAAAAAAAAAAAAAAAAAAAAAFtDb250ZW50X1R5cGVzXS54&#10;bWxQSwECLQAUAAYACAAAACEAOP0h/9YAAACUAQAACwAAAAAAAAAAAAAAAAAvAQAAX3JlbHMvLnJl&#10;bHNQSwECLQAUAAYACAAAACEA0p8doNECAADgBQAADgAAAAAAAAAAAAAAAAAuAgAAZHJzL2Uyb0Rv&#10;Yy54bWxQSwECLQAUAAYACAAAACEAAymSxt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31: Chart Data Window</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the Indicator report item from the Toolbox to the text box in the second row of the column titled Sales Quota.</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Select Indicator Type dialog box, in the Symbols area, click to select the 3 Flags type as shown in Figure 32,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953635" cy="2887345"/>
                <wp:effectExtent l="0" t="0" r="0" b="0"/>
                <wp:docPr id="47" name="Rectangle 47" descr="Figure 32: Select Indicator Typ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635" cy="288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Figure 32: Select Indicator Type Dialog Box" style="width:390.05pt;height:2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3I3QIAAO8FAAAOAAAAZHJzL2Uyb0RvYy54bWysVNtu2zAMfR+wfxD07voSJbGNOkUbx0OB&#10;bivW7gMUW46F2ZInKXGyYf8+Srk0aV+GbX4QJFI+JA+PeH2z7Vq0YUpzKTIcXgUYMVHKiotVhr8+&#10;F16MkTZUVLSVgmV4xzS+mb1/dz30KYtkI9uKKQQgQqdDn+HGmD71fV02rKP6SvZMgLOWqqMGjmrl&#10;V4oOgN61fhQEE3+QquqVLJnWYM33Tjxz+HXNSvO5rjUzqM0w5Gbcqty6tKs/u6bpStG+4eUhDfoX&#10;WXSUCwh6gsqpoWit+BuojpdKalmbq1J2vqxrXjJXA1QTBq+qeWpoz1wtQI7uTzTp/wdbfto8KsSr&#10;DJMpRoJ20KMvwBoVq5Yha6uYLoGwgq/WiqFRlKIn1sINdC8qXlIjFXre9QzlHFq8Qndya0kdep0C&#10;9lP/qCwtun+Q5TeNhJw3AM1udQ8QIBiIeTQpJYeG0QqqCy2Ef4FhDxrQ0HL4KCvIkq6NdJRva9XZ&#10;GEAm2rrO7k6dZVuDSjCSZDyajMYYleCL4ng6ImMXg6bH33ulzQcmO2Q3GVaQn4OnmwdtbDo0PV6x&#10;0YQseNs6+bTiwgAX9xYIDr9an03DqeFnEiSLeBETj0SThUeCPPduiznxJkU4HeejfD7Pw182bkjS&#10;hlcVEzbMUZkh+bPOH97IXlMnbWrZ8srC2ZS0Wi3nrUIbCi+jcN+BkLNr/mUajgSo5VVJYUSCuyjx&#10;ikk89UhBxl4yDWIvCJO7ZBKQhOTFZUkPXLB/LwkNGU7G0dh16SzpV7UF7ntbG007bmD2tLzLcHy6&#10;RFOrwYWoXGsN5e1+f0aFTf+FCmj3sdFOsVake/0vZbUDwSoJcoLZA1MSNo1UPzAaYOJkWH9fU8Uw&#10;au8FiD4JCbEjyh3IeBrBQZ17luceKkqAyrDBaL+dm/1YW/eKrxqIFDpihLyFh1JzJ2H7iPZZHZ4X&#10;TBVXyWEC2rF1fna3Xub07DcAAAD//wMAUEsDBBQABgAIAAAAIQBDNH+K3gAAAAUBAAAPAAAAZHJz&#10;L2Rvd25yZXYueG1sTI9BS8NAEIXvQv/DMkIvYjct1ZaYSZGCWEQoptrzNjsmodnZNLtN0n/f1Yte&#10;Bh7v8d43yWowteiodZVlhOkkAkGcW11xgfC5e7lfgnBesVa1ZUK4kINVOrpJVKxtzx/UZb4QoYRd&#10;rBBK75tYSpeXZJSb2IY4eN+2NcoH2RZSt6oP5aaWsyh6lEZVHBZK1dC6pPyYnQ1Cn2+7/e79VW7v&#10;9hvLp81pnX29IY5vh+cnEJ4G/xeGH/yADmlgOtgzaydqhPCI/73BWyyjKYgDwvxhvgCZJvI/fXoF&#10;AAD//wMAUEsBAi0AFAAGAAgAAAAhALaDOJL+AAAA4QEAABMAAAAAAAAAAAAAAAAAAAAAAFtDb250&#10;ZW50X1R5cGVzXS54bWxQSwECLQAUAAYACAAAACEAOP0h/9YAAACUAQAACwAAAAAAAAAAAAAAAAAv&#10;AQAAX3JlbHMvLnJlbHNQSwECLQAUAAYACAAAACEApHDtyN0CAADvBQAADgAAAAAAAAAAAAAAAAAu&#10;AgAAZHJzL2Uyb0RvYy54bWxQSwECLQAUAAYACAAAACEAQzR/it4AAAAFAQAADwAAAAAAAAAAAAAA&#10;AAA3BQAAZHJzL2Rvd25yZXYueG1sUEsFBgAAAAAEAAQA8wAAAEI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32: Select Indicator Type Dialog Box</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the flag that appears. The Gauge Data window should appear with a row for Indicator1.</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Indicator1 as shown in Figure 33, and then click </w:t>
      </w:r>
      <w:r w:rsidRPr="00821953">
        <w:rPr>
          <w:rFonts w:ascii="Times New Roman" w:eastAsia="Times New Roman" w:hAnsi="Times New Roman" w:cs="Times New Roman"/>
          <w:b/>
          <w:bCs/>
          <w:sz w:val="24"/>
          <w:szCs w:val="24"/>
        </w:rPr>
        <w:t>Indicator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97555" cy="1252855"/>
                <wp:effectExtent l="0" t="0" r="0" b="0"/>
                <wp:docPr id="46" name="Rectangle 46" descr="Figure 33: Gauge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Figure 33: Gauge Data Window" style="width:259.6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VzwIAAOAFAAAOAAAAZHJzL2Uyb0RvYy54bWysVF1vmzAUfZ+0/2D5nfIRSAIqqdoQqknd&#10;Vq2b9uyAAWtgM9sJyab9912bJE3al2kbD5Z9bc6959yP65td16ItlYoJnmL/ysOI8kKUjNcp/vI5&#10;d+YYKU14SVrBaYr3VOGbxds310Of0EA0oi2pRADCVTL0KW607hPXVUVDO6KuRE85XFZCdkTDUdZu&#10;KckA6F3rBp43dQchy16KgioF1my8xAuLX1W00B+rSlGN2hRDbNqu0q5rs7qLa5LUkvQNKw5hkL+I&#10;oiOMg9MTVEY0QRvJXkF1rJBCiUpfFaJzRVWxgloOwMb3XrB5akhPLRcQR/UnmdT/gy0+bB8lYmWK&#10;wylGnHSQo0+gGuF1S5GxlVQVIFjO6o2kaDJJ0D3Z1BRZil8ZL8VgVBx6lQDYU/8ojQ6qfxDFN4W4&#10;WDaARW9VD6hQIeDkaJJSDA0lJdDxDYR7gWEOCtDQengvSgiLbLSwGu8q2RkfoB7a2VTuT6mkO40K&#10;ME6CeBZFEUYF3PlBFMzhYHyQ5Ph7L5W+p6JDZpNiCfFZeLJ9UHp8enxivHGRs7YFO0lafmEAzNEC&#10;zuFXc2fCsOn/GXvxar6ah04YTFdO6GWZc5svQ2ea+7Mom2TLZeb/Mn79MGlYWVJu3BxL0Q//LNWH&#10;phiL6FSMSrSsNHAmJCXr9bKVaEugFXL7HQQ5e+ZehmH1Ai4vKPlB6N0FsZNP5zMnzMPIiWfe3PH8&#10;+C6eemEcZvklpQfG6b9TQkOK4yiIbJbOgn7BzbPfa24k6ZiGYdOyLsXz0yOSmBpc8dKmVhPWjvsz&#10;KUz4z1JAuo+JthVrinSs/7Uo91CwUkA5wbCBsQibRsgfGA0wYlKsvm+IpBi17zgUfeyHoZlJ9hBG&#10;swAO8vxmfX5DeAFQKdYYjdulHufYppesbsCTb4Xh4hYapWK2hE0TjVEd2gvGiGVyGHmmic/P9tXz&#10;YF78BgAA//8DAFBLAwQUAAYACAAAACEAcURVZ94AAAAFAQAADwAAAGRycy9kb3ducmV2LnhtbEyP&#10;QUvDQBCF70L/wzKCF7GbWqxtzKZIQSwilKa15212TEKzs2l2m8R/7+hFLw+G93jvm2Q52Fp02PrK&#10;kYLJOAKBlDtTUaFgv3u5m4PwQZPRtSNU8IUelunoKtGxcT1tsctCIbiEfKwVlCE0sZQ+L9FqP3YN&#10;EnufrrU68NkW0rS653Jby/somkmrK+KFUje4KjE/ZReroM833WH3/io3t4e1o/P6vMo+3pS6uR6e&#10;n0AEHMJfGH7wGR1SZjq6CxkvagX8SPhV9h4miymII4cWj1OQaSL/06ffAAAA//8DAFBLAQItABQA&#10;BgAIAAAAIQC2gziS/gAAAOEBAAATAAAAAAAAAAAAAAAAAAAAAABbQ29udGVudF9UeXBlc10ueG1s&#10;UEsBAi0AFAAGAAgAAAAhADj9If/WAAAAlAEAAAsAAAAAAAAAAAAAAAAALwEAAF9yZWxzLy5yZWxz&#10;UEsBAi0AFAAGAAgAAAAhAL+g1RXPAgAA4AUAAA4AAAAAAAAAAAAAAAAALgIAAGRycy9lMm9Eb2Mu&#10;eG1sUEsBAi0AFAAGAAgAAAAhAHFEVWf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33: Gauge Data Window</w:t>
      </w:r>
    </w:p>
    <w:p w:rsidR="00821953" w:rsidRPr="00821953" w:rsidRDefault="00821953" w:rsidP="008219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Values and States page, change the States Measurement Unit to </w:t>
      </w:r>
      <w:r w:rsidRPr="00821953">
        <w:rPr>
          <w:rFonts w:ascii="Times New Roman" w:eastAsia="Times New Roman" w:hAnsi="Times New Roman" w:cs="Times New Roman"/>
          <w:b/>
          <w:bCs/>
          <w:sz w:val="24"/>
          <w:szCs w:val="24"/>
        </w:rPr>
        <w:t>Numeric</w:t>
      </w:r>
      <w:r w:rsidRPr="00821953">
        <w:rPr>
          <w:rFonts w:ascii="Times New Roman" w:eastAsia="Times New Roman" w:hAnsi="Times New Roman" w:cs="Times New Roman"/>
          <w:sz w:val="24"/>
          <w:szCs w:val="24"/>
        </w:rPr>
        <w:t>, change the following values in the Indicator states area:</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Red: Start 0 – End .5</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Yellow: Start .5 – End .99</w:t>
      </w:r>
    </w:p>
    <w:p w:rsidR="00821953" w:rsidRPr="00821953" w:rsidRDefault="00821953" w:rsidP="0082195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Green: Start .99 – End 100</w:t>
      </w:r>
      <w:r w:rsidRPr="00821953">
        <w:rPr>
          <w:rFonts w:ascii="Times New Roman" w:eastAsia="Times New Roman" w:hAnsi="Times New Roman" w:cs="Times New Roman"/>
          <w:sz w:val="24"/>
          <w:szCs w:val="24"/>
        </w:rPr>
        <w:br/>
      </w:r>
      <w:proofErr w:type="gramStart"/>
      <w:r w:rsidRPr="00821953">
        <w:rPr>
          <w:rFonts w:ascii="Times New Roman" w:eastAsia="Times New Roman" w:hAnsi="Times New Roman" w:cs="Times New Roman"/>
          <w:sz w:val="24"/>
          <w:szCs w:val="24"/>
        </w:rPr>
        <w:t>The</w:t>
      </w:r>
      <w:proofErr w:type="gramEnd"/>
      <w:r w:rsidRPr="00821953">
        <w:rPr>
          <w:rFonts w:ascii="Times New Roman" w:eastAsia="Times New Roman" w:hAnsi="Times New Roman" w:cs="Times New Roman"/>
          <w:sz w:val="24"/>
          <w:szCs w:val="24"/>
        </w:rPr>
        <w:t xml:space="preserve"> finished page should look similar to Figure 34. The value of 100 in the end allows for salespeople who drastically exceed their quotas.</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399280" cy="3146425"/>
                <wp:effectExtent l="0" t="0" r="0" b="0"/>
                <wp:docPr id="45" name="Rectangle 45" descr="Figure 34: Indicator Properties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14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Figure 34: Indicator Properties Dialog Box" style="width:346.4pt;height:2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8ly2AIAAO4FAAAOAAAAZHJzL2Uyb0RvYy54bWysVF1v0zAUfUfiP1h+z/JRt2uipdPWNGjS&#10;gInBD3ATJ7FI7GC7TQfiv3PttF27CQkBebD8lXPvOff4Xl3vuhZtmdJcihSHFwFGTBSy5KJO8ZfP&#10;uTfHSBsqStpKwVL8xDS+Xrx9czX0CYtkI9uSKQQgQidDn+LGmD7xfV00rKP6QvZMwGElVUcNLFXt&#10;l4oOgN61fhQEM3+QquyVLJjWsJuNh3jh8KuKFeZjVWlmUJtiyM24UblxbUd/cUWTWtG+4cU+DfoX&#10;WXSUCwh6hMqooWij+CuojhdKalmZi0J2vqwqXjDHAdiEwQs2jw3tmeMC4uj+KJP+f7DFh+2DQrxM&#10;MZliJGgHNfoEqlFRtwzZvZLpAgTLeb1RDE1Igu5EyQtqpEIPCgqkDGcaZRwqXKNbubOaDr1OAPqx&#10;f1BWFd3fy+KrRkIuG0BmN7qHGOAXCHnYUkoODaMlkAsthH+GYRca0NB6eC9LSJJujHSK7yrV2Rig&#10;Jdq5wj4dC8t2BhWwSSZxHM2h/gWcTUIyI9HUxaDJ4fdeafOOyQ7ZSYoV5Ofg6fZeG5sOTQ5XbDQh&#10;c962zj2tONuAi+MOBIdf7ZlNw5nhRxzEq/lqTjwSzVYeCbLMu8mXxJvl4eU0m2TLZRb+tHFDkjS8&#10;LJmwYQ7GDMmfFX7/REZLHa2pZctLC2dT0qpeL1uFthQeRu6+vSAn1/zzNJwIwOUFpTAiwW0Ue/ls&#10;fumRnEy9+DKYe0EY38azgMQky88p3XPB/p0SGlIcT6GOjs5vuQXue82NJh030Hpa3qV4frxEE+vB&#10;lShdaQ3l7Tg/kcKm/ywFlPtQaOdYa9LR/2tZPoFhlQQ7gfWgScKkkeo7RgM0nBTrbxuqGEbtnQDT&#10;xyEhtkO5BZleRrBQpyfr0xMqCoBKscFonC7N2NU2veJ1A5FCJ4yQN/BQKu4sbB/RmNX+eUFTcUz2&#10;DdB2rdO1u/Xcphe/AAAA//8DAFBLAwQUAAYACAAAACEAXag1VN4AAAAFAQAADwAAAGRycy9kb3du&#10;cmV2LnhtbEyPQUvDQBCF74L/YRmhF7GbFltszKZIobSIUEy15212TILZ2TS7TdJ/79iLXh4Mb3jv&#10;e8lysLXosPWVIwWTcQQCKXemokLBx3798ATCB01G145QwQU9LNPbm0THxvX0jl0WCsEh5GOtoAyh&#10;iaX0eYlW+7FrkNj7cq3Vgc+2kKbVPYfbWk6jaC6trogbSt3gqsT8OztbBX2+6w77t43c3R+2jk7b&#10;0yr7fFVqdDe8PIMIOIS/Z/jFZ3RImenozmS8qBXwkHBV9uaLKc84KnhczGYg00T+p09/AAAA//8D&#10;AFBLAQItABQABgAIAAAAIQC2gziS/gAAAOEBAAATAAAAAAAAAAAAAAAAAAAAAABbQ29udGVudF9U&#10;eXBlc10ueG1sUEsBAi0AFAAGAAgAAAAhADj9If/WAAAAlAEAAAsAAAAAAAAAAAAAAAAALwEAAF9y&#10;ZWxzLy5yZWxzUEsBAi0AFAAGAAgAAAAhALeryXLYAgAA7gUAAA4AAAAAAAAAAAAAAAAALgIAAGRy&#10;cy9lMm9Eb2MueG1sUEsBAi0AFAAGAAgAAAAhAF2oNVTeAAAABQEAAA8AAAAAAAAAAAAAAAAAMgUA&#10;AGRycy9kb3ducmV2LnhtbFBLBQYAAAAABAAEAPMAAAA9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34: Indicator Properties Dialog Box</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in the Indicator properties dialog box.</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Gauge Data window, click the down arrow next to (Unspecified) as shown in Figure 35, and then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297555" cy="1252855"/>
                <wp:effectExtent l="0" t="0" r="0" b="0"/>
                <wp:docPr id="44" name="Rectangle 44" descr="Figure 35: Gauge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755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Figure 35: Gauge Data Window" style="width:259.6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OxzwIAAOAFAAAOAAAAZHJzL2Uyb0RvYy54bWysVF1v0zAUfUfiP1h+z/Ixp22ipdPWNhPS&#10;gImBeHYTJ7FI7GC7TQfiv3PttF27vSAgD5Z97Zx7z7kfV9e7rkVbpjSXIsPhRYARE4Usuagz/OVz&#10;7s0w0oaKkrZSsAw/MY2v52/fXA19yiLZyLZkCgGI0OnQZ7gxpk99XxcN66i+kD0TcFlJ1VEDR1X7&#10;paIDoHetHwXBxB+kKnslC6Y1WJfjJZ47/KpihflYVZoZ1GYYYjNuVW5d29WfX9G0VrRveLEPg/5F&#10;FB3lApweoZbUULRR/BVUxwsltazMRSE7X1YVL5jjAGzC4AWbx4b2zHEBcXR/lEn/P9jiw/ZBIV5m&#10;mBCMBO0gR59ANSrqliFrK5kuQLCc1xvF0GWcoju6qRlyFL9yUcrBqjj0OgWwx/5BWR10fy+LbxoJ&#10;uWgAi93oHlChQsDJwaSUHBpGS6ATWgj/DMMeNKCh9fBelhAW3RjpNN5VqrM+QD20c6l8OqaS7Qwq&#10;wHgZJdM4jjEq4C6M4mgGB+uDpoffe6XNHZMdspsMK4jPwdPtvTbj08MT603InLct2GnaijMDYI4W&#10;cA6/2jsbhkv/zyRIVrPVjHgkmqw8EiyX3k2+IN4kD6fx8nK5WCzDX9ZvSNKGlyUT1s2hFEPyZ6ne&#10;N8VYRMdi1LLlpYWzIWlVrxetQlsKrZC7by/IyTP/PAynF3B5QSmMSHAbJV4+mU09kpPYS6bBzAvC&#10;5DaZBCQhy/yc0j0X7N8poSHDSRzFLksnQb/gFrjvNTeadtzAsGl5l+HZ8RFNbQ2uROlSayhvx/2J&#10;FDb8Zykg3YdEu4q1RTrW/1qWT1CwSkI5wbCBsQibRqofGA0wYjKsv2+oYhi17wQUfRISYmeSO5B4&#10;GsFBnd6sT2+oKAAqwwajcbsw4xzb9IrXDXgKnTBC3kCjVNyVsG2iMap9e8EYcUz2I8828enZvXoe&#10;zPPfAAAA//8DAFBLAwQUAAYACAAAACEAcURVZ94AAAAFAQAADwAAAGRycy9kb3ducmV2LnhtbEyP&#10;QUvDQBCF70L/wzKCF7GbWqxtzKZIQSwilKa15212TEKzs2l2m8R/7+hFLw+G93jvm2Q52Fp02PrK&#10;kYLJOAKBlDtTUaFgv3u5m4PwQZPRtSNU8IUelunoKtGxcT1tsctCIbiEfKwVlCE0sZQ+L9FqP3YN&#10;EnufrrU68NkW0rS653Jby/somkmrK+KFUje4KjE/ZReroM833WH3/io3t4e1o/P6vMo+3pS6uR6e&#10;n0AEHMJfGH7wGR1SZjq6CxkvagX8SPhV9h4miymII4cWj1OQaSL/06ffAAAA//8DAFBLAQItABQA&#10;BgAIAAAAIQC2gziS/gAAAOEBAAATAAAAAAAAAAAAAAAAAAAAAABbQ29udGVudF9UeXBlc10ueG1s&#10;UEsBAi0AFAAGAAgAAAAhADj9If/WAAAAlAEAAAsAAAAAAAAAAAAAAAAALwEAAF9yZWxzLy5yZWxz&#10;UEsBAi0AFAAGAAgAAAAhAAl+Q7HPAgAA4AUAAA4AAAAAAAAAAAAAAAAALgIAAGRycy9lMm9Eb2Mu&#10;eG1sUEsBAi0AFAAGAAgAAAAhAHFEVWfeAAAABQEAAA8AAAAAAAAAAAAAAAAAKQ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35: Gauge Data Window</w:t>
      </w:r>
    </w:p>
    <w:p w:rsidR="00821953" w:rsidRPr="00821953" w:rsidRDefault="00821953" w:rsidP="00821953">
      <w:pPr>
        <w:numPr>
          <w:ilvl w:val="0"/>
          <w:numId w:val="1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windows, either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on the appropriate fields and arithmetic operator, or type the following expression, and then click OK.</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proofErr w:type="spellStart"/>
      <w:r w:rsidRPr="00821953">
        <w:rPr>
          <w:rFonts w:ascii="Courier New" w:eastAsia="Times New Roman" w:hAnsi="Courier New" w:cs="Courier New"/>
          <w:sz w:val="20"/>
          <w:szCs w:val="20"/>
          <w:shd w:val="clear" w:color="auto" w:fill="E3E3E3"/>
        </w:rPr>
        <w:t>Fields!SalesYTD.value</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Fields!SalesQuota.value</w:t>
      </w:r>
      <w:proofErr w:type="spellEnd"/>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your report.</w:t>
      </w:r>
    </w:p>
    <w:p w:rsidR="00821953" w:rsidRPr="00821953" w:rsidRDefault="00821953" w:rsidP="008219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Close the </w:t>
      </w:r>
      <w:proofErr w:type="spellStart"/>
      <w:r w:rsidRPr="00821953">
        <w:rPr>
          <w:rFonts w:ascii="Times New Roman" w:eastAsia="Times New Roman" w:hAnsi="Times New Roman" w:cs="Times New Roman"/>
          <w:sz w:val="24"/>
          <w:szCs w:val="24"/>
        </w:rPr>
        <w:t>SampleDataVisualizationRpt.rdl</w:t>
      </w:r>
      <w:proofErr w:type="spellEnd"/>
      <w:r w:rsidRPr="00821953">
        <w:rPr>
          <w:rFonts w:ascii="Times New Roman" w:eastAsia="Times New Roman" w:hAnsi="Times New Roman" w:cs="Times New Roman"/>
          <w:sz w:val="24"/>
          <w:szCs w:val="24"/>
        </w:rPr>
        <w:t xml:space="preserve"> report, but leave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SSDT open for the next 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5" w:name="nesting_data"/>
      <w:bookmarkEnd w:id="5"/>
      <w:r w:rsidRPr="00821953">
        <w:rPr>
          <w:rFonts w:ascii="Times New Roman" w:eastAsia="Times New Roman" w:hAnsi="Times New Roman" w:cs="Times New Roman"/>
          <w:b/>
          <w:bCs/>
          <w:sz w:val="24"/>
          <w:szCs w:val="24"/>
        </w:rPr>
        <w:t>SSRS 2012 Tutorial: Nesting Data Regions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You can nest one data region inside of another data region. You saw this feature in several of the Try </w:t>
      </w:r>
      <w:proofErr w:type="spellStart"/>
      <w:proofErr w:type="gramStart"/>
      <w:r w:rsidRPr="00821953">
        <w:rPr>
          <w:rFonts w:ascii="Times New Roman" w:eastAsia="Times New Roman" w:hAnsi="Times New Roman" w:cs="Times New Roman"/>
          <w:sz w:val="24"/>
          <w:szCs w:val="24"/>
        </w:rPr>
        <w:t>Its</w:t>
      </w:r>
      <w:proofErr w:type="spellEnd"/>
      <w:proofErr w:type="gramEnd"/>
      <w:r w:rsidRPr="00821953">
        <w:rPr>
          <w:rFonts w:ascii="Times New Roman" w:eastAsia="Times New Roman" w:hAnsi="Times New Roman" w:cs="Times New Roman"/>
          <w:sz w:val="24"/>
          <w:szCs w:val="24"/>
        </w:rPr>
        <w:t xml:space="preserve"> in this chapter. When nesting a report item, it is important to remember the scope of each area on the report surface and understand how that will relate to your new report item. For example, if you add a chart to the text box located in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Corner (the upper left corner of a matrix), it will present static data that will appear only once, at the beginning of the report. If you add a Sparkline report item to a text box in the Details area of the report, you will receive one Sparkline for every row of data being returned from the dataset query.</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addition to adding graphical report items to a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 you can also nest other report items. For example, you can nest a Table report item inside of a List report item to provide details under a group heading with page breaks between each grouping.</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With SQL Server 2008R2, Microsoft added a feature called Report Parts. With Report Parts, you can save and deploy charts, maps, or any object in a report individually. You can then re-use or build from those report parts in new reports. Report Parts will be covered in more detail in Chapter 10, </w:t>
      </w:r>
      <w:proofErr w:type="gramStart"/>
      <w:r w:rsidRPr="00821953">
        <w:rPr>
          <w:rFonts w:ascii="Times New Roman" w:eastAsia="Times New Roman" w:hAnsi="Times New Roman" w:cs="Times New Roman"/>
          <w:sz w:val="24"/>
          <w:szCs w:val="24"/>
        </w:rPr>
        <w:t>Working</w:t>
      </w:r>
      <w:proofErr w:type="gramEnd"/>
      <w:r w:rsidRPr="00821953">
        <w:rPr>
          <w:rFonts w:ascii="Times New Roman" w:eastAsia="Times New Roman" w:hAnsi="Times New Roman" w:cs="Times New Roman"/>
          <w:sz w:val="24"/>
          <w:szCs w:val="24"/>
        </w:rPr>
        <w:t xml:space="preserve"> with Report Builder. Because nested data regions do not exist exclusive of the data region of which they are a part, you cannot save them as report parts.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performing the following steps, you will nest a table inside of a list item. This will allow you to work with a report similar to ones that the Report Wizard creates when you select the options to group objects at the page level.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7 Nesting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solution file is open in SSDT.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report named </w:t>
      </w:r>
      <w:proofErr w:type="spellStart"/>
      <w:r w:rsidRPr="00821953">
        <w:rPr>
          <w:rFonts w:ascii="Times New Roman" w:eastAsia="Times New Roman" w:hAnsi="Times New Roman" w:cs="Times New Roman"/>
          <w:b/>
          <w:bCs/>
          <w:sz w:val="24"/>
          <w:szCs w:val="24"/>
        </w:rPr>
        <w:t>SampleNestedRpt.rdl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pointer to the </w:t>
      </w:r>
      <w:proofErr w:type="spellStart"/>
      <w:r w:rsidRPr="00821953">
        <w:rPr>
          <w:rFonts w:ascii="Times New Roman" w:eastAsia="Times New Roman" w:hAnsi="Times New Roman" w:cs="Times New Roman"/>
          <w:b/>
          <w:bCs/>
          <w:sz w:val="24"/>
          <w:szCs w:val="24"/>
        </w:rPr>
        <w:t>SalesOrderDetails</w:t>
      </w:r>
      <w:proofErr w:type="spellEnd"/>
      <w:r w:rsidRPr="00821953">
        <w:rPr>
          <w:rFonts w:ascii="Times New Roman" w:eastAsia="Times New Roman" w:hAnsi="Times New Roman" w:cs="Times New Roman"/>
          <w:sz w:val="24"/>
          <w:szCs w:val="24"/>
        </w:rPr>
        <w:t xml:space="preserve"> shared dataset in the Report Data window for your new report.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List report item to the design surface. Keep in mind that like tables and matrices, list report items are implemented as a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inside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 and then click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corner to allow you to move and resize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Resize the data region to fill the existing report body area as shown in Figure 36.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227320" cy="1979930"/>
                <wp:effectExtent l="0" t="0" r="0" b="0"/>
                <wp:docPr id="43" name="Rectangle 43" descr="Figure 36: Resizing the Data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7320"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Figure 36: Resizing the Data Region" style="width:411.6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bW1gIAAOcFAAAOAAAAZHJzL2Uyb0RvYy54bWysVNtu2zAMfR+wfxD07voS5WKjTtHG8TCg&#10;24p2+wDFlm1htuRJStx22L+PkpM0aV+GbX4QJFE+JA8PeXn12LVox5TmUqQ4vAgwYqKQJRd1ir99&#10;zb0FRtpQUdJWCpbiJ6bx1fL9u8uhT1gkG9mWTCEAEToZ+hQ3xvSJ7+uiYR3VF7JnAoyVVB01cFS1&#10;Xyo6AHrX+lEQzPxBqrJXsmBaw202GvHS4VcVK8yXqtLMoDbFEJtxq3Lrxq7+8pImtaJ9w4t9GPQv&#10;ougoF+D0CJVRQ9FW8TdQHS+U1LIyF4XsfFlVvGAuB8gmDF5l89DQnrlcgBzdH2nS/w+2+Ly7U4iX&#10;KSYTjATtoEb3wBoVdcuQvSuZLoCwnNdbxdBklqB7pvkzkI1Mw5DL9J7VUH9L5tDrBDAf+jtl6dD9&#10;rSy+ayTkqgFIdq17AAehgK/DlVJyaBgtIavQQvhnGPagAQ1thk+yhOjo1khH9WOlOusDSESPrqJP&#10;x4qyR4MKuJxG0XwSQeELsIXxPI4nruY+TQ6/90qbD0x2yG5SrCA+B093t9rYcGhyeGK9CZnztnWy&#10;acXZBTwcb8A5/GptNgyngp9xEK8X6wXxSDRbeyTIMu86XxFvlofzaTbJVqss/GX9hiRpeFkyYd0c&#10;FBmSP6v4vjdGLR01qWXLSwtnQ9Kq3qxahXYUOiJ3nyMdLC/P/PMwHAmQy6uUwogEN1Hs5bPF3CM5&#10;mXrxPFh4QRjfxLOAxCTLz1O65YL9e0poSHE8jaauSidBv8otcN/b3GjScQMzp+VdihfHRzSxGlyL&#10;0pXWUN6O+xMqbPgvVEC5D4V2irUiHfW/keUTCFZJkBNID6YjbBqpnjEaYNKkWP/YUsUwaj8KEH0c&#10;EmJHkzuQ6dzKVZ1aNqcWKgqASrHBaNyuzDjOtr3idQOeQkeMkNfQKBV3ErZNNEa1by+YJi6T/eSz&#10;TXx6dq9e5vPyNwAAAP//AwBQSwMEFAAGAAgAAAAhAIwgoy3dAAAABQEAAA8AAABkcnMvZG93bnJl&#10;di54bWxMj0FLw0AQhe+C/2EZwYu0m6QgIc2mSEEsIhRT7XmbHZNgdjbNbpP47x296GXg8R7vfZNv&#10;ZtuJEQffOlIQLyMQSJUzLdUK3g6PixSED5qM7hyhgi/0sCmur3KdGTfRK45lqAWXkM+0giaEPpPS&#10;Vw1a7ZeuR2Lvww1WB5ZDLc2gJy63nUyi6F5a3RIvNLrHbYPVZ3mxCqZqPx4PL09yf3fcOTrvztvy&#10;/Vmp25v5YQ0i4Bz+wvCDz+hQMNPJXch40SngR8LvZS9NVgmIk4JVHKcgi1z+py++AQAA//8DAFBL&#10;AQItABQABgAIAAAAIQC2gziS/gAAAOEBAAATAAAAAAAAAAAAAAAAAAAAAABbQ29udGVudF9UeXBl&#10;c10ueG1sUEsBAi0AFAAGAAgAAAAhADj9If/WAAAAlAEAAAsAAAAAAAAAAAAAAAAALwEAAF9yZWxz&#10;Ly5yZWxzUEsBAi0AFAAGAAgAAAAhAAOfFtbWAgAA5wUAAA4AAAAAAAAAAAAAAAAALgIAAGRycy9l&#10;Mm9Eb2MueG1sUEsBAi0AFAAGAAgAAAAhAIwgoy3dAAAABQEAAA8AAAAAAAAAAAAAAAAAMAUAAGRy&#10;cy9kb3ducmV2LnhtbFBLBQYAAAAABAAEAPMAAAA6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36: Resizing the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within the List data region to activate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data region.</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any of the handles around the data region, </w:t>
      </w:r>
      <w:r w:rsidRPr="00821953">
        <w:rPr>
          <w:rFonts w:ascii="Times New Roman" w:eastAsia="Times New Roman" w:hAnsi="Times New Roman" w:cs="Times New Roman"/>
          <w:i/>
          <w:iCs/>
          <w:sz w:val="24"/>
          <w:szCs w:val="24"/>
        </w:rPr>
        <w:t>and</w:t>
      </w:r>
      <w:r w:rsidRPr="00821953">
        <w:rPr>
          <w:rFonts w:ascii="Times New Roman" w:eastAsia="Times New Roman" w:hAnsi="Times New Roman" w:cs="Times New Roman"/>
          <w:sz w:val="24"/>
          <w:szCs w:val="24"/>
        </w:rPr>
        <w:t xml:space="preserve"> click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Properties.</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Properties dialog box, select the </w:t>
      </w:r>
      <w:proofErr w:type="spellStart"/>
      <w:r w:rsidRPr="00821953">
        <w:rPr>
          <w:rFonts w:ascii="Times New Roman" w:eastAsia="Times New Roman" w:hAnsi="Times New Roman" w:cs="Times New Roman"/>
          <w:sz w:val="24"/>
          <w:szCs w:val="24"/>
        </w:rPr>
        <w:t>SalesOrderDetails</w:t>
      </w:r>
      <w:proofErr w:type="spellEnd"/>
      <w:r w:rsidRPr="00821953">
        <w:rPr>
          <w:rFonts w:ascii="Times New Roman" w:eastAsia="Times New Roman" w:hAnsi="Times New Roman" w:cs="Times New Roman"/>
          <w:sz w:val="24"/>
          <w:szCs w:val="24"/>
        </w:rPr>
        <w:t xml:space="preserve"> data set in the Dataset name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the (Details) group as shown in Figure 37, and then click on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875020" cy="626110"/>
                <wp:effectExtent l="0" t="0" r="0" b="0"/>
                <wp:docPr id="42" name="Rectangle 42" descr="Figure 37: Details Group Down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5020" cy="62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Figure 37: Details Group Down Arrow" style="width:462.6pt;height: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91QIAAOYFAAAOAAAAZHJzL2Uyb0RvYy54bWysVG1v0zAQ/o7Ef7D8PcvL3DaJlk5d0yCk&#10;ARODH+AmTmOR2MF2mw7Ef+fstF27fUFAPkT2nf3c3XOP7+Z237Vox5TmUmQ4vAowYqKUFRebDH/9&#10;UngxRtpQUdFWCpbhJ6bx7fztm5uhT1kkG9lWTCEAETod+gw3xvSp7+uyYR3VV7JnApy1VB01sFUb&#10;v1J0APSu9aMgmPqDVFWvZMm0Bms+OvHc4dc1K82nutbMoDbDkJtxf+X+a/v35zc03SjaN7w8pEH/&#10;IouOcgFBT1A5NRRtFX8F1fFSSS1rc1XKzpd1zUvmaoBqwuBFNY8N7ZmrBcjR/Ykm/f9gy4+7B4V4&#10;lWESYSRoBz36DKxRsWkZsraK6RIIK/hmqxi6nqUoZ4byVqN3Sm57lMtBoIVScrBkDr1OAfOxf1CW&#10;Dt3fy/KbRkIuG4BkC90DOAgFYh1N9mrDaAVVhRbCv8CwGw1oaD18kBVkR7dGOqr3tepsDCAR7V1H&#10;n04dZXuDSjBO4tkkiKDxJfim0TQMXct9mh5v90qbd0x2yC4yrCA9h05399rYbGh6PGKDCVnwtnWq&#10;acWFAQ6OFogNV63PZuFE8DMJklW8iolHounKI0Gee4tiSbxpEc4m+XW+XObhLxs3JGnDq4oJG+Yo&#10;yJD8WcMPT2OU0kmSWra8snA2Ja0262Wr0I7Cgyjc5zgHz/Mx/zINRwLU8qKkMCLBXZR4xTSeeaQg&#10;Ey+ZBbEXhMldMg1IQvLisqR7Lti/l4SGDCeTaOK6dJb0i9oC972ujaYdNzByWt5lOD4doqmV4EpU&#10;rrVW3+P6jAqb/jMV0O5jo51grUZH+a9l9QR6VRLkBMqD4QiLRqofGA0waDKsv2+pYhi17wVoPgkJ&#10;sZPJbchkZtWqzj3rcw8VJUBl2GA0LpdmnGbbXvFNA5FCR4yQC3gnNXcStm9ozOrwumCYuEoOg89O&#10;q/O9O/U8nue/AQAA//8DAFBLAwQUAAYACAAAACEA1tlDFNwAAAAEAQAADwAAAGRycy9kb3ducmV2&#10;LnhtbEyPQUvDQBCF70L/wzKFXqTdGLC0MZsiBbEUoZhqz9vsmASzs2l2m8R/7+hFL8Mb3vDeN+lm&#10;tI3osfO1IwV3iwgEUuFMTaWCt+PTfAXCB01GN45QwRd62GSTm1Qnxg30in0eSsEh5BOtoAqhTaT0&#10;RYVW+4Vrkdj7cJ3VgdeulKbTA4fbRsZRtJRW18QNlW5xW2HxmV+tgqE49Kfjy7M83J52ji67yzZ/&#10;3ys1m46PDyACjuHvGH7wGR0yZjq7KxkvGgX8SPid7K3j+xjEmcVqCTJL5X/47BsAAP//AwBQSwEC&#10;LQAUAAYACAAAACEAtoM4kv4AAADhAQAAEwAAAAAAAAAAAAAAAAAAAAAAW0NvbnRlbnRfVHlwZXNd&#10;LnhtbFBLAQItABQABgAIAAAAIQA4/SH/1gAAAJQBAAALAAAAAAAAAAAAAAAAAC8BAABfcmVscy8u&#10;cmVsc1BLAQItABQABgAIAAAAIQD4/Wp91QIAAOYFAAAOAAAAAAAAAAAAAAAAAC4CAABkcnMvZTJv&#10;RG9jLnhtbFBLAQItABQABgAIAAAAIQDW2UMU3AAAAAQBAAAPAAAAAAAAAAAAAAAAAC8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37: Details Group </w:t>
      </w:r>
      <w:proofErr w:type="gramStart"/>
      <w:r w:rsidRPr="00821953">
        <w:rPr>
          <w:rFonts w:ascii="Times New Roman" w:eastAsia="Times New Roman" w:hAnsi="Times New Roman" w:cs="Times New Roman"/>
          <w:sz w:val="15"/>
          <w:szCs w:val="15"/>
        </w:rPr>
        <w:t>Down</w:t>
      </w:r>
      <w:proofErr w:type="gramEnd"/>
      <w:r w:rsidRPr="00821953">
        <w:rPr>
          <w:rFonts w:ascii="Times New Roman" w:eastAsia="Times New Roman" w:hAnsi="Times New Roman" w:cs="Times New Roman"/>
          <w:sz w:val="15"/>
          <w:szCs w:val="15"/>
        </w:rPr>
        <w:t xml:space="preserve"> Arrow</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Group Properties dialog box, on the General page, change the Name to </w:t>
      </w:r>
      <w:proofErr w:type="spellStart"/>
      <w:r w:rsidRPr="00821953">
        <w:rPr>
          <w:rFonts w:ascii="Times New Roman" w:eastAsia="Times New Roman" w:hAnsi="Times New Roman" w:cs="Times New Roman"/>
          <w:b/>
          <w:bCs/>
          <w:sz w:val="24"/>
          <w:szCs w:val="24"/>
        </w:rPr>
        <w:t>SalesOrders</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xml:space="preserve"> in the Group expressions area.</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w:t>
      </w:r>
      <w:r w:rsidRPr="00821953">
        <w:rPr>
          <w:rFonts w:ascii="Times New Roman" w:eastAsia="Times New Roman" w:hAnsi="Times New Roman" w:cs="Times New Roman"/>
          <w:b/>
          <w:bCs/>
          <w:sz w:val="24"/>
          <w:szCs w:val="24"/>
        </w:rPr>
        <w:t>Group on</w:t>
      </w:r>
      <w:r w:rsidRPr="00821953">
        <w:rPr>
          <w:rFonts w:ascii="Times New Roman" w:eastAsia="Times New Roman" w:hAnsi="Times New Roman" w:cs="Times New Roman"/>
          <w:sz w:val="24"/>
          <w:szCs w:val="24"/>
        </w:rPr>
        <w:t xml:space="preserve"> drop-down list,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SalesOrderNumber</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By adding a group expression, you changed your details grouping to be a parent group organized by sales order ids.</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Page Breaks</w:t>
      </w:r>
      <w:r w:rsidRPr="00821953">
        <w:rPr>
          <w:rFonts w:ascii="Times New Roman" w:eastAsia="Times New Roman" w:hAnsi="Times New Roman" w:cs="Times New Roman"/>
          <w:sz w:val="24"/>
          <w:szCs w:val="24"/>
        </w:rPr>
        <w:t xml:space="preserve"> to switch to the Page Breaks page.</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Change page break options page, select the box next to </w:t>
      </w:r>
      <w:proofErr w:type="gramStart"/>
      <w:r w:rsidRPr="00821953">
        <w:rPr>
          <w:rFonts w:ascii="Times New Roman" w:eastAsia="Times New Roman" w:hAnsi="Times New Roman" w:cs="Times New Roman"/>
          <w:b/>
          <w:bCs/>
          <w:sz w:val="24"/>
          <w:szCs w:val="24"/>
        </w:rPr>
        <w:t>Between</w:t>
      </w:r>
      <w:proofErr w:type="gramEnd"/>
      <w:r w:rsidRPr="00821953">
        <w:rPr>
          <w:rFonts w:ascii="Times New Roman" w:eastAsia="Times New Roman" w:hAnsi="Times New Roman" w:cs="Times New Roman"/>
          <w:b/>
          <w:bCs/>
          <w:sz w:val="24"/>
          <w:szCs w:val="24"/>
        </w:rPr>
        <w:t xml:space="preserve"> each instance of a group</w:t>
      </w:r>
      <w:r w:rsidRPr="00821953">
        <w:rPr>
          <w:rFonts w:ascii="Times New Roman" w:eastAsia="Times New Roman" w:hAnsi="Times New Roman" w:cs="Times New Roman"/>
          <w:sz w:val="24"/>
          <w:szCs w:val="24"/>
        </w:rPr>
        <w:t xml:space="preserve"> as shown in Figure 38.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18405" cy="2339975"/>
                <wp:effectExtent l="0" t="0" r="0" b="0"/>
                <wp:docPr id="41" name="Rectangle 41" descr="Figure 38: Group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8405" cy="233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Figure 38: Group Properties" style="width:395.15pt;height:1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AK0QIAAN8FAAAOAAAAZHJzL2Uyb0RvYy54bWysVG1v0zAQ/o7Ef7D8PctL3TaJlk5b0yCk&#10;ARODH+AmTmOR2MF2mw7Ef+fstF27fUFAPlj2nfPc3XOP7/pm37Vox5TmUmQ4vAowYqKUFRebDH/9&#10;UngxRtpQUdFWCpbhJ6bxzeLtm+uhT1kkG9lWTCEAETod+gw3xvSp7+uyYR3VV7JnApy1VB01cFQb&#10;v1J0APSu9aMgmPmDVFWvZMm0Bms+OvHC4dc1K82nutbMoDbDkJtxq3Lr2q7+4pqmG0X7hpeHNOhf&#10;ZNFRLiDoCSqnhqKt4q+gOl4qqWVtrkrZ+bKueclcDVBNGLyo5rGhPXO1ADm6P9Gk/x9s+XH3oBCv&#10;MkxCjATtoEefgTUqNi1D1lYxXQJhBd9sFUOTOEXvlNz26EFBc5Th0FAgceh1CliP/YOyNOj+Xpbf&#10;NBJy2QAUu9U9gIJAIMbRpJQcGkYrqCa0EP4Fhj1oQEPr4YOsICu6NdJRvK9VZ2MAeWjvOvl06iTb&#10;G1SCcRqEMQmmGJXgiyaTJJlPXQyaHn/vlTbvmOyQ3WRYQX4Onu7utbHp0PR4xUYTsuBt6+TSigsD&#10;XBwtEBx+tT6bhuv+zyRIVvEqJh6JZiuPBHnu3RZL4s2KcD7NJ/lymYe/bNyQpA2vKiZsmKMSQ/Jn&#10;nT68iVFDJy1q2fLKwtmUtNqsl61COwovoXDfgZCza/5lGo4EqOVFSWFEgrso8YpZPPdIQaZeMg9i&#10;LwiTu2QWkITkxWVJ91ywfy8JDRlOptHUdeks6Re1Be57XRtNO25g1rS8y3B8ukRTq8GVqFxrDeXt&#10;uD+jwqb/TAW0+9hop1gr0lH/a1k9gWCVBDnBrIGpCJtGqh8YDTBhMqy/b6liGLXvBYg+CQmxI8kd&#10;yHQewUGde9bnHipKgMqwwWjcLs04xra94psGIoWOGCFv4aHU3EnYPqIxq8PzginiKjlMPDumzs/u&#10;1vNcXvwGAAD//wMAUEsDBBQABgAIAAAAIQDIqjEM3gAAAAUBAAAPAAAAZHJzL2Rvd25yZXYueG1s&#10;TI9PS8NAEMXvQr/DMoIXsRst1hqzKVIQiwil6Z/zNjsmodnZNLtN4rd37EUvA4/3eO83yXywteiw&#10;9ZUjBffjCARS7kxFhYLt5u1uBsIHTUbXjlDBN3qYp6OrRMfG9bTGLguF4BLysVZQhtDEUvq8RKv9&#10;2DVI7H251urAsi2kaXXP5baWD1E0lVZXxAulbnBRYn7MzlZBn6+6/ebzXa5u90tHp+Vpke0+lLq5&#10;Hl5fQAQcwl8YfvEZHVJmOrgzGS9qBfxIuFz2np6jCYiDgsl09ggyTeR/+vQHAAD//wMAUEsBAi0A&#10;FAAGAAgAAAAhALaDOJL+AAAA4QEAABMAAAAAAAAAAAAAAAAAAAAAAFtDb250ZW50X1R5cGVzXS54&#10;bWxQSwECLQAUAAYACAAAACEAOP0h/9YAAACUAQAACwAAAAAAAAAAAAAAAAAvAQAAX3JlbHMvLnJl&#10;bHNQSwECLQAUAAYACAAAACEAm9TACtECAADfBQAADgAAAAAAAAAAAAAAAAAuAgAAZHJzL2Uyb0Rv&#10;Yy54bWxQSwECLQAUAAYACAAAACEAyKoxDN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38: Group Properties</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Group Properties dialog box. Notice that the three horizontal lines representing detail rows </w:t>
      </w:r>
      <w:r>
        <w:rPr>
          <w:rFonts w:ascii="Times New Roman" w:eastAsia="Times New Roman" w:hAnsi="Times New Roman" w:cs="Times New Roman"/>
          <w:noProof/>
          <w:sz w:val="24"/>
          <w:szCs w:val="24"/>
        </w:rPr>
        <mc:AlternateContent>
          <mc:Choice Requires="wps">
            <w:drawing>
              <wp:inline distT="0" distB="0" distL="0" distR="0">
                <wp:extent cx="619125" cy="144145"/>
                <wp:effectExtent l="0" t="0" r="0" b="0"/>
                <wp:docPr id="40" name="Rectangle 40" descr="https://www.accelebrate.com/library/images/SSRS2012EnhancedReportItems/image0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www.accelebrate.com/library/images/SSRS2012EnhancedReportItems/image043.png" style="width:48.7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WM8AIAABUGAAAOAAAAZHJzL2Uyb0RvYy54bWysVG1v0zAQ/o7Ef7D8Pc3L3JdES6etaRHS&#10;gGmFH+AmTmKR2MF2mw7Ef+fstF27CQkB+RDZZ/vunueeu+ubfdugHVOaS5HicBRgxEQuCy6qFH/5&#10;vPJmGGlDRUEbKViKn5jGN/O3b677LmGRrGVTMIXAidBJ36W4NqZLfF/nNWupHsmOCTgspWqpga2q&#10;/ELRHry3jR8FwcTvpSo6JXOmNViz4RDPnf+yZLn5VJaaGdSkGHIz7q/cf2P//vyaJpWiXc3zQxr0&#10;L7JoKRcQ9OQqo4aireKvXLU8V1LL0oxy2fqyLHnOHAZAEwYv0Kxr2jGHBcjR3Ykm/f/c5h93Dwrx&#10;IsUE6BG0hRo9AmtUVA1D1lYwnQNhtjAaKtP3/YjmOWvYRlHDHIyGw1o9+bylFdP+ev24BjTRUtRU&#10;5Kx4ZJ1U5r1hrR6uBORq1InKkt+DU8hh3T0oS5/u7mX+VSMhF/C2Yre6g2RAWJDb0aSU7GtGC2Ah&#10;tC78Cx92o8Eb2vQfZAFo6NZIV5p9qVobA0hHe6eAp5MC2N6gHIyTMA6jMUY5HIWEhGTsItDk+LhT&#10;2rxjskV2kWIF2TnndHevjU2GJscrNpaQK940TmSNuDDAxcECoeGpPbNJOM38iIN4OVvOiEeiydIj&#10;QZZ5t6sF8SarcDrOrrLFIgt/2rghSWpeFEzYMEf9huTP9HHopEF5JwVr2fDCurMpaVVtFo1COwr9&#10;s3LfgZCza/5lGo4EwPICUhiR4C6KvdVkNvXIioy9eBrMvCCM7+JJQGKSrS4h3XPB/h0S6lMcj6Gm&#10;Ds5vsQXue42NJi03MKEa3qZ4drpEE6vApShcaQ3lzbA+o8Km/0wFlPtYaKdXK9FB/RtZPIFclQQ5&#10;QbvBLIVFLdV3jHqYSynW37ZUMYya9wIkH4Ms7SBzGzKeRrBR5yeb8xPoP3CVYoPRsFyYYfhtO8Wr&#10;GiKFjhghb6FNSu4kbFtoyOrQXDB7HJLDnLTD7Xzvbj1P8/kvAAAA//8DAFBLAwQUAAYACAAAACEA&#10;F5shW9wAAAADAQAADwAAAGRycy9kb3ducmV2LnhtbEyPT0vDQBDF70K/wzKCF7EbA1qN2RQpiEWE&#10;0vTPeZsdk9DsbJrdJvHbO3qxl4HHe7z3m3Q+2kb02PnakYL7aQQCqXCmplLBdvN29wTCB01GN45Q&#10;wTd6mGeTq1Qnxg20xj4PpeAS8olWUIXQJlL6okKr/dS1SOx9uc7qwLIrpen0wOW2kXEUPUqra+KF&#10;Sre4qLA45merYChW/X7z+S5Xt/ulo9PytMh3H0rdXI+vLyACjuE/DL/4jA4ZMx3cmYwXjQJ+JPxd&#10;9p5nDyAOCuJ4BjJL5SV79gMAAP//AwBQSwECLQAUAAYACAAAACEAtoM4kv4AAADhAQAAEwAAAAAA&#10;AAAAAAAAAAAAAAAAW0NvbnRlbnRfVHlwZXNdLnhtbFBLAQItABQABgAIAAAAIQA4/SH/1gAAAJQB&#10;AAALAAAAAAAAAAAAAAAAAC8BAABfcmVscy8ucmVsc1BLAQItABQABgAIAAAAIQD4LdWM8AIAABUG&#10;AAAOAAAAAAAAAAAAAAAAAC4CAABkcnMvZTJvRG9jLnhtbFBLAQItABQABgAIAAAAIQAXmyFb3AAA&#10;AAMBAAAPAAAAAAAAAAAAAAAAAEoFAABkcnMvZG93bnJldi54bWxQSwUGAAAAAAQABADzAAAAUwYA&#10;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are now gone in both the Row Groups area and the List data region, and have been replaced by the group </w:t>
      </w:r>
      <w:proofErr w:type="gramStart"/>
      <w:r w:rsidRPr="00821953">
        <w:rPr>
          <w:rFonts w:ascii="Times New Roman" w:eastAsia="Times New Roman" w:hAnsi="Times New Roman" w:cs="Times New Roman"/>
          <w:sz w:val="24"/>
          <w:szCs w:val="24"/>
        </w:rPr>
        <w:t xml:space="preserve">symbol </w:t>
      </w:r>
      <w:proofErr w:type="gramEnd"/>
      <w:r>
        <w:rPr>
          <w:rFonts w:ascii="Times New Roman" w:eastAsia="Times New Roman" w:hAnsi="Times New Roman" w:cs="Times New Roman"/>
          <w:noProof/>
          <w:sz w:val="24"/>
          <w:szCs w:val="24"/>
        </w:rPr>
        <mc:AlternateContent>
          <mc:Choice Requires="wps">
            <w:drawing>
              <wp:inline distT="0" distB="0" distL="0" distR="0">
                <wp:extent cx="1181100" cy="144145"/>
                <wp:effectExtent l="0" t="0" r="0" b="0"/>
                <wp:docPr id="39" name="Rectangle 39" descr="https://www.accelebrate.com/library/images/SSRS2012EnhancedReportItems/image0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www.accelebrate.com/library/images/SSRS2012EnhancedReportItems/image044.png" style="width:93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WV8AIAABYGAAAOAAAAZHJzL2Uyb0RvYy54bWysVMtu2zAQvBfoPxC8y3qEfkiIHCSWXQRI&#10;2yBuP4CWKImoRKokbTkt+u9dUrZjJ5eirQ4Cn7Mzu8O9vtm3DdoxpbkUKQ5HAUZM5LLgokrx1y8r&#10;b4aRNlQUtJGCpfiZaXwzf//uuu8SFslaNgVTCECETvouxbUxXeL7Oq9ZS/VIdkzAZilVSw1MVeUX&#10;ivaA3jZ+FAQTv5eq6JTMmdawmg2beO7wy5Ll5nNZamZQk2LgZtxfuf/G/v35NU0qRbua5wca9C9Y&#10;tJQLCHqCyqihaKv4G6iW50pqWZpRLltfliXPmdMAasLglZp1TTvmtEBydHdKk/5/sPmn3aNCvEjx&#10;VYyRoC3U6AmyRkXVMGTXCqZzSJgtjIbK9H0/onnOGrZR1DAno+EwVs8+b2nFtL9eP61BTbQUNRU5&#10;K55YJ5W5N6zVw5GAkFEnKpv8HkCBw7p7VDZ9unuQ+TeNhFzA3Yrd6g7IgLGA23FJKdnXjBaQhdBC&#10;+BcYdqIBDW36j7IANXRrpCvNvlStjQFJR3vngOeTA9jeoBwWw3AWhgEYJYe9kJCQjF0Imhxvd0qb&#10;D0y2yA5SrICeQ6e7B20sG5ocj9hgQq540ziXNeJiAQ4OKxAbrto9y8KZ5mccxMvZckY8Ek2WHgmy&#10;zLtdLYg3WYXTcXaVLRZZ+MvGDUlS86JgwoY5Gjgkf2aQw1MarHeysJYNLyycpaRVtVk0Cu0oPKCV&#10;+w4JOTvmX9JwSQAtrySFEQnuothbTWZTj6zI2IunwcwLwvgungQkJtnqUtIDF+zfJaE+xfE4Grsq&#10;nZF+pS1w31ttNGm5gRbV8DbFs9MhmlgLLkXhSmsob4bxWSos/ZdUQLmPhXaGtR4d7L+RxTP4VUmw&#10;EzgPmikMaql+YNRDY0qx/r6limHU3AvwfAy2tJ3MTch4GsFEne9sznfgAQJUig1Gw3Bhhu637RSv&#10;aogUusQIeQvvpOTOwvYNDawOrwuaj1NyaJS2u53P3amXdj7/DQAA//8DAFBLAwQUAAYACAAAACEA&#10;ayo7RdsAAAAEAQAADwAAAGRycy9kb3ducmV2LnhtbEyPQWvCQBCF74X+h2UEL0U3zcFKzEZEKBUp&#10;SGPrec1Ok9DsbMyuSfrvO/bSXh483vDeN+l6tI3osfO1IwWP8wgEUuFMTaWC9+PzbAnCB01GN45Q&#10;wTd6WGf3d6lOjBvoDfs8lIJLyCdaQRVCm0jpiwqt9nPXInH26TqrA9uulKbTA5fbRsZRtJBW18QL&#10;lW5xW2HxlV+tgqE49Kfj64s8PJx2ji67yzb/2Cs1nYybFYiAY/g7hhs+o0PGTGd3JeNFo4AfCb96&#10;y5YLtmcFcfwEMkvlf/jsBwAA//8DAFBLAQItABQABgAIAAAAIQC2gziS/gAAAOEBAAATAAAAAAAA&#10;AAAAAAAAAAAAAABbQ29udGVudF9UeXBlc10ueG1sUEsBAi0AFAAGAAgAAAAhADj9If/WAAAAlAEA&#10;AAsAAAAAAAAAAAAAAAAALwEAAF9yZWxzLy5yZWxzUEsBAi0AFAAGAAgAAAAhAFFYdZXwAgAAFgYA&#10;AA4AAAAAAAAAAAAAAAAALgIAAGRycy9lMm9Eb2MueG1sUEsBAi0AFAAGAAgAAAAhAGsqO0XbAAAA&#10;BAEAAA8AAAAAAAAAAAAAAAAASgUAAGRycy9kb3ducmV2LnhtbFBLBQYAAAAABAAEAPMAAABSBgAA&#10;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data fields near the top of the list data region:</w:t>
      </w:r>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SalesorderNumber</w:t>
      </w:r>
      <w:proofErr w:type="spellEnd"/>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CustomerID</w:t>
      </w:r>
      <w:proofErr w:type="spellEnd"/>
    </w:p>
    <w:p w:rsidR="00821953" w:rsidRPr="00821953" w:rsidRDefault="00821953" w:rsidP="00821953">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OrderDate</w:t>
      </w:r>
      <w:proofErr w:type="spellEnd"/>
    </w:p>
    <w:p w:rsidR="00821953" w:rsidRPr="00821953" w:rsidRDefault="00821953" w:rsidP="008219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Arrange the fields similar to Figure 39.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227320" cy="1807210"/>
                <wp:effectExtent l="0" t="0" r="0" b="0"/>
                <wp:docPr id="38" name="Rectangle 38" descr="Figure 39: Arranging the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7320" cy="180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Figure 39: Arranging the Fields" style="width:411.6pt;height:1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cD0gIAAOM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2volCAd9OgzsEbEhlNkbTXVFRBWss1WgSXN0EIpcAPbyLQUlYzyWlsih15ngPfYPyhLhe7vZfVN&#10;IyGXLdynC90DMIgE4hxNSsmhpaSGikIL4V9g2IMGNLQePsgaMiNbIx3N+0Z1NgYQiPaum0+nbtK9&#10;QRUYJ1E0u46g6RX4wiSYRaHrt0+y4++90uYdlR2ymxwryM/Bk929NjYdkh2v2GhCloxzJxkuLgxw&#10;cbRAcPjV+mwaTgE/0yBdJask9uJouvLioCi8RbmMvWkZzibFdbFcFuEvGzeMs5bVNRU2zFGNYfxn&#10;3T68i1FHJz1qyVlt4WxKWm3WS67QjsBrKN3nSAfP8zX/Mg1HAtTyoqQwioO7KPXKaTLz4jKeeOks&#10;SLwgTO/SaRCncVFelnTPBP33ktCQ43QSTVyXzpJ+UVvgvte1kaxjBuYNZ12Ok9MlklkNrkTtWmsI&#10;4+P+jAqb/jMV0O5jo51irUhH/a9l/QSCVRLkBNKDyQibVqofGA0wZXKsv2+Johjx9wJEn4ZxbMeS&#10;O8STmZWrOveszz1EVACVY4PRuF2acZRte8U2LUQKHTFCLuChNMxJ2D6iMavD84JJ4io5TD07qs7P&#10;7tbzbJ7/BgAA//8DAFBLAwQUAAYACAAAACEALQhUP90AAAAFAQAADwAAAGRycy9kb3ducmV2Lnht&#10;bEyPQUvDQBCF70L/wzKCF7Ebo5QQsymlIBYRimnteZodk2B2Ns1uk/jvXb3Yy8DjPd77JltOphUD&#10;9a6xrOB+HoEgLq1uuFKw3z3fJSCcR9bYWiYF3+Rgmc+uMky1HfmdhsJXIpSwS1FB7X2XSunKmgy6&#10;ue2Ig/dpe4M+yL6SuscxlJtWxlG0kAYbDgs1drSuqfwqzkbBWG6Hw+7tRW5vDxvLp81pXXy8KnVz&#10;Pa2eQHia/H8YfvEDOuSB6WjPrJ1oFYRH/N8NXhI/xCCOCuLkcQEyz+Qlff4DAAD//wMAUEsBAi0A&#10;FAAGAAgAAAAhALaDOJL+AAAA4QEAABMAAAAAAAAAAAAAAAAAAAAAAFtDb250ZW50X1R5cGVzXS54&#10;bWxQSwECLQAUAAYACAAAACEAOP0h/9YAAACUAQAACwAAAAAAAAAAAAAAAAAvAQAAX3JlbHMvLnJl&#10;bHNQSwECLQAUAAYACAAAACEAtwn3A9ICAADjBQAADgAAAAAAAAAAAAAAAAAuAgAAZHJzL2Uyb0Rv&#10;Yy54bWxQSwECLQAUAAYACAAAACEALQhUP90AAAAFAQAADwAAAAAAAAAAAAAAAAAs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39: Arranging the Fields</w:t>
      </w:r>
    </w:p>
    <w:p w:rsidR="00821953" w:rsidRPr="00821953" w:rsidRDefault="00821953" w:rsidP="008219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For each field, right-click the text box and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 In the expression dialog box, type the following for each respective box.</w:t>
      </w:r>
    </w:p>
    <w:p w:rsidR="00821953" w:rsidRPr="00821953" w:rsidRDefault="00821953" w:rsidP="00821953">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="Sales Order: " &amp; </w:t>
      </w:r>
      <w:proofErr w:type="spellStart"/>
      <w:r w:rsidRPr="00821953">
        <w:rPr>
          <w:rFonts w:ascii="Courier New" w:eastAsia="Times New Roman" w:hAnsi="Courier New" w:cs="Courier New"/>
          <w:sz w:val="20"/>
          <w:szCs w:val="20"/>
          <w:shd w:val="clear" w:color="auto" w:fill="E3E3E3"/>
        </w:rPr>
        <w:t>Fields!SalesOrderNumber.Value</w:t>
      </w:r>
      <w:proofErr w:type="spellEnd"/>
    </w:p>
    <w:p w:rsidR="00821953" w:rsidRPr="00821953" w:rsidRDefault="00821953" w:rsidP="00821953">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="Customer: " &amp; </w:t>
      </w:r>
      <w:proofErr w:type="spellStart"/>
      <w:r w:rsidRPr="00821953">
        <w:rPr>
          <w:rFonts w:ascii="Courier New" w:eastAsia="Times New Roman" w:hAnsi="Courier New" w:cs="Courier New"/>
          <w:sz w:val="20"/>
          <w:szCs w:val="20"/>
          <w:shd w:val="clear" w:color="auto" w:fill="E3E3E3"/>
        </w:rPr>
        <w:t>Fields!CustomerID.Value</w:t>
      </w:r>
      <w:proofErr w:type="spellEnd"/>
    </w:p>
    <w:p w:rsidR="00821953" w:rsidRPr="00821953" w:rsidRDefault="00821953" w:rsidP="00821953">
      <w:pPr>
        <w:numPr>
          <w:ilvl w:val="1"/>
          <w:numId w:val="17"/>
        </w:numPr>
        <w:spacing w:before="100" w:beforeAutospacing="1" w:after="240" w:line="240" w:lineRule="auto"/>
        <w:ind w:left="1440" w:hanging="36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="Order Date</w:t>
      </w:r>
      <w:proofErr w:type="gramStart"/>
      <w:r w:rsidRPr="00821953">
        <w:rPr>
          <w:rFonts w:ascii="Courier New" w:eastAsia="Times New Roman" w:hAnsi="Courier New" w:cs="Courier New"/>
          <w:sz w:val="20"/>
          <w:szCs w:val="20"/>
          <w:shd w:val="clear" w:color="auto" w:fill="E3E3E3"/>
        </w:rPr>
        <w:t>: "</w:t>
      </w:r>
      <w:proofErr w:type="gramEnd"/>
      <w:r w:rsidRPr="00821953">
        <w:rPr>
          <w:rFonts w:ascii="Courier New" w:eastAsia="Times New Roman" w:hAnsi="Courier New" w:cs="Courier New"/>
          <w:sz w:val="20"/>
          <w:szCs w:val="20"/>
          <w:shd w:val="clear" w:color="auto" w:fill="E3E3E3"/>
        </w:rPr>
        <w:t xml:space="preserve"> &amp; </w:t>
      </w:r>
      <w:proofErr w:type="spellStart"/>
      <w:r w:rsidRPr="00821953">
        <w:rPr>
          <w:rFonts w:ascii="Courier New" w:eastAsia="Times New Roman" w:hAnsi="Courier New" w:cs="Courier New"/>
          <w:sz w:val="20"/>
          <w:szCs w:val="20"/>
          <w:shd w:val="clear" w:color="auto" w:fill="E3E3E3"/>
        </w:rPr>
        <w:t>Fields!OrderDate.Value</w:t>
      </w:r>
      <w:proofErr w:type="spellEnd"/>
      <w:r w:rsidRPr="00821953">
        <w:rPr>
          <w:rFonts w:ascii="Times New Roman" w:eastAsia="Times New Roman" w:hAnsi="Times New Roman" w:cs="Times New Roman"/>
          <w:sz w:val="24"/>
          <w:szCs w:val="24"/>
        </w:rPr>
        <w:br/>
        <w:t xml:space="preserve">Note: You can copy these expressions from the Embedded Objects Expressions.txt file located in the </w:t>
      </w:r>
      <w:r w:rsidRPr="00821953">
        <w:rPr>
          <w:rFonts w:ascii="Times New Roman" w:eastAsia="Times New Roman" w:hAnsi="Times New Roman" w:cs="Times New Roman"/>
          <w:b/>
          <w:bCs/>
          <w:sz w:val="24"/>
          <w:szCs w:val="24"/>
        </w:rPr>
        <w:t>\Samples</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Drag a Table report item from the toolbox to just below the fields that you edited.</w:t>
      </w:r>
    </w:p>
    <w:p w:rsidR="00821953" w:rsidRPr="00821953" w:rsidRDefault="00821953" w:rsidP="008219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 as shown in Figure 40.</w:t>
      </w:r>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ProductID</w:t>
      </w:r>
      <w:proofErr w:type="spellEnd"/>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OrderQty</w:t>
      </w:r>
      <w:proofErr w:type="spellEnd"/>
    </w:p>
    <w:p w:rsidR="00821953" w:rsidRPr="00821953" w:rsidRDefault="00821953" w:rsidP="00821953">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LineTotal</w:t>
      </w:r>
      <w:proofErr w:type="spellEnd"/>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032250" cy="1591310"/>
                <wp:effectExtent l="0" t="0" r="0" b="0"/>
                <wp:docPr id="37" name="Rectangle 37" descr="Figure 40: Adding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2250" cy="159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Figure 40: Adding Fields" style="width:317.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4zzgIAANwFAAAOAAAAZHJzL2Uyb0RvYy54bWysVNtu2zAMfR+wfxD07voS5WKjTpEm8TCg&#10;24p1+wDFkmNhtuRJStxu2L+PkpM0aV+GbX4QJFI+JA+PeH3z2DZoz7URSuY4voow4rJUTMhtjr9+&#10;KYIZRsZSyWijJM/xEzf4Zv72zXXfZTxRtWoY1whApMn6Lse1tV0WhqaseUvNleq4BGeldEstHPU2&#10;ZJr2gN42YRJFk7BXmnValdwYsK4GJ557/Kripf1UVYZb1OQYcrN+1X7duDWcX9Nsq2lXi/KQBv2L&#10;LFoqJAQ9Qa2opWinxSuoVpRaGVXZq1K1oaoqUXJfA1QTRy+qeahpx30tQI7pTjSZ/wdbftzfayRY&#10;jkdTjCRtoUefgTUqtw1Hzsa4KYGwQmx3miMSZWjBXHtRIXjDjGOw70wGQA/dvXYcmO5Old8MkmpZ&#10;Aw5fmA4QQR0Q4GjSWvU1pwxKiR1EeIHhDgbQ0Kb/oBikRHdWeX4fK926GMAcevRtfDq1kT9aVIKR&#10;RKMkGUO3S/DF4zQexb7RIc2Ov3fa2HdctchtcqwhPw9P93fGunRodrzioklViKbxWmnkhQEuDhYI&#10;Dr86n0vDt/5nGqXr2XpGApJM1gGJVqtgUSxJMCni6Xg1Wi2Xq/iXixuTrBaMcenCHGUYkz9r8+FB&#10;DAI6CdGoRjAH51IyertZNhrtKTyDwn+edPA8Xwsv0/AkQC0vSooTEt0maVBMZtOAFGQcpNNoFkRx&#10;eptOIpKSVXFZ0p2Q/N9LQn2O03Ey9l06S/pFbZH/XtdGs1ZYGDSNaHM8O12imdPgWjLfWktFM+zP&#10;qHDpP1MB7T422ivWiXTQ/0axJxCsViAnkB6MRNjUSv/AqIfxkmPzfUc1x6h5L0H0aUyIm0f+QMbT&#10;BA763LM591BZAlSOLUbDdmmHGbbrtNjWECn2xEi1gIdSCS9h94iGrA7PC0aIr+Qw7tyMOj/7W89D&#10;ef4bAAD//wMAUEsDBBQABgAIAAAAIQDikG0m3QAAAAUBAAAPAAAAZHJzL2Rvd25yZXYueG1sTI9B&#10;S8NAEIXvBf/DMkIvxW6sNEjMpkhBLKVQTLXnbXZMgtnZNLtN4r/v6EUvDx5veO+bdDXaRvTY+dqR&#10;gvt5BAKpcKamUsH74eXuEYQPmoxuHKGCb/Swym4mqU6MG+gN+zyUgkvIJ1pBFUKbSOmLCq32c9ci&#10;cfbpOqsD266UptMDl9tGLqIollbXxAuVbnFdYfGVX6yCodj3x8PuVe5nx42j8+a8zj+2Sk1vx+cn&#10;EAHH8HcMP/iMDhkzndyFjBeNAn4k/Cpn8cOS7UnBYhnFILNU/qfPrgAAAP//AwBQSwECLQAUAAYA&#10;CAAAACEAtoM4kv4AAADhAQAAEwAAAAAAAAAAAAAAAAAAAAAAW0NvbnRlbnRfVHlwZXNdLnhtbFBL&#10;AQItABQABgAIAAAAIQA4/SH/1gAAAJQBAAALAAAAAAAAAAAAAAAAAC8BAABfcmVscy8ucmVsc1BL&#10;AQItABQABgAIAAAAIQBQZf4zzgIAANwFAAAOAAAAAAAAAAAAAAAAAC4CAABkcnMvZTJvRG9jLnht&#10;bFBLAQItABQABgAIAAAAIQDikG0m3QAAAAUBAAAPAAAAAAAAAAAAAAAAACg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40: Adding Fields</w:t>
      </w:r>
    </w:p>
    <w:p w:rsidR="00821953" w:rsidRPr="00821953" w:rsidRDefault="00821953" w:rsidP="008219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View several pages and notice that each new Sales Order starts on its own page.</w:t>
      </w:r>
    </w:p>
    <w:p w:rsidR="00821953" w:rsidRPr="00821953" w:rsidRDefault="00821953" w:rsidP="008219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Practice formatting your report, or nest a chart in the List data region.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6" w:name="subreports"/>
      <w:bookmarkEnd w:id="6"/>
      <w:r w:rsidRPr="00821953">
        <w:rPr>
          <w:rFonts w:ascii="Times New Roman" w:eastAsia="Times New Roman" w:hAnsi="Times New Roman" w:cs="Times New Roman"/>
          <w:b/>
          <w:bCs/>
          <w:sz w:val="24"/>
          <w:szCs w:val="24"/>
        </w:rPr>
        <w:t xml:space="preserve">SSRS 2012 Tutorial: </w:t>
      </w:r>
      <w:proofErr w:type="spellStart"/>
      <w:r w:rsidRPr="00821953">
        <w:rPr>
          <w:rFonts w:ascii="Times New Roman" w:eastAsia="Times New Roman" w:hAnsi="Times New Roman" w:cs="Times New Roman"/>
          <w:b/>
          <w:bCs/>
          <w:sz w:val="24"/>
          <w:szCs w:val="24"/>
        </w:rPr>
        <w:t>Subreports</w:t>
      </w:r>
      <w:proofErr w:type="spellEnd"/>
      <w:r w:rsidRPr="00821953">
        <w:rPr>
          <w:rFonts w:ascii="Times New Roman" w:eastAsia="Times New Roman" w:hAnsi="Times New Roman" w:cs="Times New Roman"/>
          <w:b/>
          <w:bCs/>
          <w:sz w:val="24"/>
          <w:szCs w:val="24"/>
        </w:rPr>
        <w:t xml:space="preserve"> and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Reporting Services offers a wide variety of options for organizing data within a report. In this and previous chapters, you have already worked with hiding groups to provide reports that users can drill down into. Additionally, you have nested data regions inside of each other to correlate different types of data regions such as tables and data bars. In addition to these features, SSRS provides you with the ability to define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that can be used in multiple locations and inserted into parent reports.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are launched when a user clicks on a link in a report. You will use parameters to pass information from the parent to the child report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SSRS also includes a feature called Linked Reports. Linked Reports are created and managed in Report Manager. Linked reports have their own settings such as permissions and parameters, but link to a shared report definition.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 xml:space="preserve">Working with </w:t>
      </w:r>
      <w:proofErr w:type="spellStart"/>
      <w:r w:rsidRPr="00821953">
        <w:rPr>
          <w:rFonts w:ascii="Times New Roman" w:eastAsia="Times New Roman" w:hAnsi="Times New Roman" w:cs="Times New Roman"/>
          <w:b/>
          <w:bCs/>
          <w:sz w:val="24"/>
          <w:szCs w:val="24"/>
        </w:rPr>
        <w:t>Subreports</w:t>
      </w:r>
      <w:proofErr w:type="spellEnd"/>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offer many advantages when designing reports. First, they allow you to reuse portions of a report in more than one parent report. Additionally, because they can use the same or different data sets from the parent report, they add flexibility for complex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Because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are generated at the same time as the parent report, they do not offer any performance benefits. Additionally, they may even slow performance over nested or separate data regions because SSRS processes each instance of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as a separate report, even though it is displayed within the parent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can be added to an empty location on the parent report’s report body, or it can be added to a data region. If you add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a data region, it will repeat for each group or detail row in which it was embedded. </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your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located within a cell of a table or matrix, the page breaks defined within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will be ignored.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Passing Parameters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can pass information from the parent report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by using parameters. You must first create a report parameter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When you add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the parent report, you can define the name of the report parameter and the value that you want to pass to it on the Parameters page of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For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nested in a data region, you will use a field expression to define the value to be passed for each row or group. If you are using Report Designer in SSDT, and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and parent report are in the same project, you will be able to select the parameter from a list as shown in Figure 41. Otherwise, if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located on the report server, you need to be sure to type the name exactly as it is defined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2059305"/>
                <wp:effectExtent l="0" t="0" r="0" b="0"/>
                <wp:docPr id="36" name="Rectangle 36" descr="Figure 41: Subrepor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205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Figure 41: Subreport Properties" style="width:346.4pt;height:1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k90wIAAOMFAAAOAAAAZHJzL2Uyb0RvYy54bWysVNtu2zAMfR+wfxD07voS5WKjTtHG8TCg&#10;24p1+wDFlm1htuRJSpxu2L+PkpM0aV+GbX4QJFI+JA+PeH2z71q0Y0pzKVIcXgUYMVHIkos6xV+/&#10;5N4CI22oKGkrBUvxE9P4Zvn2zfXQJyySjWxLphCACJ0MfYobY/rE93XRsI7qK9kzAc5Kqo4aOKra&#10;LxUdAL1r/SgIZv4gVdkrWTCtwZqNTrx0+FXFCvOpqjQzqE0x5Gbcqty6sau/vKZJrWjf8OKQBv2L&#10;LDrKBQQ9QWXUULRV/BVUxwsltazMVSE7X1YVL5irAaoJgxfVPDa0Z64WIEf3J5r0/4MtPu4eFOJl&#10;iiczjATtoEefgTUq6pYhayuZLoCwnNdbxRAJE/S43SjWS2XQg4IGKcOhqUDk0OsE8B77B2Wp0P29&#10;LL5pJOSqATh2q3sABpFAnKNJKTk0jJZQUWgh/AsMe9CAhjbDB1lCZnRrpKN5X6nOxgAC0d518+nU&#10;TbY3qAAjmcRxtICmF+CLgmk8CaYuBk2Ov/dKm3dMdshuUqwgPwdPd/fa2HRocrxiowmZ87Z1kmnF&#10;hQEujhYIDr9an03DKeBnHMTrxXpBPBLN1h4Jssy7zVfEm+XhfJpNstUqC3/ZuCFJGl6WTNgwRzWG&#10;5M+6fXgXo45OetSy5aWFsylpVW9WrUI7Cq8hd9+BkLNr/mUajgSo5UVJYUSCuyj28tli7pGcTL14&#10;Hiy8IIzv4llAYpLllyXdc8H+vSQ0pDieRlPXpbOkX9QWuO91bTTpuIF50/IuxYvTJZpYDa5F6Vpr&#10;KG/H/RkVNv1nKqDdx0Y7xVqRjvrfyPIJBKskyAmkB5MRNo1UPzAaYMqkWH/fUsUwat8LEH0cEmLH&#10;kjuQ6TyCgzr3bM49VBQAlWKD0bhdmXGUbXvF6wYihY4YIW/hoVTcSdg+ojGrw/OCSeIqOUw9O6rO&#10;z+7W82xe/gYAAP//AwBQSwMEFAAGAAgAAAAhAN0tu5feAAAABQEAAA8AAABkcnMvZG93bnJldi54&#10;bWxMj0FLw0AQhe9C/8MyBS9iN6ZSNM2mSEEsIhRT7XmbnSbB7Gya3Sbx3zv1opcHwxve+166Gm0j&#10;eux87UjB3SwCgVQ4U1Op4GP3fPsAwgdNRjeOUME3elhlk6tUJ8YN9I59HkrBIeQTraAKoU2k9EWF&#10;VvuZa5HYO7rO6sBnV0rT6YHDbSPjKFpIq2vihkq3uK6w+MrPVsFQbPv97u1Fbm/2G0enzWmdf74q&#10;dT0dn5YgAo7h7xku+IwOGTMd3JmMF40CHhJ+lb3FY8wzDgrm8f0cZJbK//TZDwAAAP//AwBQSwEC&#10;LQAUAAYACAAAACEAtoM4kv4AAADhAQAAEwAAAAAAAAAAAAAAAAAAAAAAW0NvbnRlbnRfVHlwZXNd&#10;LnhtbFBLAQItABQABgAIAAAAIQA4/SH/1gAAAJQBAAALAAAAAAAAAAAAAAAAAC8BAABfcmVscy8u&#10;cmVsc1BLAQItABQABgAIAAAAIQDAakk90wIAAOMFAAAOAAAAAAAAAAAAAAAAAC4CAABkcnMvZTJv&#10;RG9jLnhtbFBLAQItABQABgAIAAAAIQDdLbuX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41: </w:t>
      </w:r>
      <w:proofErr w:type="spellStart"/>
      <w:r w:rsidRPr="00821953">
        <w:rPr>
          <w:rFonts w:ascii="Times New Roman" w:eastAsia="Times New Roman" w:hAnsi="Times New Roman" w:cs="Times New Roman"/>
          <w:sz w:val="15"/>
          <w:szCs w:val="15"/>
        </w:rPr>
        <w:t>Subreport</w:t>
      </w:r>
      <w:proofErr w:type="spellEnd"/>
      <w:r w:rsidRPr="00821953">
        <w:rPr>
          <w:rFonts w:ascii="Times New Roman" w:eastAsia="Times New Roman" w:hAnsi="Times New Roman" w:cs="Times New Roman"/>
          <w:sz w:val="15"/>
          <w:szCs w:val="15"/>
        </w:rPr>
        <w:t xml:space="preserve"> Properties</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You must include a report parameter and not a query parameter 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t>
            </w:r>
          </w:p>
        </w:tc>
      </w:tr>
    </w:tbl>
    <w:p w:rsidR="00821953" w:rsidRPr="00821953" w:rsidRDefault="00821953" w:rsidP="00821953">
      <w:pPr>
        <w:spacing w:after="0" w:line="240" w:lineRule="auto"/>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By performing the following steps, you will insert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that stands on its own, without the need to pass parameters.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will appear on the first page of the parent report.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8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the design of, and preview </w:t>
      </w:r>
      <w:proofErr w:type="spellStart"/>
      <w:r w:rsidRPr="00821953">
        <w:rPr>
          <w:rFonts w:ascii="Times New Roman" w:eastAsia="Times New Roman" w:hAnsi="Times New Roman" w:cs="Times New Roman"/>
          <w:b/>
          <w:bCs/>
          <w:sz w:val="24"/>
          <w:szCs w:val="24"/>
        </w:rPr>
        <w:t>SubreportChildRpt.rdl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Close any open reports.</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and preview </w:t>
      </w:r>
      <w:proofErr w:type="spellStart"/>
      <w:r w:rsidRPr="00821953">
        <w:rPr>
          <w:rFonts w:ascii="Times New Roman" w:eastAsia="Times New Roman" w:hAnsi="Times New Roman" w:cs="Times New Roman"/>
          <w:b/>
          <w:bCs/>
          <w:sz w:val="24"/>
          <w:szCs w:val="24"/>
        </w:rPr>
        <w:t>SubreportParentRpt.rdl</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Return to the Design tab.</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report item from the Toolbox and place it to the right of the existing report as shown in Figure 42. If necessary, resize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similar to the figure.</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98540" cy="2397760"/>
                <wp:effectExtent l="0" t="0" r="0" b="0"/>
                <wp:docPr id="35" name="Rectangle 35" descr="Figure 42: Subreport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8540" cy="239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Figure 42: Subreport Item" style="width:480.2pt;height:1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V50AIAAN0FAAAOAAAAZHJzL2Uyb0RvYy54bWysVNtu2zAMfR+wfxD07vpS5WKjTtHG8TCg&#10;24p1+wDFlmNhtqRJStxu2L+PkpM0aV+GbX4QJFI+JA+PeHX92Hdox7ThUuQ4vogwYqKSNRebHH/9&#10;UgZzjIyloqadFCzHT8zg68XbN1eDylgiW9nVTCMAESYbVI5ba1UWhqZqWU/NhVRMgLORuqcWjnoT&#10;1poOgN53YRJF03CQulZaVswYsBajEy88ftOwyn5qGsMs6nIMuVm/ar+u3Rourmi20VS1vNqnQf8i&#10;i55yAUGPUAW1FG01fwXV80pLIxt7Uck+lE3DK+ZrgGri6EU1Dy1VzNcC5Bh1pMn8P9jq4+5eI17n&#10;+HKCkaA99OgzsEbFpmPI2WpmKiCs5JutZogkGXrYrjVTUlv03rLeUTgokwHSg7rXjgSj7mT1zSAh&#10;ly0AsRujABLkAREOJq3l0DJaQy2xgwjPMNzBABpaDx9kDTnRrZWe4MdG9y4GUIcefR+fjn1kjxZV&#10;YJxG6XxCoN0V+JLLdDab+k6HNDv8rrSx75jskdvkWEN+Hp7u7ox16dDscMVFE7LkXefF0okzA1wc&#10;LRAcfnU+l4bv/c80Slfz1ZwEJJmuAhIVRXBTLkkwLePZpLgslssi/uXixiRreV0z4cIcdBiTP+vz&#10;/kWMCjoq0ciO1w7OpWT0Zr3sNNpReAel/zzp4Hm+Fp6n4UmAWl6UFCckuk3SoJzOZwEpySRIZ9E8&#10;iOL0Np1GJCVFeV7SHRfs30tCQ47TSTLxXTpJ+kVtkf9e10aznluYNB3vczw/XqKZ0+BK1L61lvJu&#10;3J9Q4dJ/pgLafWi0V6wT6aj/tayfQLBagpxAejATYdNK/QOjAeZLjs33LdUMo+69ANGnMXEKtf5A&#10;JrMEDvrUsz71UFEBVI4tRuN2acchtlWab1qIFHtihLyBh9JwL2H3iMas9s8LZoivZD/v3JA6Pftb&#10;z1N58RsAAP//AwBQSwMEFAAGAAgAAAAhANqvEJTeAAAABQEAAA8AAABkcnMvZG93bnJldi54bWxM&#10;j09Lw0AQxe+C32GZghexG/+Q2jSbIgWxSKGYas/b7DQJZmfT7DaJ397Ri14GHu/x3m/S5Wgb0WPn&#10;a0cKbqcRCKTCmZpKBe+755tHED5oMrpxhAq+0MMyu7xIdWLcQG/Y56EUXEI+0QqqENpESl9UaLWf&#10;uhaJvaPrrA4su1KaTg9cbht5F0WxtLomXqh0i6sKi8/8bBUMxbbf7zYvcnu9Xzs6rU+r/ONVqavJ&#10;+LQAEXAMf2H4wWd0yJjp4M5kvGgU8CPh97I3j6MHEAcF97NZDDJL5X/67BsAAP//AwBQSwECLQAU&#10;AAYACAAAACEAtoM4kv4AAADhAQAAEwAAAAAAAAAAAAAAAAAAAAAAW0NvbnRlbnRfVHlwZXNdLnht&#10;bFBLAQItABQABgAIAAAAIQA4/SH/1gAAAJQBAAALAAAAAAAAAAAAAAAAAC8BAABfcmVscy8ucmVs&#10;c1BLAQItABQABgAIAAAAIQBiB7V50AIAAN0FAAAOAAAAAAAAAAAAAAAAAC4CAABkcnMvZTJvRG9j&#10;LnhtbFBLAQItABQABgAIAAAAIQDarxCU3gAAAAUBAAAPAAAAAAAAAAAAAAAAACo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42: </w:t>
      </w:r>
      <w:proofErr w:type="spellStart"/>
      <w:r w:rsidRPr="00821953">
        <w:rPr>
          <w:rFonts w:ascii="Times New Roman" w:eastAsia="Times New Roman" w:hAnsi="Times New Roman" w:cs="Times New Roman"/>
          <w:sz w:val="15"/>
          <w:szCs w:val="15"/>
        </w:rPr>
        <w:t>Subreport</w:t>
      </w:r>
      <w:proofErr w:type="spellEnd"/>
      <w:r w:rsidRPr="00821953">
        <w:rPr>
          <w:rFonts w:ascii="Times New Roman" w:eastAsia="Times New Roman" w:hAnsi="Times New Roman" w:cs="Times New Roman"/>
          <w:sz w:val="15"/>
          <w:szCs w:val="15"/>
        </w:rPr>
        <w:t xml:space="preserve"> Item</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that you just added, and then click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on the General page, select </w:t>
      </w:r>
      <w:proofErr w:type="spellStart"/>
      <w:r w:rsidRPr="00821953">
        <w:rPr>
          <w:rFonts w:ascii="Times New Roman" w:eastAsia="Times New Roman" w:hAnsi="Times New Roman" w:cs="Times New Roman"/>
          <w:b/>
          <w:bCs/>
          <w:sz w:val="24"/>
          <w:szCs w:val="24"/>
        </w:rPr>
        <w:t>SubreportChildRpt</w:t>
      </w:r>
      <w:proofErr w:type="spellEnd"/>
      <w:r w:rsidRPr="00821953">
        <w:rPr>
          <w:rFonts w:ascii="Times New Roman" w:eastAsia="Times New Roman" w:hAnsi="Times New Roman" w:cs="Times New Roman"/>
          <w:sz w:val="24"/>
          <w:szCs w:val="24"/>
        </w:rPr>
        <w:t xml:space="preserve"> from the Use this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drop 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after="0" w:line="240" w:lineRule="auto"/>
        <w:ind w:left="720"/>
        <w:rPr>
          <w:rFonts w:ascii="Times New Roman" w:eastAsia="Times New Roman" w:hAnsi="Times New Roman" w:cs="Times New Roman"/>
          <w:sz w:val="24"/>
          <w:szCs w:val="24"/>
        </w:rPr>
      </w:pP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is published to a report server running in Native Mode, remove any information from the drop-down list, and then type the full or relative path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If the reports are deployed to a SharePoint Integrated SSRS server, the parent and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must exist in the same folder, and the filename of the report including the file extension should be used.</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Close the </w:t>
      </w:r>
      <w:proofErr w:type="spellStart"/>
      <w:r w:rsidRPr="00821953">
        <w:rPr>
          <w:rFonts w:ascii="Times New Roman" w:eastAsia="Times New Roman" w:hAnsi="Times New Roman" w:cs="Times New Roman"/>
          <w:sz w:val="24"/>
          <w:szCs w:val="24"/>
        </w:rPr>
        <w:t>SubreportParentRpt.rdl</w:t>
      </w:r>
      <w:proofErr w:type="spellEnd"/>
      <w:r w:rsidRPr="00821953">
        <w:rPr>
          <w:rFonts w:ascii="Times New Roman" w:eastAsia="Times New Roman" w:hAnsi="Times New Roman" w:cs="Times New Roman"/>
          <w:sz w:val="24"/>
          <w:szCs w:val="24"/>
        </w:rPr>
        <w:t xml:space="preserve"> design tab, but leave the </w:t>
      </w:r>
      <w:proofErr w:type="spellStart"/>
      <w:r w:rsidRPr="00821953">
        <w:rPr>
          <w:rFonts w:ascii="Times New Roman" w:eastAsia="Times New Roman" w:hAnsi="Times New Roman" w:cs="Times New Roman"/>
          <w:sz w:val="24"/>
          <w:szCs w:val="24"/>
        </w:rPr>
        <w:t>EnhancedReports</w:t>
      </w:r>
      <w:proofErr w:type="spellEnd"/>
      <w:r w:rsidRPr="00821953">
        <w:rPr>
          <w:rFonts w:ascii="Times New Roman" w:eastAsia="Times New Roman" w:hAnsi="Times New Roman" w:cs="Times New Roman"/>
          <w:sz w:val="24"/>
          <w:szCs w:val="24"/>
        </w:rPr>
        <w:t xml:space="preserve"> project and solution open in SSDT.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7" w:name="drillthrough_reports"/>
      <w:bookmarkEnd w:id="7"/>
      <w:r w:rsidRPr="00821953">
        <w:rPr>
          <w:rFonts w:ascii="Times New Roman" w:eastAsia="Times New Roman" w:hAnsi="Times New Roman" w:cs="Times New Roman"/>
          <w:b/>
          <w:bCs/>
          <w:sz w:val="24"/>
          <w:szCs w:val="24"/>
        </w:rPr>
        <w:t xml:space="preserve">SSRS 2012 Tutorial: Working with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Reports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addition to making it easier to design reports with complex requirements,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have the added benefit of improving performance.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reports are not generated until the action linked to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is activated. Because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is an independent report on its own, it can be launched directly from Report Manager in addition to being launched from the parent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top or general level of information can be displayed on the first report. You will then use the </w:t>
      </w:r>
      <w:r w:rsidRPr="00821953">
        <w:rPr>
          <w:rFonts w:ascii="Times New Roman" w:eastAsia="Times New Roman" w:hAnsi="Times New Roman" w:cs="Times New Roman"/>
          <w:b/>
          <w:bCs/>
          <w:sz w:val="24"/>
          <w:szCs w:val="24"/>
        </w:rPr>
        <w:t>Go to report</w:t>
      </w:r>
      <w:r w:rsidRPr="00821953">
        <w:rPr>
          <w:rFonts w:ascii="Times New Roman" w:eastAsia="Times New Roman" w:hAnsi="Times New Roman" w:cs="Times New Roman"/>
          <w:sz w:val="24"/>
          <w:szCs w:val="24"/>
        </w:rPr>
        <w:t xml:space="preserve"> option on the Action page of the appropriate object to configure the report to be launched when a user clicks on that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you configure an action for an object, it does not automatically format the object to alert the user that if they click on the object, it will do something different. For text boxes, you will frequently format the text to be blue and underlined, the universal sign for a hyperlink. SSRS also gives you the ability to design a tool tip that will be displayed when you </w:t>
      </w:r>
      <w:proofErr w:type="gramStart"/>
      <w:r w:rsidRPr="00821953">
        <w:rPr>
          <w:rFonts w:ascii="Times New Roman" w:eastAsia="Times New Roman" w:hAnsi="Times New Roman" w:cs="Times New Roman"/>
          <w:sz w:val="24"/>
          <w:szCs w:val="24"/>
        </w:rPr>
        <w:t>pause</w:t>
      </w:r>
      <w:proofErr w:type="gramEnd"/>
      <w:r w:rsidRPr="00821953">
        <w:rPr>
          <w:rFonts w:ascii="Times New Roman" w:eastAsia="Times New Roman" w:hAnsi="Times New Roman" w:cs="Times New Roman"/>
          <w:sz w:val="24"/>
          <w:szCs w:val="24"/>
        </w:rPr>
        <w:t xml:space="preserve"> the mouse over the object. In some cases, you may want to add additional text to explain what will happen if they click the object.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There are many situations where the use of a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would be valuable including the following:</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Opening a detailed report with information on the individual sales information for a particular product category in a pie chart showing total sales by category.</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Opening an individual sales order report from a list of all orders placed in the last 5 years.</w:t>
      </w:r>
    </w:p>
    <w:p w:rsidR="00821953" w:rsidRPr="00821953" w:rsidRDefault="00821953" w:rsidP="008219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Opening a report listing a specific employee’s hire date, personal information, and department history from a report showing all employees.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Like </w:t>
      </w:r>
      <w:proofErr w:type="spellStart"/>
      <w:r w:rsidRPr="00821953">
        <w:rPr>
          <w:rFonts w:ascii="Times New Roman" w:eastAsia="Times New Roman" w:hAnsi="Times New Roman" w:cs="Times New Roman"/>
          <w:sz w:val="24"/>
          <w:szCs w:val="24"/>
        </w:rPr>
        <w:t>subreports</w:t>
      </w:r>
      <w:proofErr w:type="spellEnd"/>
      <w:r w:rsidRPr="00821953">
        <w:rPr>
          <w:rFonts w:ascii="Times New Roman" w:eastAsia="Times New Roman" w:hAnsi="Times New Roman" w:cs="Times New Roman"/>
          <w:sz w:val="24"/>
          <w:szCs w:val="24"/>
        </w:rPr>
        <w:t xml:space="preserve">, you will use parameters to pass values from the parent report to the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i/>
          <w:iCs/>
          <w:sz w:val="24"/>
          <w:szCs w:val="24"/>
        </w:rPr>
        <w:t>Try It!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By performing the following steps, you will add a </w:t>
      </w:r>
      <w:proofErr w:type="spellStart"/>
      <w:r w:rsidRPr="00821953">
        <w:rPr>
          <w:rFonts w:ascii="Times New Roman" w:eastAsia="Times New Roman" w:hAnsi="Times New Roman" w:cs="Times New Roman"/>
          <w:sz w:val="24"/>
          <w:szCs w:val="24"/>
        </w:rPr>
        <w:t>drillthrough</w:t>
      </w:r>
      <w:proofErr w:type="spellEnd"/>
      <w:r w:rsidRPr="00821953">
        <w:rPr>
          <w:rFonts w:ascii="Times New Roman" w:eastAsia="Times New Roman" w:hAnsi="Times New Roman" w:cs="Times New Roman"/>
          <w:sz w:val="24"/>
          <w:szCs w:val="24"/>
        </w:rPr>
        <w:t xml:space="preserve"> report to the </w:t>
      </w:r>
      <w:proofErr w:type="spellStart"/>
      <w:r w:rsidRPr="00821953">
        <w:rPr>
          <w:rFonts w:ascii="Times New Roman" w:eastAsia="Times New Roman" w:hAnsi="Times New Roman" w:cs="Times New Roman"/>
          <w:sz w:val="24"/>
          <w:szCs w:val="24"/>
        </w:rPr>
        <w:t>OhioCustomerMapRpt</w:t>
      </w:r>
      <w:proofErr w:type="spellEnd"/>
      <w:r w:rsidRPr="00821953">
        <w:rPr>
          <w:rFonts w:ascii="Times New Roman" w:eastAsia="Times New Roman" w:hAnsi="Times New Roman" w:cs="Times New Roman"/>
          <w:sz w:val="24"/>
          <w:szCs w:val="24"/>
        </w:rPr>
        <w:t xml:space="preserve"> report that will provide detailed information about a particular customer. A sample of the completed report can be found by opening the</w:t>
      </w:r>
      <w:r w:rsidRPr="00821953">
        <w:rPr>
          <w:rFonts w:ascii="Times New Roman" w:eastAsia="Times New Roman" w:hAnsi="Times New Roman" w:cs="Times New Roman"/>
          <w:b/>
          <w:bCs/>
          <w:sz w:val="24"/>
          <w:szCs w:val="24"/>
        </w:rPr>
        <w:t xml:space="preserve"> EnhancedReports.sln</w:t>
      </w:r>
      <w:r w:rsidRPr="00821953">
        <w:rPr>
          <w:rFonts w:ascii="Times New Roman" w:eastAsia="Times New Roman" w:hAnsi="Times New Roman" w:cs="Times New Roman"/>
          <w:sz w:val="24"/>
          <w:szCs w:val="24"/>
        </w:rPr>
        <w:t xml:space="preserve"> file from the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9 </w:t>
      </w:r>
      <w:proofErr w:type="spellStart"/>
      <w:r w:rsidRPr="00821953">
        <w:rPr>
          <w:rFonts w:ascii="Times New Roman" w:eastAsia="Times New Roman" w:hAnsi="Times New Roman" w:cs="Times New Roman"/>
          <w:b/>
          <w:bCs/>
          <w:sz w:val="24"/>
          <w:szCs w:val="24"/>
        </w:rPr>
        <w:t>Drillthrough</w:t>
      </w:r>
      <w:proofErr w:type="spellEnd"/>
      <w:r w:rsidRPr="00821953">
        <w:rPr>
          <w:rFonts w:ascii="Times New Roman" w:eastAsia="Times New Roman" w:hAnsi="Times New Roman" w:cs="Times New Roman"/>
          <w:b/>
          <w:bCs/>
          <w:sz w:val="24"/>
          <w:szCs w:val="24"/>
        </w:rPr>
        <w:t xml:space="preserve"> Completed </w:t>
      </w:r>
      <w:proofErr w:type="gramStart"/>
      <w:r w:rsidRPr="00821953">
        <w:rPr>
          <w:rFonts w:ascii="Times New Roman" w:eastAsia="Times New Roman" w:hAnsi="Times New Roman" w:cs="Times New Roman"/>
          <w:sz w:val="24"/>
          <w:szCs w:val="24"/>
        </w:rPr>
        <w:t>folder</w:t>
      </w:r>
      <w:proofErr w:type="gramEnd"/>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SSDT and the </w:t>
      </w:r>
      <w:r w:rsidRPr="00821953">
        <w:rPr>
          <w:rFonts w:ascii="Times New Roman" w:eastAsia="Times New Roman" w:hAnsi="Times New Roman" w:cs="Times New Roman"/>
          <w:b/>
          <w:bCs/>
          <w:sz w:val="24"/>
          <w:szCs w:val="24"/>
        </w:rPr>
        <w:t>EnhancedReports.sln</w:t>
      </w:r>
      <w:r w:rsidRPr="00821953">
        <w:rPr>
          <w:rFonts w:ascii="Times New Roman" w:eastAsia="Times New Roman" w:hAnsi="Times New Roman" w:cs="Times New Roman"/>
          <w:sz w:val="24"/>
          <w:szCs w:val="24"/>
        </w:rPr>
        <w:t xml:space="preserve"> file. If you have not completed the previous Try It exercises, you can use the solution file located at </w:t>
      </w:r>
      <w:r w:rsidRPr="00821953">
        <w:rPr>
          <w:rFonts w:ascii="Times New Roman" w:eastAsia="Times New Roman" w:hAnsi="Times New Roman" w:cs="Times New Roman"/>
          <w:b/>
          <w:bCs/>
          <w:sz w:val="24"/>
          <w:szCs w:val="24"/>
        </w:rPr>
        <w:t>\Samples\</w:t>
      </w:r>
      <w:proofErr w:type="spellStart"/>
      <w:r w:rsidRPr="00821953">
        <w:rPr>
          <w:rFonts w:ascii="Times New Roman" w:eastAsia="Times New Roman" w:hAnsi="Times New Roman" w:cs="Times New Roman"/>
          <w:b/>
          <w:bCs/>
          <w:sz w:val="24"/>
          <w:szCs w:val="24"/>
        </w:rPr>
        <w:t>EnhancedReports</w:t>
      </w:r>
      <w:proofErr w:type="spellEnd"/>
      <w:r w:rsidRPr="00821953">
        <w:rPr>
          <w:rFonts w:ascii="Times New Roman" w:eastAsia="Times New Roman" w:hAnsi="Times New Roman" w:cs="Times New Roman"/>
          <w:b/>
          <w:bCs/>
          <w:sz w:val="24"/>
          <w:szCs w:val="24"/>
        </w:rPr>
        <w:t xml:space="preserve"> 8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sz w:val="24"/>
          <w:szCs w:val="24"/>
        </w:rPr>
        <w:t xml:space="preserve"> Completed.</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review, and preview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report. Leave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design tab open.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Open, review, and preview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report. . Leave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design tab open.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change to the </w:t>
      </w:r>
      <w:proofErr w:type="spellStart"/>
      <w:r w:rsidRPr="00821953">
        <w:rPr>
          <w:rFonts w:ascii="Times New Roman" w:eastAsia="Times New Roman" w:hAnsi="Times New Roman" w:cs="Times New Roman"/>
          <w:b/>
          <w:bCs/>
          <w:sz w:val="24"/>
          <w:szCs w:val="24"/>
        </w:rPr>
        <w:t>OhioCustomerDetailRpt.rdl</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Parameters folder, and then click </w:t>
      </w:r>
      <w:r w:rsidRPr="00821953">
        <w:rPr>
          <w:rFonts w:ascii="Times New Roman" w:eastAsia="Times New Roman" w:hAnsi="Times New Roman" w:cs="Times New Roman"/>
          <w:b/>
          <w:bCs/>
          <w:sz w:val="24"/>
          <w:szCs w:val="24"/>
        </w:rPr>
        <w:t>Add Parameter</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Parameter Properties dialog box, type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for both the Name and Prompt fields. </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Set the Data type to </w:t>
      </w:r>
      <w:r w:rsidRPr="00821953">
        <w:rPr>
          <w:rFonts w:ascii="Times New Roman" w:eastAsia="Times New Roman" w:hAnsi="Times New Roman" w:cs="Times New Roman"/>
          <w:b/>
          <w:bCs/>
          <w:sz w:val="24"/>
          <w:szCs w:val="24"/>
        </w:rPr>
        <w:t>Integer</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Set the Select Parameter visibility to </w:t>
      </w:r>
      <w:r w:rsidRPr="00821953">
        <w:rPr>
          <w:rFonts w:ascii="Times New Roman" w:eastAsia="Times New Roman" w:hAnsi="Times New Roman" w:cs="Times New Roman"/>
          <w:b/>
          <w:bCs/>
          <w:sz w:val="24"/>
          <w:szCs w:val="24"/>
        </w:rPr>
        <w:t>Hidden</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w:t>
      </w:r>
      <w:proofErr w:type="spellStart"/>
      <w:r w:rsidRPr="00821953">
        <w:rPr>
          <w:rFonts w:ascii="Times New Roman" w:eastAsia="Times New Roman" w:hAnsi="Times New Roman" w:cs="Times New Roman"/>
          <w:sz w:val="24"/>
          <w:szCs w:val="24"/>
        </w:rPr>
        <w:t>OhioCustomerDetails</w:t>
      </w:r>
      <w:proofErr w:type="spellEnd"/>
      <w:r w:rsidRPr="00821953">
        <w:rPr>
          <w:rFonts w:ascii="Times New Roman" w:eastAsia="Times New Roman" w:hAnsi="Times New Roman" w:cs="Times New Roman"/>
          <w:sz w:val="24"/>
          <w:szCs w:val="24"/>
        </w:rPr>
        <w:t xml:space="preserve"> dataset pointer, and then click Properties.</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to the Filters page.</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Add in the Change filters area. Select [</w:t>
      </w:r>
      <w:proofErr w:type="spellStart"/>
      <w:r w:rsidRPr="00821953">
        <w:rPr>
          <w:rFonts w:ascii="Times New Roman" w:eastAsia="Times New Roman" w:hAnsi="Times New Roman" w:cs="Times New Roman"/>
          <w:sz w:val="24"/>
          <w:szCs w:val="24"/>
        </w:rPr>
        <w:t>AddressID</w:t>
      </w:r>
      <w:proofErr w:type="spellEnd"/>
      <w:r w:rsidRPr="00821953">
        <w:rPr>
          <w:rFonts w:ascii="Times New Roman" w:eastAsia="Times New Roman" w:hAnsi="Times New Roman" w:cs="Times New Roman"/>
          <w:sz w:val="24"/>
          <w:szCs w:val="24"/>
        </w:rPr>
        <w:t xml:space="preserve">] from the Expression drop-down list, select = from the Operator drop-down list, and then click the expression </w:t>
      </w:r>
      <w:proofErr w:type="gramStart"/>
      <w:r w:rsidRPr="00821953">
        <w:rPr>
          <w:rFonts w:ascii="Times New Roman" w:eastAsia="Times New Roman" w:hAnsi="Times New Roman" w:cs="Times New Roman"/>
          <w:sz w:val="24"/>
          <w:szCs w:val="24"/>
        </w:rPr>
        <w:t xml:space="preserve">button </w:t>
      </w:r>
      <w:proofErr w:type="gramEnd"/>
      <w:r>
        <w:rPr>
          <w:rFonts w:ascii="Times New Roman" w:eastAsia="Times New Roman" w:hAnsi="Times New Roman" w:cs="Times New Roman"/>
          <w:noProof/>
          <w:sz w:val="24"/>
          <w:szCs w:val="24"/>
        </w:rPr>
        <mc:AlternateContent>
          <mc:Choice Requires="wps">
            <w:drawing>
              <wp:inline distT="0" distB="0" distL="0" distR="0">
                <wp:extent cx="288290" cy="237490"/>
                <wp:effectExtent l="0" t="0" r="0" b="0"/>
                <wp:docPr id="34" name="Rectangle 34" descr="https://www.accelebrate.com/library/images/SSRS2012EnhancedReportItems/image0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29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www.accelebrate.com/library/images/SSRS2012EnhancedReportItems/image049.png" style="width:22.7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H38QIAABUGAAAOAAAAZHJzL2Uyb0RvYy54bWysVG1vmzAQ/j5p/8Hyd8JLSQKopGpDmCp1&#10;W9VsP8ABA9bAZrYT0k377zubJE3aL9M2PiD7bD93z91zd32z71q0o1IxwVPsTzyMKC9EyXid4q9f&#10;cifCSGnCS9IKTlP8TBW+Wbx/dz30CQ1EI9qSSgQgXCVDn+JG6z5xXVU0tCNqInrK4bASsiMatrJ2&#10;S0kGQO9aN/C8mTsIWfZSFFQpsGbjIV5Y/Kqihf5cVYpq1KYYYtP2L+1/Y/7u4poktSR9w4pDGOQv&#10;ougI4+D0BJURTdBWsjdQHSukUKLSk0J0rqgqVlDLAdj43is264b01HKB5Kj+lCb1/2CLT7tHiViZ&#10;4qsQI046qNETZI3wuqXI2EqqCkiYKYyCygzDMCFFQVu6kURTS6NlsJbPLutITZW7Xj+tgU2w4g3h&#10;BS2faC+kvte0U+MVL4wnPa9N8gcAhRjW/aM06VP9gyi+KcTFEt7W9Fb1EAwIC2I7mqQUQ0NJCVnw&#10;DYR7gWE2CtDQZvgoSmBDtlrY0uwr2RkfkHS0twp4PimA7jUqwBhEURCDTgo4Cq7mIayNB5IcH/dS&#10;6Q9UdMgsUiwhOgtOdg9Kj1ePV4wvLnLWtmAnScsvDIA5WsA1PDVnJgirmZ+xF6+iVRQ6YTBbOaGX&#10;Zc5tvgydWe7Pp9lVtlxm/i/j1w+ThpUl5cbNUb9++Gf6OHTSqLyTgpVoWWngTEhK1ptlK9GOQP/k&#10;9jsk5OyaexmGzRdweUXJD0LvLoidfBbNnTAPp0489yLH8+O7eAaKCLP8ktID4/TfKaEhxfE0mNoq&#10;nQX9iptnv7fcSNIxDROqZV2Ko9MlkhgFrnhpS6sJa8f1WSpM+C+pgHIfC231aiQ6qn8jymeQqxQg&#10;J1AezFJYNEL+wGiAuZRi9X1LJMWovecg+dgPQzPI7CaczgPYyPOTzfkJ9B9ApVhjNC6Xehx+216y&#10;ugFPvk0MF7fQJhWzEjYtNEZ1aC6YPZbJYU6a4Xa+t7depvniNwAAAP//AwBQSwMEFAAGAAgAAAAh&#10;ABPRdbvcAAAAAwEAAA8AAABkcnMvZG93bnJldi54bWxMj0FLw0AQhe9C/8MyBS9iN2pqJWZTpCAW&#10;EUrT2vM0OybB7Gya3Sbx37t60cvA4z3e+yZdjqYRPXWutqzgZhaBIC6srrlUsN89Xz+AcB5ZY2OZ&#10;FHyRg2U2uUgx0XbgLfW5L0UoYZeggsr7NpHSFRUZdDPbEgfvw3YGfZBdKXWHQyg3jbyNontpsOaw&#10;UGFLq4qKz/xsFAzFpj/s3l7k5uqwtnxan1b5+6tSl9Px6RGEp9H/heEHP6BDFpiO9szaiUZBeMT/&#10;3uDF8xjEUcHdIgaZpfI/e/YNAAD//wMAUEsBAi0AFAAGAAgAAAAhALaDOJL+AAAA4QEAABMAAAAA&#10;AAAAAAAAAAAAAAAAAFtDb250ZW50X1R5cGVzXS54bWxQSwECLQAUAAYACAAAACEAOP0h/9YAAACU&#10;AQAACwAAAAAAAAAAAAAAAAAvAQAAX3JlbHMvLnJlbHNQSwECLQAUAAYACAAAACEAm68B9/ECAAAV&#10;BgAADgAAAAAAAAAAAAAAAAAuAgAAZHJzL2Uyb0RvYy54bWxQSwECLQAUAAYACAAAACEAE9F1u9wA&#10;AAADAQAADwAAAAAAAAAAAAAAAABLBQAAZHJzL2Rvd25yZXYueG1sUEsFBgAAAAAEAAQA8wAAAFQG&#10;AA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click Parameters in the Category area, double-click </w:t>
      </w:r>
      <w:proofErr w:type="spellStart"/>
      <w:r w:rsidRPr="00821953">
        <w:rPr>
          <w:rFonts w:ascii="Times New Roman" w:eastAsia="Times New Roman" w:hAnsi="Times New Roman" w:cs="Times New Roman"/>
          <w:sz w:val="24"/>
          <w:szCs w:val="24"/>
        </w:rPr>
        <w:t>AddressID</w:t>
      </w:r>
      <w:proofErr w:type="spellEnd"/>
      <w:r w:rsidRPr="00821953">
        <w:rPr>
          <w:rFonts w:ascii="Times New Roman" w:eastAsia="Times New Roman" w:hAnsi="Times New Roman" w:cs="Times New Roman"/>
          <w:sz w:val="24"/>
          <w:szCs w:val="24"/>
        </w:rPr>
        <w:t xml:space="preserve"> in the Values area, and then click OK. Click OK to close the dataset Properties window.</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w:t>
      </w:r>
      <w:proofErr w:type="spellStart"/>
      <w:r w:rsidRPr="00821953">
        <w:rPr>
          <w:rFonts w:ascii="Times New Roman" w:eastAsia="Times New Roman" w:hAnsi="Times New Roman" w:cs="Times New Roman"/>
          <w:b/>
          <w:bCs/>
          <w:sz w:val="24"/>
          <w:szCs w:val="24"/>
        </w:rPr>
        <w:t>OhioCustomerMapRpt.rdl</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necessary, click inside the map to activate the Map Layers window.</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Layers window, click the down arrow next to PointLayer1, and then click </w:t>
      </w:r>
      <w:r w:rsidRPr="00821953">
        <w:rPr>
          <w:rFonts w:ascii="Times New Roman" w:eastAsia="Times New Roman" w:hAnsi="Times New Roman" w:cs="Times New Roman"/>
          <w:b/>
          <w:bCs/>
          <w:sz w:val="24"/>
          <w:szCs w:val="24"/>
        </w:rPr>
        <w:t>Point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Map Point Properties window, go to the Action page, and then </w:t>
      </w:r>
      <w:r w:rsidRPr="00821953">
        <w:rPr>
          <w:rFonts w:ascii="Times New Roman" w:eastAsia="Times New Roman" w:hAnsi="Times New Roman" w:cs="Times New Roman"/>
          <w:b/>
          <w:bCs/>
          <w:sz w:val="24"/>
          <w:szCs w:val="24"/>
        </w:rPr>
        <w:t>select Go to report</w:t>
      </w:r>
      <w:r w:rsidRPr="00821953">
        <w:rPr>
          <w:rFonts w:ascii="Times New Roman" w:eastAsia="Times New Roman" w:hAnsi="Times New Roman" w:cs="Times New Roman"/>
          <w:sz w:val="24"/>
          <w:szCs w:val="24"/>
        </w:rPr>
        <w:t xml:space="preserve"> in the Enable as an action section.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proofErr w:type="spellStart"/>
      <w:r w:rsidRPr="00821953">
        <w:rPr>
          <w:rFonts w:ascii="Times New Roman" w:eastAsia="Times New Roman" w:hAnsi="Times New Roman" w:cs="Times New Roman"/>
          <w:b/>
          <w:bCs/>
          <w:sz w:val="24"/>
          <w:szCs w:val="24"/>
        </w:rPr>
        <w:t>OhioCustomerDetail</w:t>
      </w:r>
      <w:proofErr w:type="spellEnd"/>
      <w:r w:rsidRPr="00821953">
        <w:rPr>
          <w:rFonts w:ascii="Times New Roman" w:eastAsia="Times New Roman" w:hAnsi="Times New Roman" w:cs="Times New Roman"/>
          <w:sz w:val="24"/>
          <w:szCs w:val="24"/>
        </w:rPr>
        <w:t xml:space="preserve"> in the Specify a report drop-down list.</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xml:space="preserve"> in the Use these parameters to run the report section.</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same column, select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In the value column,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if available. If it is not available, click the expression button next to value, double-click </w:t>
      </w:r>
      <w:proofErr w:type="spellStart"/>
      <w:r w:rsidRPr="00821953">
        <w:rPr>
          <w:rFonts w:ascii="Times New Roman" w:eastAsia="Times New Roman" w:hAnsi="Times New Roman" w:cs="Times New Roman"/>
          <w:b/>
          <w:bCs/>
          <w:sz w:val="24"/>
          <w:szCs w:val="24"/>
        </w:rPr>
        <w:t>AddressID</w:t>
      </w:r>
      <w:proofErr w:type="spellEnd"/>
      <w:r w:rsidRPr="00821953">
        <w:rPr>
          <w:rFonts w:ascii="Times New Roman" w:eastAsia="Times New Roman" w:hAnsi="Times New Roman" w:cs="Times New Roman"/>
          <w:sz w:val="24"/>
          <w:szCs w:val="24"/>
        </w:rPr>
        <w:t xml:space="preserve"> in the Fields (</w:t>
      </w:r>
      <w:proofErr w:type="spellStart"/>
      <w:r w:rsidRPr="00821953">
        <w:rPr>
          <w:rFonts w:ascii="Times New Roman" w:eastAsia="Times New Roman" w:hAnsi="Times New Roman" w:cs="Times New Roman"/>
          <w:sz w:val="24"/>
          <w:szCs w:val="24"/>
        </w:rPr>
        <w:t>OhioCustomers</w:t>
      </w:r>
      <w:proofErr w:type="spellEnd"/>
      <w:r w:rsidRPr="00821953">
        <w:rPr>
          <w:rFonts w:ascii="Times New Roman" w:eastAsia="Times New Roman" w:hAnsi="Times New Roman" w:cs="Times New Roman"/>
          <w:sz w:val="24"/>
          <w:szCs w:val="24"/>
        </w:rPr>
        <w:t xml:space="preserve">) category,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w:t>
      </w:r>
      <w:proofErr w:type="spellStart"/>
      <w:r w:rsidRPr="00821953">
        <w:rPr>
          <w:rFonts w:ascii="Times New Roman" w:eastAsia="Times New Roman" w:hAnsi="Times New Roman" w:cs="Times New Roman"/>
          <w:sz w:val="24"/>
          <w:szCs w:val="24"/>
        </w:rPr>
        <w:t>Expresson</w:t>
      </w:r>
      <w:proofErr w:type="spellEnd"/>
      <w:r w:rsidRPr="00821953">
        <w:rPr>
          <w:rFonts w:ascii="Times New Roman" w:eastAsia="Times New Roman" w:hAnsi="Times New Roman" w:cs="Times New Roman"/>
          <w:sz w:val="24"/>
          <w:szCs w:val="24"/>
        </w:rPr>
        <w:t xml:space="preserve"> dialog box.</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Map Point Properties dialog box.</w:t>
      </w:r>
    </w:p>
    <w:p w:rsidR="00821953" w:rsidRPr="00821953" w:rsidRDefault="00821953" w:rsidP="008219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w:t>
      </w:r>
      <w:proofErr w:type="spellStart"/>
      <w:r w:rsidRPr="00821953">
        <w:rPr>
          <w:rFonts w:ascii="Times New Roman" w:eastAsia="Times New Roman" w:hAnsi="Times New Roman" w:cs="Times New Roman"/>
          <w:sz w:val="24"/>
          <w:szCs w:val="24"/>
        </w:rPr>
        <w:t>OhioCustomerMapRpt</w:t>
      </w:r>
      <w:proofErr w:type="spellEnd"/>
      <w:r w:rsidRPr="00821953">
        <w:rPr>
          <w:rFonts w:ascii="Times New Roman" w:eastAsia="Times New Roman" w:hAnsi="Times New Roman" w:cs="Times New Roman"/>
          <w:sz w:val="24"/>
          <w:szCs w:val="24"/>
        </w:rPr>
        <w:t xml:space="preserve">. Click on a pushpin and verify that the </w:t>
      </w:r>
      <w:proofErr w:type="spellStart"/>
      <w:r w:rsidRPr="00821953">
        <w:rPr>
          <w:rFonts w:ascii="Times New Roman" w:eastAsia="Times New Roman" w:hAnsi="Times New Roman" w:cs="Times New Roman"/>
          <w:sz w:val="24"/>
          <w:szCs w:val="24"/>
        </w:rPr>
        <w:t>OhioCustomerDetail</w:t>
      </w:r>
      <w:proofErr w:type="spellEnd"/>
      <w:r w:rsidRPr="00821953">
        <w:rPr>
          <w:rFonts w:ascii="Times New Roman" w:eastAsia="Times New Roman" w:hAnsi="Times New Roman" w:cs="Times New Roman"/>
          <w:sz w:val="24"/>
          <w:szCs w:val="24"/>
        </w:rPr>
        <w:t xml:space="preserve"> report opens and only includes information that correlates to the pushpin you selected.</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8" w:name="exercises"/>
      <w:bookmarkEnd w:id="8"/>
      <w:r w:rsidRPr="00821953">
        <w:rPr>
          <w:rFonts w:ascii="Times New Roman" w:eastAsia="Times New Roman" w:hAnsi="Times New Roman" w:cs="Times New Roman"/>
          <w:b/>
          <w:bCs/>
          <w:sz w:val="24"/>
          <w:szCs w:val="24"/>
        </w:rPr>
        <w:t>SSRS 2012 Tutorial: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Required files can be found under the </w:t>
      </w:r>
      <w:r w:rsidRPr="00821953">
        <w:rPr>
          <w:rFonts w:ascii="Times New Roman" w:eastAsia="Times New Roman" w:hAnsi="Times New Roman" w:cs="Times New Roman"/>
          <w:b/>
          <w:bCs/>
          <w:sz w:val="24"/>
          <w:szCs w:val="24"/>
        </w:rPr>
        <w:t>\Labs</w:t>
      </w:r>
      <w:r w:rsidRPr="00821953">
        <w:rPr>
          <w:rFonts w:ascii="Times New Roman" w:eastAsia="Times New Roman" w:hAnsi="Times New Roman" w:cs="Times New Roman"/>
          <w:sz w:val="24"/>
          <w:szCs w:val="24"/>
        </w:rPr>
        <w:t xml:space="preserve"> folder.</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1: Creating a complete solution</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review many of the concepts learned in the course up to this point. This is the final chapter covering Report Designer in detail and this exercise will allow you to practice and build these concepts together, from the creation of the project through the creation of the basic reports that will be used in the following exercises. A sample solution can be found </w:t>
      </w:r>
      <w:r w:rsidRPr="00821953">
        <w:rPr>
          <w:rFonts w:ascii="Times New Roman" w:eastAsia="Times New Roman" w:hAnsi="Times New Roman" w:cs="Times New Roman"/>
          <w:sz w:val="24"/>
          <w:szCs w:val="24"/>
        </w:rPr>
        <w:lastRenderedPageBreak/>
        <w:t xml:space="preserve">in the </w:t>
      </w:r>
      <w:r w:rsidRPr="00821953">
        <w:rPr>
          <w:rFonts w:ascii="Times New Roman" w:eastAsia="Times New Roman" w:hAnsi="Times New Roman" w:cs="Times New Roman"/>
          <w:b/>
          <w:bCs/>
          <w:sz w:val="24"/>
          <w:szCs w:val="24"/>
        </w:rPr>
        <w:t>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Answers may vary depending on how the directions are interpreted. </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SSDT.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Report Server Project named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in a solution with the same name. Save the project and solution under your project directory or in </w:t>
      </w:r>
      <w:r w:rsidRPr="00821953">
        <w:rPr>
          <w:rFonts w:ascii="Times New Roman" w:eastAsia="Times New Roman" w:hAnsi="Times New Roman" w:cs="Times New Roman"/>
          <w:b/>
          <w:bCs/>
          <w:sz w:val="24"/>
          <w:szCs w:val="24"/>
        </w:rPr>
        <w:t>\Labs</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shared data source pointing to the AdventureWorks2012 database on your SQL Server and name it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second shared data source pointing to AdventureWorksDW2012 named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shared dataset named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Purchasing.ProductVendor.ProductID</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Purchasing.Vendor.Name</w:t>
      </w:r>
      <w:proofErr w:type="spellEnd"/>
      <w:r w:rsidRPr="00821953">
        <w:rPr>
          <w:rFonts w:ascii="Courier New" w:eastAsia="Times New Roman" w:hAnsi="Courier New" w:cs="Courier New"/>
          <w:sz w:val="20"/>
          <w:szCs w:val="20"/>
          <w:shd w:val="clear" w:color="auto" w:fill="E3E3E3"/>
        </w:rPr>
        <w:t xml:space="preserve"> AS </w:t>
      </w:r>
      <w:proofErr w:type="spellStart"/>
      <w:r w:rsidRPr="00821953">
        <w:rPr>
          <w:rFonts w:ascii="Courier New" w:eastAsia="Times New Roman" w:hAnsi="Courier New" w:cs="Courier New"/>
          <w:sz w:val="20"/>
          <w:szCs w:val="20"/>
          <w:shd w:val="clear" w:color="auto" w:fill="E3E3E3"/>
        </w:rPr>
        <w:t>VendorName</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Purchasing.Vendor.AccountNumber</w:t>
      </w:r>
      <w:proofErr w:type="spellEnd"/>
      <w:proofErr w:type="gramStart"/>
      <w:r w:rsidRPr="00821953">
        <w:rPr>
          <w:rFonts w:ascii="Courier New" w:eastAsia="Times New Roman" w:hAnsi="Courier New" w:cs="Courier New"/>
          <w:sz w:val="20"/>
          <w:szCs w:val="20"/>
          <w:shd w:val="clear" w:color="auto" w:fill="E3E3E3"/>
        </w:rPr>
        <w:t>,</w:t>
      </w:r>
      <w:proofErr w:type="gramEnd"/>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Purchasing.Vendor.PreferredVendorStatus</w:t>
      </w:r>
      <w:proofErr w:type="spell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Purchasing.Vendor</w:t>
      </w:r>
      <w:proofErr w:type="spellEnd"/>
      <w:r w:rsidRPr="00821953">
        <w:rPr>
          <w:rFonts w:ascii="Courier New" w:eastAsia="Times New Roman" w:hAnsi="Courier New" w:cs="Courier New"/>
          <w:sz w:val="20"/>
          <w:szCs w:val="20"/>
          <w:shd w:val="clear" w:color="auto" w:fill="E3E3E3"/>
        </w:rPr>
        <w:t xml:space="preserve"> INNER JOIN</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Purchasing.ProductVendor</w:t>
      </w:r>
      <w:proofErr w:type="spellEnd"/>
      <w:r w:rsidRPr="00821953">
        <w:rPr>
          <w:rFonts w:ascii="Courier New" w:eastAsia="Times New Roman" w:hAnsi="Courier New" w:cs="Courier New"/>
          <w:sz w:val="20"/>
          <w:szCs w:val="20"/>
          <w:shd w:val="clear" w:color="auto" w:fill="E3E3E3"/>
        </w:rPr>
        <w:t xml:space="preserve"> ON </w:t>
      </w:r>
      <w:proofErr w:type="spellStart"/>
      <w:r w:rsidRPr="00821953">
        <w:rPr>
          <w:rFonts w:ascii="Courier New" w:eastAsia="Times New Roman" w:hAnsi="Courier New" w:cs="Courier New"/>
          <w:sz w:val="20"/>
          <w:szCs w:val="20"/>
          <w:shd w:val="clear" w:color="auto" w:fill="E3E3E3"/>
        </w:rPr>
        <w:t>Purchasing.Vendor.BusinessEntityID</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Purchasing.ProductVendor.BusinessEntityID</w:t>
      </w:r>
      <w:proofErr w:type="spellEnd"/>
      <w:r w:rsidRPr="00821953">
        <w:rPr>
          <w:rFonts w:ascii="Courier New" w:eastAsia="Times New Roman" w:hAnsi="Courier New" w:cs="Courier New"/>
          <w:sz w:val="20"/>
          <w:szCs w:val="20"/>
          <w:shd w:val="clear" w:color="auto" w:fill="E3E3E3"/>
        </w:rPr>
        <w:br/>
        <w:t>WHERE    (</w:t>
      </w:r>
      <w:proofErr w:type="spellStart"/>
      <w:r w:rsidRPr="00821953">
        <w:rPr>
          <w:rFonts w:ascii="Courier New" w:eastAsia="Times New Roman" w:hAnsi="Courier New" w:cs="Courier New"/>
          <w:sz w:val="20"/>
          <w:szCs w:val="20"/>
          <w:shd w:val="clear" w:color="auto" w:fill="E3E3E3"/>
        </w:rPr>
        <w:t>Purchasing.Vendor.ActiveFlag</w:t>
      </w:r>
      <w:proofErr w:type="spellEnd"/>
      <w:r w:rsidRPr="00821953">
        <w:rPr>
          <w:rFonts w:ascii="Courier New" w:eastAsia="Times New Roman" w:hAnsi="Courier New" w:cs="Courier New"/>
          <w:sz w:val="20"/>
          <w:szCs w:val="20"/>
          <w:shd w:val="clear" w:color="auto" w:fill="E3E3E3"/>
        </w:rPr>
        <w:t xml:space="preserve"> = 1)</w:t>
      </w:r>
    </w:p>
    <w:p w:rsidR="00821953" w:rsidRPr="00821953" w:rsidRDefault="00821953" w:rsidP="00821953">
      <w:pPr>
        <w:numPr>
          <w:ilvl w:val="0"/>
          <w:numId w:val="23"/>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shared dataset name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DimProductCategory.EnglishProductCategoryName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DimProductSubcategory.EnglishProductSubcategoryName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Subcategory</w:t>
      </w:r>
      <w:r w:rsidRPr="00821953">
        <w:rPr>
          <w:rFonts w:ascii="Courier New" w:eastAsia="Times New Roman" w:hAnsi="Courier New" w:cs="Courier New"/>
          <w:sz w:val="20"/>
          <w:szCs w:val="20"/>
          <w:shd w:val="clear" w:color="auto" w:fill="E3E3E3"/>
        </w:rPr>
        <w:br/>
        <w:t>,</w:t>
      </w:r>
      <w:proofErr w:type="spellStart"/>
      <w:r w:rsidRPr="00821953">
        <w:rPr>
          <w:rFonts w:ascii="Courier New" w:eastAsia="Times New Roman" w:hAnsi="Courier New" w:cs="Courier New"/>
          <w:sz w:val="20"/>
          <w:szCs w:val="20"/>
          <w:shd w:val="clear" w:color="auto" w:fill="E3E3E3"/>
        </w:rPr>
        <w:t>DimProduct.EnglishProductName</w:t>
      </w:r>
      <w:proofErr w:type="spellEnd"/>
      <w:r w:rsidRPr="00821953">
        <w:rPr>
          <w:rFonts w:ascii="Courier New" w:eastAsia="Times New Roman" w:hAnsi="Courier New" w:cs="Courier New"/>
          <w:sz w:val="20"/>
          <w:szCs w:val="20"/>
          <w:shd w:val="clear" w:color="auto" w:fill="E3E3E3"/>
        </w:rPr>
        <w:t xml:space="preserve"> AS Product</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DimDate.CalendarYear</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DimDate.MonthNumberOfYear</w:t>
      </w:r>
      <w:proofErr w:type="spellEnd"/>
      <w:r w:rsidRPr="00821953">
        <w:rPr>
          <w:rFonts w:ascii="Courier New" w:eastAsia="Times New Roman" w:hAnsi="Courier New" w:cs="Courier New"/>
          <w:sz w:val="20"/>
          <w:szCs w:val="20"/>
          <w:shd w:val="clear" w:color="auto" w:fill="E3E3E3"/>
        </w:rPr>
        <w:t xml:space="preserve"> AS Month</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FactInternetSales.SalesAmount</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FactInternetSales</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DimDate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DimDate.DateKey</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DimProduct</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DimProduct.ProductKey</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DimProductSubcategory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DimProduct.ProductSubcategoryKey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DimProductSubcategory.ProductSubcategoryKey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INNER JOIN </w:t>
      </w:r>
      <w:proofErr w:type="spellStart"/>
      <w:r w:rsidRPr="00821953">
        <w:rPr>
          <w:rFonts w:ascii="Courier New" w:eastAsia="Times New Roman" w:hAnsi="Courier New" w:cs="Courier New"/>
          <w:sz w:val="20"/>
          <w:szCs w:val="20"/>
          <w:shd w:val="clear" w:color="auto" w:fill="E3E3E3"/>
        </w:rPr>
        <w:t>DimProductCategory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ON </w:t>
      </w:r>
      <w:proofErr w:type="spellStart"/>
      <w:r w:rsidRPr="00821953">
        <w:rPr>
          <w:rFonts w:ascii="Courier New" w:eastAsia="Times New Roman" w:hAnsi="Courier New" w:cs="Courier New"/>
          <w:sz w:val="20"/>
          <w:szCs w:val="20"/>
          <w:shd w:val="clear" w:color="auto" w:fill="E3E3E3"/>
        </w:rPr>
        <w:t>DimProductSubcategory.ProductCategoryKey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DimProductCategory.ProductCategoryKey</w:t>
      </w:r>
      <w:proofErr w:type="spellEnd"/>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b/>
          <w:bCs/>
          <w:sz w:val="24"/>
          <w:szCs w:val="24"/>
        </w:rPr>
        <w:t>ProductSalesRpt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named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to this report that points to the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to this report.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Add a text box above the table and add the title Product Sales by Year and Category. Center the title and configure the font as 24pt.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page footer that includes the date and time the report was run as well as the current page number.</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to the first column of the table and hide the (Details) row group.</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groups so that sales amount is aggregated first to the product level, then the category, then the year. Add a Group Header to each new group and configure the group visibility to be hidden and toggled based on its parent, except for the (Details) group.</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Format the values in the Sales Amount column as currency with two decimal place and commas as the thousands separator.</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an expression to calculate the total sales amount for each grouping. </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should look similar to Figure 43.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28615" cy="2411730"/>
                <wp:effectExtent l="0" t="0" r="0" b="0"/>
                <wp:docPr id="33" name="Rectangle 33" descr="Figure 43: ProductSalesRp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8615" cy="241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Figure 43: ProductSalesRpt Design" style="width:427.45pt;height:1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o1wIAAOUFAAAOAAAAZHJzL2Uyb0RvYy54bWysVNtu2zAMfR+wfxD07voS5WKjTtHF8TCg&#10;24p2+wDFlm1htuRJSpxu2L+PkpM0aV+GbX4QJFI+JA+PeH2z71q0Y0pzKVIcXgUYMVHIkos6xV+/&#10;5N4CI22oKGkrBUvxE9P4Zvn2zfXQJyySjWxLphCACJ0MfYobY/rE93XRsI7qK9kzAc5Kqo4aOKra&#10;LxUdAL1r/SgIZv4gVdkrWTCtwZqNTrx0+FXFCvO5qjQzqE0x5Gbcqty6sau/vKZJrWjf8OKQBv2L&#10;LDrKBQQ9QWXUULRV/BVUxwsltazMVSE7X1YVL5irAaoJgxfVPDa0Z64WIEf3J5r0/4MtPu3uFeJl&#10;iicTjATtoEcPwBoVdcuQtZVMF0BYzuutYohMEnSvZLktzCNtmX7oDcqY5rWwVA69TgDxsb9Xlgzd&#10;38nim0ZCrhoAZLe6B2iQCUQ6mpSSQ8NoCTWFFsK/wLAHDWhoM3yUJeRGt0Y6oveV6mwMoBDtXT+f&#10;Tv1ke4MKME5JtJiFU4wK8EUkDOcT13GfJsffe6XNeyY7ZDcpVpCfg6e7O21sOjQ5XrHRhMx52zrR&#10;tOLCABdHCwSHX63PpuE08DMO4vVivSAeiWZrjwRZ5t3mK+LN8nA+zSbZapWFv2zckCQNL0smbJij&#10;HkPyZ/0+vIxRSSdFatny0sLZlLSqN6tWoR2F95C7z5EOnudr/mUajgSo5UVJYUSCd1Hs5bPF3CM5&#10;mXrxPFh4QRi/i2cBiUmWX5Z0xwX795LQkOJ4Gk1dl86SflFb4L7XtdGk4wYmTsu7FC9Ol2hiNbgW&#10;pWutobwd92dU2PSfqYB2HxvtFGtFOup/I8snEKySICeYODAbYdNI9QOjAeZMivX3LVUMo/aDANHH&#10;ISF2MLkDmc4jOKhzz+bcQ0UBUCk2GI3blRmH2bZXvG4gUuiIEfIWHkrFnYTtIxqzOjwvmCWuksPc&#10;s8Pq/OxuPU/n5W8AAAD//wMAUEsDBBQABgAIAAAAIQCyvHAO3gAAAAUBAAAPAAAAZHJzL2Rvd25y&#10;ZXYueG1sTI9PS8NAEMXvQr/DMgUvYjf+T9NMihTEIkIx1Z632WkSzM6m2W0Sv72rF70MPN7jvd+k&#10;y9E0oqfO1ZYRrmYRCOLC6ppLhPft02UMwnnFWjWWCeGLHCyzyVmqEm0HfqM+96UIJewShVB53yZS&#10;uqIio9zMtsTBO9jOKB9kV0rdqSGUm0ZeR9G9NKrmsFCpllYVFZ/5ySAMxabfbV+f5eZit7Z8XB9X&#10;+ccL4vl0fFyA8DT6vzD84Ad0yALT3p5YO9EghEf87w1efHc7B7FHuHmYxyCzVP6nz74BAAD//wMA&#10;UEsBAi0AFAAGAAgAAAAhALaDOJL+AAAA4QEAABMAAAAAAAAAAAAAAAAAAAAAAFtDb250ZW50X1R5&#10;cGVzXS54bWxQSwECLQAUAAYACAAAACEAOP0h/9YAAACUAQAACwAAAAAAAAAAAAAAAAAvAQAAX3Jl&#10;bHMvLnJlbHNQSwECLQAUAAYACAAAACEApPlpaNcCAADlBQAADgAAAAAAAAAAAAAAAAAuAgAAZHJz&#10;L2Uyb0RvYy54bWxQSwECLQAUAAYACAAAACEAsrxwDt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43: </w:t>
      </w:r>
      <w:proofErr w:type="spellStart"/>
      <w:r w:rsidRPr="00821953">
        <w:rPr>
          <w:rFonts w:ascii="Times New Roman" w:eastAsia="Times New Roman" w:hAnsi="Times New Roman" w:cs="Times New Roman"/>
          <w:sz w:val="15"/>
          <w:szCs w:val="15"/>
        </w:rPr>
        <w:t>ProductSalesRpt</w:t>
      </w:r>
      <w:proofErr w:type="spellEnd"/>
      <w:r w:rsidRPr="00821953">
        <w:rPr>
          <w:rFonts w:ascii="Times New Roman" w:eastAsia="Times New Roman" w:hAnsi="Times New Roman" w:cs="Times New Roman"/>
          <w:sz w:val="15"/>
          <w:szCs w:val="15"/>
        </w:rPr>
        <w:t xml:space="preserve"> Design</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to this report that points to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shared dataset.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to this report.</w:t>
      </w:r>
    </w:p>
    <w:p w:rsidR="00821953" w:rsidRPr="00821953" w:rsidRDefault="00821953" w:rsidP="00821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w:t>
      </w:r>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VendorName</w:t>
      </w:r>
      <w:proofErr w:type="spellEnd"/>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AccountNumber</w:t>
      </w:r>
      <w:proofErr w:type="spellEnd"/>
    </w:p>
    <w:p w:rsidR="00821953" w:rsidRPr="00821953" w:rsidRDefault="00821953" w:rsidP="00821953">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PreferredVendorStatus</w:t>
      </w:r>
      <w:proofErr w:type="spellEnd"/>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Bold </w:t>
      </w:r>
      <w:proofErr w:type="spellStart"/>
      <w:r w:rsidRPr="00821953">
        <w:rPr>
          <w:rFonts w:ascii="Times New Roman" w:eastAsia="Times New Roman" w:hAnsi="Times New Roman" w:cs="Times New Roman"/>
          <w:sz w:val="24"/>
          <w:szCs w:val="24"/>
        </w:rPr>
        <w:t>fontweight</w:t>
      </w:r>
      <w:proofErr w:type="spellEnd"/>
      <w:r w:rsidRPr="00821953">
        <w:rPr>
          <w:rFonts w:ascii="Times New Roman" w:eastAsia="Times New Roman" w:hAnsi="Times New Roman" w:cs="Times New Roman"/>
          <w:sz w:val="24"/>
          <w:szCs w:val="24"/>
        </w:rPr>
        <w:t xml:space="preserve"> property to the textboxes located in the first row.</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background color of Silver to the first row and </w:t>
      </w:r>
      <w:proofErr w:type="spellStart"/>
      <w:r w:rsidRPr="00821953">
        <w:rPr>
          <w:rFonts w:ascii="Times New Roman" w:eastAsia="Times New Roman" w:hAnsi="Times New Roman" w:cs="Times New Roman"/>
          <w:sz w:val="24"/>
          <w:szCs w:val="24"/>
        </w:rPr>
        <w:t>LightSteelBlue</w:t>
      </w:r>
      <w:proofErr w:type="spellEnd"/>
      <w:r w:rsidRPr="00821953">
        <w:rPr>
          <w:rFonts w:ascii="Times New Roman" w:eastAsia="Times New Roman" w:hAnsi="Times New Roman" w:cs="Times New Roman"/>
          <w:sz w:val="24"/>
          <w:szCs w:val="24"/>
        </w:rPr>
        <w:t xml:space="preserve"> to the Details rows.</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column widths as necessary. Don’t worry about duplicate rows. That will be handled in a later exercise. </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Move the table to the upper left corner of the report body, and then adjust the report body to be the same size as your table.</w:t>
      </w:r>
    </w:p>
    <w:p w:rsidR="00821953" w:rsidRPr="00821953" w:rsidRDefault="00821953" w:rsidP="008219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and Preview tabs should be similar to those in Figure 44 and Figure 45.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578985" cy="1670685"/>
                <wp:effectExtent l="0" t="0" r="0" b="0"/>
                <wp:docPr id="32" name="Rectangle 32" descr="Figure 44: VendorSubRepor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898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Figure 44: VendorSubReport Design" style="width:360.5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060wIAAOUFAAAOAAAAZHJzL2Uyb0RvYy54bWysVFFvmzAQfp+0/2D5nQKpkwAqqdoQpknd&#10;VrXb3h0wYA1sZjsh3bT/vrNJ0qR9mbbxYPnO5ru77z7f1fWua9GWKc2lSHF4EWDERCFLLuoUf/mc&#10;exFG2lBR0lYKluInpvH14u2bq6FP2EQ2si2ZQgAidDL0KW6M6RPf10XDOqovZM8EHFZSddSAqWq/&#10;VHQA9K71J0Ew8wepyl7JgmkN3mw8xAuHX1WsMJ+qSjOD2hRDbsatyq1ru/qLK5rUivYNL/Zp0L/I&#10;oqNcQNAjVEYNRRvFX0F1vFBSy8pcFLLzZVXxgrkaoJoweFHNY0N75moBcnR/pEn/P9ji4/ZeIV6m&#10;+HKCkaAd9OgBWKOibhmyvpLpAgjLeb1RDBGSoK9MlFI9btYPrJfKoIxpXgtL5dDrBBAf+3tlydD9&#10;nSy+aSTksgFAdqN7gAaZQKSDSyk5NIyWUFNoIfwzDGtoQEPr4YMsITe6MdIRvatUZ2MAhWjn+vl0&#10;7CfbGVSAk0znURxNMSrgLJzNgxkYNgZNDr/3Spt3THbIblKsID8HT7d32oxXD1dsNCFz3rbgp0kr&#10;zhyAOXogOPxqz2waTgM/4yBeRauIeGQyW3kkyDLvJl8Sb5aH82l2mS2XWfjLxg1J0vCyZMKGOegx&#10;JH/W7/3LGJV0VKSWLS8tnE1Jq3q9bBXaUngPufv2hJxc88/TcHxBLS9KCickuJ3EXj6L5h7JydSL&#10;50HkBWF8G88CEpMsPy/pjgv27yWhIcXxdDJ1XTpJ+kVtgfte10aTjhuYOC3vUhwdL9HEanAlStda&#10;Q3k77k+osOk/UwHtPjTaKdaKdNT/WpZPIFglQU4wcWA2wqaR6gdGA8yZFOvvG6oYRu17AaKPQ0Ls&#10;YHIGCHYChjo9WZ+eUFEAVIoNRuN2acZhtukVrxuIFDpihLyBh1JxJ2H7iMas9s8LZomrZD/37LA6&#10;td2t5+m8+A0AAP//AwBQSwMEFAAGAAgAAAAhAJVAuNzdAAAABQEAAA8AAABkcnMvZG93bnJldi54&#10;bWxMj0FLw0AQhe+C/2EZwYvYTSK0ErMppVAsIhTT2vM0OybB7Gya3Sbx37t60cvA4z3e+yZbTqYV&#10;A/WusawgnkUgiEurG64UHPab+0cQziNrbC2Tgi9ysMyvrzJMtR35jYbCVyKUsEtRQe19l0rpypoM&#10;upntiIP3YXuDPsi+krrHMZSbViZRNJcGGw4LNXa0rqn8LC5GwVjuhuP+9Vnu7o5by+fteV28vyh1&#10;ezOtnkB4mvxfGH7wAzrkgelkL6ydaBWER/zvDd4iiWMQJwXJ/CEGmWfyP33+DQAA//8DAFBLAQIt&#10;ABQABgAIAAAAIQC2gziS/gAAAOEBAAATAAAAAAAAAAAAAAAAAAAAAABbQ29udGVudF9UeXBlc10u&#10;eG1sUEsBAi0AFAAGAAgAAAAhADj9If/WAAAAlAEAAAsAAAAAAAAAAAAAAAAALwEAAF9yZWxzLy5y&#10;ZWxzUEsBAi0AFAAGAAgAAAAhAPvIXTrTAgAA5QUAAA4AAAAAAAAAAAAAAAAALgIAAGRycy9lMm9E&#10;b2MueG1sUEsBAi0AFAAGAAgAAAAhAJVAuNzdAAAABQEAAA8AAAAAAAAAAAAAAAAALQ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44: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Design</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Depending on the width of your final column, and also the auto-grow properties, the last column may or may not show the full title of the Preferred Vendor Status column. In Figure 44 above, the column is set to auto-grow in height if the field does not fit. This is why you see the remainder of the name when you preview the report, but not before. </w:t>
            </w:r>
          </w:p>
        </w:tc>
      </w:tr>
    </w:tbl>
    <w:p w:rsidR="00821953" w:rsidRPr="00821953" w:rsidRDefault="00821953" w:rsidP="00821953">
      <w:pPr>
        <w:spacing w:after="0" w:line="240" w:lineRule="auto"/>
        <w:ind w:left="720"/>
        <w:rPr>
          <w:rFonts w:ascii="Times New Roman" w:eastAsia="Times New Roman" w:hAnsi="Times New Roman" w:cs="Times New Roman"/>
          <w:sz w:val="24"/>
          <w:szCs w:val="24"/>
        </w:rPr>
      </w:pP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3750945" cy="4248150"/>
                <wp:effectExtent l="0" t="0" r="0" b="0"/>
                <wp:docPr id="31" name="Rectangle 31" descr="Figure 45: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Figure 45: VendorSubReport Preview" style="width:295.3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dN1wIAAOYFAAAOAAAAZHJzL2Uyb0RvYy54bWysVN9v0zAQfkfif7D8nuXHnLaJlk5b0yCk&#10;AdMGvLuJ01gkdrDdpgPxv3N22q7dXhCQB8u+c767++7zXV3vuhZtmdJcigyHFwFGTJSy4mKd4S+f&#10;C2+GkTZUVLSVgmX4iWl8PX/75mroUxbJRrYVUwhAhE6HPsONMX3q+7psWEf1heyZAGctVUcNHNXa&#10;rxQdAL1r/SgIJv4gVdUrWTKtwZqPTjx3+HXNSvOprjUzqM0w5Gbcqty6sqs/v6LpWtG+4eU+DfoX&#10;WXSUCwh6hMqpoWij+CuojpdKalmbi1J2vqxrXjJXA1QTBi+qeWxoz1wtQI7ujzTp/wdbftzeK8Sr&#10;DF+GGAnaQY8egDUq1i1D1lYxXQJhBV9vFEMkTtFXJiqpHjerB9ZLZdC9YlvOBsvl0OsUIB/7e2XZ&#10;0P2dLL9pJOSiAUR2o3vABp1AqINJKTk0jFZQVGgh/DMMe9CAhlbDB1lBcnRjpGN6V6vOxgAO0c41&#10;9OnYULYzqATj5TQOEhJjVIKPRGQWxq7lPk0Pv/dKm3dMdshuMqwgPwdPt3fa2HRoerhiowlZ8LZ1&#10;qmnFmQEujhYIDr9an03DieBnEiTL2XJGPBJNlh4J8ty7KRbEmxThNM4v88UiD3/ZuCFJG15VTNgw&#10;B0GG5M8avn8ao5SOktSy5ZWFsylptV4tWoW2FB5E4T5HOnier/nnaTgSoJYXJYURCW6jxCsms6lH&#10;ChJ7yTSYeUGY3CaTgCQkL85LuuOC/XtJaMhwEkex69JJ0i9qC9z3ujaadtzAyGl5l+HZ8RJNrQaX&#10;onKtNZS34/6ECpv+MxXQ7kOjnWKtSEf9r2T1BIJVEuQEIweGI2waqX5gNMCgybD+vqGKYdS+FyD6&#10;JCTETiZ3IPE0goM69axOPVSUAJVhg9G4XZhxmm16xdcNRAodMULewEOpuZOwfURjVvvnBcPEVbIf&#10;fHZanZ7drefxPP8NAAD//wMAUEsDBBQABgAIAAAAIQAizk0H3QAAAAUBAAAPAAAAZHJzL2Rvd25y&#10;ZXYueG1sTI9PS8QwEMXvgt8hjOBF3ETB6tamiyyIiwiL3T/nbDO2xWbSbbJt/faOXvQy8HiP936T&#10;LSbXigH70HjScDNTIJBKbxuqNGw3z9cPIEI0ZE3rCTV8YYBFfn6WmdT6kd5xKGIluIRCajTUMXap&#10;lKGs0Zkw8x0Sex++dyay7CtpezNyuWvlrVKJdKYhXqhNh8say8/i5DSM5XrYb95e5Ppqv/J0XB2X&#10;xe5V68uL6ekRRMQp/oXhB5/RIWemgz+RDaLVwI/E38ve3VzdgzhoSJK5Apln8j99/g0AAP//AwBQ&#10;SwECLQAUAAYACAAAACEAtoM4kv4AAADhAQAAEwAAAAAAAAAAAAAAAAAAAAAAW0NvbnRlbnRfVHlw&#10;ZXNdLnhtbFBLAQItABQABgAIAAAAIQA4/SH/1gAAAJQBAAALAAAAAAAAAAAAAAAAAC8BAABfcmVs&#10;cy8ucmVsc1BLAQItABQABgAIAAAAIQB9uhdN1wIAAOYFAAAOAAAAAAAAAAAAAAAAAC4CAABkcnMv&#10;ZTJvRG9jLnhtbFBLAQItABQABgAIAAAAIQAizk0H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45: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Preview</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lastRenderedPageBreak/>
        <w:t>Exercise 2: Adding data visualization report items to a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allow you to practice the steps involved with adding data visualization report items to an existing report. Step by Step directions are provided in the Solutions to Exercises section. Answers may vary depending on how the directions are interpreted. If time permits, feel free to explore additional report items and options. A sample solution can be found in the </w:t>
      </w:r>
      <w:r w:rsidRPr="00821953">
        <w:rPr>
          <w:rFonts w:ascii="Times New Roman" w:eastAsia="Times New Roman" w:hAnsi="Times New Roman" w:cs="Times New Roman"/>
          <w:b/>
          <w:bCs/>
          <w:sz w:val="24"/>
          <w:szCs w:val="24"/>
        </w:rPr>
        <w:t>Exercise2Solution</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open your </w:t>
      </w:r>
      <w:r w:rsidRPr="00821953">
        <w:rPr>
          <w:rFonts w:ascii="Times New Roman" w:eastAsia="Times New Roman" w:hAnsi="Times New Roman" w:cs="Times New Roman"/>
          <w:b/>
          <w:bCs/>
          <w:sz w:val="24"/>
          <w:szCs w:val="24"/>
        </w:rPr>
        <w:t>EnhancementsLab.sln</w:t>
      </w:r>
      <w:r w:rsidRPr="00821953">
        <w:rPr>
          <w:rFonts w:ascii="Times New Roman" w:eastAsia="Times New Roman" w:hAnsi="Times New Roman" w:cs="Times New Roman"/>
          <w:sz w:val="24"/>
          <w:szCs w:val="24"/>
        </w:rPr>
        <w:t xml:space="preserve"> solution file from Exercise 1 or from the </w:t>
      </w:r>
      <w:r w:rsidRPr="00821953">
        <w:rPr>
          <w:rFonts w:ascii="Times New Roman" w:eastAsia="Times New Roman" w:hAnsi="Times New Roman" w:cs="Times New Roman"/>
          <w:b/>
          <w:bCs/>
          <w:sz w:val="24"/>
          <w:szCs w:val="24"/>
        </w:rPr>
        <w:t>\Labs\Exercise1Solution\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and review the </w:t>
      </w:r>
      <w:proofErr w:type="spellStart"/>
      <w:r w:rsidRPr="00821953">
        <w:rPr>
          <w:rFonts w:ascii="Times New Roman" w:eastAsia="Times New Roman" w:hAnsi="Times New Roman" w:cs="Times New Roman"/>
          <w:sz w:val="24"/>
          <w:szCs w:val="24"/>
        </w:rPr>
        <w:t>ProductSalesRpt.rdl</w:t>
      </w:r>
      <w:proofErr w:type="spellEnd"/>
      <w:r w:rsidRPr="00821953">
        <w:rPr>
          <w:rFonts w:ascii="Times New Roman" w:eastAsia="Times New Roman" w:hAnsi="Times New Roman" w:cs="Times New Roman"/>
          <w:sz w:val="24"/>
          <w:szCs w:val="24"/>
        </w:rPr>
        <w:t xml:space="preserve"> report from Exercise 1.</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the last column of the row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total.</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Line with Marker Sparkline type as shown in Figure 46.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3945890"/>
                <wp:effectExtent l="0" t="0" r="0" b="0"/>
                <wp:docPr id="30" name="Rectangle 30" descr="Figure 46: Line with Markers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Figure 46: Line with Markers Sparkline" style="width:346.4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yJ2wIAAOoFAAAOAAAAZHJzL2Uyb0RvYy54bWysVNtu2zAMfR+wfxD07voSJbGNOkUbx8OA&#10;divW7QMUW46F2pInKXG7Yf8+Sk7SpH0ZivlBkEj5kDw84uXVU9eiHVOaS5Hh8CLAiIlSVlxsMvzj&#10;e+HFGGlDRUVbKViGn5nGV4uPHy6HPmWRbGRbMYUAROh06DPcGNOnvq/LhnVUX8ieCXDWUnXUwFFt&#10;/ErRAdC71o+CYOYPUlW9kiXTGqz56MQLh1/XrDRf61ozg9oMQ27Grcqta7v6i0uabhTtG17u06Dv&#10;yKKjXEDQI1RODUVbxd9AdbxUUsvaXJSy82Vd85K5GqCaMHhVzUNDe+ZqAXJ0f6RJ/z/Y8svuXiFe&#10;ZXgC9AjaQY++AWtUbFqGrK1iugTCCr7ZKobILEW3XDA0cNOgO6oeoffooYdNC2bL59DrFGAf+ntl&#10;GdH9rSwfNRJy2QAqu9Y94INWINzBpJQcGkYrKCy0EP4Zhj1oQEPr4U5WkCDdGunYfqpVZ2MAj+jJ&#10;NfX52FT2ZFAJRjJJkiiGQkrwTRIyjRPXdp+mh997pc0nJjtkNxlWkJ+Dp7tbbWw6ND1csdGELHjb&#10;OuW04swAF0cLBIdfrc+m4YTwOwmSVbyKiUei2cojQZ5718WSeLMinE/zSb5c5uEfGzckacOrigkb&#10;5iDKkPxb0/fPY5TTUZZatryycDYlrTbrZavQjsKjKNznSAfPyzX/PA1HAtTyqqQwIsFNlHjFLJ57&#10;pCBTL5kHsReEyU0yC0hC8uK8JKed8blDgPeWhIYMJ9No6rp0kvSr2gL3va2Nph03MHZa3mU4Pl6i&#10;qdXgSlSutYbydtyfUGHTf6EC2n1otFOsFemo/7WsnkGwSoKcQHowIGHTSPULowGGTYb1zy1VDKP2&#10;swDRJyEhcM24A5nOIzioU8/61ENFCVAZNhiN26UZJ9q2V3zTQKTQESPkNTyUmjsJ20c0ZrV/XjBQ&#10;XCX74Wcn1unZ3XoZ0Yu/AAAA//8DAFBLAwQUAAYACAAAACEASYGGvd0AAAAFAQAADwAAAGRycy9k&#10;b3ducmV2LnhtbEyPQUvDQBCF70L/wzIFL2I3DVI0ZlNKoVikUEy15212TILZ2TS7TeK/d+xFL8MM&#10;7/Hme+lytI3osfO1IwXzWQQCqXCmplLB+2Fz/wjCB01GN45QwTd6WGaTm1Qnxg30hn0eSsEh5BOt&#10;oAqhTaT0RYVW+5lrkVj7dJ3Vgc+ulKbTA4fbRsZRtJBW18QfKt3iusLiK79YBUOx74+H3Yvc3x23&#10;js7b8zr/eFXqdjqunkEEHMOfGX7xGR0yZjq5CxkvGgVcJFwna4unmGuceInnDyCzVP6nz34AAAD/&#10;/wMAUEsBAi0AFAAGAAgAAAAhALaDOJL+AAAA4QEAABMAAAAAAAAAAAAAAAAAAAAAAFtDb250ZW50&#10;X1R5cGVzXS54bWxQSwECLQAUAAYACAAAACEAOP0h/9YAAACUAQAACwAAAAAAAAAAAAAAAAAvAQAA&#10;X3JlbHMvLnJlbHNQSwECLQAUAAYACAAAACEAlxJMidsCAADqBQAADgAAAAAAAAAAAAAAAAAuAgAA&#10;ZHJzL2Uyb0RvYy54bWxQSwECLQAUAAYACAAAACEASYGGvd0AAAAFAQAADwAAAAAAAAAAAAAAAAA1&#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46: Line with Markers Sparkline</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Configure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to include a category group based on the Month rather than the (Details) group.</w:t>
      </w:r>
      <w:r w:rsidRPr="00821953">
        <w:rPr>
          <w:rFonts w:ascii="Times New Roman" w:eastAsia="Times New Roman" w:hAnsi="Times New Roman" w:cs="Times New Roman"/>
          <w:sz w:val="24"/>
          <w:szCs w:val="24"/>
        </w:rPr>
        <w:br/>
        <w:t>Note: This field uses the numeric value for each month of the year. If you are using a month name, you would need to be sure that your data was sorted based on a calendar and not alphabetically.</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a Sum of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field as the Values for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Configure the series to include a tooltip that shows the sales amount total, formatted as Currency with no decimal places.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Configure the Horizontal Axis to be a Scalar axis type and to have a Minimum value of 1 and a maximum value of 12.</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Copy the Sparkline item to the text boxes associated with the total rows for the Category and Product groups as well.</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Change the background colors of each grouping to something unique to help users differentiate the groups.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Modify the marker and line colors of at least one of the </w:t>
      </w:r>
      <w:proofErr w:type="spellStart"/>
      <w:r w:rsidRPr="00821953">
        <w:rPr>
          <w:rFonts w:ascii="Times New Roman" w:eastAsia="Times New Roman" w:hAnsi="Times New Roman" w:cs="Times New Roman"/>
          <w:sz w:val="24"/>
          <w:szCs w:val="24"/>
        </w:rPr>
        <w:t>Sparklines</w:t>
      </w:r>
      <w:proofErr w:type="spellEnd"/>
      <w:r w:rsidRPr="00821953">
        <w:rPr>
          <w:rFonts w:ascii="Times New Roman" w:eastAsia="Times New Roman" w:hAnsi="Times New Roman" w:cs="Times New Roman"/>
          <w:sz w:val="24"/>
          <w:szCs w:val="24"/>
        </w:rPr>
        <w:t xml:space="preserve"> to help differentiate between them.</w:t>
      </w:r>
      <w:r w:rsidRPr="00821953">
        <w:rPr>
          <w:rFonts w:ascii="Times New Roman" w:eastAsia="Times New Roman" w:hAnsi="Times New Roman" w:cs="Times New Roman"/>
          <w:sz w:val="24"/>
          <w:szCs w:val="24"/>
        </w:rPr>
        <w:br/>
        <w:t>Hint: The Color property in the Appearance section of the Chart Series Properties window, or on the Fill page of the Series Properties dialog box control the color of the lines connecting the markers.</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w:t>
      </w:r>
    </w:p>
    <w:p w:rsidR="00821953" w:rsidRPr="00821953" w:rsidRDefault="00821953" w:rsidP="008219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Save all files and leave the report, project, and SSDT open for the next exercise.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3: Adding a correlated sub-repor</w:t>
      </w:r>
      <w:r w:rsidRPr="00821953">
        <w:rPr>
          <w:rFonts w:ascii="Times New Roman" w:eastAsia="Times New Roman" w:hAnsi="Times New Roman" w:cs="Times New Roman"/>
          <w:sz w:val="24"/>
          <w:szCs w:val="24"/>
        </w:rPr>
        <w:t>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The goal of this exercise is to allow you to practice the steps involved with adding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a parent report. You will also practice sending a parameter through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Step by Step directions are provided in the Solutions to Exercises section. Answers may vary depending on how the directions are interpreted. A sample solution can be found in the </w:t>
      </w:r>
      <w:r w:rsidRPr="00821953">
        <w:rPr>
          <w:rFonts w:ascii="Times New Roman" w:eastAsia="Times New Roman" w:hAnsi="Times New Roman" w:cs="Times New Roman"/>
          <w:b/>
          <w:bCs/>
          <w:sz w:val="24"/>
          <w:szCs w:val="24"/>
        </w:rPr>
        <w:t>Exercise3Solution</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SSDT, verify that the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project and solution from the previous exercise are open. If necessary open your EnhancementsLab.sln solution file from Exercise 2 or from the </w:t>
      </w:r>
      <w:r w:rsidRPr="00821953">
        <w:rPr>
          <w:rFonts w:ascii="Times New Roman" w:eastAsia="Times New Roman" w:hAnsi="Times New Roman" w:cs="Times New Roman"/>
          <w:b/>
          <w:bCs/>
          <w:sz w:val="24"/>
          <w:szCs w:val="24"/>
        </w:rPr>
        <w:t>\Labs\Exercise2Solution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sz w:val="24"/>
          <w:szCs w:val="24"/>
        </w:rPr>
        <w:t>ProductSalesRpt.rdl</w:t>
      </w:r>
      <w:proofErr w:type="spellEnd"/>
      <w:r w:rsidRPr="00821953">
        <w:rPr>
          <w:rFonts w:ascii="Times New Roman" w:eastAsia="Times New Roman" w:hAnsi="Times New Roman" w:cs="Times New Roman"/>
          <w:sz w:val="24"/>
          <w:szCs w:val="24"/>
        </w:rPr>
        <w:t xml:space="preserve"> and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reports are open in SSDT.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you did not complete the prior exercises, review and preview both reports.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table for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add a row inside of the Product group below the existing rows.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Merge the two cells on the right-most side of the new row together.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to this newly merged textbox.</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Report Designer for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parameter for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field and configure it to be ready to accept the </w:t>
      </w:r>
      <w:proofErr w:type="spellStart"/>
      <w:r w:rsidRPr="00821953">
        <w:rPr>
          <w:rFonts w:ascii="Times New Roman" w:eastAsia="Times New Roman" w:hAnsi="Times New Roman" w:cs="Times New Roman"/>
          <w:sz w:val="24"/>
          <w:szCs w:val="24"/>
        </w:rPr>
        <w:t>ProdictID</w:t>
      </w:r>
      <w:proofErr w:type="spellEnd"/>
      <w:r w:rsidRPr="00821953">
        <w:rPr>
          <w:rFonts w:ascii="Times New Roman" w:eastAsia="Times New Roman" w:hAnsi="Times New Roman" w:cs="Times New Roman"/>
          <w:sz w:val="24"/>
          <w:szCs w:val="24"/>
        </w:rPr>
        <w:t xml:space="preserve"> from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report.</w:t>
      </w:r>
      <w:r w:rsidRPr="00821953">
        <w:rPr>
          <w:rFonts w:ascii="Times New Roman" w:eastAsia="Times New Roman" w:hAnsi="Times New Roman" w:cs="Times New Roman"/>
          <w:sz w:val="24"/>
          <w:szCs w:val="24"/>
        </w:rPr>
        <w:br/>
        <w:t xml:space="preserve">Note: The </w:t>
      </w:r>
      <w:proofErr w:type="spellStart"/>
      <w:r w:rsidRPr="00821953">
        <w:rPr>
          <w:rFonts w:ascii="Times New Roman" w:eastAsia="Times New Roman" w:hAnsi="Times New Roman" w:cs="Times New Roman"/>
          <w:sz w:val="24"/>
          <w:szCs w:val="24"/>
        </w:rPr>
        <w:t>ProductKey</w:t>
      </w:r>
      <w:proofErr w:type="spellEnd"/>
      <w:r w:rsidRPr="00821953">
        <w:rPr>
          <w:rFonts w:ascii="Times New Roman" w:eastAsia="Times New Roman" w:hAnsi="Times New Roman" w:cs="Times New Roman"/>
          <w:sz w:val="24"/>
          <w:szCs w:val="24"/>
        </w:rPr>
        <w:t xml:space="preserve"> in the AdventureWorksDW2012 database maps to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in the AdventureWorks2012 database and both fields are integers.</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Configure the report to filter based on the parameter being passed in to this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Return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designer.</w:t>
      </w:r>
    </w:p>
    <w:p w:rsidR="00821953" w:rsidRPr="00821953" w:rsidRDefault="00821953" w:rsidP="008219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the report.</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w:t>
      </w:r>
    </w:p>
    <w:p w:rsidR="00821953" w:rsidRPr="00821953" w:rsidRDefault="00821953" w:rsidP="0082195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bookmarkStart w:id="9" w:name="solutions"/>
      <w:bookmarkEnd w:id="9"/>
      <w:r w:rsidRPr="00821953">
        <w:rPr>
          <w:rFonts w:ascii="Times New Roman" w:eastAsia="Times New Roman" w:hAnsi="Times New Roman" w:cs="Times New Roman"/>
          <w:b/>
          <w:bCs/>
          <w:sz w:val="24"/>
          <w:szCs w:val="24"/>
        </w:rPr>
        <w:t>SSRS 2012 Tutorial: Solutions to Exercises</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lastRenderedPageBreak/>
        <w:t>Exercise 1 Solution: Creating a complete solution</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Open SSDT.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File | New | Project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New Project dialog box, name the project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Verify that the </w:t>
      </w:r>
      <w:r w:rsidRPr="00821953">
        <w:rPr>
          <w:rFonts w:ascii="Times New Roman" w:eastAsia="Times New Roman" w:hAnsi="Times New Roman" w:cs="Times New Roman"/>
          <w:b/>
          <w:bCs/>
          <w:sz w:val="24"/>
          <w:szCs w:val="24"/>
        </w:rPr>
        <w:t>Create directory for solution check box</w:t>
      </w:r>
      <w:r w:rsidRPr="00821953">
        <w:rPr>
          <w:rFonts w:ascii="Times New Roman" w:eastAsia="Times New Roman" w:hAnsi="Times New Roman" w:cs="Times New Roman"/>
          <w:sz w:val="24"/>
          <w:szCs w:val="24"/>
        </w:rPr>
        <w:t xml:space="preserve"> is selected.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location to the default Projects folder, or directly under the </w:t>
      </w:r>
      <w:r w:rsidRPr="00821953">
        <w:rPr>
          <w:rFonts w:ascii="Times New Roman" w:eastAsia="Times New Roman" w:hAnsi="Times New Roman" w:cs="Times New Roman"/>
          <w:b/>
          <w:bCs/>
          <w:sz w:val="24"/>
          <w:szCs w:val="24"/>
        </w:rPr>
        <w:t>\Labs</w:t>
      </w:r>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Report Server Project template is selected,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The New Project dialog box should be configured as shown in Figure 47.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235065" cy="2764790"/>
                <wp:effectExtent l="0" t="0" r="0" b="0"/>
                <wp:docPr id="29" name="Rectangle 29" descr="Figure 47: New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5065" cy="276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Figure 47: New Project Dialog Box" style="width:490.95pt;height:2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ml1wIAAOUFAAAOAAAAZHJzL2Uyb0RvYy54bWysVNtu2zAMfR+wfxD07vpS5WKjTtHG8TCg&#10;64p1+wDFlm1ttuRJSpxu2L+PkpM0aV+GbX4wJFI6JA+PeHW961q0ZUpzKVIcXgQYMVHIkos6xV8+&#10;594cI22oKGkrBUvxE9P4evH2zdXQJyySjWxLphCACJ0MfYobY/rE93XRsI7qC9kzAc5Kqo4a2Kra&#10;LxUdAL1r/SgIpv4gVdkrWTCtwZqNTrxw+FXFCvOxqjQzqE0x5GbcX7n/2v79xRVNakX7hhf7NOhf&#10;ZNFRLiDoESqjhqKN4q+gOl4oqWVlLgrZ+bKqeMFcDVBNGLyo5rGhPXO1ADm6P9Kk/x9scb99UIiX&#10;KY5ijATtoEefgDUq6pYhayuZLoCwnNcbxRCZJeieDehBya9wDGUcGlujW7mzVA69TgDxsX9Qlgzd&#10;38nim0ZCLhsAZDe6hzsgE4h0MCklh4bREmoKLYR/hmE3GtDQevggS8iNbox0RO8q1dkYQCHauX4+&#10;HfvJdgYVYJxGl5NgOsGoAF80m5JZ7Dru0+RwvVfavGOyQ3aRYgX5OXi6vdPGpkOTwxEbTcict60T&#10;TSvODHBwtEBwuGp9Ng2ngZ9xEK/mqznxSDRdeSTIMu8mXxJvmoezSXaZLZdZ+MvGDUnS8LJkwoY5&#10;6DEkf9bv/csYlXRUpJYtLy2cTUmrer1sFdpSeA+5+xzp4Hk+5p+n4UiAWl6UFEYkuI1iL5/OZx7J&#10;ycSLZ8HcC8L4Np4GJCZZfl7SHRfs30tCQ4rjSTRxXTpJ+kVtgfte10aTjhuYOC3vUjw/HqKJ1eBK&#10;lK61hvJ2XJ9QYdN/pgLafWi0U6wV6aj/tSyfQLBKgpxg4sBshEUj1Q+MBpgzKdbfN1QxjNr3AkQf&#10;h4TYweQ2ZDKLYKNOPetTDxUFQKXYYDQul2YcZpte8bqBSKEjRsgbeCgVdxK2j2jMav+8YJa4SvZz&#10;zw6r07079TydF78BAAD//wMAUEsDBBQABgAIAAAAIQDIibSF3gAAAAUBAAAPAAAAZHJzL2Rvd25y&#10;ZXYueG1sTI9BS8NAEIXvQv/DMgUvYjfVKm3MpkhBLFIoptrzNDtNQrOzaXabxH/v6kUvA4/3eO+b&#10;ZDmYWnTUusqygukkAkGcW11xoeBj93I7B+E8ssbaMin4IgfLdHSVYKxtz+/UZb4QoYRdjApK75tY&#10;SpeXZNBNbEMcvKNtDfog20LqFvtQbmp5F0WP0mDFYaHEhlYl5afsYhT0+bbb7zavcnuzX1s+r8+r&#10;7PNNqevx8PwEwtPg/8Lwgx/QIQ1MB3th7UStIDzif2/wFvPpAsRBwez+YQYyTeR/+vQbAAD//wMA&#10;UEsBAi0AFAAGAAgAAAAhALaDOJL+AAAA4QEAABMAAAAAAAAAAAAAAAAAAAAAAFtDb250ZW50X1R5&#10;cGVzXS54bWxQSwECLQAUAAYACAAAACEAOP0h/9YAAACUAQAACwAAAAAAAAAAAAAAAAAvAQAAX3Jl&#10;bHMvLnJlbHNQSwECLQAUAAYACAAAACEA6JCZpdcCAADlBQAADgAAAAAAAAAAAAAAAAAuAgAAZHJz&#10;L2Uyb0RvYy54bWxQSwECLQAUAAYACAAAACEAyIm0hd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47: New Project Dialog Box</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Shared Data Sources folder, and then click </w:t>
      </w:r>
      <w:r w:rsidRPr="00821953">
        <w:rPr>
          <w:rFonts w:ascii="Times New Roman" w:eastAsia="Times New Roman" w:hAnsi="Times New Roman" w:cs="Times New Roman"/>
          <w:b/>
          <w:bCs/>
          <w:sz w:val="24"/>
          <w:szCs w:val="24"/>
        </w:rPr>
        <w:t>Add New Data Source</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Shared Data Source Properties dialog box, type </w:t>
      </w:r>
      <w:proofErr w:type="spellStart"/>
      <w:r w:rsidRPr="00821953">
        <w:rPr>
          <w:rFonts w:ascii="Times New Roman" w:eastAsia="Times New Roman" w:hAnsi="Times New Roman" w:cs="Times New Roman"/>
          <w:b/>
          <w:bCs/>
          <w:sz w:val="24"/>
          <w:szCs w:val="24"/>
        </w:rPr>
        <w:t>AdventureWorksDW</w:t>
      </w:r>
      <w:proofErr w:type="spellEnd"/>
      <w:r w:rsidRPr="00821953">
        <w:rPr>
          <w:rFonts w:ascii="Times New Roman" w:eastAsia="Times New Roman" w:hAnsi="Times New Roman" w:cs="Times New Roman"/>
          <w:sz w:val="24"/>
          <w:szCs w:val="24"/>
        </w:rPr>
        <w:t xml:space="preserve"> for the Name, verify that Microsoft SQL Server is selected in the Type drop-down list, and then click </w:t>
      </w:r>
      <w:r w:rsidRPr="00821953">
        <w:rPr>
          <w:rFonts w:ascii="Times New Roman" w:eastAsia="Times New Roman" w:hAnsi="Times New Roman" w:cs="Times New Roman"/>
          <w:b/>
          <w:bCs/>
          <w:sz w:val="24"/>
          <w:szCs w:val="24"/>
        </w:rPr>
        <w:t>Edit</w:t>
      </w:r>
      <w:r w:rsidRPr="00821953">
        <w:rPr>
          <w:rFonts w:ascii="Times New Roman" w:eastAsia="Times New Roman" w:hAnsi="Times New Roman" w:cs="Times New Roman"/>
          <w:sz w:val="24"/>
          <w:szCs w:val="24"/>
        </w:rPr>
        <w:t xml:space="preserve"> in the Connection string area.</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Connection Properties dialog box, type the appropriate server name and Authentication information, select </w:t>
      </w:r>
      <w:r w:rsidRPr="00821953">
        <w:rPr>
          <w:rFonts w:ascii="Times New Roman" w:eastAsia="Times New Roman" w:hAnsi="Times New Roman" w:cs="Times New Roman"/>
          <w:b/>
          <w:bCs/>
          <w:sz w:val="24"/>
          <w:szCs w:val="24"/>
        </w:rPr>
        <w:t>AdventureWorksDW2012</w:t>
      </w:r>
      <w:r w:rsidRPr="00821953">
        <w:rPr>
          <w:rFonts w:ascii="Times New Roman" w:eastAsia="Times New Roman" w:hAnsi="Times New Roman" w:cs="Times New Roman"/>
          <w:sz w:val="24"/>
          <w:szCs w:val="24"/>
        </w:rPr>
        <w:t xml:space="preserve"> in the Select or enter a database name drop-down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The Shared Data Source Properties should be configured similar to Figure 48.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46980" cy="2332990"/>
                <wp:effectExtent l="0" t="0" r="0" b="0"/>
                <wp:docPr id="28" name="Rectangle 28" descr="Figure 48: Shared Data Source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233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Figure 48: Shared Data Source Properties" style="width:397.4pt;height:1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6j2AIAAOwFAAAOAAAAZHJzL2Uyb0RvYy54bWysVF1v0zAUfUfiP1h+z/Ixt02ipdPWNAhp&#10;wMTgB7iJ01gkdrDdpgPx37l22q7tXhCQB8v2dc79OOfem9td16ItU5pLkeHwKsCIiVJWXKwz/PVL&#10;4cUYaUNFRVspWIafmca387dvboY+ZZFsZFsxhQBE6HToM9wY06e+r8uGdVRfyZ4JMNZSddTAUa39&#10;StEB0LvWj4Jg6g9SVb2SJdMabvPRiOcOv65ZaT7VtWYGtRmG2IxblVtXdvXnNzRdK9o3vNyHQf8i&#10;io5yAU6PUDk1FG0UfwXV8VJJLWtzVcrOl3XNS+ZygGzC4CKbp4b2zOUCxdH9sUz6/8GWH7ePCvEq&#10;wxEwJWgHHH2GqlGxbhmydxXTJRSs4OuNYojEKYKwFKuQy/FJblTJ0KMCppThwC5UdOh1CsBP/aOy&#10;NdH9gyy/aSTkogFcdqd78ABqAYeHK6Xk0DBaQWqhhfDPMOxBAxpaDR9kBSHSjZGu3rtaddYHVBLt&#10;HK3PR1rZzqASLicBmSYxsF+CLbq+jpLEEe/T9PB7r7R5x2SH7CbDCuJz8HT7oI0Nh6aHJ9abkAVv&#10;W6edVpxdwMPxBpzDr9Zmw3BS+JkEyTJexsQj0XTpkSDPvbtiQbxpEc4m+XW+WOThL+s3JGnDq4oJ&#10;6+Ygy5D8Ge37BhkFdRSmli2vLJwNSav1atEqtKXQFoX7XNHB8vLMPw/DFQFyuUgpjEhwHyVeMY1n&#10;HinIxEtmQewFYXKfTAOSkLw4T+mBC/bvKaEhw8kkmjiWToK+yC1w3+vcaNpxA4On5V2G4+MjmloN&#10;LkXlqDWUt+P+pBQ2/JdSAN0Hop1irUhH/a9k9QyCVRLkBNKDEQmbRqofGA0wbjKsv2+gjTBq3wsQ&#10;fRISYueTO5DJLIKDOrWsTi1UlACVYYPRuF2YcaZtesXXDXgKXWGEvINGqbmTsG2iMap9e8FIcZns&#10;x5/t59Oze/UypOe/AQAA//8DAFBLAwQUAAYACAAAACEAr9dT/94AAAAFAQAADwAAAGRycy9kb3du&#10;cmV2LnhtbEyPQUvDQBCF70L/wzIFL2I3amlrzKZIQSwiFNPa8zY7JsHsbJrdJvHfO/ZiLw+GN7z3&#10;vWQ52Fp02PrKkYK7SQQCKXemokLBbvtyuwDhgyaja0eo4Ac9LNPRVaJj43r6wC4LheAQ8rFWUIbQ&#10;xFL6vESr/cQ1SOx9udbqwGdbSNPqnsNtLe+jaCatrogbSt3gqsT8OztZBX2+6fbb91e5udmvHR3X&#10;x1X2+abU9Xh4fgIRcAj/z/CHz+iQMtPBnch4USvgIeGs7M0fpzzjoOBhNp+CTBN5SZ/+AgAA//8D&#10;AFBLAQItABQABgAIAAAAIQC2gziS/gAAAOEBAAATAAAAAAAAAAAAAAAAAAAAAABbQ29udGVudF9U&#10;eXBlc10ueG1sUEsBAi0AFAAGAAgAAAAhADj9If/WAAAAlAEAAAsAAAAAAAAAAAAAAAAALwEAAF9y&#10;ZWxzLy5yZWxzUEsBAi0AFAAGAAgAAAAhAGNYHqPYAgAA7AUAAA4AAAAAAAAAAAAAAAAALgIAAGRy&#10;cy9lMm9Eb2MueG1sUEsBAi0AFAAGAAgAAAAhAK/XU//eAAAABQEAAA8AAAAAAAAAAAAAAAAAMgUA&#10;AGRycy9kb3ducmV2LnhtbFBLBQYAAAAABAAEAPMAAAA9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48: Shared Data Source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the same process to create a second data source named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that points</w:t>
      </w:r>
      <w:proofErr w:type="gramEnd"/>
      <w:r w:rsidRPr="00821953">
        <w:rPr>
          <w:rFonts w:ascii="Times New Roman" w:eastAsia="Times New Roman" w:hAnsi="Times New Roman" w:cs="Times New Roman"/>
          <w:sz w:val="24"/>
          <w:szCs w:val="24"/>
        </w:rPr>
        <w:t xml:space="preserve"> to the AdventureWorks2012 database on your SQL Server. The Shared Data Source Properties should be configured similar to Figure 49.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046980" cy="2332990"/>
                <wp:effectExtent l="0" t="0" r="0" b="0"/>
                <wp:docPr id="27" name="Rectangle 27" descr="Figure 49: Shared Data Source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233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Figure 49: Shared Data Source Properties" style="width:397.4pt;height:1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u2QIAAOwFAAAOAAAAZHJzL2Uyb0RvYy54bWysVNtu2zAMfR+wfxD07vpS5WKjTtHG8TCg&#10;24p1+wBFlmNhtuRJStxu2L+PkpM0aV+GbX4QJFE+PCQPeXX92LVox7URSuY4vogw4pKpSshNjr9+&#10;KYM5RsZSWdFWSZ7jJ27w9eLtm6uhz3iiGtVWXCMAkSYb+hw31vZZGBrW8I6aC9VzCcZa6Y5aOOpN&#10;WGk6AHrXhkkUTcNB6arXinFj4LYYjXjh8euaM/uprg23qM0xcLN+1X5duzVcXNFso2nfCLanQf+C&#10;RUeFBKdHqIJairZavILqBNPKqNpeMNWFqq4F4z4GiCaOXkTz0NCe+1ggOaY/psn8P1j2cXevkahy&#10;nMwwkrSDGn2GrFG5aTlydxU3DBJWis1Wc0TSDAEtzSvkY3xQW804utdQKW0FVBcyOvQmA+CH/l67&#10;nJj+TrFvBkm1bACX35gePIBawOHhSms1NJxWEFrsIMIzDHcwgIbWwwdVAUW6tcrn+7HWnfMBmUSP&#10;vqxPx7LyR4sYXE4iMk3nUH0GtuTyMklTX/iQZoffe23sO6465DY51sDPw9PdnbGODs0OT5w3qUrR&#10;tl47rTy7gIfjDTiHX53N0fBS+JlG6Wq+mpOAJNNVQKKiCG7KJQmmZTybFJfFclnEv5zfmGSNqCou&#10;nZuDLGPyZ2XfN8goqKMwjWpF5eAcJaM362Wr0Y5CW5T+80kHy/Oz8JyGTwLE8iKkOCHRbZIG5XQ+&#10;C0hJJkE6i+ZBFKe36TQiKSnK85DuhOT/HhIacpxOkomv0gnpF7FF/nsdG806YWHwtKLL8fz4iGZO&#10;gytZ+dJaKtpxf5IKR/85FVDuQ6G9Yp1IR/2vVfUEgtUK5ATSgxEJm0bpHxgNMG5ybL5voY0wat9L&#10;EH0aE+Lmkz+QySyBgz61rE8tVDKAyrHFaNwu7TjTtr0WmwY8xT4xUt1Ao9TCS9g10chq314wUnwk&#10;+/Hn+vn07F89D+nFbwAAAP//AwBQSwMEFAAGAAgAAAAhAK/XU//eAAAABQEAAA8AAABkcnMvZG93&#10;bnJldi54bWxMj0FLw0AQhe9C/8MyBS9iN2ppa8ymSEEsIhTT2vM2OybB7Gya3Sbx3zv2Yi8Phje8&#10;971kOdhadNj6ypGCu0kEAil3pqJCwW77crsA4YMmo2tHqOAHPSzT0VWiY+N6+sAuC4XgEPKxVlCG&#10;0MRS+rxEq/3ENUjsfbnW6sBnW0jT6p7DbS3vo2gmra6IG0rd4KrE/Ds7WQV9vun22/dXubnZrx0d&#10;18dV9vmm1PV4eH4CEXAI/8/wh8/okDLTwZ3IeFEr4CHhrOzNH6c846DgYTafgkwTeUmf/gIAAP//&#10;AwBQSwECLQAUAAYACAAAACEAtoM4kv4AAADhAQAAEwAAAAAAAAAAAAAAAAAAAAAAW0NvbnRlbnRf&#10;VHlwZXNdLnhtbFBLAQItABQABgAIAAAAIQA4/SH/1gAAAJQBAAALAAAAAAAAAAAAAAAAAC8BAABf&#10;cmVscy8ucmVsc1BLAQItABQABgAIAAAAIQAS+ifu2QIAAOwFAAAOAAAAAAAAAAAAAAAAAC4CAABk&#10;cnMvZTJvRG9jLnhtbFBLAQItABQABgAIAAAAIQCv11P/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49: Shared Data Source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Shared Datasets folder, and then click </w:t>
      </w:r>
      <w:r w:rsidRPr="00821953">
        <w:rPr>
          <w:rFonts w:ascii="Times New Roman" w:eastAsia="Times New Roman" w:hAnsi="Times New Roman" w:cs="Times New Roman"/>
          <w:b/>
          <w:bCs/>
          <w:sz w:val="24"/>
          <w:szCs w:val="24"/>
        </w:rPr>
        <w:t>Add New Dataset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Shared Dataset Properties dialog box, type </w:t>
      </w:r>
      <w:proofErr w:type="spellStart"/>
      <w:r w:rsidRPr="00821953">
        <w:rPr>
          <w:rFonts w:ascii="Times New Roman" w:eastAsia="Times New Roman" w:hAnsi="Times New Roman" w:cs="Times New Roman"/>
          <w:b/>
          <w:bCs/>
          <w:sz w:val="24"/>
          <w:szCs w:val="24"/>
        </w:rPr>
        <w:t>VendorInfo</w:t>
      </w:r>
      <w:proofErr w:type="spellEnd"/>
      <w:r w:rsidRPr="00821953">
        <w:rPr>
          <w:rFonts w:ascii="Times New Roman" w:eastAsia="Times New Roman" w:hAnsi="Times New Roman" w:cs="Times New Roman"/>
          <w:sz w:val="24"/>
          <w:szCs w:val="24"/>
        </w:rPr>
        <w:t xml:space="preserve"> for the name, select </w:t>
      </w:r>
      <w:proofErr w:type="spellStart"/>
      <w:r w:rsidRPr="00821953">
        <w:rPr>
          <w:rFonts w:ascii="Times New Roman" w:eastAsia="Times New Roman" w:hAnsi="Times New Roman" w:cs="Times New Roman"/>
          <w:b/>
          <w:bCs/>
          <w:sz w:val="24"/>
          <w:szCs w:val="24"/>
        </w:rPr>
        <w:t>AdventureWorks</w:t>
      </w:r>
      <w:proofErr w:type="spellEnd"/>
      <w:r w:rsidRPr="00821953">
        <w:rPr>
          <w:rFonts w:ascii="Times New Roman" w:eastAsia="Times New Roman" w:hAnsi="Times New Roman" w:cs="Times New Roman"/>
          <w:sz w:val="24"/>
          <w:szCs w:val="24"/>
        </w:rPr>
        <w:t xml:space="preserve"> in the Data source drop down list, type the following query into the Query box,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proofErr w:type="spellStart"/>
      <w:r w:rsidRPr="00821953">
        <w:rPr>
          <w:rFonts w:ascii="Courier New" w:eastAsia="Times New Roman" w:hAnsi="Courier New" w:cs="Courier New"/>
          <w:sz w:val="20"/>
          <w:szCs w:val="20"/>
          <w:shd w:val="clear" w:color="auto" w:fill="E3E3E3"/>
        </w:rPr>
        <w:t>Purchasing.ProductVendor.ProductID</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Purchasing.Vendor.Name</w:t>
      </w:r>
      <w:proofErr w:type="spellEnd"/>
      <w:r w:rsidRPr="00821953">
        <w:rPr>
          <w:rFonts w:ascii="Courier New" w:eastAsia="Times New Roman" w:hAnsi="Courier New" w:cs="Courier New"/>
          <w:sz w:val="20"/>
          <w:szCs w:val="20"/>
          <w:shd w:val="clear" w:color="auto" w:fill="E3E3E3"/>
        </w:rPr>
        <w:t xml:space="preserve"> AS </w:t>
      </w:r>
      <w:proofErr w:type="spellStart"/>
      <w:r w:rsidRPr="00821953">
        <w:rPr>
          <w:rFonts w:ascii="Courier New" w:eastAsia="Times New Roman" w:hAnsi="Courier New" w:cs="Courier New"/>
          <w:sz w:val="20"/>
          <w:szCs w:val="20"/>
          <w:shd w:val="clear" w:color="auto" w:fill="E3E3E3"/>
        </w:rPr>
        <w:t>VendorName</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Purchasing.Vendor.AccountNumber</w:t>
      </w:r>
      <w:proofErr w:type="spellEnd"/>
      <w:proofErr w:type="gramStart"/>
      <w:r w:rsidRPr="00821953">
        <w:rPr>
          <w:rFonts w:ascii="Courier New" w:eastAsia="Times New Roman" w:hAnsi="Courier New" w:cs="Courier New"/>
          <w:sz w:val="20"/>
          <w:szCs w:val="20"/>
          <w:shd w:val="clear" w:color="auto" w:fill="E3E3E3"/>
        </w:rPr>
        <w:t>,</w:t>
      </w:r>
      <w:proofErr w:type="gramEnd"/>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Purchasing.Vendor.PreferredVendorStatus</w:t>
      </w:r>
      <w:proofErr w:type="spellEnd"/>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Purchasing.Vendor</w:t>
      </w:r>
      <w:proofErr w:type="spellEnd"/>
      <w:r w:rsidRPr="00821953">
        <w:rPr>
          <w:rFonts w:ascii="Courier New" w:eastAsia="Times New Roman" w:hAnsi="Courier New" w:cs="Courier New"/>
          <w:sz w:val="20"/>
          <w:szCs w:val="20"/>
          <w:shd w:val="clear" w:color="auto" w:fill="E3E3E3"/>
        </w:rPr>
        <w:t xml:space="preserve"> INNER JOIN</w:t>
      </w:r>
      <w:r w:rsidRPr="00821953">
        <w:rPr>
          <w:rFonts w:ascii="Courier New" w:eastAsia="Times New Roman" w:hAnsi="Courier New" w:cs="Courier New"/>
          <w:sz w:val="20"/>
          <w:szCs w:val="20"/>
          <w:shd w:val="clear" w:color="auto" w:fill="E3E3E3"/>
        </w:rPr>
        <w:br/>
      </w:r>
      <w:r w:rsidRPr="00821953">
        <w:rPr>
          <w:rFonts w:ascii="Courier New" w:eastAsia="Times New Roman" w:hAnsi="Courier New" w:cs="Courier New"/>
          <w:sz w:val="20"/>
          <w:szCs w:val="20"/>
          <w:shd w:val="clear" w:color="auto" w:fill="E3E3E3"/>
        </w:rPr>
        <w:lastRenderedPageBreak/>
        <w:t xml:space="preserve">    </w:t>
      </w:r>
      <w:proofErr w:type="spellStart"/>
      <w:r w:rsidRPr="00821953">
        <w:rPr>
          <w:rFonts w:ascii="Courier New" w:eastAsia="Times New Roman" w:hAnsi="Courier New" w:cs="Courier New"/>
          <w:sz w:val="20"/>
          <w:szCs w:val="20"/>
          <w:shd w:val="clear" w:color="auto" w:fill="E3E3E3"/>
        </w:rPr>
        <w:t>Purchasing.ProductVendor</w:t>
      </w:r>
      <w:proofErr w:type="spellEnd"/>
      <w:r w:rsidRPr="00821953">
        <w:rPr>
          <w:rFonts w:ascii="Courier New" w:eastAsia="Times New Roman" w:hAnsi="Courier New" w:cs="Courier New"/>
          <w:sz w:val="20"/>
          <w:szCs w:val="20"/>
          <w:shd w:val="clear" w:color="auto" w:fill="E3E3E3"/>
        </w:rPr>
        <w:t xml:space="preserve"> ON </w:t>
      </w:r>
      <w:proofErr w:type="spellStart"/>
      <w:r w:rsidRPr="00821953">
        <w:rPr>
          <w:rFonts w:ascii="Courier New" w:eastAsia="Times New Roman" w:hAnsi="Courier New" w:cs="Courier New"/>
          <w:sz w:val="20"/>
          <w:szCs w:val="20"/>
          <w:shd w:val="clear" w:color="auto" w:fill="E3E3E3"/>
        </w:rPr>
        <w:t>Purchasing.Vendor.BusinessEntityID</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Purchasing.ProductVendor.BusinessEntityID</w:t>
      </w:r>
      <w:proofErr w:type="spellEnd"/>
      <w:r w:rsidRPr="00821953">
        <w:rPr>
          <w:rFonts w:ascii="Courier New" w:eastAsia="Times New Roman" w:hAnsi="Courier New" w:cs="Courier New"/>
          <w:sz w:val="20"/>
          <w:szCs w:val="20"/>
          <w:shd w:val="clear" w:color="auto" w:fill="E3E3E3"/>
        </w:rPr>
        <w:br/>
        <w:t>WHERE    (</w:t>
      </w:r>
      <w:proofErr w:type="spellStart"/>
      <w:r w:rsidRPr="00821953">
        <w:rPr>
          <w:rFonts w:ascii="Courier New" w:eastAsia="Times New Roman" w:hAnsi="Courier New" w:cs="Courier New"/>
          <w:sz w:val="20"/>
          <w:szCs w:val="20"/>
          <w:shd w:val="clear" w:color="auto" w:fill="E3E3E3"/>
        </w:rPr>
        <w:t>Purchasing.Vendor.ActiveFlag</w:t>
      </w:r>
      <w:proofErr w:type="spellEnd"/>
      <w:r w:rsidRPr="00821953">
        <w:rPr>
          <w:rFonts w:ascii="Courier New" w:eastAsia="Times New Roman" w:hAnsi="Courier New" w:cs="Courier New"/>
          <w:sz w:val="20"/>
          <w:szCs w:val="20"/>
          <w:shd w:val="clear" w:color="auto" w:fill="E3E3E3"/>
        </w:rPr>
        <w:t xml:space="preserve"> = 1)</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Repeat the process to create a shared dataset named </w:t>
      </w:r>
      <w:proofErr w:type="spellStart"/>
      <w:r w:rsidRPr="00821953">
        <w:rPr>
          <w:rFonts w:ascii="Times New Roman" w:eastAsia="Times New Roman" w:hAnsi="Times New Roman" w:cs="Times New Roman"/>
          <w:b/>
          <w:bCs/>
          <w:sz w:val="24"/>
          <w:szCs w:val="24"/>
        </w:rPr>
        <w:t>ProductSalesInfo</w:t>
      </w:r>
      <w:proofErr w:type="spellEnd"/>
      <w:r w:rsidRPr="00821953">
        <w:rPr>
          <w:rFonts w:ascii="Times New Roman" w:eastAsia="Times New Roman" w:hAnsi="Times New Roman" w:cs="Times New Roman"/>
          <w:sz w:val="24"/>
          <w:szCs w:val="24"/>
        </w:rPr>
        <w:t xml:space="preserve"> based on the following query pointing to the </w:t>
      </w:r>
      <w:proofErr w:type="spellStart"/>
      <w:r w:rsidRPr="00821953">
        <w:rPr>
          <w:rFonts w:ascii="Times New Roman" w:eastAsia="Times New Roman" w:hAnsi="Times New Roman" w:cs="Times New Roman"/>
          <w:sz w:val="24"/>
          <w:szCs w:val="24"/>
        </w:rPr>
        <w:t>AdventureWorksDW</w:t>
      </w:r>
      <w:proofErr w:type="spellEnd"/>
      <w:r w:rsidRPr="00821953">
        <w:rPr>
          <w:rFonts w:ascii="Times New Roman" w:eastAsia="Times New Roman" w:hAnsi="Times New Roman" w:cs="Times New Roman"/>
          <w:sz w:val="24"/>
          <w:szCs w:val="24"/>
        </w:rPr>
        <w:t xml:space="preserve"> data source:</w:t>
      </w:r>
    </w:p>
    <w:p w:rsidR="00821953" w:rsidRPr="00821953" w:rsidRDefault="00821953" w:rsidP="00821953">
      <w:pPr>
        <w:spacing w:before="100" w:beforeAutospacing="1" w:after="100" w:afterAutospacing="1" w:line="240" w:lineRule="auto"/>
        <w:ind w:left="720"/>
        <w:rPr>
          <w:rFonts w:ascii="Times New Roman" w:eastAsia="Times New Roman" w:hAnsi="Times New Roman" w:cs="Times New Roman"/>
          <w:sz w:val="24"/>
          <w:szCs w:val="24"/>
        </w:rPr>
      </w:pPr>
      <w:r w:rsidRPr="00821953">
        <w:rPr>
          <w:rFonts w:ascii="Courier New" w:eastAsia="Times New Roman" w:hAnsi="Courier New" w:cs="Courier New"/>
          <w:sz w:val="20"/>
          <w:szCs w:val="20"/>
          <w:shd w:val="clear" w:color="auto" w:fill="E3E3E3"/>
        </w:rPr>
        <w:t xml:space="preserve">SELECT </w:t>
      </w:r>
      <w:r w:rsidRPr="00821953">
        <w:rPr>
          <w:rFonts w:ascii="Courier New" w:eastAsia="Times New Roman" w:hAnsi="Courier New" w:cs="Courier New"/>
          <w:sz w:val="20"/>
          <w:szCs w:val="20"/>
          <w:shd w:val="clear" w:color="auto" w:fill="E3E3E3"/>
        </w:rPr>
        <w:br/>
      </w:r>
      <w:proofErr w:type="spellStart"/>
      <w:r w:rsidRPr="00821953">
        <w:rPr>
          <w:rFonts w:ascii="Courier New" w:eastAsia="Times New Roman" w:hAnsi="Courier New" w:cs="Courier New"/>
          <w:sz w:val="20"/>
          <w:szCs w:val="20"/>
          <w:shd w:val="clear" w:color="auto" w:fill="E3E3E3"/>
        </w:rPr>
        <w:t>DimProductCategory.EnglishProductCategoryName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DimProductSubcategory.EnglishProductSubcategoryName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AS Subcategory</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DimProduct.EnglishProductName</w:t>
      </w:r>
      <w:proofErr w:type="spellEnd"/>
      <w:r w:rsidRPr="00821953">
        <w:rPr>
          <w:rFonts w:ascii="Courier New" w:eastAsia="Times New Roman" w:hAnsi="Courier New" w:cs="Courier New"/>
          <w:sz w:val="20"/>
          <w:szCs w:val="20"/>
          <w:shd w:val="clear" w:color="auto" w:fill="E3E3E3"/>
        </w:rPr>
        <w:t xml:space="preserve"> AS Product</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w:t>
      </w:r>
      <w:proofErr w:type="spellStart"/>
      <w:r w:rsidRPr="00821953">
        <w:rPr>
          <w:rFonts w:ascii="Courier New" w:eastAsia="Times New Roman" w:hAnsi="Courier New" w:cs="Courier New"/>
          <w:sz w:val="20"/>
          <w:szCs w:val="20"/>
          <w:shd w:val="clear" w:color="auto" w:fill="E3E3E3"/>
        </w:rPr>
        <w:t>DimDate.CalendarYear</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DimDate.MonthNumberOfYear</w:t>
      </w:r>
      <w:proofErr w:type="spellEnd"/>
      <w:r w:rsidRPr="00821953">
        <w:rPr>
          <w:rFonts w:ascii="Courier New" w:eastAsia="Times New Roman" w:hAnsi="Courier New" w:cs="Courier New"/>
          <w:sz w:val="20"/>
          <w:szCs w:val="20"/>
          <w:shd w:val="clear" w:color="auto" w:fill="E3E3E3"/>
        </w:rPr>
        <w:t xml:space="preserve"> AS Month</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FactInternetSales.SalesAmount</w:t>
      </w:r>
      <w:proofErr w:type="spellEnd"/>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FROM </w:t>
      </w:r>
      <w:proofErr w:type="spellStart"/>
      <w:r w:rsidRPr="00821953">
        <w:rPr>
          <w:rFonts w:ascii="Courier New" w:eastAsia="Times New Roman" w:hAnsi="Courier New" w:cs="Courier New"/>
          <w:sz w:val="20"/>
          <w:szCs w:val="20"/>
          <w:shd w:val="clear" w:color="auto" w:fill="E3E3E3"/>
        </w:rPr>
        <w:t>FactInternetSales</w:t>
      </w:r>
      <w:proofErr w:type="spellEnd"/>
      <w:r w:rsidRPr="00821953">
        <w:rPr>
          <w:rFonts w:ascii="Courier New" w:eastAsia="Times New Roman" w:hAnsi="Courier New" w:cs="Courier New"/>
          <w:sz w:val="20"/>
          <w:szCs w:val="20"/>
          <w:shd w:val="clear" w:color="auto" w:fill="E3E3E3"/>
        </w:rPr>
        <w:t xml:space="preserve"> INNER JOIN </w:t>
      </w:r>
      <w:proofErr w:type="spellStart"/>
      <w:r w:rsidRPr="00821953">
        <w:rPr>
          <w:rFonts w:ascii="Courier New" w:eastAsia="Times New Roman" w:hAnsi="Courier New" w:cs="Courier New"/>
          <w:sz w:val="20"/>
          <w:szCs w:val="20"/>
          <w:shd w:val="clear" w:color="auto" w:fill="E3E3E3"/>
        </w:rPr>
        <w:t>DimDate</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FactInternetSales.OrderDateKey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DimDate.DateKey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FactInternetSales.ProductKey</w:t>
      </w:r>
      <w:proofErr w:type="spellEnd"/>
      <w:r w:rsidRPr="00821953">
        <w:rPr>
          <w:rFonts w:ascii="Courier New" w:eastAsia="Times New Roman" w:hAnsi="Courier New" w:cs="Courier New"/>
          <w:sz w:val="20"/>
          <w:szCs w:val="20"/>
          <w:shd w:val="clear" w:color="auto" w:fill="E3E3E3"/>
        </w:rPr>
        <w:t xml:space="preserve"> = </w:t>
      </w:r>
      <w:proofErr w:type="spellStart"/>
      <w:r w:rsidRPr="00821953">
        <w:rPr>
          <w:rFonts w:ascii="Courier New" w:eastAsia="Times New Roman" w:hAnsi="Courier New" w:cs="Courier New"/>
          <w:sz w:val="20"/>
          <w:szCs w:val="20"/>
          <w:shd w:val="clear" w:color="auto" w:fill="E3E3E3"/>
        </w:rPr>
        <w:t>DimProduct.ProductKey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DimProductSubcategory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DimProduct.ProductSubcategoryKey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xml:space="preserve">       </w:t>
      </w:r>
      <w:proofErr w:type="spellStart"/>
      <w:r w:rsidRPr="00821953">
        <w:rPr>
          <w:rFonts w:ascii="Courier New" w:eastAsia="Times New Roman" w:hAnsi="Courier New" w:cs="Courier New"/>
          <w:sz w:val="20"/>
          <w:szCs w:val="20"/>
          <w:shd w:val="clear" w:color="auto" w:fill="E3E3E3"/>
        </w:rPr>
        <w:t>DimProductSubcategory.ProductSubcategoryKey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    INNER JOIN </w:t>
      </w:r>
      <w:proofErr w:type="spellStart"/>
      <w:r w:rsidRPr="00821953">
        <w:rPr>
          <w:rFonts w:ascii="Courier New" w:eastAsia="Times New Roman" w:hAnsi="Courier New" w:cs="Courier New"/>
          <w:sz w:val="20"/>
          <w:szCs w:val="20"/>
          <w:shd w:val="clear" w:color="auto" w:fill="E3E3E3"/>
        </w:rPr>
        <w:t>DimProductCategory</w:t>
      </w:r>
      <w:proofErr w:type="spellEnd"/>
      <w:r w:rsidRPr="00821953">
        <w:rPr>
          <w:rFonts w:ascii="Courier New" w:eastAsia="Times New Roman" w:hAnsi="Courier New" w:cs="Courier New"/>
          <w:sz w:val="20"/>
          <w:szCs w:val="20"/>
          <w:shd w:val="clear" w:color="auto" w:fill="E3E3E3"/>
        </w:rPr>
        <w:t xml:space="preserve"> </w:t>
      </w:r>
      <w:r w:rsidRPr="00821953">
        <w:rPr>
          <w:rFonts w:ascii="Courier New" w:eastAsia="Times New Roman" w:hAnsi="Courier New" w:cs="Courier New"/>
          <w:sz w:val="20"/>
          <w:szCs w:val="20"/>
          <w:shd w:val="clear" w:color="auto" w:fill="E3E3E3"/>
        </w:rPr>
        <w:br/>
        <w:t xml:space="preserve">ON </w:t>
      </w:r>
      <w:proofErr w:type="spellStart"/>
      <w:r w:rsidRPr="00821953">
        <w:rPr>
          <w:rFonts w:ascii="Courier New" w:eastAsia="Times New Roman" w:hAnsi="Courier New" w:cs="Courier New"/>
          <w:sz w:val="20"/>
          <w:szCs w:val="20"/>
          <w:shd w:val="clear" w:color="auto" w:fill="E3E3E3"/>
        </w:rPr>
        <w:t>DimProductSubcategory.ProductCategoryKey</w:t>
      </w:r>
      <w:proofErr w:type="spellEnd"/>
      <w:r w:rsidRPr="00821953">
        <w:rPr>
          <w:rFonts w:ascii="Courier New" w:eastAsia="Times New Roman" w:hAnsi="Courier New" w:cs="Courier New"/>
          <w:sz w:val="20"/>
          <w:szCs w:val="20"/>
          <w:shd w:val="clear" w:color="auto" w:fill="E3E3E3"/>
        </w:rPr>
        <w:t xml:space="preserve"> = </w:t>
      </w:r>
      <w:r w:rsidRPr="00821953">
        <w:rPr>
          <w:rFonts w:ascii="Courier New" w:eastAsia="Times New Roman" w:hAnsi="Courier New" w:cs="Courier New"/>
          <w:sz w:val="20"/>
          <w:szCs w:val="20"/>
          <w:shd w:val="clear" w:color="auto" w:fill="E3E3E3"/>
        </w:rPr>
        <w:br/>
        <w:t>       </w:t>
      </w:r>
      <w:proofErr w:type="spellStart"/>
      <w:r w:rsidRPr="00821953">
        <w:rPr>
          <w:rFonts w:ascii="Courier New" w:eastAsia="Times New Roman" w:hAnsi="Courier New" w:cs="Courier New"/>
          <w:sz w:val="20"/>
          <w:szCs w:val="20"/>
          <w:shd w:val="clear" w:color="auto" w:fill="E3E3E3"/>
        </w:rPr>
        <w:t>DimProductCategory.ProductCategoryKey</w:t>
      </w:r>
      <w:proofErr w:type="spellEnd"/>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right-click the Reports folder, and then click </w:t>
      </w:r>
      <w:r w:rsidRPr="00821953">
        <w:rPr>
          <w:rFonts w:ascii="Times New Roman" w:eastAsia="Times New Roman" w:hAnsi="Times New Roman" w:cs="Times New Roman"/>
          <w:b/>
          <w:bCs/>
          <w:sz w:val="24"/>
          <w:szCs w:val="24"/>
        </w:rPr>
        <w:t>Add | New Item</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 In the Add New Item dialog box, select the Report template, type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in the Name box, and then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 The Add New Item box should look similar to Figure 50.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76950" cy="2059305"/>
                <wp:effectExtent l="0" t="0" r="0" b="0"/>
                <wp:docPr id="26" name="Rectangle 26" descr="Figure 50: Add New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205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Figure 50: Add New Item" style="width:478.5pt;height:1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eLzgIAANsFAAAOAAAAZHJzL2Uyb0RvYy54bWysVNtu2zAMfR+wfxD07vpSO4mNOkUax0OB&#10;rivW7QMUS46F2ZInKXG7Yf8+Sk7SpH0ZtvlBkEj5kDw84tX1U9eiHVOaS5Hj8CLAiIlKUi42Of76&#10;pfRmGGlDBCWtFCzHz0zj6/n7d1dDn7FINrKlTCEAETob+hw3xvSZ7+uqYR3RF7JnApy1VB0xcFQb&#10;nyoyAHrX+lEQTPxBKtorWTGtwVqMTjx3+HXNKvOprjUzqM0x5Gbcqty6tqs/vyLZRpG+4dU+DfIX&#10;WXSECwh6hCqIIWir+BuojldKalmbi0p2vqxrXjFXA1QTBq+qeWxIz1wtQI7ujzTp/wdb3e8eFOI0&#10;x9EEI0E66NFnYI2ITcuQtVGmKyCs5JutYigJMrSgFN2zAd0a1lkCh15ngPPYPyhLge7vZPVNIyGX&#10;DcCwhe4BEMQB+AeTUnJoGKFQSWgh/DMMe9CAhtbDR0khI7I10tH7VKvOxgDi0JPr4vOxi+zJoAqM&#10;k2A6SRNodgW+KEjSyyBxMUh2+L1X2nxgskN2k2MF+Tl4srvTxqZDssMVG03Ikretk0orzgxwcbRA&#10;cPjV+mwarvM/0yBdzVaz2IujycqLg6LwFuUy9iZlOE2Ky2K5LMJfNm4YZw2nlAkb5qDCMP6zLu/f&#10;w6ifow61bDm1cDYlrTbrZavQjsArKN23J+Tkmn+ehiMBanlVUhjFwU2UeuVkNvXiMk68dBrMvCBM&#10;b9JJEKdxUZ6XdMcF+/eS0JDjNIkS16WTpF/VFrjvbW0k67iBOdPyLsez4yWSWQ2uBHWtNYS34/6E&#10;Cpv+CxXQ7kOjnWKtSEf9ryV9BsEqCXIC6cFEhE0j1Q+MBpguOdbft0QxjNpbAaJPwzi248gd4mQa&#10;wUGdetanHiIqgMqxwWjcLs04wra94psGIoWOGCEX8FBq7iRsH9GY1f55wQRxleynnR1Rp2d362Um&#10;z38DAAD//wMAUEsDBBQABgAIAAAAIQBeMAA43gAAAAUBAAAPAAAAZHJzL2Rvd25yZXYueG1sTI9B&#10;S8NAEIXvQv/DMgUv0m5s1bYxmyIFsYhQTLXnbXZMgtnZNLtN4r939KKXB483vPdNsh5sLTpsfeVI&#10;wfU0AoGUO1NRoeBt/zhZgvBBk9G1I1TwhR7W6egi0bFxPb1il4VCcAn5WCsoQ2hiKX1eotV+6hok&#10;zj5ca3Vg2xbStLrnclvLWRTdSasr4oVSN7gpMf/MzlZBn++6w/7lSe6uDltHp+1pk70/K3U5Hh7u&#10;QQQcwt8x/OAzOqTMdHRnMl7UCviR8KucrW4XbI8K5rObOcg0kf/p028AAAD//wMAUEsBAi0AFAAG&#10;AAgAAAAhALaDOJL+AAAA4QEAABMAAAAAAAAAAAAAAAAAAAAAAFtDb250ZW50X1R5cGVzXS54bWxQ&#10;SwECLQAUAAYACAAAACEAOP0h/9YAAACUAQAACwAAAAAAAAAAAAAAAAAvAQAAX3JlbHMvLnJlbHNQ&#10;SwECLQAUAAYACAAAACEAGHoXi84CAADbBQAADgAAAAAAAAAAAAAAAAAuAgAAZHJzL2Uyb0RvYy54&#10;bWxQSwECLQAUAAYACAAAACEAXjAAON4AAAAFAQAADwAAAAAAAAAAAAAAAAAoBQAAZHJzL2Rvd25y&#10;ZXYueG1sUEsFBgAAAAAEAAQA8wAAADM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50: Add New Item</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right-click the Datasets folder, and then click </w:t>
      </w:r>
      <w:r w:rsidRPr="00821953">
        <w:rPr>
          <w:rFonts w:ascii="Times New Roman" w:eastAsia="Times New Roman" w:hAnsi="Times New Roman" w:cs="Times New Roman"/>
          <w:b/>
          <w:bCs/>
          <w:sz w:val="24"/>
          <w:szCs w:val="24"/>
        </w:rPr>
        <w:t>Add Dataset</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Dataset Properties window, type </w:t>
      </w:r>
      <w:proofErr w:type="spellStart"/>
      <w:r w:rsidRPr="00821953">
        <w:rPr>
          <w:rFonts w:ascii="Times New Roman" w:eastAsia="Times New Roman" w:hAnsi="Times New Roman" w:cs="Times New Roman"/>
          <w:b/>
          <w:bCs/>
          <w:sz w:val="24"/>
          <w:szCs w:val="24"/>
        </w:rPr>
        <w:t>ProductSalesInfo</w:t>
      </w:r>
      <w:proofErr w:type="spellEnd"/>
      <w:r w:rsidRPr="00821953">
        <w:rPr>
          <w:rFonts w:ascii="Times New Roman" w:eastAsia="Times New Roman" w:hAnsi="Times New Roman" w:cs="Times New Roman"/>
          <w:sz w:val="24"/>
          <w:szCs w:val="24"/>
        </w:rPr>
        <w:t xml:space="preserve"> in the Name box, select </w:t>
      </w:r>
      <w:r w:rsidRPr="00821953">
        <w:rPr>
          <w:rFonts w:ascii="Times New Roman" w:eastAsia="Times New Roman" w:hAnsi="Times New Roman" w:cs="Times New Roman"/>
          <w:b/>
          <w:bCs/>
          <w:sz w:val="24"/>
          <w:szCs w:val="24"/>
        </w:rPr>
        <w:t>Use a shared dataset</w:t>
      </w:r>
      <w:r w:rsidRPr="00821953">
        <w:rPr>
          <w:rFonts w:ascii="Times New Roman" w:eastAsia="Times New Roman" w:hAnsi="Times New Roman" w:cs="Times New Roman"/>
          <w:sz w:val="24"/>
          <w:szCs w:val="24"/>
        </w:rPr>
        <w:t xml:space="preserve">, click to select the </w:t>
      </w:r>
      <w:proofErr w:type="spellStart"/>
      <w:r w:rsidRPr="00821953">
        <w:rPr>
          <w:rFonts w:ascii="Times New Roman" w:eastAsia="Times New Roman" w:hAnsi="Times New Roman" w:cs="Times New Roman"/>
          <w:sz w:val="24"/>
          <w:szCs w:val="24"/>
        </w:rPr>
        <w:t>ProductSalesInfo</w:t>
      </w:r>
      <w:proofErr w:type="spellEnd"/>
      <w:r w:rsidRPr="00821953">
        <w:rPr>
          <w:rFonts w:ascii="Times New Roman" w:eastAsia="Times New Roman" w:hAnsi="Times New Roman" w:cs="Times New Roman"/>
          <w:sz w:val="24"/>
          <w:szCs w:val="24"/>
        </w:rPr>
        <w:t xml:space="preserve"> shared dataset,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as shown in Figure 51.</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37735" cy="2800985"/>
                <wp:effectExtent l="0" t="0" r="0" b="0"/>
                <wp:docPr id="25" name="Rectangle 25" descr="Figure 51: Datase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7735" cy="280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Figure 51: Dataset Properties" style="width:373.05pt;height:2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kq0AIAAOEFAAAOAAAAZHJzL2Uyb0RvYy54bWysVF1v0zAUfUfiP1h+z/Ixt02ipdPWNAhp&#10;wMTgB7iJ01gkdrDdphviv3PttF27CQkBebD8lXPvOff4Xl3vuhZtmdJcigyHFwFGTJSy4mKd4a9f&#10;Ci/GSBsqKtpKwTL8yDS+nr99czX0KYtkI9uKKQQgQqdDn+HGmD71fV02rKP6QvZMwGEtVUcNLNXa&#10;rxQdAL1r/SgIpv4gVdUrWTKtYTcfD/Hc4dc1K82nutbMoDbDkJtxo3Ljyo7+/Iqma0X7hpf7NOhf&#10;ZNFRLiDoESqnhqKN4q+gOl4qqWVtLkrZ+bKueckcB2ATBi/YPDS0Z44LiKP7o0z6/8GWH7f3CvEq&#10;w9EEI0E7qNFnUI2KdcuQ3auYLkGwgq83iqFJmCJLzkp6r6A8ynAoKcg49DoFtIf+XlkhdH8ny28a&#10;CbloAIzd6B5gwSIQ5bCllBwaRivgE1oI/wzDLjSgodXwQVaQF90Y6UTe1aqzMUA+tHO1fDzWku0M&#10;KmGTzC5ns0vIv4SzKA6CJJ64GDQ9/N4rbd4x2SE7ybCC/Bw83d5pY9Oh6eGKjSZkwdvWGaYVZxtw&#10;cdyB4PCrPbNpuPr/SIJkGS9j4pFouvRIkOfeTbEg3rQIZ5P8Ml8s8vCnjRuStOFVxYQNc/BiSP6s&#10;1vtXMbro6EYtW15ZOJuSVuvVolVoS+EtFO7bC3JyzT9Pw4kAXF5QCiMS3EaJV0zjmUcKMvGSWRB7&#10;QZjcJtOAJCQvzindccH+nRIaMpxMwJSOzm+5Be57zY2mHTfQbVreZRgcAZ+9RFPrwaWo3NxQ3o7z&#10;Eyls+s9SQLkPhXaOtSYd/b+S1SMYVkmwE3Qb6IswaaR6wmiAHpNh/X1DFcOofS/A9ElIiG1KbkEm&#10;swgW6vRkdXpCRQlQGTYYjdOFGRvZpld83UCk0Akj5A08lJo7C9tHNGa1f17QRxyTfc+zb/l07W49&#10;d+b5LwAAAP//AwBQSwMEFAAGAAgAAAAhAGkuZ/vdAAAABQEAAA8AAABkcnMvZG93bnJldi54bWxM&#10;j0FLw0AQhe+C/2EZwYvYTSS0ErMppVAsIhTT2vM0OybB7Gya3Sbx37t60cvA4z3e+yZbTqYVA/Wu&#10;sawgnkUgiEurG64UHPab+0cQziNrbC2Tgi9ysMyvrzJMtR35jYbCVyKUsEtRQe19l0rpypoMupnt&#10;iIP3YXuDPsi+krrHMZSbVj5E0VwabDgs1NjRuqbys7gYBWO5G47712e5uztuLZ+353Xx/qLU7c20&#10;egLhafJ/YfjBD+iQB6aTvbB2olUQHvG/N3iLZB6DOClIkjgGmWfyP33+DQAA//8DAFBLAQItABQA&#10;BgAIAAAAIQC2gziS/gAAAOEBAAATAAAAAAAAAAAAAAAAAAAAAABbQ29udGVudF9UeXBlc10ueG1s&#10;UEsBAi0AFAAGAAgAAAAhADj9If/WAAAAlAEAAAsAAAAAAAAAAAAAAAAALwEAAF9yZWxzLy5yZWxz&#10;UEsBAi0AFAAGAAgAAAAhAHKe2SrQAgAA4QUAAA4AAAAAAAAAAAAAAAAALgIAAGRycy9lMm9Eb2Mu&#10;eG1sUEsBAi0AFAAGAAgAAAAhAGkuZ/vdAAAABQEAAA8AAAAAAAAAAAAAAAAAKg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51: Dataset Properties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Table report item from the Toolbox to the white area on the design surface representing the report body.</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Drag a Text Box report item from the Toolbox and place it above the table as shown in Figure 52.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637530" cy="1850390"/>
                <wp:effectExtent l="0" t="0" r="0" b="0"/>
                <wp:docPr id="24" name="Rectangle 24" descr="Figure 52: Text Box Positi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7530"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Figure 52: Text Box Positioning" style="width:443.9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eA1AIAAOMFAAAOAAAAZHJzL2Uyb0RvYy54bWysVG1v0zAQ/o7Ef7D8PctLnbaJlqKtaRDS&#10;gImNH+AmTmOR2MF2mw7Ef+fstF27fUFAPlj2nfPc3XOP7/rdvmvRjinNpchweBVgxEQpKy42Gf76&#10;WHhzjLShoqKtFCzDT0zjd4u3b66HPmWRbGRbMYUAROh06DPcGNOnvq/LhnVUX8meCXDWUnXUwFFt&#10;/ErRAdC71o+CYOoPUlW9kiXTGqz56MQLh1/XrDSf61ozg9oMQ27Grcqta7v6i2uabhTtG14e0qB/&#10;kUVHuYCgJ6icGoq2ir+C6nippJa1uSpl58u65iVzNUA1YfCimoeG9szVAuTo/kST/n+w5afdvUK8&#10;ynBEMBK0gx59Adao2LQMWVvFdAmEFXyzVQzFUYoe2d6gW7lH91JzA40H4i2RQ69TwHvo75WlQvd3&#10;svymkZDLBuDYje4BGEQCcY4mpeTQMFpBRaGF8C8w7EEDGloPH2UFmdGtkY7mfa06GwMIRHvXzadT&#10;N212JRjj6WQWT6DpJfjCeRxMEtdvn6bH33ulzXsmO2Q3GVaQn4OnuzttbDo0PV6x0YQseNs6ybTi&#10;wgAXRwsEh1+tz6bhFPAzCZLVfDUnHommK48Eee7dFEviTYtwFueTfLnMw182bkjShlcVEzbMUY0h&#10;+bNuH97FqKOTHrVseWXhbEpabdbLVqEdhddQuM+RDp7na/5lGo4EqOVFSWFEgtso8YrpfOaRgsRe&#10;MgvmXhAmt8k0IAnJi8uS7rhg/14SGjKcxFHsunSW9IvaAve9ro2mHTcwb1reZXh+ukRTq8GVqFxr&#10;DeXtuD+jwqb/TAW0+9hop1gr0lH/a1k9gWCVBDmB9GAywqaR6gdGA0yZDOvvW6oYRu0HAaJPQkLs&#10;WHIHEs8iOKhzz/rcQ0UJUBk2GI3bpRlH2bZXfNNApNARI+QNPJSaOwnbRzRmdXheMElcJYepZ0fV&#10;+dndep7Ni98AAAD//wMAUEsDBBQABgAIAAAAIQBP9a3m3gAAAAUBAAAPAAAAZHJzL2Rvd25yZXYu&#10;eG1sTI9BS8NAEIXvQv/DMoIXsZsWsTFmU6QgFhFKU+15mx2T0Oxsmt0m8d879aKXB8Mb3vteuhxt&#10;I3rsfO1IwWwagUAqnKmpVPCxe7mLQfigyejGESr4Rg/LbHKV6sS4gbbY56EUHEI+0QqqENpESl9U&#10;aLWfuhaJvS/XWR347EppOj1wuG3kPIoepNU1cUOlW1xVWBzzs1UwFJt+v3t/lZvb/drRaX1a5Z9v&#10;St1cj89PIAKO4e8ZLviMDhkzHdyZjBeNAh4SfpW9OF7wjIOC+ePsHmSWyv/02Q8AAAD//wMAUEsB&#10;Ai0AFAAGAAgAAAAhALaDOJL+AAAA4QEAABMAAAAAAAAAAAAAAAAAAAAAAFtDb250ZW50X1R5cGVz&#10;XS54bWxQSwECLQAUAAYACAAAACEAOP0h/9YAAACUAQAACwAAAAAAAAAAAAAAAAAvAQAAX3JlbHMv&#10;LnJlbHNQSwECLQAUAAYACAAAACEARqGXgNQCAADjBQAADgAAAAAAAAAAAAAAAAAuAgAAZHJzL2Uy&#10;b0RvYy54bWxQSwECLQAUAAYACAAAACEAT/Wt5t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52: Text Box Positioning</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the title </w:t>
      </w:r>
      <w:r w:rsidRPr="00821953">
        <w:rPr>
          <w:rFonts w:ascii="Times New Roman" w:eastAsia="Times New Roman" w:hAnsi="Times New Roman" w:cs="Times New Roman"/>
          <w:b/>
          <w:bCs/>
          <w:sz w:val="24"/>
          <w:szCs w:val="24"/>
        </w:rPr>
        <w:t>Product Sales by Year and Category</w:t>
      </w:r>
      <w:r w:rsidRPr="00821953">
        <w:rPr>
          <w:rFonts w:ascii="Times New Roman" w:eastAsia="Times New Roman" w:hAnsi="Times New Roman" w:cs="Times New Roman"/>
          <w:sz w:val="24"/>
          <w:szCs w:val="24"/>
        </w:rPr>
        <w:t xml:space="preserve"> to the text box. Use the Report Formatting Toolbar, shown in Figure 53 to center the title and configure the font as 24pt.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21630" cy="259080"/>
                <wp:effectExtent l="0" t="0" r="0" b="0"/>
                <wp:docPr id="23" name="Rectangle 23" descr="Figure 53: Formatting Tool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16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Figure 53: Formatting Toolbar" style="width:426.9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v60QIAAOAFAAAOAAAAZHJzL2Uyb0RvYy54bWysVG1v0zAQ/o7Ef7D8PctLnbaJlk6jaRDS&#10;gImNH+AmTmOR2MF2mw7Ef+fstF27fUFAPlj2nfPc3XOP7/pm37Vox5TmUmQ4vAowYqKUFRebDH99&#10;LLw5RtpQUdFWCpbhJ6bxzeLtm+uhT1kkG9lWTCEAETod+gw3xvSp7+uyYR3VV7JnApy1VB01cFQb&#10;v1J0APSu9aMgmPqDVFWvZMm0Bms+OvHC4dc1K83nutbMoDbDkJtxq3Lr2q7+4pqmG0X7hpeHNOhf&#10;ZNFRLiDoCSqnhqKt4q+gOl4qqWVtrkrZ+bKueclcDVBNGLyo5qGhPXO1ADm6P9Gk/x9s+Wl3rxCv&#10;MhxNMBK0gx59Adao2LQMWVvFdAmEFXyzVQzFkxQVrhsG6EaPUrZrqiyNQ69TQHvo75UlQvd3svym&#10;kZDLBsDYre4BFiQCUY4mpeTQMFpBPaGF8C8w7EEDGloPH2UFedGtkY7kfa06GwPoQ3vXy6dTL9ne&#10;oBKMMYnC6QRaXoIvipNg7prt0/T4d6+0ec9kh+wmwwrSc+h0d6eNzYamxys2mJAFb1unl1ZcGODi&#10;aIHY8Kv12Sxc+38mQbKar+bEI9F05ZEgz73bYkm8aRHO4nySL5d5+MvGDUna8KpiwoY5SjEkf9bq&#10;w6MYRXQSo5YtryycTUmrzXrZKrSj8BQK9znOwfN8zb9Mw5EAtbwoKYxI8C5KvGI6n3mkILGXzIK5&#10;F4TJu2QakITkxWVJd1ywfy8JDRlO4ih2XTpL+kVtgfte10bTjhsYNi3vMjw/XaKpleBKVK61hvJ2&#10;3J9RYdN/pgLafWy0E6zV6Cj/tayeQK9KgpxAeTAWYdNI9QOjAUZMhvX3LVUMo/aDAM0nISF2JrkD&#10;iWcRHNS5Z33uoaIEqAwbjMbt0oxzbNsrvmkgUuiIEfIW3knNnYTtGxqzOrwuGCOuksPIs3Pq/Oxu&#10;PQ/mxW8AAAD//wMAUEsDBBQABgAIAAAAIQBSkxRh3AAAAAQBAAAPAAAAZHJzL2Rvd25yZXYueG1s&#10;TI/NasMwEITvhbyD2EAvJZH7i3EthxIoDaUQ6qQ5K9bGNrFWjqXY7tt300t7GVhmmfkmXYy2ET12&#10;vnak4HYegUAqnKmpVLDdvM5iED5oMrpxhAq+0cMim1ylOjFuoE/s81AKDiGfaAVVCG0ipS8qtNrP&#10;XYvE3sF1Vgc+u1KaTg8cbht5F0VP0uqauKHSLS4rLI752SoYinW/23y8yfXNbuXotDot8693pa6n&#10;48sziIBj+HuGCz6jQ8ZMe3cm40WjgIeEX2UvfrznGXsFD1EMMkvlf/jsBwAA//8DAFBLAQItABQA&#10;BgAIAAAAIQC2gziS/gAAAOEBAAATAAAAAAAAAAAAAAAAAAAAAABbQ29udGVudF9UeXBlc10ueG1s&#10;UEsBAi0AFAAGAAgAAAAhADj9If/WAAAAlAEAAAsAAAAAAAAAAAAAAAAALwEAAF9yZWxzLy5yZWxz&#10;UEsBAi0AFAAGAAgAAAAhAKwve/rRAgAA4AUAAA4AAAAAAAAAAAAAAAAALgIAAGRycy9lMm9Eb2Mu&#10;eG1sUEsBAi0AFAAGAAgAAAAhAFKTFGHcAAAABAEAAA8AAAAAAAAAAAAAAAAAKwUAAGRycy9kb3du&#10;cmV2LnhtbFBLBQYAAAAABAAEAPMAAAA0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53: Formatting Toolbar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Resize the text box appropriately. Your report should look similar to Figure 54.</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73295" cy="1475740"/>
                <wp:effectExtent l="0" t="0" r="0" b="0"/>
                <wp:docPr id="22" name="Rectangle 22" descr="Figure 54: Format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3295" cy="147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Figure 54: Formatted Report" style="width:375.85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y+0AIAAN8FAAAOAAAAZHJzL2Uyb0RvYy54bWysVG1vmzAQ/j5p/8Hyd8pLTQiopOpCmCZ1&#10;W9VuP8ABE6yBzWwntJv233c2SZq0X6ZtfLDsO/Pc3XOP7+r6se/QjinNpchxeBFgxEQlay42Of76&#10;pfTmGGlDRU07KViOn5jG14u3b67GIWORbGVXM4UAROhsHHLcGjNkvq+rlvVUX8iBCXA2UvXUwFFt&#10;/FrREdD7zo+CYOaPUtWDkhXTGqzF5MQLh980rDKfm0Yzg7ocQ27Grcqta7v6iyuabRQdWl7t06B/&#10;kUVPuYCgR6iCGoq2ir+C6nmlpJaNuahk78um4RVzNUA1YfCimoeWDszVAuTo4UiT/n+w1afdnUK8&#10;znEUYSRoDz26B9ao2HQMWVvNdAWElXyzVQzFJEOl64ZhNbpng1TGkjgOOgOsh+FOWRr0cCurbxoJ&#10;uWwBit3oAUBBIBDjYFJKji2jNVQTWgj/DMMeNKCh9fhR1pAV3RrpKH5sVG9jAHno0XXy6dhJ9mhQ&#10;BUaSJJdRGmNUgS8kSZwQ12ufZoffB6XNeyZ7ZDc5VpCfg6e7W21sOjQ7XLHRhCx51zm5dOLMABcn&#10;CwSHX63PpuG6/zMN0tV8NSceiWYrjwRF4d2US+LNyjCJi8tiuSzCXzZuSLKW1zUTNsxBiSH5s07v&#10;38SkoaMWtex4beFsSlpt1stOoR2Fl1C6z5EOnudr/nkajgSo5UVJYUSCd1HqlbN54pGSxF6aBHMv&#10;CNN36SwgKSnK85JuuWD/XhIac5zGUey6dJL0i9oC972ujWY9NzBrOt7neH68RDOrwZWoXWsN5d20&#10;P6HCpv9MBbT70GinWCvSSf9rWT+BYJUEOcGsgakIm1aqHxiNMGFyrL9vqWIYdR8EiD4NCYgSGXcg&#10;cRLBQZ161qceKiqAyrHBaNouzTTGtoPimxYihY4YIW/goTTcSdg+oimr/fOCKeIq2U88O6ZOz+7W&#10;81xe/AYAAP//AwBQSwMEFAAGAAgAAAAhADrW6LreAAAABQEAAA8AAABkcnMvZG93bnJldi54bWxM&#10;j0FLw0AQhe+C/2GZghexm0ZrJWZTpCAWEUpT7XmanSbB7Gya3Sbx37t60cvA4z3e+yZdjqYRPXWu&#10;tqxgNo1AEBdW11wqeN893zyAcB5ZY2OZFHyRg2V2eZFiou3AW+pzX4pQwi5BBZX3bSKlKyoy6Ka2&#10;JQ7e0XYGfZBdKXWHQyg3jYyj6F4arDksVNjSqqLiMz8bBUOx6fe7txe5ud6vLZ/Wp1X+8arU1WR8&#10;egThafR/YfjBD+iQBaaDPbN2olEQHvG/N3iL+WwB4qAgvo3vQGap/E+ffQMAAP//AwBQSwECLQAU&#10;AAYACAAAACEAtoM4kv4AAADhAQAAEwAAAAAAAAAAAAAAAAAAAAAAW0NvbnRlbnRfVHlwZXNdLnht&#10;bFBLAQItABQABgAIAAAAIQA4/SH/1gAAAJQBAAALAAAAAAAAAAAAAAAAAC8BAABfcmVscy8ucmVs&#10;c1BLAQItABQABgAIAAAAIQCltIy+0AIAAN8FAAAOAAAAAAAAAAAAAAAAAC4CAABkcnMvZTJvRG9j&#10;LnhtbFBLAQItABQABgAIAAAAIQA61ui63gAAAAUBAAAPAAAAAAAAAAAAAAAAACo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54: Formatted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SSDT menu, click </w:t>
      </w:r>
      <w:r w:rsidRPr="00821953">
        <w:rPr>
          <w:rFonts w:ascii="Times New Roman" w:eastAsia="Times New Roman" w:hAnsi="Times New Roman" w:cs="Times New Roman"/>
          <w:b/>
          <w:bCs/>
          <w:sz w:val="24"/>
          <w:szCs w:val="24"/>
        </w:rPr>
        <w:t>Report | Add Page Footer</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area near the left edge of the page footer, and then click </w:t>
      </w:r>
      <w:r w:rsidRPr="00821953">
        <w:rPr>
          <w:rFonts w:ascii="Times New Roman" w:eastAsia="Times New Roman" w:hAnsi="Times New Roman" w:cs="Times New Roman"/>
          <w:b/>
          <w:bCs/>
          <w:sz w:val="24"/>
          <w:szCs w:val="24"/>
        </w:rPr>
        <w:t>Insert | Text Box</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page footer, right-click the text box that was created, and the click </w:t>
      </w:r>
      <w:r w:rsidRPr="00821953">
        <w:rPr>
          <w:rFonts w:ascii="Times New Roman" w:eastAsia="Times New Roman" w:hAnsi="Times New Roman" w:cs="Times New Roman"/>
          <w:b/>
          <w:bCs/>
          <w:sz w:val="24"/>
          <w:szCs w:val="24"/>
        </w:rPr>
        <w:t>Expression</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expression, or something similar to add the current page number,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 xml:space="preserve">="Page " &amp; </w:t>
      </w:r>
      <w:proofErr w:type="spellStart"/>
      <w:r w:rsidRPr="00821953">
        <w:rPr>
          <w:rFonts w:ascii="Courier New" w:eastAsia="Times New Roman" w:hAnsi="Courier New" w:cs="Courier New"/>
          <w:sz w:val="20"/>
          <w:szCs w:val="20"/>
          <w:shd w:val="clear" w:color="auto" w:fill="E3E3E3"/>
        </w:rPr>
        <w:t>Globals!PageNumber</w:t>
      </w:r>
      <w:proofErr w:type="spellEnd"/>
      <w:r w:rsidRPr="00821953">
        <w:rPr>
          <w:rFonts w:ascii="Courier New" w:eastAsia="Times New Roman" w:hAnsi="Courier New" w:cs="Courier New"/>
          <w:sz w:val="20"/>
          <w:szCs w:val="20"/>
          <w:shd w:val="clear" w:color="auto" w:fill="E3E3E3"/>
        </w:rPr>
        <w:t xml:space="preserve"> &amp; " of" &amp; </w:t>
      </w:r>
      <w:proofErr w:type="spellStart"/>
      <w:r w:rsidRPr="00821953">
        <w:rPr>
          <w:rFonts w:ascii="Courier New" w:eastAsia="Times New Roman" w:hAnsi="Courier New" w:cs="Courier New"/>
          <w:sz w:val="20"/>
          <w:szCs w:val="20"/>
          <w:shd w:val="clear" w:color="auto" w:fill="E3E3E3"/>
        </w:rPr>
        <w:t>Globals!TotalPages</w:t>
      </w:r>
      <w:proofErr w:type="spellEnd"/>
    </w:p>
    <w:p w:rsidR="00821953" w:rsidRPr="00821953" w:rsidRDefault="00821953" w:rsidP="00821953">
      <w:pPr>
        <w:numPr>
          <w:ilvl w:val="0"/>
          <w:numId w:val="27"/>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Repeat the process from steps 22 to 24 to add the following expression to the right side of the footer to show the data and time the report was run.</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 xml:space="preserve">="Printed: " &amp; </w:t>
      </w:r>
      <w:proofErr w:type="spellStart"/>
      <w:r w:rsidRPr="00821953">
        <w:rPr>
          <w:rFonts w:ascii="Courier New" w:eastAsia="Times New Roman" w:hAnsi="Courier New" w:cs="Courier New"/>
          <w:sz w:val="20"/>
          <w:szCs w:val="20"/>
          <w:shd w:val="clear" w:color="auto" w:fill="E3E3E3"/>
        </w:rPr>
        <w:t>Globals!ExecutionTime</w:t>
      </w:r>
      <w:proofErr w:type="spellEnd"/>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Report Formatting toolbar to right-justify the expression on the right side of the report footer.</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the sizes of the text boxes you just created as needed to show all of the information.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field from the Report Data window to the first column of the table as shown in Figure 55.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867275" cy="2303780"/>
                <wp:effectExtent l="0" t="0" r="0" b="0"/>
                <wp:docPr id="21" name="Rectangle 21" descr="Figure 55: Adding the SalesAmount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67275" cy="230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Figure 55: Adding the SalesAmount Field" style="width:383.25pt;height:1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j2gIAAOs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yjESJAOevQZWCNiwymytprqCggr2WarKJpMMrSobXuRaSl6JJzqRSe3wqCSUV5bQodeZ4D72D8o&#10;S4nu72X1TSMhly3A0oXuIQCIBeIdTUrJoaWkhspCC+FfYNiDBjS0Hj7IGjIkWyMd3ftGdTYGEIn2&#10;rqtPp67SvUEVGONkOotmE4wq8EXXwfUscX33SXb8vVfavKOyQ3aTYwX5OXiyu9fGpkOy4xUbTciS&#10;ce6kw8WFAS6OFggOv1qfTcMp4WcapKtklcReHE1XXhwUhbcol7E3LcPZpLgulssi/GXjhnHWsrqm&#10;woY5qjKM/6zrh/cx6umkSy05qy2cTUmrzXrJFdoReBWl+xzp4Hm+5l+m4UiAWl6UFEZxcBelXjlN&#10;Zl5cxhMvnQWJF4TpXToN4jQuysuS7pmg/14SGnKcTqKJ69JZ0i9qC9z3ujaSdczA3OGsy3FyukQy&#10;q8GVqF1rDWF83J9RYdN/pgLafWy0U6wV6aj/tayfQLBKgpxg7sCEhE0r1Q+MBpg2Odbft0RRjPh7&#10;AaJPwzi248kd4sksgoM696zPPURUAJVjg9G4XZpxpG17xTYtRAodMUIu4KE0zEnYPqIxq8Pzgoni&#10;KjlMPzuyzs/u1vOMnv8GAAD//wMAUEsDBBQABgAIAAAAIQAn84Z13gAAAAUBAAAPAAAAZHJzL2Rv&#10;d25yZXYueG1sTI9BS8NAEIXvQv/DMgUvYjdWjCVmU6QgFhGKqfY8zU6T0Oxsmt0m8d+79aKXgcd7&#10;vPdNuhxNI3rqXG1Zwd0sAkFcWF1zqeBz+3K7AOE8ssbGMin4JgfLbHKVYqLtwB/U574UoYRdggoq&#10;79tESldUZNDNbEscvIPtDPogu1LqDodQbho5j6JYGqw5LFTY0qqi4pifjYKh2PS77fur3Nzs1pZP&#10;69Mq/3pT6no6Pj+B8DT6vzBc8AM6ZIFpb8+snWgUhEf87w3eYxw/gNgruI/nC5BZKv/TZz8AAAD/&#10;/wMAUEsBAi0AFAAGAAgAAAAhALaDOJL+AAAA4QEAABMAAAAAAAAAAAAAAAAAAAAAAFtDb250ZW50&#10;X1R5cGVzXS54bWxQSwECLQAUAAYACAAAACEAOP0h/9YAAACUAQAACwAAAAAAAAAAAAAAAAAvAQAA&#10;X3JlbHMvLnJlbHNQSwECLQAUAAYACAAAACEAfl3Bo9oCAADrBQAADgAAAAAAAAAAAAAAAAAuAgAA&#10;ZHJzL2Uyb0RvYy54bWxQSwECLQAUAAYACAAAACEAJ/OGdd4AAAAFAQAADwAAAAAAAAAAAAAAAAA0&#10;BQAAZHJzL2Rvd25yZXYueG1sUEsFBgAAAAAEAAQA8wAAAD8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55: Adding the </w:t>
      </w:r>
      <w:proofErr w:type="spellStart"/>
      <w:r w:rsidRPr="00821953">
        <w:rPr>
          <w:rFonts w:ascii="Times New Roman" w:eastAsia="Times New Roman" w:hAnsi="Times New Roman" w:cs="Times New Roman"/>
          <w:sz w:val="15"/>
          <w:szCs w:val="15"/>
        </w:rPr>
        <w:t>SalesAmount</w:t>
      </w:r>
      <w:proofErr w:type="spellEnd"/>
      <w:r w:rsidRPr="00821953">
        <w:rPr>
          <w:rFonts w:ascii="Times New Roman" w:eastAsia="Times New Roman" w:hAnsi="Times New Roman" w:cs="Times New Roman"/>
          <w:sz w:val="15"/>
          <w:szCs w:val="15"/>
        </w:rPr>
        <w:t xml:space="preserve"> Field</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(Details), and then click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Visibility page of the Group Properties dialog box, click </w:t>
      </w:r>
      <w:r w:rsidRPr="00821953">
        <w:rPr>
          <w:rFonts w:ascii="Times New Roman" w:eastAsia="Times New Roman" w:hAnsi="Times New Roman" w:cs="Times New Roman"/>
          <w:b/>
          <w:bCs/>
          <w:sz w:val="24"/>
          <w:szCs w:val="24"/>
        </w:rPr>
        <w:t>Hide</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 In the Row Groups area, click the down arrow next to (Details), and then click </w:t>
      </w:r>
      <w:r w:rsidRPr="00821953">
        <w:rPr>
          <w:rFonts w:ascii="Times New Roman" w:eastAsia="Times New Roman" w:hAnsi="Times New Roman" w:cs="Times New Roman"/>
          <w:b/>
          <w:bCs/>
          <w:sz w:val="24"/>
          <w:szCs w:val="24"/>
        </w:rPr>
        <w:t>Add Group | Parent Group</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group window, select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in the Group by drop-down list, click the </w:t>
      </w:r>
      <w:r w:rsidRPr="00821953">
        <w:rPr>
          <w:rFonts w:ascii="Times New Roman" w:eastAsia="Times New Roman" w:hAnsi="Times New Roman" w:cs="Times New Roman"/>
          <w:b/>
          <w:bCs/>
          <w:sz w:val="24"/>
          <w:szCs w:val="24"/>
        </w:rPr>
        <w:t>Add group header</w:t>
      </w:r>
      <w:r w:rsidRPr="00821953">
        <w:rPr>
          <w:rFonts w:ascii="Times New Roman" w:eastAsia="Times New Roman" w:hAnsi="Times New Roman" w:cs="Times New Roman"/>
          <w:sz w:val="24"/>
          <w:szCs w:val="24"/>
        </w:rPr>
        <w:t xml:space="preserve"> box,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Use the same process to add Category as a parent group to Product, and add Year as a parent group to Category.</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Row Groups area, click the down arrow next to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Group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Visibility page, click </w:t>
      </w:r>
      <w:r w:rsidRPr="00821953">
        <w:rPr>
          <w:rFonts w:ascii="Times New Roman" w:eastAsia="Times New Roman" w:hAnsi="Times New Roman" w:cs="Times New Roman"/>
          <w:b/>
          <w:bCs/>
          <w:sz w:val="24"/>
          <w:szCs w:val="24"/>
        </w:rPr>
        <w:t>Hide</w:t>
      </w:r>
      <w:r w:rsidRPr="00821953">
        <w:rPr>
          <w:rFonts w:ascii="Times New Roman" w:eastAsia="Times New Roman" w:hAnsi="Times New Roman" w:cs="Times New Roman"/>
          <w:sz w:val="24"/>
          <w:szCs w:val="24"/>
        </w:rPr>
        <w:t xml:space="preserve">, select the </w:t>
      </w:r>
      <w:r w:rsidRPr="00821953">
        <w:rPr>
          <w:rFonts w:ascii="Times New Roman" w:eastAsia="Times New Roman" w:hAnsi="Times New Roman" w:cs="Times New Roman"/>
          <w:b/>
          <w:bCs/>
          <w:sz w:val="24"/>
          <w:szCs w:val="24"/>
        </w:rPr>
        <w:t>Display can be toggled by this report</w:t>
      </w:r>
      <w:r w:rsidRPr="00821953">
        <w:rPr>
          <w:rFonts w:ascii="Times New Roman" w:eastAsia="Times New Roman" w:hAnsi="Times New Roman" w:cs="Times New Roman"/>
          <w:sz w:val="24"/>
          <w:szCs w:val="24"/>
        </w:rPr>
        <w:t xml:space="preserve"> </w:t>
      </w:r>
      <w:r w:rsidRPr="00821953">
        <w:rPr>
          <w:rFonts w:ascii="Times New Roman" w:eastAsia="Times New Roman" w:hAnsi="Times New Roman" w:cs="Times New Roman"/>
          <w:b/>
          <w:bCs/>
          <w:sz w:val="24"/>
          <w:szCs w:val="24"/>
        </w:rPr>
        <w:t>item</w:t>
      </w:r>
      <w:r w:rsidRPr="00821953">
        <w:rPr>
          <w:rFonts w:ascii="Times New Roman" w:eastAsia="Times New Roman" w:hAnsi="Times New Roman" w:cs="Times New Roman"/>
          <w:sz w:val="24"/>
          <w:szCs w:val="24"/>
        </w:rPr>
        <w:t xml:space="preserve"> box, select </w:t>
      </w:r>
      <w:r w:rsidRPr="00821953">
        <w:rPr>
          <w:rFonts w:ascii="Times New Roman" w:eastAsia="Times New Roman" w:hAnsi="Times New Roman" w:cs="Times New Roman"/>
          <w:b/>
          <w:bCs/>
          <w:sz w:val="24"/>
          <w:szCs w:val="24"/>
        </w:rPr>
        <w:t>Category</w:t>
      </w:r>
      <w:r w:rsidRPr="00821953">
        <w:rPr>
          <w:rFonts w:ascii="Times New Roman" w:eastAsia="Times New Roman" w:hAnsi="Times New Roman" w:cs="Times New Roman"/>
          <w:sz w:val="24"/>
          <w:szCs w:val="24"/>
        </w:rPr>
        <w:t xml:space="preserve"> in the drop down list,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a similar process to hide the Category group so that it is toggled by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in the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text box. In the Selected Text Properties window, type </w:t>
      </w:r>
      <w:r w:rsidRPr="00821953">
        <w:rPr>
          <w:rFonts w:ascii="Times New Roman" w:eastAsia="Times New Roman" w:hAnsi="Times New Roman" w:cs="Times New Roman"/>
          <w:b/>
          <w:bCs/>
          <w:sz w:val="24"/>
          <w:szCs w:val="24"/>
        </w:rPr>
        <w:t>C2</w:t>
      </w:r>
      <w:r w:rsidRPr="00821953">
        <w:rPr>
          <w:rFonts w:ascii="Times New Roman" w:eastAsia="Times New Roman" w:hAnsi="Times New Roman" w:cs="Times New Roman"/>
          <w:sz w:val="24"/>
          <w:szCs w:val="24"/>
        </w:rPr>
        <w:t xml:space="preserve"> in the Format box in the Number section. </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inside the text box directly above the current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text box to enter text into the box, and then type </w:t>
      </w:r>
      <w:r w:rsidRPr="00821953">
        <w:rPr>
          <w:rFonts w:ascii="Times New Roman" w:eastAsia="Times New Roman" w:hAnsi="Times New Roman" w:cs="Times New Roman"/>
          <w:b/>
          <w:bCs/>
          <w:sz w:val="24"/>
          <w:szCs w:val="24"/>
        </w:rPr>
        <w:t>[</w:t>
      </w:r>
      <w:proofErr w:type="gramStart"/>
      <w:r w:rsidRPr="00821953">
        <w:rPr>
          <w:rFonts w:ascii="Times New Roman" w:eastAsia="Times New Roman" w:hAnsi="Times New Roman" w:cs="Times New Roman"/>
          <w:b/>
          <w:bCs/>
          <w:sz w:val="24"/>
          <w:szCs w:val="24"/>
        </w:rPr>
        <w:t>Sum(</w:t>
      </w:r>
      <w:proofErr w:type="spellStart"/>
      <w:proofErr w:type="gramEnd"/>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Highlight and copy the text, not the entire text box, and paste it into the two remaining empty text boxes in the Sales Amount column as shown in Figure 56. This will add a subtotal for each grouping.</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titles Annual Total and Category Total as shown in Figure 56.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4773295" cy="2210435"/>
                <wp:effectExtent l="0" t="0" r="0" b="0"/>
                <wp:docPr id="20" name="Rectangle 20" descr="Figure 56: Sales Amount Subtot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3295"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Figure 56: Sales Amount Subtotals" style="width:375.85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U01QIAAOUFAAAOAAAAZHJzL2Uyb0RvYy54bWysVG1v0zAQ/o7Ef7D8PcvLkraJlk5d0yCk&#10;AROFH+AmTmPh2MF2mw3Ef+fstF27fUFAPlj22Xnu7rnn7ub2seNoT5VmUuQ4vAowoqKSNRPbHH/9&#10;UnozjLQhoiZcCprjJ6rx7fztm5uhz2gkW8lrqhCACJ0NfY5bY/rM93XV0o7oK9lTAZeNVB0xcFRb&#10;v1ZkAPSO+1EQTPxBqrpXsqJag7UYL/Hc4TcNrcynptHUIJ5jiM24Vbl1Y1d/fkOyrSJ9y6pDGOQv&#10;ougIE+D0BFUQQ9BOsVdQHauU1LIxV5XsfNk0rKIuB8gmDF5ks25JT10uQI7uTzTp/wdbfdw/KMTq&#10;HEdAjyAd1OgzsEbEllNkbTXVFRBWsu1OUZRMMrQmnGq06OROGLTebYw0hGtL5dDrDBDX/YOyZOj+&#10;XlbfNBJy2QIgXegeoEEm4OloUkoOLSU15BRaCP8Cwx40oKHN8EHWEBvZGemIfmxUZ30AhejR1fPp&#10;VE/6aFAFxng6vY7SBKMK7qIoDOLrxPkg2fH3XmnzjsoO2U2OFcTn4Mn+XhsbDsmOT6w3IUvGuRMN&#10;FxcGeDhawDn8au9sGE4DP9MgXc1Ws9iLo8nKi4Oi8BblMvYmZThNiutiuSzCX9ZvGGctq2sqrJuj&#10;HsP4z+p96IxRSSdFaslZbeFsSFptN0uu0J5AP5TuOxBy9sy/DMORALm8SCmM4uAuSr1yMpt6cRkn&#10;XjoNZl4QpnfpJIjTuCgvU7pngv57SmjIcZpEiavSWdAvcgvc9zo3knXMwMThrMvx7PSIZFaDK1G7&#10;0hrC+Lg/o8KG/0wFlPtYaKdYK9JR/xtZP4FglQQ5QfvAbIRNK9UPjAaYMznW33dEUYz4ewGiT8M4&#10;toPJHeJkaltOnd9szm+IqAAqxwajcbs04zDb9YptW/AUOmKEXECjNMxJ2DbRGNWhvWCWuEwOc88O&#10;q/Oze/U8nee/AQAA//8DAFBLAwQUAAYACAAAACEAJhm4rd4AAAAFAQAADwAAAGRycy9kb3ducmV2&#10;LnhtbEyPQUvDQBCF74L/YRmhF7GbtGpLzKRIQVpEKKba8zY7JsHsbJrdJvHfu3rRy8DjPd77Jl2N&#10;phE9da62jBBPIxDEhdU1lwhv+6ebJQjnFWvVWCaEL3Kwyi4vUpVoO/Ar9bkvRShhlyiEyvs2kdIV&#10;FRnlprYlDt6H7YzyQXal1J0aQrlp5CyK7qVRNYeFSrW0rqj4zM8GYSh2/WH/spG768PW8ml7Wufv&#10;z4iTq/HxAYSn0f+F4Qc/oEMWmI72zNqJBiE84n9v8BZ38QLEEWF+u4xBZqn8T599AwAA//8DAFBL&#10;AQItABQABgAIAAAAIQC2gziS/gAAAOEBAAATAAAAAAAAAAAAAAAAAAAAAABbQ29udGVudF9UeXBl&#10;c10ueG1sUEsBAi0AFAAGAAgAAAAhADj9If/WAAAAlAEAAAsAAAAAAAAAAAAAAAAALwEAAF9yZWxz&#10;Ly5yZWxzUEsBAi0AFAAGAAgAAAAhAEe3FTTVAgAA5QUAAA4AAAAAAAAAAAAAAAAALgIAAGRycy9l&#10;Mm9Eb2MueG1sUEsBAi0AFAAGAAgAAAAhACYZuK3eAAAABQEAAA8AAAAAAAAAAAAAAAAALwUAAGRy&#10;cy9kb3ducmV2LnhtbFBLBQYAAAAABAAEAPMAAAA6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56: Sales Amount Subtotals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Format your report to add </w:t>
      </w:r>
      <w:proofErr w:type="gramStart"/>
      <w:r w:rsidRPr="00821953">
        <w:rPr>
          <w:rFonts w:ascii="Times New Roman" w:eastAsia="Times New Roman" w:hAnsi="Times New Roman" w:cs="Times New Roman"/>
          <w:sz w:val="24"/>
          <w:szCs w:val="24"/>
        </w:rPr>
        <w:t>Bold</w:t>
      </w:r>
      <w:proofErr w:type="gramEnd"/>
      <w:r w:rsidRPr="00821953">
        <w:rPr>
          <w:rFonts w:ascii="Times New Roman" w:eastAsia="Times New Roman" w:hAnsi="Times New Roman" w:cs="Times New Roman"/>
          <w:sz w:val="24"/>
          <w:szCs w:val="24"/>
        </w:rPr>
        <w:t xml:space="preserve"> text to the title fields.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w:t>
      </w:r>
      <w:proofErr w:type="gramStart"/>
      <w:r w:rsidRPr="00821953">
        <w:rPr>
          <w:rFonts w:ascii="Times New Roman" w:eastAsia="Times New Roman" w:hAnsi="Times New Roman" w:cs="Times New Roman"/>
          <w:sz w:val="24"/>
          <w:szCs w:val="24"/>
        </w:rPr>
        <w:t>handle</w:t>
      </w:r>
      <w:proofErr w:type="gramEnd"/>
      <w:r w:rsidRPr="00821953">
        <w:rPr>
          <w:rFonts w:ascii="Times New Roman" w:eastAsia="Times New Roman" w:hAnsi="Times New Roman" w:cs="Times New Roman"/>
          <w:sz w:val="24"/>
          <w:szCs w:val="24"/>
        </w:rPr>
        <w:t xml:space="preserve"> above the far right column, and click Delete Columns as shown in Figure 57.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57825" cy="2275205"/>
                <wp:effectExtent l="0" t="0" r="0" b="0"/>
                <wp:docPr id="19" name="Rectangle 19" descr="Figure 57: Deleting Colum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7825" cy="227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Figure 57: Deleting Columns" style="width:429.75pt;height:1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hJzAIAAN8FAAAOAAAAZHJzL2Uyb0RvYy54bWysVF1v0zAUfUfiP1h+z/JB0jZR02lrGoQ0&#10;YGLwA9zEaSwcO9hu04H471w7bdduQkJAHix/5dx7zj2+8+t9x9GOKs2kyHF4FWBERSVrJjY5/vK5&#10;9GYYaUNETbgUNMePVOPrxetX86HPaCRbyWuqEIAInQ19jltj+sz3ddXSjugr2VMBh41UHTGwVBu/&#10;VmQA9I77URBM/EGquleyolrDbjEe4oXDbxpamY9No6lBPMeQm3GjcuPajv5iTrKNIn3LqkMa5C+y&#10;6AgTEPQEVRBD0FaxF1Adq5TUsjFXlex82TSsoo4DsAmDZ2weWtJTxwXE0f1JJv3/YKsPu3uFWA21&#10;SzESpIMafQLViNhwiuxeTXUFgpVss1UUJdMMFZRTA2KjpeTbTmgr4tDrDLAe+ntlZdD9nay+aiTk&#10;sgUoeqN7AIUgEOO4pZQcWkpqYBNaCP8Cwy40oKH18F7WkBXZGukk3jeqszFAPLR3lXw8VZLuDapg&#10;M4mT6SxKMKrgLIqmSRQkLgbJjr/3Spu3VHbITnKsID8HT3Z32th0SHa8YqMJWTLOnV24uNiAi+MO&#10;BIdf7ZlNw1X/Rxqkq9lqFntxNFl5cVAU3k25jL1JGU6T4k2xXBbhTxs3jLOW1TUVNszRiWH8Z5U+&#10;vInRQycvaslZbeFsSlpt1kuu0I7ASyjddxDk7Jp/mYYTAbg8oxRGcXAbpV45mU29uIwTL50GMy8I&#10;09t0EsRpXJSXlO6YoP9OCQ05ThMoqqPzW26B+15yI1nHDPQazrocz06XSGY9uBK1K60hjI/zMyls&#10;+k9SQLmPhXaOtSYd/b+W9SMYVkmwE/Qa6IowaaX6jtEAHSbH+tuWKIoRfyfA9GkYx7YluQX4NYKF&#10;Oj9Zn58QUQFUjg1G43Rpxja27RXbtBApdMIIeQMPpWHOwvYRjVkdnhd0Ecfk0PFsmzpfu1tPfXnx&#10;CwAA//8DAFBLAwQUAAYACAAAACEAbn/ptN4AAAAFAQAADwAAAGRycy9kb3ducmV2LnhtbEyPT0vD&#10;QBDF74LfYRnBi9iNlkiM2RQpiEWEYvrnvM2OSTA7m2a3Sfz2Tr3oZeDxHu/9JltMthUD9r5xpOBu&#10;FoFAKp1pqFKw3bzcJiB80GR06wgVfKOHRX55kenUuJE+cChCJbiEfKoV1CF0qZS+rNFqP3MdEnuf&#10;rrc6sOwraXo9crlt5X0UPUirG+KFWne4rLH8Kk5WwViuh/3m/VWub/YrR8fVcVns3pS6vpqen0AE&#10;nMJfGM74jA45Mx3ciYwXrQJ+JPxe9pL4MQZxUDCPkznIPJP/6fMfAAAA//8DAFBLAQItABQABgAI&#10;AAAAIQC2gziS/gAAAOEBAAATAAAAAAAAAAAAAAAAAAAAAABbQ29udGVudF9UeXBlc10ueG1sUEsB&#10;Ai0AFAAGAAgAAAAhADj9If/WAAAAlAEAAAsAAAAAAAAAAAAAAAAALwEAAF9yZWxzLy5yZWxzUEsB&#10;Ai0AFAAGAAgAAAAhAKaWWEnMAgAA3wUAAA4AAAAAAAAAAAAAAAAALgIAAGRycy9lMm9Eb2MueG1s&#10;UEsBAi0AFAAGAAgAAAAhAG5/6bTeAAAABQEAAA8AAAAAAAAAAAAAAAAAJgUAAGRycy9kb3ducmV2&#10;LnhtbFBLBQYAAAAABAAEAPMAAAAx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57: Deleting Columns</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Adjust the width of the remaining empty column to use the space freed by the deleted column.</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should look similar to Figure 58.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28615" cy="2411730"/>
                <wp:effectExtent l="0" t="0" r="0" b="0"/>
                <wp:docPr id="18" name="Rectangle 18" descr="Figure 58: Comple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8615" cy="241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Figure 58: Completed Report" style="width:427.45pt;height:1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rK0QIAAN8FAAAOAAAAZHJzL2Uyb0RvYy54bWysVG1vmzAQ/j5p/8Hyd8pLIQFUUnUhTJO6&#10;rWq3H+CACdbA9mwntJv233c2SZq0X6ZtfLDsO/PcPc+d7+r6cejRjirNBC9weBFgRHktGsY3Bf76&#10;pfJSjLQhvCG94LTAT1Tj68XbN1ejzGkkOtE3VCEA4TofZYE7Y2Tu+7ru6ED0hZCUg7MVaiAGjmrj&#10;N4qMgD70fhQEM38UqpFK1FRrsJaTEy8cftvS2nxuW00N6gsMuRm3Kreu7eovrki+UUR2rN6nQf4i&#10;i4EwDkGPUCUxBG0VewU1sFoJLVpzUYvBF23Lauo4AJsweMHmoSOSOi4gjpZHmfT/g60/7e4UYg3U&#10;DirFyQA1ugfVCN/0FFlbQ3UNglVss1UUJWmOlmKQPTW0QfdUCmWsiKPUOWA9yDtlZdDyVtTfNOJi&#10;2QEUvdESQCEIxDiYlBJjR0kDbEIL4Z9h2IMGNLQeP4oGsiJbI5zEj60abAwQDz26Sj4dK0kfDarB&#10;mMRROgsTjGrwRXEYzi9drX2SH36XSpv3VAzIbgqsID8HT3a32th0SH64YqNxUbG+d+3S8zMDXJws&#10;EBx+tT6bhqv+zyzIVukqjb04mq28OChL76Zaxt6sCudJeVkul2X4y8YN47xjTUO5DXPoxDD+s0rv&#10;38TUQ8de1KJnjYWzKWm1WS97hXYEXkLlPic6eJ6v+edpOBGAywtKYRQH76LMq2bp3IurOPGyeZB6&#10;QZi9y2ZBnMVldU7plnH675TQWOAsiRJXpZOkX3AL3PeaG8kHZmDW9GwocHq8RHLbgyveuNIawvpp&#10;fyKFTf9ZCij3odCuY22TTv2/Fs0TNKwS0E4wa2AqwqYT6gdGI0yYAuvvW6IoRv0HDk2fhXFsR5I7&#10;xMk8goM69axPPYTXAFVgg9G0XZppjG2lYpsOIoVOGC5u4KG0zLWwfURTVvvnBVPEMdlPPDumTs/u&#10;1vNcXvwGAAD//wMAUEsDBBQABgAIAAAAIQCyvHAO3gAAAAUBAAAPAAAAZHJzL2Rvd25yZXYueG1s&#10;TI9PS8NAEMXvQr/DMgUvYjf+T9NMihTEIkIx1Z632WkSzM6m2W0Sv72rF70MPN7jvd+ky9E0oqfO&#10;1ZYRrmYRCOLC6ppLhPft02UMwnnFWjWWCeGLHCyzyVmqEm0HfqM+96UIJewShVB53yZSuqIio9zM&#10;tsTBO9jOKB9kV0rdqSGUm0ZeR9G9NKrmsFCpllYVFZ/5ySAMxabfbV+f5eZit7Z8XB9X+ccL4vl0&#10;fFyA8DT6vzD84Ad0yALT3p5YO9EghEf87w1efHc7B7FHuHmYxyCzVP6nz74BAAD//wMAUEsBAi0A&#10;FAAGAAgAAAAhALaDOJL+AAAA4QEAABMAAAAAAAAAAAAAAAAAAAAAAFtDb250ZW50X1R5cGVzXS54&#10;bWxQSwECLQAUAAYACAAAACEAOP0h/9YAAACUAQAACwAAAAAAAAAAAAAAAAAvAQAAX3JlbHMvLnJl&#10;bHNQSwECLQAUAAYACAAAACEAft2qytECAADfBQAADgAAAAAAAAAAAAAAAAAuAgAAZHJzL2Uyb0Rv&#10;Yy54bWxQSwECLQAUAAYACAAAACEAsrxwDt4AAAAFAQAADwAAAAAAAAAAAAAAAAAr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58: Completed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Create a new blank report named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 xml:space="preserve"> (see steps 13 and 14).</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 a dataset pointer to this report that points to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shared dataset (see steps 15 and 16).</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a Table report item from the Toolbox to this report.</w:t>
      </w:r>
    </w:p>
    <w:p w:rsidR="00821953" w:rsidRPr="00821953" w:rsidRDefault="00821953" w:rsidP="008219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Add the following fields to the table from left to right by dragging them from the Report Data window as shown in Figure 59:</w:t>
      </w:r>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VendorName</w:t>
      </w:r>
      <w:proofErr w:type="spellEnd"/>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AccountNumber</w:t>
      </w:r>
      <w:proofErr w:type="spellEnd"/>
    </w:p>
    <w:p w:rsidR="00821953" w:rsidRPr="00821953" w:rsidRDefault="00821953" w:rsidP="00821953">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821953">
        <w:rPr>
          <w:rFonts w:ascii="Times New Roman" w:eastAsia="Times New Roman" w:hAnsi="Times New Roman" w:cs="Times New Roman"/>
          <w:sz w:val="24"/>
          <w:szCs w:val="24"/>
        </w:rPr>
        <w:t>PreferredVendorStatus</w:t>
      </w:r>
      <w:proofErr w:type="spellEnd"/>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6047740" cy="1958340"/>
                <wp:effectExtent l="0" t="0" r="0" b="0"/>
                <wp:docPr id="17" name="Rectangle 17" descr="Figure 59: Adding Fie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4774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Figure 59: Adding Fields" style="width:476.2pt;height:1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MCywIAANwFAAAOAAAAZHJzL2Uyb0RvYy54bWysVG1v0zAQ/o7Ef7D8PUvSpS+Jlk5d0yCk&#10;ARODH+DGTmPh2MF2mw7Ef+fstF27fUFAPli+s/Pc3XOP7+Z23wq0Y9pwJXMcX0UYMVkpyuUmx1+/&#10;lMEMI2OJpEQoyXL8xAy+nb99c9N3GRupRgnKNAIQabK+y3FjbZeFoaka1hJzpTom4bBWuiUWTL0J&#10;qSY9oLciHEXRJOyVpp1WFTMGvMVwiOcev65ZZT/VtWEWiRxDbtav2q9rt4bzG5JtNOkaXh3SIH+R&#10;RUu4hKAnqIJYgraav4JqeaWVUbW9qlQbqrrmFfM1QDVx9KKax4Z0zNcC5JjuRJP5f7DVx92DRpxC&#10;76YYSdJCjz4Da0RuBEPOR5mpgLCSb7aaoXGaoQV17UUlZ4Iax2DfmQyAHrsH7Tgw3b2qvhkk1bIB&#10;HLYwHSBCBAhwdGmt+oYRCqXEDiK8wHCGATS07j8oCimRrVWe332tWxcDmEN738anUxvZ3qIKnJMo&#10;mU4T6HYFZ3E6nl2D4WKQ7Ph7p419x1SL3CbHGvLz8GR3b+xw9XjFRZOq5EKAn2RCXjgAc/BAcPjV&#10;nbk0fOt/plG6mq1mSZCMJqsgiYoiWJTLJJiU8XRcXBfLZRH/cnHjJGs4pUy6MEcZxsmftfnwIAYB&#10;nYRolODUwbmUjN6sl0KjHYFnUPrvQMjZtfAyDc8X1PKipHiURHejNCgns2mQlMk4SKfRLIji9C4F&#10;4tOkKC9LuueS/XtJqM9xOh6NfZfOkn5RW+S/17WRrOUWBo3gbY5np0skcxpcSepbawkXw/6MCpf+&#10;MxXQ7mOjvWKdSAf9rxV9AsFqBXIC6cFIhE2j9A+MehgvOTbft0QzjMR7CaJP48Qp1HojGU9HYOjz&#10;k/X5CZEVQOXYYjRsl3aYYdtO800DkWJPjFQLeCg19xJ2j2jI6vC8YIT4Sg7jzs2oc9vfeh7K898A&#10;AAD//wMAUEsDBBQABgAIAAAAIQACyHJ33gAAAAUBAAAPAAAAZHJzL2Rvd25yZXYueG1sTI9PS8NA&#10;EMXvQr/DMoIXsRtrKzVmU6QgFhFK0z/nbXZMQrOzaXabxG/v6EUvA4/3eO83yWKwteiw9ZUjBffj&#10;CARS7kxFhYLd9vVuDsIHTUbXjlDBF3pYpKOrRMfG9bTBLguF4BLysVZQhtDEUvq8RKv92DVI7H26&#10;1urAsi2kaXXP5baWkyh6lFZXxAulbnBZYn7KLlZBn6+7w/bjTa5vDytH59V5me3flbq5Hl6eQQQc&#10;wl8YfvAZHVJmOroLGS9qBfxI+L3sPc0mUxBHBQ/RfAoyTeR/+vQbAAD//wMAUEsBAi0AFAAGAAgA&#10;AAAhALaDOJL+AAAA4QEAABMAAAAAAAAAAAAAAAAAAAAAAFtDb250ZW50X1R5cGVzXS54bWxQSwEC&#10;LQAUAAYACAAAACEAOP0h/9YAAACUAQAACwAAAAAAAAAAAAAAAAAvAQAAX3JlbHMvLnJlbHNQSwEC&#10;LQAUAAYACAAAACEAxHjDAssCAADcBQAADgAAAAAAAAAAAAAAAAAuAgAAZHJzL2Uyb0RvYy54bWxQ&#10;SwECLQAUAAYACAAAACEAAshyd94AAAAFAQAADwAAAAAAAAAAAAAAAAAlBQAAZHJzL2Rvd25yZXYu&#10;eG1sUEsFBgAAAAAEAAQA8wAAADA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59: Adding Fields</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Use the Bold icon on the Report Formatting toolbar to format the textboxes located in the first row. You can click in the </w:t>
      </w:r>
      <w:proofErr w:type="spellStart"/>
      <w:r w:rsidRPr="00821953">
        <w:rPr>
          <w:rFonts w:ascii="Times New Roman" w:eastAsia="Times New Roman" w:hAnsi="Times New Roman" w:cs="Times New Roman"/>
          <w:sz w:val="24"/>
          <w:szCs w:val="24"/>
        </w:rPr>
        <w:t>Tablix</w:t>
      </w:r>
      <w:proofErr w:type="spellEnd"/>
      <w:r w:rsidRPr="00821953">
        <w:rPr>
          <w:rFonts w:ascii="Times New Roman" w:eastAsia="Times New Roman" w:hAnsi="Times New Roman" w:cs="Times New Roman"/>
          <w:sz w:val="24"/>
          <w:szCs w:val="24"/>
        </w:rPr>
        <w:t xml:space="preserve"> row handle to the left of the row to select and format the entire row, as shown in Figure 60.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363845" cy="1670685"/>
                <wp:effectExtent l="0" t="0" r="0" b="0"/>
                <wp:docPr id="16" name="Rectangle 16" descr="Figure 60: Selecting the Entire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384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Figure 60: Selecting the Entire Row" style="width:422.3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Q11AIAAOcFAAAOAAAAZHJzL2Uyb0RvYy54bWysVFFvmzAQfp+0/2D5nQIpEEAlVRfCNKnb&#10;qnb7AQ6YYM3YzHZCu2n/fWeTpEn7Mm3jAdl39nd3332+q+vHnqMdVZpJUeDwIsCIilo2TGwK/PVL&#10;5aUYaUNEQ7gUtMBPVOPrxds3V+OQ05nsJG+oQgAidD4OBe6MGXLf13VHe6Iv5EAFOFupemJgqzZ+&#10;o8gI6D33Z0GQ+KNUzaBkTbUGazk58cLhty2tzee21dQgXmDIzbi/cv+1/fuLK5JvFBk6Vu/TIH+R&#10;RU+YgKBHqJIYgraKvYLqWa2klq25qGXvy7ZlNXU1QDVh8KKah44M1NUC5OjhSJP+f7D1p92dQqyB&#10;3iUYCdJDj+6BNSI2nCJra6iugbCKbbaKoiTI0QPlcALYRqajaCUMA8e9HC2Z46BzwHwY7pSlQw+3&#10;sv6mkZDLDiDpjR7gKgSDWAeTUnLsKGmgqtBC+GcYdqMBDa3Hj7KB7MjWSEf1Y6t6GwNIRI+uo0/H&#10;jtJHg2owxpfJZRrFGNXgC5N5kKSxi0Hyw/VBafOeyh7ZRYEV5Ofgye5WG5sOyQ9HbDQhK8a5kw0X&#10;ZwY4OFkgOFy1PpuGU8HPLMhW6SqNvGiWrLwoKEvvplpGXlKF87i8LJfLMvxl44ZR3rGmocKGOSgy&#10;jP6s4/u3MWnpqEktOWssnE1Jq816yRXaEXgRlfv2hJwc88/TcCRALS9KCmdR8G6WeVWSzr2oimIv&#10;mwepF4TZuywJoiwqq/OSbpmg/14SGgucxbPYdekk6Re1Be57XRvJe2Zg5nDWFzg9HiK51eBKNK61&#10;hjA+rU+osOk/UwHtPjTaKdaKdNL/WjZPIFglQU4wc2A6wqKT6gdGI0yaAuvvW6IoRvyDANFnYRTZ&#10;0eQ2UTyfwUadetanHiJqgCqwwWhaLs00zraDYpsOIoWOGCFv4KG0zEnYPqIpq/3zgmniKtlPPjuu&#10;Tvfu1PN8XvwGAAD//wMAUEsDBBQABgAIAAAAIQChY6c73gAAAAUBAAAPAAAAZHJzL2Rvd25yZXYu&#10;eG1sTI9BS8NAEIXvQv/DMgUvYjetpZaYSZGCWEQoptrzNjtNQrOzaXabxH/v1oteBh7v8d43yWow&#10;teiodZVlhOkkAkGcW11xgfC5e7lfgnBesVa1ZUL4JgerdHSTqFjbnj+oy3whQgm7WCGU3jexlC4v&#10;ySg3sQ1x8I62NcoH2RZSt6oP5aaWsyhaSKMqDgulamhdUn7KLgahz7fdfvf+Krd3+43l8+a8zr7e&#10;EG/Hw/MTCE+D/wvDFT+gQxqYDvbC2okaITzif2/wlvP5I4gDwmzxMAWZJvI/ffoDAAD//wMAUEsB&#10;Ai0AFAAGAAgAAAAhALaDOJL+AAAA4QEAABMAAAAAAAAAAAAAAAAAAAAAAFtDb250ZW50X1R5cGVz&#10;XS54bWxQSwECLQAUAAYACAAAACEAOP0h/9YAAACUAQAACwAAAAAAAAAAAAAAAAAvAQAAX3JlbHMv&#10;LnJlbHNQSwECLQAUAAYACAAAACEAqcJENdQCAADnBQAADgAAAAAAAAAAAAAAAAAuAgAAZHJzL2Uy&#10;b0RvYy54bWxQSwECLQAUAAYACAAAACEAoWOnO94AAAAFAQAADwAAAAAAAAAAAAAAAAAuBQAAZHJz&#10;L2Rvd25yZXYueG1sUEsFBgAAAAAEAAQA8wAAADk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60: Selecting the Entire Row</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Select the entire first row of the table.</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in the Fill section to silver. </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Repeat this process to add the </w:t>
      </w:r>
      <w:proofErr w:type="spellStart"/>
      <w:r w:rsidRPr="00821953">
        <w:rPr>
          <w:rFonts w:ascii="Times New Roman" w:eastAsia="Times New Roman" w:hAnsi="Times New Roman" w:cs="Times New Roman"/>
          <w:sz w:val="24"/>
          <w:szCs w:val="24"/>
        </w:rPr>
        <w:t>LightSteelBlue</w:t>
      </w:r>
      <w:proofErr w:type="spellEnd"/>
      <w:r w:rsidRPr="00821953">
        <w:rPr>
          <w:rFonts w:ascii="Times New Roman" w:eastAsia="Times New Roman" w:hAnsi="Times New Roman" w:cs="Times New Roman"/>
          <w:sz w:val="24"/>
          <w:szCs w:val="24"/>
        </w:rPr>
        <w:t xml:space="preserve"> background color to the Details rows.</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Preview the report and adjust column widths as necessary. Don’t worry about duplicate rows. These will be handled in a later exercise. </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Move the table to the upper left corner of the report body, and then adjust the report body to be the same size as your table.</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Your report Design and Preview tabs should be similar to those in Figure 61 and Figure 62.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578985" cy="1670685"/>
                <wp:effectExtent l="0" t="0" r="0" b="0"/>
                <wp:docPr id="15" name="Rectangle 15" descr="Figure 61: VendorSubReport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8985"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Figure 61: VendorSubReport Design" style="width:360.55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Dx0gIAAOUFAAAOAAAAZHJzL2Uyb0RvYy54bWysVFFvmzAQfp+0/2D5nQIZIYBKqi6EaVK3&#10;Ve22dwcMWAPbs53Qbtp/39kkadK+TNt4sHxn893dd5/v8uph6NGOKs0Ez3F4EWBEeSVqxtscf/lc&#10;eglG2hBek15wmuNHqvHV8vWry1FmdCY60ddUIQDhOhtljjtjZOb7uuroQPSFkJTDYSPUQAyYqvVr&#10;RUZAH3p/FgSxPwpVSyUqqjV4i+kQLx1+09DKfGoaTQ3qcwy5Gbcqt27s6i8vSdYqIjtW7dMgf5HF&#10;QBiHoEeoghiCtoq9gBpYpYQWjbmoxOCLpmEVdTVANWHwrJr7jkjqagFytDzSpP8fbPVxd6sQq6F3&#10;c4w4GaBHd8Aa4W1PkfXVVFdAWMnaraIoDjP0lfJaqPvt5o5KoQwqqGYtt1SOUmeAeC9vlSVDyxtR&#10;fdOIi1UHgPRaS4CGUBDp4FJKjB0lNdQUWgj/DMMaGtDQZvwgasiNbI1wRD80arAxgEL04Pr5eOwn&#10;fTCoAmc0XyRpAjVUcBbGiyAGw8Yg2eF3qbR5R8WA7CbHCvJz8GR3o8109XDFRuOiZH0PfpL1/MwB&#10;mJMHgsOv9sym4TTwMw3SdbJOIi+axWsvCorCuy5XkReX4WJevClWqyL8ZeOGUdaxuqbchjnoMYz+&#10;rN/7lzEp6ahILXpWWzibklbtZtUrtCPwHkr37Qk5ueafp+H4glqelRTOouDtLPXKOFl4URnNvXQR&#10;JF4Qpm/TOIjSqCjPS7phnP57SWjMcTqfzV2XTpJ+Vlvgvpe1kWxgBiZOz4YcJ8dLJLMaXPPatdYQ&#10;1k/7Eyps+k9UQLsPjXaKtSKd9L8R9SMIVgmQE0wcmI2w6YT6gdEIcybH+vuWKIpR/56D6NMwiuxg&#10;cgYIdgaGOj3ZnJ4QXgFUjg1G03ZlpmG2lYq1HUQKHTFcXMNDaZiTsH1EU1b75wWzxFWyn3t2WJ3a&#10;7tbTdF7+BgAA//8DAFBLAwQUAAYACAAAACEAlUC43N0AAAAFAQAADwAAAGRycy9kb3ducmV2Lnht&#10;bEyPQUvDQBCF74L/YRnBi9hNIrQSsymlUCwiFNPa8zQ7JsHsbJrdJvHfu3rRy8DjPd77JltOphUD&#10;9a6xrCCeRSCIS6sbrhQc9pv7RxDOI2tsLZOCL3KwzK+vMky1HfmNhsJXIpSwS1FB7X2XSunKmgy6&#10;me2Ig/dhe4M+yL6SuscxlJtWJlE0lwYbDgs1drSuqfwsLkbBWO6G4/71We7ujlvL5+15Xby/KHV7&#10;M62eQHia/F8YfvADOuSB6WQvrJ1oFYRH/O8N3iKJYxAnBcn8IQaZZ/I/ff4NAAD//wMAUEsBAi0A&#10;FAAGAAgAAAAhALaDOJL+AAAA4QEAABMAAAAAAAAAAAAAAAAAAAAAAFtDb250ZW50X1R5cGVzXS54&#10;bWxQSwECLQAUAAYACAAAACEAOP0h/9YAAACUAQAACwAAAAAAAAAAAAAAAAAvAQAAX3JlbHMvLnJl&#10;bHNQSwECLQAUAAYACAAAACEAppFQ8dICAADlBQAADgAAAAAAAAAAAAAAAAAuAgAAZHJzL2Uyb0Rv&#10;Yy54bWxQSwECLQAUAAYACAAAACEAlUC43N0AAAAFAQAADwAAAAAAAAAAAAAAAAAsBQAAZHJzL2Rv&#10;d25yZXYueG1sUEsFBgAAAAAEAAQA8wAAADY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61: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Design</w:t>
      </w:r>
      <w:r w:rsidRPr="00821953">
        <w:rPr>
          <w:rFonts w:ascii="Times New Roman" w:eastAsia="Times New Roman" w:hAnsi="Times New Roman" w:cs="Times New Roman"/>
          <w:sz w:val="15"/>
          <w:szCs w:val="15"/>
        </w:rPr>
        <w:br/>
        <w:t xml:space="preserve">           </w: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w:lastRenderedPageBreak/>
        <mc:AlternateContent>
          <mc:Choice Requires="wps">
            <w:drawing>
              <wp:inline distT="0" distB="0" distL="0" distR="0">
                <wp:extent cx="3750945" cy="4248150"/>
                <wp:effectExtent l="0" t="0" r="0" b="0"/>
                <wp:docPr id="14" name="Rectangle 14" descr="Figure 62: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945"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Figure 62: VendorSubReport Preview" style="width:295.3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QP1wIAAOYFAAAOAAAAZHJzL2Uyb0RvYy54bWysVN9v0zAQfkfif7D8nuXHnLaJlk5b0yCk&#10;AdMGvLuJ01gkdrDdpgPxv3N22q7dXhCQB8u+c767++7zXV3vuhZtmdJcigyHFwFGTJSy4mKd4S+f&#10;C2+GkTZUVLSVgmX4iWl8PX/75mroUxbJRrYVUwhAhE6HPsONMX3q+7psWEf1heyZAGctVUcNHNXa&#10;rxQdAL1r/SgIJv4gVdUrWTKtwZqPTjx3+HXNSvOprjUzqM0w5Gbcqty6sqs/v6LpWtG+4eU+DfoX&#10;WXSUCwh6hMqpoWij+CuojpdKalmbi1J2vqxrXjJXA1QTBi+qeWxoz1wtQI7ujzTp/wdbftzeK8Qr&#10;6B3BSNAOevQArFGxbhmytorpEggr+HqjGJpEKfrKRCXV42b1wHqpDLpXbMvZYLkcep0C5GN/rywb&#10;ur+T5TeNhFw0gMhudA/YEAtCHUxKyaFhtIKiQgvhn2HYgwY0tBo+yAqSoxsjHdO7WnU2BnCIdq6h&#10;T8eGsp1BJRgvp3GQkBijEnwkIrMwdi33aXr4vVfavGOyQ3aTYQX5OXi6vdPGpkPTwxUbTciCt61T&#10;TSvODHBxtEBw+NX6bBpOBD+TIFnOljPikWiy9EiQ595NsSDepAincX6ZLxZ5+MvGDUna8KpiwoY5&#10;CDIkf9bw/dMYpXSUpJYtryycTUmr9WrRKrSl8CAK9znSwfN8zT9Pw5EAtbwoKYxIcBslXjGZTT1S&#10;kNhLpsHMC8LkNpkEJCF5cV7SHRfs30tCQ4aTOIpdl06SflFb4L7XtdG04wZGTsu7DM+Ol2hqNbgU&#10;lWutobwd9ydU2PSfqYB2HxrtFGtFOup/JasnEKySICcYOTAcYdNI9QOjAQZNhvX3DVUMo/a9ANEn&#10;ISF2MrkDiacRHNSpZ3XqoaIEqAwbjMbtwozTbNMrvm4gUuiIEfIGHkrNnYTtIxqz2j8vGCaukv3g&#10;s9Pq9OxuPY/n+W8AAAD//wMAUEsDBBQABgAIAAAAIQAizk0H3QAAAAUBAAAPAAAAZHJzL2Rvd25y&#10;ZXYueG1sTI9PS8QwEMXvgt8hjOBF3ETB6tamiyyIiwiL3T/nbDO2xWbSbbJt/faOXvQy8HiP936T&#10;LSbXigH70HjScDNTIJBKbxuqNGw3z9cPIEI0ZE3rCTV8YYBFfn6WmdT6kd5xKGIluIRCajTUMXap&#10;lKGs0Zkw8x0Sex++dyay7CtpezNyuWvlrVKJdKYhXqhNh8say8/i5DSM5XrYb95e5Ppqv/J0XB2X&#10;xe5V68uL6ekRRMQp/oXhB5/RIWemgz+RDaLVwI/E38ve3VzdgzhoSJK5Apln8j99/g0AAP//AwBQ&#10;SwECLQAUAAYACAAAACEAtoM4kv4AAADhAQAAEwAAAAAAAAAAAAAAAAAAAAAAW0NvbnRlbnRfVHlw&#10;ZXNdLnhtbFBLAQItABQABgAIAAAAIQA4/SH/1gAAAJQBAAALAAAAAAAAAAAAAAAAAC8BAABfcmVs&#10;cy8ucmVsc1BLAQItABQABgAIAAAAIQCV5uQP1wIAAOYFAAAOAAAAAAAAAAAAAAAAAC4CAABkcnMv&#10;ZTJvRG9jLnhtbFBLAQItABQABgAIAAAAIQAizk0H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62: </w:t>
      </w:r>
      <w:proofErr w:type="spellStart"/>
      <w:r w:rsidRPr="00821953">
        <w:rPr>
          <w:rFonts w:ascii="Times New Roman" w:eastAsia="Times New Roman" w:hAnsi="Times New Roman" w:cs="Times New Roman"/>
          <w:sz w:val="15"/>
          <w:szCs w:val="15"/>
        </w:rPr>
        <w:t>VendorSubReport</w:t>
      </w:r>
      <w:proofErr w:type="spellEnd"/>
      <w:r w:rsidRPr="00821953">
        <w:rPr>
          <w:rFonts w:ascii="Times New Roman" w:eastAsia="Times New Roman" w:hAnsi="Times New Roman" w:cs="Times New Roman"/>
          <w:sz w:val="15"/>
          <w:szCs w:val="15"/>
        </w:rPr>
        <w:t xml:space="preserve"> Preview</w:t>
      </w:r>
    </w:p>
    <w:p w:rsidR="00821953" w:rsidRPr="00821953" w:rsidRDefault="00821953" w:rsidP="008219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Leave your project and SSDT open for the next exercise.</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2 Solution: Adding data visualization report items to a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your project from Exercise 1 is still open, skip to Step 4.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Open SSDT and click </w:t>
      </w:r>
      <w:r w:rsidRPr="00821953">
        <w:rPr>
          <w:rFonts w:ascii="Times New Roman" w:eastAsia="Times New Roman" w:hAnsi="Times New Roman" w:cs="Times New Roman"/>
          <w:b/>
          <w:bCs/>
          <w:sz w:val="24"/>
          <w:szCs w:val="24"/>
        </w:rPr>
        <w:t>File | Open | Project/Solution</w:t>
      </w:r>
      <w:r w:rsidRPr="00821953">
        <w:rPr>
          <w:rFonts w:ascii="Times New Roman" w:eastAsia="Times New Roman" w:hAnsi="Times New Roman" w:cs="Times New Roman"/>
          <w:sz w:val="24"/>
          <w:szCs w:val="24"/>
        </w:rPr>
        <w:t xml:space="preserve">.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Open Project dialog box, browse to </w:t>
      </w:r>
      <w:proofErr w:type="gramStart"/>
      <w:r w:rsidRPr="00821953">
        <w:rPr>
          <w:rFonts w:ascii="Times New Roman" w:eastAsia="Times New Roman" w:hAnsi="Times New Roman" w:cs="Times New Roman"/>
          <w:sz w:val="24"/>
          <w:szCs w:val="24"/>
        </w:rPr>
        <w:t xml:space="preserve">the </w:t>
      </w:r>
      <w:r w:rsidRPr="00821953">
        <w:rPr>
          <w:rFonts w:ascii="Times New Roman" w:eastAsia="Times New Roman" w:hAnsi="Times New Roman" w:cs="Times New Roman"/>
          <w:b/>
          <w:bCs/>
          <w:sz w:val="24"/>
          <w:szCs w:val="24"/>
        </w:rPr>
        <w:t> \</w:t>
      </w:r>
      <w:proofErr w:type="gramEnd"/>
      <w:r w:rsidRPr="00821953">
        <w:rPr>
          <w:rFonts w:ascii="Times New Roman" w:eastAsia="Times New Roman" w:hAnsi="Times New Roman" w:cs="Times New Roman"/>
          <w:b/>
          <w:bCs/>
          <w:sz w:val="24"/>
          <w:szCs w:val="24"/>
        </w:rPr>
        <w:t>Labs\Exercise1Solution\</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 and then click to select </w:t>
      </w:r>
      <w:r w:rsidRPr="00821953">
        <w:rPr>
          <w:rFonts w:ascii="Times New Roman" w:eastAsia="Times New Roman" w:hAnsi="Times New Roman" w:cs="Times New Roman"/>
          <w:b/>
          <w:bCs/>
          <w:sz w:val="24"/>
          <w:szCs w:val="24"/>
        </w:rPr>
        <w:t>EnahncementsLab.sln</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Open</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Solution Explorer, under the Reports folder, double click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to open the Report Designer. Review and then Preview the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Sparkline report item to the last column of the row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total, as shown in Figure 63.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932805" cy="1850390"/>
                <wp:effectExtent l="0" t="0" r="0" b="0"/>
                <wp:docPr id="13" name="Rectangle 13" descr="Figure 62: VendorSubRepor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2805"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Figure 62: VendorSubReport Preview" style="width:467.15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R1wIAAOYFAAAOAAAAZHJzL2Uyb0RvYy54bWysVN9vmzAQfp+0/8HyO+VHIAFUUrUhTJO6&#10;rWq3vTtggjWwme2EZNP+951Nkibty7SNB8u+M9/dfff5rm92XYu2VComeIb9Kw8jyktRMb7O8JfP&#10;hRNjpDThFWkFpxneU4Vv5m/fXA99SgPRiLaiEgEIV+nQZ7jRuk9dV5UN7Yi6Ej3l4KyF7IiGo1y7&#10;lSQDoHetG3je1B2ErHopSqoUWPPRiecWv65pqT/VtaIatRmG3LRdpV1XZnXn1yRdS9I3rDykQf4i&#10;i44wDkFPUDnRBG0kewXVsVIKJWp9VYrOFXXNSmprgGp870U1Tw3pqa0FyFH9iSb1/2DLj9sHiVgF&#10;vZtgxEkHPXoE1ghftxQZW0VVCYQVbL2RFE2DFH2lvBLyabN6pL2QGj1IumV0MFwOvUoB8ql/kIYN&#10;1d+L8ptCXCwaQKS3qgdsiAWhjiYpxdBQUkFRvoFwLzDMQQEaWg0fRAXJkY0WluldLTsTAzhEO9vQ&#10;/amhdKdRCcYomQSxF2FUgs+PI2+S2Ja7JD3+3kul31HRIbPJsIT8LDzZ3itt0iHp8YqJxkXB2taq&#10;puUXBrg4WiA4/Gp8Jg0rgp+JlyzjZRw6YTBdOqGX585tsQidaeHPonySLxa5/8vE9cO0YVVFuQlz&#10;FKQf/lnDD09jlNJJkkq0rDJwJiUl16tFK9GWwIMo7GdJB8/zNfcyDUsC1PKiJD8IvbsgcYppPHPC&#10;IoycZObFjucnd8nUC5MwLy5Lumec/ntJaMhwEgWR7dJZ0i9q8+z3ujaSdkzDyGlZl+H4dImkRoNL&#10;XtnWasLacX9GhUn/mQpo97HRVrFGpKP+V6Lag2ClADnByIHhCJtGyB8YDTBoMqy+b4ikGLXvOYg+&#10;8cPQTCZ7CKNZAAd57lmdewgvASrDGqNxu9DjNNv0kq0biORbYri4hYdSMyth84jGrA7PC4aJreQw&#10;+My0Oj/bW8/jef4bAAD//wMAUEsDBBQABgAIAAAAIQAkouQ+3gAAAAUBAAAPAAAAZHJzL2Rvd25y&#10;ZXYueG1sTI9PS8NAEMXvQr/DMgUvYjf9g9iYSZGCWEQoptrzNjtNQrOzaXabxG/v1oteBh7v8d5v&#10;ktVgatFR6yrLCNNJBII4t7riAuFz93L/CMJ5xVrVlgnhmxys0tFNomJte/6gLvOFCCXsYoVQet/E&#10;Urq8JKPcxDbEwTva1igfZFtI3ao+lJtazqLoQRpVcVgoVUPrkvJTdjEIfb7t9rv3V7m9228snzfn&#10;dfb1hng7Hp6fQHga/F8YrvgBHdLAdLAX1k7UCOER/3uDt5wv5iAOCLPldAEyTeR/+vQHAAD//wMA&#10;UEsBAi0AFAAGAAgAAAAhALaDOJL+AAAA4QEAABMAAAAAAAAAAAAAAAAAAAAAAFtDb250ZW50X1R5&#10;cGVzXS54bWxQSwECLQAUAAYACAAAACEAOP0h/9YAAACUAQAACwAAAAAAAAAAAAAAAAAvAQAAX3Jl&#10;bHMvLnJlbHNQSwECLQAUAAYACAAAACEAvhlVEdcCAADmBQAADgAAAAAAAAAAAAAAAAAuAgAAZHJz&#10;L2Uyb0RvYy54bWxQSwECLQAUAAYACAAAACEAJKLkPt4AAAAFAQAADwAAAAAAAAAAAAAAAAAx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63: Adding the Sparkline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In the Select Sparkline Type dialog box, click Line with Markers as shown in Figure 64, and then click OK.</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399280" cy="3542665"/>
                <wp:effectExtent l="0" t="0" r="0" b="0"/>
                <wp:docPr id="12" name="Rectangle 12" descr="Figure 64: Line with Markers Spark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9280" cy="354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Figure 64: Line with Markers Sparkline" style="width:346.4pt;height:27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8h2QIAAOoFAAAOAAAAZHJzL2Uyb0RvYy54bWysVNtu2zAMfR+wfxD07vpSJbGNOkUbx8OA&#10;divW7QMUW46F2pInKXG6Yf8+Sk7SpH0ZivlBkCj5kDw85NX1rmvRlinNpchweBFgxEQpKy7WGf7x&#10;vfBijLShoqKtFCzDz0zj6/nHD1dDn7JINrKtmEIAInQ69BlujOlT39dlwzqqL2TPBFzWUnXUwFGt&#10;/UrRAdC71o+CYOoPUlW9kiXTGqz5eInnDr+uWWm+1rVmBrUZhtiMW5VbV3b151c0XSvaN7zch0Hf&#10;EUVHuQCnR6icGoo2ir+B6nippJa1uShl58u65iVzOUA2YfAqm8eG9szlAuTo/kiT/n+w5Zftg0K8&#10;gtpFGAnaQY2+AWtUrFuGrK1iugTCCr7eKIamJEV3XDA0cNOge6qeoPbosYdNC2bL59DrFGAf+wdl&#10;GdH9nSyfNBJy0QAqu9E94IM/cHcwKSWHhtEKEgsthH+GYQ8a0NBquJcVBEg3Rjq2d7XqrA/gEe1c&#10;UZ+PRWU7g0owksskiWKofQl3lxMSTacT54Omh997pc0nJjtkNxlWEJ+Dp9s7bWw4ND08sd6ELHjb&#10;OuW04swAD0cLOIdf7Z0NwwnhdxIky3gZEw9CWHokyHPvplgQb1qEs0l+mS8WefjH+g1J2vCqYsK6&#10;OYgyJP9W9H17jHI6ylLLllcWzoak1Xq1aBXaUmiKwn17Qk6e+edhOBIgl1cphREJbqPEK6bxzCMF&#10;mXjJLIi9IExuk2lAEpIX5yk57YztDg7emxIaMpxMoomr0knQr3IL3Pc2N5p23MDYaXmX4fj4iKZW&#10;g0tRudIayttxf0KFDf+FCij3odBOsVako/5XsnoGwSoJcgLpwYCETSPVL4wGGDYZ1j83VDGM2s8C&#10;RJ+EhNjp5A5kMovgoE5vVqc3VJQAlWGD0bhdmHGibXrF1w14Ch0xQt5Ao9TcSdg20RjVvr1goLhM&#10;9sPPTqzTs3v1MqLnfwEAAP//AwBQSwMEFAAGAAgAAAAhALunEV7eAAAABQEAAA8AAABkcnMvZG93&#10;bnJldi54bWxMj0FLw0AQhe+C/2EZoRexmxZabcymSKG0iFBMtedtdkyC2dk0u03iv+/Yi14eDG94&#10;73vJcrC16LD1lSMFk3EEAil3pqJCwcd+/fAEwgdNRteOUMEPelimtzeJjo3r6R27LBSCQ8jHWkEZ&#10;QhNL6fMSrfZj1yCx9+VaqwOfbSFNq3sOt7WcRtFcWl0RN5S6wVWJ+Xd2tgr6fNcd9m8bubs/bB2d&#10;tqdV9vmq1OhueHkGEXAIf8/wi8/okDLT0Z3JeFEr4CHhquzNF1OecVQwmz0uQKaJ/E+fXgAAAP//&#10;AwBQSwECLQAUAAYACAAAACEAtoM4kv4AAADhAQAAEwAAAAAAAAAAAAAAAAAAAAAAW0NvbnRlbnRf&#10;VHlwZXNdLnhtbFBLAQItABQABgAIAAAAIQA4/SH/1gAAAJQBAAALAAAAAAAAAAAAAAAAAC8BAABf&#10;cmVscy8ucmVsc1BLAQItABQABgAIAAAAIQCPp08h2QIAAOoFAAAOAAAAAAAAAAAAAAAAAC4CAABk&#10;cnMvZTJvRG9jLnhtbFBLAQItABQABgAIAAAAIQC7pxFe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64: Line with Markers Sparkline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near the middle of the new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object to display the Chart Data window as shown in Figure 65.</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270500" cy="2685415"/>
                <wp:effectExtent l="0" t="0" r="0" b="0"/>
                <wp:docPr id="11" name="Rectangle 11" descr="Figure 65: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0500" cy="268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Figure 65: Chart Data Window" style="width:415pt;height:2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CEzgIAAOAFAAAOAAAAZHJzL2Uyb0RvYy54bWysVF1v0zAUfUfiP1h+z/KB0zbR0mlrGoQ0&#10;YGIgnt3ESSwSO9hus4H471w7bdduLwjIg+WvnHvPucf38uqh79COKc2lyHB4EWDERCkrLpoMf/lc&#10;eAuMtKGiop0ULMOPTOOr5etXl+OQski2squYQgAidDoOGW6NGVLf12XLeqov5MAEHNZS9dTAUjV+&#10;pegI6H3nR0Ew80epqkHJkmkNu/l0iJcOv65ZaT7WtWYGdRmG3IwblRs3dvSXlzRtFB1aXu7ToH+R&#10;RU+5gKBHqJwairaKv4DqeamklrW5KGXvy7rmJXMcgE0YPGNz39KBOS4gjh6OMun/B1t+2N0pxCuo&#10;XYiRoD3U6BOoRkXTMWT3KqZLEKzgzVYxNItTtGqpMshR/MpFJUer4jjoFMDuhztlddDDrSy/aSQk&#10;3BYNu9YDoEIUCHLYUkqOLaMV0AkthH+GYRca0NBmfC8rSItujXQaP9SqtzFAPfTgSvl4LCV7MKiE&#10;zTiaB3EAFS/hLJotYhLGLgZND78PSpu3TPbITjKsID8HT3e32th0aHq4YqMJWfCuc37pxNkGXJx2&#10;IDj8as9sGq78P5MgWS/WC+KRaLb2SJDn3nWxIt6sCOdx/iZfrfLwl40bkrTlVcWEDXOwYkj+rNT7&#10;RzGZ6GhGLTteWTibklbNZtUptKPwFAr37QU5ueafp+FEAC7PKIURCW6ixCtmi7lHChJ7yTxYeEGY&#10;3CSzgCQkL84p3XLB/p0SGjOcxFHsqnSS9DNugftecqNpzw00m473GV4cL9HUenAtKldaQ3k3zU+k&#10;sOk/SQHlPhTaOdaadPL/RlaPYFglwU5gPWiLMGml+oHRCC0mw/r7liqGUfdOgOmTkBDbk9yCxPMI&#10;Fur0ZHN6QkUJUBk2GE3TlZn62HZQvGkhUuiEEfIaHkrNnYXtI5qy2j8vaCOOyb7l2Ud8una3nhrz&#10;8jcAAAD//wMAUEsDBBQABgAIAAAAIQDjIyzR3QAAAAUBAAAPAAAAZHJzL2Rvd25yZXYueG1sTI9B&#10;S8NAEIXvQv/DMgUvYjdGkTbNpkhBLCIUU9vzNjtNgtnZNLtN4r939KKXB483vPdNuhptI3rsfO1I&#10;wd0sAoFUOFNTqeBj93w7B+GDJqMbR6jgCz2ssslVqhPjBnrHPg+l4BLyiVZQhdAmUvqiQqv9zLVI&#10;nJ1cZ3Vg25XSdHrgctvIOIoepdU18UKlW1xXWHzmF6tgKLb9Yff2Irc3h42j8+a8zvevSl1Px6cl&#10;iIBj+DuGH3xGh4yZju5CxotGAT8SfpWz+X3E9qjgIY4XILNU/qfPvgEAAP//AwBQSwECLQAUAAYA&#10;CAAAACEAtoM4kv4AAADhAQAAEwAAAAAAAAAAAAAAAAAAAAAAW0NvbnRlbnRfVHlwZXNdLnhtbFBL&#10;AQItABQABgAIAAAAIQA4/SH/1gAAAJQBAAALAAAAAAAAAAAAAAAAAC8BAABfcmVscy8ucmVsc1BL&#10;AQItABQABgAIAAAAIQByrqCEzgIAAOAFAAAOAAAAAAAAAAAAAAAAAC4CAABkcnMvZTJvRG9jLnht&#10;bFBLAQItABQABgAIAAAAIQDjIyzR3QAAAAUBAAAPAAAAAAAAAAAAAAAAACgFAABkcnMvZG93bnJl&#10;di54bWxQSwUGAAAAAAQABADzAAAAM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65: Chart Data Window</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w:t>
      </w:r>
      <w:r>
        <w:rPr>
          <w:rFonts w:ascii="Times New Roman" w:eastAsia="Times New Roman" w:hAnsi="Times New Roman" w:cs="Times New Roman"/>
          <w:noProof/>
          <w:sz w:val="24"/>
          <w:szCs w:val="24"/>
        </w:rPr>
        <mc:AlternateContent>
          <mc:Choice Requires="wps">
            <w:drawing>
              <wp:inline distT="0" distB="0" distL="0" distR="0">
                <wp:extent cx="172720" cy="151130"/>
                <wp:effectExtent l="0" t="0" r="0" b="0"/>
                <wp:docPr id="10" name="Rectangle 10" descr="https://www.accelebrate.com/library/images/SSRS2012EnhancedReportItems/image0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72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www.accelebrate.com/library/images/SSRS2012EnhancedReportItems/image073.png" style="width:13.6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lt8QIAABUGAAAOAAAAZHJzL2Uyb0RvYy54bWysVNtu2zAMfR+wfxD07vhS52KjTtHGyVCg&#10;24pm+wDFlm1hsuRJSpxu2L+PkpM0aV+GbX4wJJEizyGPeH2zbznaUaWZFBkORwFGVBSyZKLO8Ncv&#10;K2+GkTZElIRLQTP8TDW+mb9/d913KY1kI3lJFYIgQqd9l+HGmC71fV00tCV6JDsqwFhJ1RIDW1X7&#10;pSI9RG+5HwXBxO+lKjslC6o1nOaDEc9d/KqihflcVZoaxDMM2Iz7K/ff2L8/vyZprUjXsOIAg/wF&#10;ipYwAUlPoXJiCNoq9iZUywoltazMqJCtL6uKFdRxADZh8IrNuiEddVygOLo7lUn/v7DFp92jQqyE&#10;3kF5BGmhR09QNSJqTpE9K6kuoGC2MRo60/f9iBQF5XSjiKGOBmewVs8+a0lNtb9eP62BTbQUDREF&#10;LZ9oJ5W5N7TVg0swvRp1orbF7yEoYFh3j8qWT3cPsvimkZALuFvTW90BGAAH2I5HSsm+oaSEKoQ2&#10;hH8Rw240REOb/qMsgQ3ZGulas69Ua3NA0dHeKeD5pAC6N6iAw3AaTSMgXYApHIfhlVOIT9Lj5U5p&#10;84HKFtlFhhWgc8HJ7kEbC4akRxebS8gV49yJjIuLA3AcTiA1XLU2C8Jp5mcSJMvZchZ7cTRZenGQ&#10;597tahF7k1U4HedX+WKRh79s3jBOG1aWVNg0R/2G8Z/p4/CSBuWdFKwlZ6UNZyFpVW8WXKEdgfez&#10;cp8rOVhe3PxLGK4IwOUVpTCKg7so8VaT2dSLV/HYS6bBzAvC5C6ZBHES56tLSg9M0H+nhPoMJ+No&#10;7Lp0BvoVt8B9b7mRtGUGJhRnbYZnJyeSWgUuRelaawjjw/qsFBb+Symg3cdGO71aiQ7q38jyGeSq&#10;JMgJlAezFBaNVD8w6mEuZVh/3xJFMeL3AiSfhHEMbsZt4rFTqzq3bM4t8P4gVIYNRsNyYYbht+0U&#10;qxvIFLrCCHkLz6RiTsL2CQ2oDo8LZo9jcpiTdrid753XyzSf/wYAAP//AwBQSwMEFAAGAAgAAAAh&#10;ANfe2KTbAAAAAwEAAA8AAABkcnMvZG93bnJldi54bWxMj0FLw0AQhe9C/8MyBS9iN42gJc2mlIJY&#10;RChNbc/b7JgEs7NpdpvEf+/oRS/zGN7w3jfparSN6LHztSMF81kEAqlwpqZSwfvh+X4BwgdNRjeO&#10;UMEXelhlk5tUJ8YNtMc+D6XgEPKJVlCF0CZS+qJCq/3MtUjsfbjO6sBrV0rT6YHDbSPjKHqUVtfE&#10;DZVucVNh8ZlfrYKh2PWnw9uL3N2dto4u28smP74qdTsd10sQAcfwdww/+IwOGTOd3ZWMF40CfiT8&#10;TvbipxjEmfVhATJL5X/27BsAAP//AwBQSwECLQAUAAYACAAAACEAtoM4kv4AAADhAQAAEwAAAAAA&#10;AAAAAAAAAAAAAAAAW0NvbnRlbnRfVHlwZXNdLnhtbFBLAQItABQABgAIAAAAIQA4/SH/1gAAAJQB&#10;AAALAAAAAAAAAAAAAAAAAC8BAABfcmVscy8ucmVsc1BLAQItABQABgAIAAAAIQDGK1lt8QIAABUG&#10;AAAOAAAAAAAAAAAAAAAAAC4CAABkcnMvZTJvRG9jLnhtbFBLAQItABQABgAIAAAAIQDX3tik2wAA&#10;AAMBAAAPAAAAAAAAAAAAAAAAAEsFAABkcnMvZG93bnJldi54bWxQSwUGAAAAAAQABADzAAAAUwYA&#10;AAAA&#10;" filled="f" stroked="f">
                <o:lock v:ext="edit" aspectratio="t"/>
                <w10:anchorlock/>
              </v:rect>
            </w:pict>
          </mc:Fallback>
        </mc:AlternateContent>
      </w:r>
      <w:r w:rsidRPr="00821953">
        <w:rPr>
          <w:rFonts w:ascii="Times New Roman" w:eastAsia="Times New Roman" w:hAnsi="Times New Roman" w:cs="Times New Roman"/>
          <w:sz w:val="24"/>
          <w:szCs w:val="24"/>
        </w:rPr>
        <w:t xml:space="preserve">in the Category Groups section, and then click </w:t>
      </w:r>
      <w:r w:rsidRPr="00821953">
        <w:rPr>
          <w:rFonts w:ascii="Times New Roman" w:eastAsia="Times New Roman" w:hAnsi="Times New Roman" w:cs="Times New Roman"/>
          <w:b/>
          <w:bCs/>
          <w:sz w:val="24"/>
          <w:szCs w:val="24"/>
        </w:rPr>
        <w:t>Month</w:t>
      </w:r>
      <w:r w:rsidRPr="00821953">
        <w:rPr>
          <w:rFonts w:ascii="Times New Roman" w:eastAsia="Times New Roman" w:hAnsi="Times New Roman" w:cs="Times New Roman"/>
          <w:sz w:val="24"/>
          <w:szCs w:val="24"/>
        </w:rPr>
        <w:t>. Your Chart Data window should look similar to Figure 66.</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900555" cy="3420110"/>
                <wp:effectExtent l="0" t="0" r="0" b="0"/>
                <wp:docPr id="9" name="Rectangle 9" descr="Figure 66: Category Group Mon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342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Figure 66: Category Group Month" style="width:149.6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J0wIAAOEFAAAOAAAAZHJzL2Uyb0RvYy54bWysVFFvmzAQfp+0/2D5nQIpJAGVVG0I1aR2&#10;q9btBzhgwBrYnu2EdNP++84mSZP2ZdrGg2Xfme/uvvt8V9e7vkNbqjQTPMPhRYAR5aWoGG8y/PVL&#10;4c0x0obwinSC0ww/U42vF+/fXQ0ypRPRiq6iCgEI1+kgM9waI1Pf12VLe6IvhKQcnLVQPTFwVI1f&#10;KTIAet/5kyCY+oNQlVSipFqDNR+deOHw65qW5lNda2pQl2HIzbhVuXVtV39xRdJGEdmycp8G+Yss&#10;esI4BD1C5cQQtFHsDVTPSiW0qM1FKXpf1DUrqasBqgmDV9U8tURSVwuQo+WRJv3/YMuP20eFWJXh&#10;BCNOemjRZyCN8KajCEwV1SXQVbBmoyiaTlO0JIY2Qj2jOyU2Ej0IblpL4yB1CmhP8lFZIrS8F+U3&#10;jbhYtoBGb7QEXJAIhDmYlBJDS0kF9YQWwj/DsAcNaGg9PIgKEiMbIxzJu1r1NgbQh3aul8/HXtKd&#10;QSUYwyQI4jjGqATfZQTshq7bPkkPv0ulzR0VPbKbDCvIz8GT7b02Nh2SHq7YaFwUrOucYDp+ZoCL&#10;owWCw6/WZ9Nw/f+ZBMlqvppHXjSZrrwoyHPvplhG3rQIZ3F+mS+XefjLxg2jtGVVRbkNc9BiGP1Z&#10;r/evYlTRUY1adKyycDYlrZr1slNoS+AtFO5zpIPn5Zp/noYjAWp5VVI4iYLbSeIV0/nMi4oo9pJZ&#10;MPeCMLlNpkGURHlxXtI94/TfS0IDyDSexK5LJ0m/qi1w39vaSNozA9OmY32G58dLJLUaXPHKtdYQ&#10;1o37Eyps+i9UQLsPjXaKtSId9b8W1TMIVgmQE0wbmIuwaYX6gdEAMybD+vuGKIpR94GD6JMwiuxQ&#10;coconk3goE4961MP4SVAZdhgNG6XZhxkG6lY00Kk0BHDxQ08lJo5CdtHNGa1f14wR1wl+5lnB9Xp&#10;2d16mcyL3wAAAP//AwBQSwMEFAAGAAgAAAAhANemFqjeAAAABQEAAA8AAABkcnMvZG93bnJldi54&#10;bWxMj0FLw0AQhe+C/2EZoRexG1ssbcymSEFaRChNtedpdkyC2dk0u03iv3frpV4GHu/x3jfJcjC1&#10;6Kh1lWUFj+MIBHFudcWFgo/968MchPPIGmvLpOCHHCzT25sEY2173lGX+UKEEnYxKii9b2IpXV6S&#10;QTe2DXHwvmxr0AfZFlK32IdyU8tJFM2kwYrDQokNrUrKv7OzUdDn2+6wf1/L7f1hY/m0Oa2yzzel&#10;RnfDyzMIT4O/huGCH9AhDUxHe2btRK0gPOL/bvAmi8UUxFHB03Q+A5km8j99+gsAAP//AwBQSwEC&#10;LQAUAAYACAAAACEAtoM4kv4AAADhAQAAEwAAAAAAAAAAAAAAAAAAAAAAW0NvbnRlbnRfVHlwZXNd&#10;LnhtbFBLAQItABQABgAIAAAAIQA4/SH/1gAAAJQBAAALAAAAAAAAAAAAAAAAAC8BAABfcmVscy8u&#10;cmVsc1BLAQItABQABgAIAAAAIQAz+b2J0wIAAOEFAAAOAAAAAAAAAAAAAAAAAC4CAABkcnMvZTJv&#10;RG9jLnhtbFBLAQItABQABgAIAAAAIQDXphao3gAAAAUBAAAPAAAAAAAAAAAAAAAAAC0FAABkcnMv&#10;ZG93bnJldi54bWxQSwUGAAAAAAQABADzAAAAOA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66: Category Group Month</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This field uses the numeric value for each month of the year. If you are using a month name, you would need to be sure that your data was sorted based on a calendar and not </w:t>
            </w:r>
            <w:r w:rsidRPr="00821953">
              <w:rPr>
                <w:rFonts w:ascii="Times New Roman" w:eastAsia="Times New Roman" w:hAnsi="Times New Roman" w:cs="Times New Roman"/>
                <w:sz w:val="24"/>
                <w:szCs w:val="24"/>
              </w:rPr>
              <w:lastRenderedPageBreak/>
              <w:t>alphabetically.</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Chart Data window, click the plus sign in the Values section, and then click </w:t>
      </w:r>
      <w:proofErr w:type="spellStart"/>
      <w:r w:rsidRPr="00821953">
        <w:rPr>
          <w:rFonts w:ascii="Times New Roman" w:eastAsia="Times New Roman" w:hAnsi="Times New Roman" w:cs="Times New Roman"/>
          <w:b/>
          <w:bCs/>
          <w:sz w:val="24"/>
          <w:szCs w:val="24"/>
        </w:rPr>
        <w:t>SalesAmount</w:t>
      </w:r>
      <w:proofErr w:type="spellEnd"/>
      <w:r w:rsidRPr="00821953">
        <w:rPr>
          <w:rFonts w:ascii="Times New Roman" w:eastAsia="Times New Roman" w:hAnsi="Times New Roman" w:cs="Times New Roman"/>
          <w:sz w:val="24"/>
          <w:szCs w:val="24"/>
        </w:rPr>
        <w:t xml:space="preserve">. This will add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series and a Y Value of the Sum of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as shown in Figure 67.</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1900555" cy="3420110"/>
                <wp:effectExtent l="0" t="0" r="0" b="0"/>
                <wp:docPr id="8" name="Rectangle 8" descr="Figure 67: Values Section of the Chart Dat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342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Figure 67: Values Section of the Chart Data Window" style="width:149.6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Uq3gIAAPQFAAAOAAAAZHJzL2Uyb0RvYy54bWysVN1vmzAQf5+0/8HyOwVSkwRUUrUhTJO6&#10;rVr38eyAAWtgM9sJ6ab97zubJE3al2kbD5Z9d9zH7353V9e7rkVbpjSXIsXhRYARE4UsuahT/PlT&#10;7s0x0oaKkrZSsBQ/Mo2vF69fXQ19wiaykW3JFAInQidDn+LGmD7xfV00rKP6QvZMgLKSqqMGnqr2&#10;S0UH8N61/iQIpv4gVdkrWTCtQZqNSrxw/quKFeZDVWlmUJtiyM24U7lzbU9/cUWTWtG+4cU+DfoX&#10;WXSUCwh6dJVRQ9FG8ReuOl4oqWVlLgrZ+bKqeMFcDVBNGDyr5qGhPXO1ADi6P8Kk/5/b4v32XiFe&#10;phgaJWgHLfoIoFFRtwyBqGS6ALhyXm8UQ9NZgr7QdsM0egAr6DmSFTINQ8uGKoNc2V+5KOVgkR16&#10;nUCAh/5eWWx0fyeLbxoJCdaiZje6ByfAGoh8ECklh4bREkoMrQv/zId9aPCG1sM7WUKudGOkw31X&#10;qc7GAETRzrX38dhetjOoAGEYB0EURRgVoLskAHjoCODT5PB7r7R5w2SH7CXFCvJz7un2ThubDk0O&#10;JjaakDlvW8ehVpwJwHCUQHD41epsGo4SP+MgXs1Xc+KRyXTlkSDLvJt8SbxpHs6i7DJbLrPwl40b&#10;kqThZcmEDXOgZ0j+rP37QRmJdSSoli0vrTubklb1etkqtKUwHrn7HOigeTLzz9NwIEAtz0oKJyS4&#10;ncRePp3PPJKTyItnwdwLwvg2ngYkJll+XtIdF+zfS0JDiuNoErkunST9rLbAfS9ro0nHDSyglncw&#10;AUcjmlgOrkTpWmsob8f7CRQ2/ScooN2HRjvGWpKO/F/L8hEIqyTQCRYQrEq4NFL9wGiAtZNi/X1D&#10;FcOofSuA9HFIiN1T7kGi2QQe6lSzPtVQUYCrFBuMxuvSjLtt0yteNxApdMAIeQODUnFHYTtEY1b7&#10;8YLV4irZr0E7xKdvZ/W0rBe/AQAA//8DAFBLAwQUAAYACAAAACEA16YWqN4AAAAFAQAADwAAAGRy&#10;cy9kb3ducmV2LnhtbEyPQUvDQBCF74L/YRmhF7EbWyxtzKZIQVpEKE2152l2TILZ2TS7TeK/d+ul&#10;XgYe7/HeN8lyMLXoqHWVZQWP4wgEcW51xYWCj/3rwxyE88gaa8uk4IccLNPbmwRjbXveUZf5QoQS&#10;djEqKL1vYildXpJBN7YNcfC+bGvQB9kWUrfYh3JTy0kUzaTBisNCiQ2tSsq/s7NR0Ofb7rB/X8vt&#10;/WFj+bQ5rbLPN6VGd8PLMwhPg7+G4YIf0CENTEd7Zu1ErSA84v9u8CaLxRTEUcHTdD4DmSbyP336&#10;CwAA//8DAFBLAQItABQABgAIAAAAIQC2gziS/gAAAOEBAAATAAAAAAAAAAAAAAAAAAAAAABbQ29u&#10;dGVudF9UeXBlc10ueG1sUEsBAi0AFAAGAAgAAAAhADj9If/WAAAAlAEAAAsAAAAAAAAAAAAAAAAA&#10;LwEAAF9yZWxzLy5yZWxzUEsBAi0AFAAGAAgAAAAhAD1VVSreAgAA9AUAAA4AAAAAAAAAAAAAAAAA&#10;LgIAAGRycy9lMm9Eb2MueG1sUEsBAi0AFAAGAAgAAAAhANemFqjeAAAABQEAAA8AAAAAAAAAAAAA&#10;AAAAOAUAAGRycy9kb3ducmV2LnhtbFBLBQYAAAAABAAEAPMAAABD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67: Values Section of the Chart Data Window</w:t>
      </w:r>
    </w:p>
    <w:tbl>
      <w:tblPr>
        <w:tblW w:w="4500" w:type="pct"/>
        <w:jc w:val="center"/>
        <w:tblCellSpacing w:w="0" w:type="dxa"/>
        <w:tblInd w:w="72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When you add the first series, the default behavior is to sum the field selected if it is a numeric field, or provide a count of non-numeric fields. By clicking on the down arrow next to the Y Value field, you can modify the field and/or the aggregate to be used by the chart </w:t>
            </w:r>
          </w:p>
        </w:tc>
      </w:tr>
    </w:tbl>
    <w:p w:rsidR="00821953" w:rsidRPr="00821953" w:rsidRDefault="00821953" w:rsidP="00821953">
      <w:pPr>
        <w:spacing w:after="240" w:line="240" w:lineRule="auto"/>
        <w:ind w:left="720"/>
        <w:rPr>
          <w:rFonts w:ascii="Times New Roman" w:eastAsia="Times New Roman" w:hAnsi="Times New Roman" w:cs="Times New Roman"/>
          <w:sz w:val="24"/>
          <w:szCs w:val="24"/>
        </w:rPr>
      </w:pP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down arrow next to the </w:t>
      </w:r>
      <w:proofErr w:type="spellStart"/>
      <w:r w:rsidRPr="00821953">
        <w:rPr>
          <w:rFonts w:ascii="Times New Roman" w:eastAsia="Times New Roman" w:hAnsi="Times New Roman" w:cs="Times New Roman"/>
          <w:sz w:val="24"/>
          <w:szCs w:val="24"/>
        </w:rPr>
        <w:t>SalesAmount</w:t>
      </w:r>
      <w:proofErr w:type="spellEnd"/>
      <w:r w:rsidRPr="00821953">
        <w:rPr>
          <w:rFonts w:ascii="Times New Roman" w:eastAsia="Times New Roman" w:hAnsi="Times New Roman" w:cs="Times New Roman"/>
          <w:sz w:val="24"/>
          <w:szCs w:val="24"/>
        </w:rPr>
        <w:t xml:space="preserve"> series, and then click </w:t>
      </w:r>
      <w:r w:rsidRPr="00821953">
        <w:rPr>
          <w:rFonts w:ascii="Times New Roman" w:eastAsia="Times New Roman" w:hAnsi="Times New Roman" w:cs="Times New Roman"/>
          <w:b/>
          <w:bCs/>
          <w:sz w:val="24"/>
          <w:szCs w:val="24"/>
        </w:rPr>
        <w:t>Series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On the Series Data page, click the Expression button next to the Tooltip drop-down list.</w:t>
      </w:r>
    </w:p>
    <w:p w:rsidR="00821953" w:rsidRPr="00821953" w:rsidRDefault="00821953" w:rsidP="00821953">
      <w:pPr>
        <w:numPr>
          <w:ilvl w:val="0"/>
          <w:numId w:val="29"/>
        </w:numPr>
        <w:spacing w:before="100" w:beforeAutospacing="1" w:after="24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dialog box, type the following code to format the Sales Amount aggregate as currency with no decimal places,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r>
      <w:r w:rsidRPr="00821953">
        <w:rPr>
          <w:rFonts w:ascii="Times New Roman" w:eastAsia="Times New Roman" w:hAnsi="Times New Roman" w:cs="Times New Roman"/>
          <w:sz w:val="24"/>
          <w:szCs w:val="24"/>
        </w:rPr>
        <w:br/>
      </w:r>
      <w:r w:rsidRPr="00821953">
        <w:rPr>
          <w:rFonts w:ascii="Courier New" w:eastAsia="Times New Roman" w:hAnsi="Courier New" w:cs="Courier New"/>
          <w:sz w:val="20"/>
          <w:szCs w:val="20"/>
          <w:shd w:val="clear" w:color="auto" w:fill="E3E3E3"/>
        </w:rPr>
        <w:t>=</w:t>
      </w:r>
      <w:proofErr w:type="spellStart"/>
      <w:r w:rsidRPr="00821953">
        <w:rPr>
          <w:rFonts w:ascii="Courier New" w:eastAsia="Times New Roman" w:hAnsi="Courier New" w:cs="Courier New"/>
          <w:sz w:val="20"/>
          <w:szCs w:val="20"/>
          <w:shd w:val="clear" w:color="auto" w:fill="E3E3E3"/>
        </w:rPr>
        <w:t>FormatCurrency</w:t>
      </w:r>
      <w:proofErr w:type="spellEnd"/>
      <w:r w:rsidRPr="00821953">
        <w:rPr>
          <w:rFonts w:ascii="Courier New" w:eastAsia="Times New Roman" w:hAnsi="Courier New" w:cs="Courier New"/>
          <w:sz w:val="20"/>
          <w:szCs w:val="20"/>
          <w:shd w:val="clear" w:color="auto" w:fill="E3E3E3"/>
        </w:rPr>
        <w:t>(Sum(</w:t>
      </w:r>
      <w:proofErr w:type="spellStart"/>
      <w:r w:rsidRPr="00821953">
        <w:rPr>
          <w:rFonts w:ascii="Courier New" w:eastAsia="Times New Roman" w:hAnsi="Courier New" w:cs="Courier New"/>
          <w:sz w:val="20"/>
          <w:szCs w:val="20"/>
          <w:shd w:val="clear" w:color="auto" w:fill="E3E3E3"/>
        </w:rPr>
        <w:t>Fields!SalesAmount.Value</w:t>
      </w:r>
      <w:proofErr w:type="spellEnd"/>
      <w:r w:rsidRPr="00821953">
        <w:rPr>
          <w:rFonts w:ascii="Courier New" w:eastAsia="Times New Roman" w:hAnsi="Courier New" w:cs="Courier New"/>
          <w:sz w:val="20"/>
          <w:szCs w:val="20"/>
          <w:shd w:val="clear" w:color="auto" w:fill="E3E3E3"/>
        </w:rPr>
        <w:t>),0)</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 click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that you added to your report, and then click </w:t>
      </w:r>
      <w:r w:rsidRPr="00821953">
        <w:rPr>
          <w:rFonts w:ascii="Times New Roman" w:eastAsia="Times New Roman" w:hAnsi="Times New Roman" w:cs="Times New Roman"/>
          <w:b/>
          <w:bCs/>
          <w:sz w:val="24"/>
          <w:szCs w:val="24"/>
        </w:rPr>
        <w:t>Horizontal Axis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In the Horizontal Axis Properties window, click </w:t>
      </w:r>
      <w:r w:rsidRPr="00821953">
        <w:rPr>
          <w:rFonts w:ascii="Times New Roman" w:eastAsia="Times New Roman" w:hAnsi="Times New Roman" w:cs="Times New Roman"/>
          <w:b/>
          <w:bCs/>
          <w:sz w:val="24"/>
          <w:szCs w:val="24"/>
        </w:rPr>
        <w:t>Scalar (Numbers/Dates)</w:t>
      </w:r>
      <w:r w:rsidRPr="00821953">
        <w:rPr>
          <w:rFonts w:ascii="Times New Roman" w:eastAsia="Times New Roman" w:hAnsi="Times New Roman" w:cs="Times New Roman"/>
          <w:sz w:val="24"/>
          <w:szCs w:val="24"/>
        </w:rPr>
        <w:t xml:space="preserve"> for the Axis type, clear the check from </w:t>
      </w:r>
      <w:r w:rsidRPr="00821953">
        <w:rPr>
          <w:rFonts w:ascii="Times New Roman" w:eastAsia="Times New Roman" w:hAnsi="Times New Roman" w:cs="Times New Roman"/>
          <w:b/>
          <w:bCs/>
          <w:sz w:val="24"/>
          <w:szCs w:val="24"/>
        </w:rPr>
        <w:t>Always include zero</w:t>
      </w:r>
      <w:r w:rsidRPr="00821953">
        <w:rPr>
          <w:rFonts w:ascii="Times New Roman" w:eastAsia="Times New Roman" w:hAnsi="Times New Roman" w:cs="Times New Roman"/>
          <w:sz w:val="24"/>
          <w:szCs w:val="24"/>
        </w:rPr>
        <w:t xml:space="preserve">, set the Minimum value to </w:t>
      </w:r>
      <w:r w:rsidRPr="00821953">
        <w:rPr>
          <w:rFonts w:ascii="Times New Roman" w:eastAsia="Times New Roman" w:hAnsi="Times New Roman" w:cs="Times New Roman"/>
          <w:b/>
          <w:bCs/>
          <w:sz w:val="24"/>
          <w:szCs w:val="24"/>
        </w:rPr>
        <w:t>1</w:t>
      </w:r>
      <w:r w:rsidRPr="00821953">
        <w:rPr>
          <w:rFonts w:ascii="Times New Roman" w:eastAsia="Times New Roman" w:hAnsi="Times New Roman" w:cs="Times New Roman"/>
          <w:sz w:val="24"/>
          <w:szCs w:val="24"/>
        </w:rPr>
        <w:t xml:space="preserve"> and set the Maximum value to </w:t>
      </w:r>
      <w:r w:rsidRPr="00821953">
        <w:rPr>
          <w:rFonts w:ascii="Times New Roman" w:eastAsia="Times New Roman" w:hAnsi="Times New Roman" w:cs="Times New Roman"/>
          <w:b/>
          <w:bCs/>
          <w:sz w:val="24"/>
          <w:szCs w:val="24"/>
        </w:rPr>
        <w:t>12</w:t>
      </w:r>
      <w:r w:rsidRPr="00821953">
        <w:rPr>
          <w:rFonts w:ascii="Times New Roman" w:eastAsia="Times New Roman" w:hAnsi="Times New Roman" w:cs="Times New Roman"/>
          <w:sz w:val="24"/>
          <w:szCs w:val="24"/>
        </w:rPr>
        <w:t>. Simply type the numbers in place of the word “Auto”. The Horizontal Axis Properties should be configured as shown in Figure 68.</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514215" cy="3528060"/>
                <wp:effectExtent l="0" t="0" r="0" b="0"/>
                <wp:docPr id="7" name="Rectangle 7" descr="Figure 68: Horizontal Axis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4215" cy="352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Figure 68: Horizontal Axis Properties" style="width:355.45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lo2QIAAOcFAAAOAAAAZHJzL2Uyb0RvYy54bWysVG1v0zAQ/o7Ef7D8PcvL3DaJlk5d0wDS&#10;gInBD3ATp7FI7GC7SzfEf+fstF27fUFAPlj2nfPc3XOP7+p617XogSnNpchweBFgxEQpKy42Gf72&#10;tfBijLShoqKtFCzDj0zj6/nbN1dDn7JINrKtmEIAInQ69BlujOlT39dlwzqqL2TPBDhrqTpq4Kg2&#10;fqXoAOhd60dBMPUHqapeyZJpDdZ8dOK5w69rVprPda2ZQW2GITfjVuXWtV39+RVNN4r2DS/3adC/&#10;yKKjXEDQI1RODUVbxV9BdbxUUsvaXJSy82Vd85K5GqCaMHhRzX1De+ZqAXJ0f6RJ/z/Y8tPDnUK8&#10;yvAMI0E7aNEXII2KTcsQmCqmS6Cr4JutYmgap+i9VPxJCkNbtNhxje4UNEkZDo0FModep4B5398p&#10;S4fub2X5XSMhlw1gsoXuAR2EAsEOJqXk0DBaQVWhhfDPMOxBAxpaDx9lBenRrZGO6l2tOhsDSEQ7&#10;19HHY0fZzqASjGQSkiicYFSC73ISxcHU9dyn6eH3XmnzjskO2U2GFeTn4OnDrTY2HZoerthoQha8&#10;bZ1sWnFmgIujBYLDr9Zn03Aq+JkEySpexcQj0XTlkSDPvUWxJN60CGeT/DJfLvPwl40bkrThVcWE&#10;DXNQZEj+rOP7tzFq6ahJLVteWTibklab9bJV6IHCiyjc50gHz/M1/zwNRwLU8qKkMCLBTZR4xTSe&#10;eaQgEy+ZBbEXhMlNMg1IQvLivKRbLti/l4SGDCeTaOK6dJL0i9oC972ujaYdNzBzWt5lOD5eoqnV&#10;4EpUrrWG8nbcn1Bh03+mAtp9aLRTrBXpqP+1rB5BsEqCnGDmwHSETSPVE0YDTJoM6x9bqhhG7QcB&#10;ok9CQuxocgcymUVwUKee9amHihKgMmwwGrdLM46zba/4poFIoSNGyAU8lJo7CdtHNGa1f14wTVwl&#10;+8lnx9Xp2d16ns/z3wAAAP//AwBQSwMEFAAGAAgAAAAhAHz+aybeAAAABQEAAA8AAABkcnMvZG93&#10;bnJldi54bWxMj0FLw0AQhe9C/8MyBS9iNxVSNc2mSEEsIhRT7XmbnSbB7Gya3Sbx3zv1opeBx3u8&#10;9026Gm0jeux87UjBfBaBQCqcqalU8LF7vn0A4YMmoxtHqOAbPayyyVWqE+MGesc+D6XgEvKJVlCF&#10;0CZS+qJCq/3MtUjsHV1ndWDZldJ0euBy28i7KFpIq2vihUq3uK6w+MrPVsFQbPv97u1Fbm/2G0en&#10;zWmdf74qdT0dn5YgAo7hLwwXfEaHjJkO7kzGi0YBPxJ+L3v38+gRxEFBHMcLkFkq/9NnPwAAAP//&#10;AwBQSwECLQAUAAYACAAAACEAtoM4kv4AAADhAQAAEwAAAAAAAAAAAAAAAAAAAAAAW0NvbnRlbnRf&#10;VHlwZXNdLnhtbFBLAQItABQABgAIAAAAIQA4/SH/1gAAAJQBAAALAAAAAAAAAAAAAAAAAC8BAABf&#10;cmVscy8ucmVsc1BLAQItABQABgAIAAAAIQAfxvlo2QIAAOcFAAAOAAAAAAAAAAAAAAAAAC4CAABk&#10;cnMvZTJvRG9jLnhtbFBLAQItABQABgAIAAAAIQB8/msm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68: Horizontal Axis Properties</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Sparkline is selected, and the Text </w:t>
      </w:r>
      <w:proofErr w:type="gramStart"/>
      <w:r w:rsidRPr="00821953">
        <w:rPr>
          <w:rFonts w:ascii="Times New Roman" w:eastAsia="Times New Roman" w:hAnsi="Times New Roman" w:cs="Times New Roman"/>
          <w:sz w:val="24"/>
          <w:szCs w:val="24"/>
        </w:rPr>
        <w:t>Box,</w:t>
      </w:r>
      <w:proofErr w:type="gramEnd"/>
      <w:r w:rsidRPr="00821953">
        <w:rPr>
          <w:rFonts w:ascii="Times New Roman" w:eastAsia="Times New Roman" w:hAnsi="Times New Roman" w:cs="Times New Roman"/>
          <w:sz w:val="24"/>
          <w:szCs w:val="24"/>
        </w:rPr>
        <w:t xml:space="preserve"> or the Chart Series objects. You can verify what object is selected by the object name in the Properties window, as shown in Figure 69.</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097780" cy="2988310"/>
                <wp:effectExtent l="0" t="0" r="0" b="0"/>
                <wp:docPr id="6" name="Rectangle 6" descr="Figure 69: Sparkline Object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7780" cy="298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Figure 69: Sparkline Object Name" style="width:401.4pt;height:2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K2AIAAOIFAAAOAAAAZHJzL2Uyb0RvYy54bWysVN1umzAUvp+0d7B8T/kpSQCVVG0I06Su&#10;rdbtARwwwauxme2EdtPefccmSZP2ZqrGBbLPOf7O33fOxeVTx9GWKs2kyHF4FmBERSVrJtY5/v6t&#10;9BKMtCGiJlwKmuNnqvHl/OOHi6HPaCRbyWuqEIAInQ19jltj+sz3ddXSjugz2VMBykaqjhi4qrVf&#10;KzIAesf9KAim/iBV3StZUa1BWoxKPHf4TUMrc9c0mhrEcwyxGfdX7r+yf39+QbK1In3Lql0Y5B1R&#10;dIQJcHqAKoghaKPYG6iOVUpq2ZizSna+bBpWUZcDZBMGr7J5aElPXS5QHN0fyqT/H2x1u71XiNU5&#10;nmIkSAct+gpFI2LNKQJRTXUF5SrZeqNAkGbooSfqkTNB0d3qB5iiW3hl6zj0OgO4h/5e2Uro/kZW&#10;jxoJuWgBjl7pHqyBI+BnL1JKDi0lNSQUWgj/BMNeNKCh1fBF1hAZ2RjpqvzUqM76gPqhJ9fM50Mz&#10;6ZNBFQgnQTqbJdDzCnRRmiTnoWu3T7L9815p84nKDtlDjhXE5+DJ9kYbGw7J9ibWm5Al49wxhosT&#10;ARiOEnAOT63OhuEI8DsN0mWyTGIvjqZLLw6KwrsqF7E3LcPZpDgvFosi/GP9hnHWsrqmwrrZkzGM&#10;/63Zu7EYaXSgo5ac1RbOhqTVerXgCm0JDEPpPld00LyY+adhuCJALq9SCqM4uI5Sr5wmMy8u44mX&#10;zoLEC8L0Op0GcRoX5WlKN5Yw45iDg/emhIYcp5No4rp0FPSr3AL3vc2NZB0zsG4463KcHIxIZjm4&#10;FLVrrSGMj+ejUtjwX0oB7d432jHWknTk/0rWz0BYJYFOQD1YjHBopfqF0QBLJsf654YoihH/LID0&#10;aRjHdiu5SzyZRXBRx5rVsYaICqBybDAajwszbrJNr9i6BU+hK4yQVzAoDXMUtkM0RrUbL1gkLpPd&#10;0rOb6vjurF5W8/wvAAAA//8DAFBLAwQUAAYACAAAACEAPDtfWt0AAAAFAQAADwAAAGRycy9kb3du&#10;cmV2LnhtbEyPQUvDQBCF70L/wzKCF7G7FmlLzKaUglhEKKa15212TILZ2TS7TeK/d/SilwfDG977&#10;XroaXSN67ELtScP9VIFAKrytqdRw2D/dLUGEaMiaxhNq+MIAq2xylZrE+oHesM9jKTiEQmI0VDG2&#10;iZShqNCZMPUtEnsfvnMm8tmV0nZm4HDXyJlSc+lMTdxQmRY3FRaf+cVpGIpdf9y/Psvd7XHr6bw9&#10;b/L3F61vrsf1I4iIY/x7hh98RoeMmU7+QjaIRgMPib/K3lLNeMZJw8NCzUFmqfxPn30DAAD//wMA&#10;UEsBAi0AFAAGAAgAAAAhALaDOJL+AAAA4QEAABMAAAAAAAAAAAAAAAAAAAAAAFtDb250ZW50X1R5&#10;cGVzXS54bWxQSwECLQAUAAYACAAAACEAOP0h/9YAAACUAQAACwAAAAAAAAAAAAAAAAAvAQAAX3Jl&#10;bHMvLnJlbHNQSwECLQAUAAYACAAAACEAME8MytgCAADiBQAADgAAAAAAAAAAAAAAAAAuAgAAZHJz&#10;L2Uyb0RvYy54bWxQSwECLQAUAAYACAAAACEAPDtfWt0AAAAFAQAADwAAAAAAAAAAAAAAAAAyBQAA&#10;ZHJzL2Rvd25yZXYueG1sUEsFBgAAAAAEAAQA8wAAADwGA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69: Sparkline Object Name</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Press </w:t>
      </w:r>
      <w:r w:rsidRPr="00821953">
        <w:rPr>
          <w:rFonts w:ascii="Times New Roman" w:eastAsia="Times New Roman" w:hAnsi="Times New Roman" w:cs="Times New Roman"/>
          <w:b/>
          <w:bCs/>
          <w:sz w:val="24"/>
          <w:szCs w:val="24"/>
        </w:rPr>
        <w:t>CTRL-C</w:t>
      </w:r>
      <w:r w:rsidRPr="00821953">
        <w:rPr>
          <w:rFonts w:ascii="Times New Roman" w:eastAsia="Times New Roman" w:hAnsi="Times New Roman" w:cs="Times New Roman"/>
          <w:sz w:val="24"/>
          <w:szCs w:val="24"/>
        </w:rPr>
        <w:t xml:space="preserve"> to copy the Sparkline item to the clip board. Select the Text Box associated with the total rows for the Category group and press </w:t>
      </w:r>
      <w:r w:rsidRPr="00821953">
        <w:rPr>
          <w:rFonts w:ascii="Times New Roman" w:eastAsia="Times New Roman" w:hAnsi="Times New Roman" w:cs="Times New Roman"/>
          <w:b/>
          <w:bCs/>
          <w:sz w:val="24"/>
          <w:szCs w:val="24"/>
        </w:rPr>
        <w:t>CTRL-V</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the Text Box associated with the Product groups and press </w:t>
      </w:r>
      <w:r w:rsidRPr="00821953">
        <w:rPr>
          <w:rFonts w:ascii="Times New Roman" w:eastAsia="Times New Roman" w:hAnsi="Times New Roman" w:cs="Times New Roman"/>
          <w:b/>
          <w:bCs/>
          <w:sz w:val="24"/>
          <w:szCs w:val="24"/>
        </w:rPr>
        <w:t>CTRL-V</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Click the row handle to the left of the Product group row as shown in Figure 70.</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4723130" cy="2117090"/>
                <wp:effectExtent l="0" t="0" r="0" b="0"/>
                <wp:docPr id="5" name="Rectangle 5" descr="Figure 70: Product Group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3130" cy="211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Figure 70: Product Group Row" style="width:371.9pt;height:1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0S0gIAAN4FAAAOAAAAZHJzL2Uyb0RvYy54bWysVNtu2zAMfR+wfxD07vpS52KjTtHGcTGg&#10;24p2+wDFkm1htuRJSpxu2L+PkpM0aV+GbX4QJFI+JA+PeHW961q0ZUpzKTIcXgQYMVFKykWd4a9f&#10;Cm+OkTZEUNJKwTL8zDS+Xrx/dzX0KYtkI1vKFAIQodOhz3BjTJ/6vi4b1hF9IXsmwFlJ1REDR1X7&#10;VJEB0LvWj4Jg6g9S0V7JkmkN1nx04oXDrypWms9VpZlBbYYhN+NW5da1Xf3FFUlrRfqGl/s0yF9k&#10;0REuIOgRKieGoI3ib6A6XiqpZWUuStn5sqp4yVwNUE0YvKrmqSE9c7UAObo/0qT/H2z5afugEKcZ&#10;nmAkSActegTSiKhbhsBEmS6BroLXG8XQLEjRg5J0Uxp0p+SmR49ysBwOvU4B6ql/UJYF3d/L8ptG&#10;Qi4bgGI3ugdQ0AfEOJiUkkPDCIViQgvhn2HYgwY0tB4+SgpZkY2RjuFdpTobA7hDO9fI52Mj2c6g&#10;EozxLLoML6HfJfiiMJwFiWu1T9LD773S5o7JDtlNhhXk5+DJ9l4bmw5JD1dsNCEL3rZOLa04M8DF&#10;0QLB4Vfrs2m45v9MgmQ1X81jL46mKy8O8ty7KZaxNy3C2SS/zJfLPPxl44Zx2nBKmbBhDkIM4z9r&#10;9P5JjBI6SlHLllMLZ1PSql4vW4W2BB5C4T5HOnhervnnaTgSoJZXJYVRHNxGiVdM5zMvLuKJl8yC&#10;uReEyW0yDeIkzovzku65YP9eEhoynEyiievSSdKvagvc97Y2knbcwKhpeZfh+fESSa0GV4K61hrC&#10;23F/QoVN/4UKaPeh0U6xVqSj/teSPoNglQQ5gfRgKMKmkeoHRgMMmAzr7xuiGEbtBwGiT8I4thPJ&#10;HeLJLIKDOvWsTz1ElACVYYPRuF2acYptesXrBiKFjhghb+ChVNxJ2D6iMav984Ih4irZDzw7pU7P&#10;7tbLWF78BgAA//8DAFBLAwQUAAYACAAAACEAR8NuO94AAAAFAQAADwAAAGRycy9kb3ducmV2Lnht&#10;bEyPT0vDQBDF70K/wzKCF7EbTakSsylSEIsIxfTPeZsdk9DsbJrdJvHbO3qxlwfDG977vXQx2kb0&#10;2PnakYL7aQQCqXCmplLBdvN69wTCB01GN45QwTd6WGSTq1Qnxg30iX0eSsEh5BOtoAqhTaT0RYVW&#10;+6lrkdj7cp3Vgc+ulKbTA4fbRj5E0VxaXRM3VLrFZYXFMT9bBUOx7vebjze5vt2vHJ1Wp2W+e1fq&#10;5np8eQYRcAz/z/CLz+iQMdPBncl40SjgIeFP2XucxTzjoCCO4xnILJWX9NkPAAAA//8DAFBLAQIt&#10;ABQABgAIAAAAIQC2gziS/gAAAOEBAAATAAAAAAAAAAAAAAAAAAAAAABbQ29udGVudF9UeXBlc10u&#10;eG1sUEsBAi0AFAAGAAgAAAAhADj9If/WAAAAlAEAAAsAAAAAAAAAAAAAAAAALwEAAF9yZWxzLy5y&#10;ZWxzUEsBAi0AFAAGAAgAAAAhAFl3bRLSAgAA3gUAAA4AAAAAAAAAAAAAAAAALgIAAGRycy9lMm9E&#10;b2MueG1sUEsBAi0AFAAGAAgAAAAhAEfDbjveAAAABQEAAA8AAAAAAAAAAAAAAAAALAUAAGRycy9k&#10;b3ducmV2LnhtbFBLBQYAAAAABAAEAPMAAAA3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70: Product Group Row</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in the Fill section, click the drop down list to the right of the Background color field, and then click </w:t>
      </w:r>
      <w:proofErr w:type="gramStart"/>
      <w:r w:rsidRPr="00821953">
        <w:rPr>
          <w:rFonts w:ascii="Times New Roman" w:eastAsia="Times New Roman" w:hAnsi="Times New Roman" w:cs="Times New Roman"/>
          <w:b/>
          <w:bCs/>
          <w:sz w:val="24"/>
          <w:szCs w:val="24"/>
        </w:rPr>
        <w:t>More</w:t>
      </w:r>
      <w:proofErr w:type="gramEnd"/>
      <w:r w:rsidRPr="00821953">
        <w:rPr>
          <w:rFonts w:ascii="Times New Roman" w:eastAsia="Times New Roman" w:hAnsi="Times New Roman" w:cs="Times New Roman"/>
          <w:b/>
          <w:bCs/>
          <w:sz w:val="24"/>
          <w:szCs w:val="24"/>
        </w:rPr>
        <w:t xml:space="preserve"> colors</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Select color dialog box, click </w:t>
      </w:r>
      <w:proofErr w:type="spellStart"/>
      <w:r w:rsidRPr="00821953">
        <w:rPr>
          <w:rFonts w:ascii="Times New Roman" w:eastAsia="Times New Roman" w:hAnsi="Times New Roman" w:cs="Times New Roman"/>
          <w:b/>
          <w:bCs/>
          <w:sz w:val="24"/>
          <w:szCs w:val="24"/>
        </w:rPr>
        <w:t>Gainsboro</w:t>
      </w:r>
      <w:proofErr w:type="spellEnd"/>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row handle to the left of the Category grouping, and use the Properties window to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to </w:t>
      </w:r>
      <w:proofErr w:type="spellStart"/>
      <w:r w:rsidRPr="00821953">
        <w:rPr>
          <w:rFonts w:ascii="Times New Roman" w:eastAsia="Times New Roman" w:hAnsi="Times New Roman" w:cs="Times New Roman"/>
          <w:b/>
          <w:bCs/>
          <w:sz w:val="24"/>
          <w:szCs w:val="24"/>
        </w:rPr>
        <w:t>LightGrey</w:t>
      </w:r>
      <w:proofErr w:type="spellEnd"/>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the row handle to the left of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grouping, and use the Properties window to change the </w:t>
      </w:r>
      <w:proofErr w:type="spellStart"/>
      <w:r w:rsidRPr="00821953">
        <w:rPr>
          <w:rFonts w:ascii="Times New Roman" w:eastAsia="Times New Roman" w:hAnsi="Times New Roman" w:cs="Times New Roman"/>
          <w:sz w:val="24"/>
          <w:szCs w:val="24"/>
        </w:rPr>
        <w:t>BackgroundColor</w:t>
      </w:r>
      <w:proofErr w:type="spellEnd"/>
      <w:r w:rsidRPr="00821953">
        <w:rPr>
          <w:rFonts w:ascii="Times New Roman" w:eastAsia="Times New Roman" w:hAnsi="Times New Roman" w:cs="Times New Roman"/>
          <w:sz w:val="24"/>
          <w:szCs w:val="24"/>
        </w:rPr>
        <w:t xml:space="preserve"> property to </w:t>
      </w:r>
      <w:r w:rsidRPr="00821953">
        <w:rPr>
          <w:rFonts w:ascii="Times New Roman" w:eastAsia="Times New Roman" w:hAnsi="Times New Roman" w:cs="Times New Roman"/>
          <w:b/>
          <w:bCs/>
          <w:sz w:val="24"/>
          <w:szCs w:val="24"/>
        </w:rPr>
        <w:t>Silver</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Click in the </w:t>
      </w:r>
      <w:proofErr w:type="spellStart"/>
      <w:r w:rsidRPr="00821953">
        <w:rPr>
          <w:rFonts w:ascii="Times New Roman" w:eastAsia="Times New Roman" w:hAnsi="Times New Roman" w:cs="Times New Roman"/>
          <w:sz w:val="24"/>
          <w:szCs w:val="24"/>
        </w:rPr>
        <w:t>sparkline</w:t>
      </w:r>
      <w:proofErr w:type="spellEnd"/>
      <w:r w:rsidRPr="00821953">
        <w:rPr>
          <w:rFonts w:ascii="Times New Roman" w:eastAsia="Times New Roman" w:hAnsi="Times New Roman" w:cs="Times New Roman"/>
          <w:sz w:val="24"/>
          <w:szCs w:val="24"/>
        </w:rPr>
        <w:t xml:space="preserve"> text box associated with the Category group, and then click again directly on the line in the text box. This should bring the focus to the Chart Series. </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Properties window for Chart Series, expand the </w:t>
      </w:r>
      <w:r w:rsidRPr="00821953">
        <w:rPr>
          <w:rFonts w:ascii="Times New Roman" w:eastAsia="Times New Roman" w:hAnsi="Times New Roman" w:cs="Times New Roman"/>
          <w:b/>
          <w:bCs/>
          <w:sz w:val="24"/>
          <w:szCs w:val="24"/>
        </w:rPr>
        <w:t>Marker</w:t>
      </w:r>
      <w:r w:rsidRPr="00821953">
        <w:rPr>
          <w:rFonts w:ascii="Times New Roman" w:eastAsia="Times New Roman" w:hAnsi="Times New Roman" w:cs="Times New Roman"/>
          <w:sz w:val="24"/>
          <w:szCs w:val="24"/>
        </w:rPr>
        <w:t xml:space="preserve"> item within the Appearance section.</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w:t>
      </w:r>
      <w:proofErr w:type="spellStart"/>
      <w:r w:rsidRPr="00821953">
        <w:rPr>
          <w:rFonts w:ascii="Times New Roman" w:eastAsia="Times New Roman" w:hAnsi="Times New Roman" w:cs="Times New Roman"/>
          <w:sz w:val="24"/>
          <w:szCs w:val="24"/>
        </w:rPr>
        <w:t>BorderColor</w:t>
      </w:r>
      <w:proofErr w:type="spellEnd"/>
      <w:r w:rsidRPr="00821953">
        <w:rPr>
          <w:rFonts w:ascii="Times New Roman" w:eastAsia="Times New Roman" w:hAnsi="Times New Roman" w:cs="Times New Roman"/>
          <w:sz w:val="24"/>
          <w:szCs w:val="24"/>
        </w:rPr>
        <w:t xml:space="preserve"> and Color properties associated with the marker to </w:t>
      </w:r>
      <w:r w:rsidRPr="00821953">
        <w:rPr>
          <w:rFonts w:ascii="Times New Roman" w:eastAsia="Times New Roman" w:hAnsi="Times New Roman" w:cs="Times New Roman"/>
          <w:b/>
          <w:bCs/>
          <w:sz w:val="24"/>
          <w:szCs w:val="24"/>
        </w:rPr>
        <w:t>Blue</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Additionally, just above the Marker properties, change the Color Setting to </w:t>
      </w:r>
      <w:r w:rsidRPr="00821953">
        <w:rPr>
          <w:rFonts w:ascii="Times New Roman" w:eastAsia="Times New Roman" w:hAnsi="Times New Roman" w:cs="Times New Roman"/>
          <w:b/>
          <w:bCs/>
          <w:sz w:val="24"/>
          <w:szCs w:val="24"/>
        </w:rPr>
        <w:t>Blue</w:t>
      </w:r>
      <w:r w:rsidRPr="00821953">
        <w:rPr>
          <w:rFonts w:ascii="Times New Roman" w:eastAsia="Times New Roman" w:hAnsi="Times New Roman" w:cs="Times New Roman"/>
          <w:sz w:val="24"/>
          <w:szCs w:val="24"/>
        </w:rPr>
        <w:t>. The completed settings are shown in Figure 71.</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2426335" cy="4140200"/>
                <wp:effectExtent l="0" t="0" r="0" b="0"/>
                <wp:docPr id="4" name="Rectangle 4" descr="Figure 71: SalesAmount Chart Series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6335" cy="414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igure 71: SalesAmount Chart Series Properties" style="width:191.0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182QIAAPAFAAAOAAAAZHJzL2Uyb0RvYy54bWysVF1v0zAUfUfiP1h+z/Ix9yPR0qlrGoQ0&#10;YKLwA9zESSwSO9hus4H471w7bdduLwjIQ+TPc8899/je3D52LdozpbkUKQ6vAoyYKGTJRZ3ir19y&#10;b46RNlSUtJWCpfiJaXy7ePvmZugTFslGtiVTCECEToY+xY0xfeL7umhYR/WV7JmAzUqqjhqYqtov&#10;FR0AvWv9KAim/iBV2StZMK1hNRs38cLhVxUrzKeq0sygNsXAzbi/cv+t/fuLG5rUivYNLw406F+w&#10;6CgXEPQElVFD0U7xV1AdL5TUsjJXhex8WVW8YC4HyCYMXmSzaWjPXC4gju5PMun/B1t83D8oxMsU&#10;E4wE7aBEn0E0KuqWIVgqmS5ArpzXO8XQLEzQhrZMLzu5EwatGqoM2jDFmUYPCqqlDAytqkOvEwDf&#10;9A/K6qL7e1l800hIuCNqttQ9hAHHQNTjklJyaBgtIb3QQvgXGHaiAQ1thw+yBJ50Z6TT/LFSnY0B&#10;aqJHV9qnU2nZo0EFLEYkml5fTzAqYI+EJADzuBg0OV7vlTbvmOyQHaRYAT8HT/f32lg6NDkesdGE&#10;zHnbOv+04mIBDo4rEByu2j1Lw9nhZxzE6/l6TjwgtPZIkGXeMl8Rb5qHs0l2na1WWfjLxg1J0vCy&#10;ZMKGOVozJH9W+sMjGU11MqeWLS8tnKWkVb1dtQrtKTyN3H0HQc6O+Zc0nAiQy4uUwogEd1Hs5dP5&#10;zCM5mXjxLJh7QRjfxdOAxCTLL1O654L9e0poSHE8iSauSmekX+QWuO91bjTpuIHm0/IuxfPTIZpY&#10;D65F6UprKG/H8ZkUlv6zFFDuY6GdY61JR/9vZfkEhlUS7ATNB9okDBqpfmA0QMtJsf6+o4ph1L4X&#10;YPo4JMT2KDchk1kEE3W+sz3foaIAqBQbjMbhyox9bdcrXjcQKXTCCLmEh1JxZ2H7iEZWh+cFbcVl&#10;cmiBtm+dz92p50a9+A0AAP//AwBQSwMEFAAGAAgAAAAhAFH6opfeAAAABQEAAA8AAABkcnMvZG93&#10;bnJldi54bWxMj0FLw0AQhe+C/2EZwYvYTVMsJWZTpCCWIpSm2vM0OybB7Gya3Sbx37t6aS8Dj/d4&#10;75t0OZpG9NS52rKC6SQCQVxYXXOp4GP/+rgA4TyyxsYyKfghB8vs9ibFRNuBd9TnvhShhF2CCirv&#10;20RKV1Rk0E1sSxy8L9sZ9EF2pdQdDqHcNDKOork0WHNYqLClVUXFd342CoZi2x/2729y+3BYWz6t&#10;T6v8c6PU/d348gzC0+gvYfjDD+iQBaajPbN2olEQHvH/N3izRTwFcVQwf4ojkFkqr+mzXwAAAP//&#10;AwBQSwECLQAUAAYACAAAACEAtoM4kv4AAADhAQAAEwAAAAAAAAAAAAAAAAAAAAAAW0NvbnRlbnRf&#10;VHlwZXNdLnhtbFBLAQItABQABgAIAAAAIQA4/SH/1gAAAJQBAAALAAAAAAAAAAAAAAAAAC8BAABf&#10;cmVscy8ucmVsc1BLAQItABQABgAIAAAAIQAu2p182QIAAPAFAAAOAAAAAAAAAAAAAAAAAC4CAABk&#10;cnMvZTJvRG9jLnhtbFBLAQItABQABgAIAAAAIQBR+qKX3gAAAAUBAAAPAAAAAAAAAAAAAAAAADMF&#10;AABkcnMvZG93bnJldi54bWxQSwUGAAAAAAQABADzAAAAPg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71: </w:t>
      </w:r>
      <w:proofErr w:type="spellStart"/>
      <w:r w:rsidRPr="00821953">
        <w:rPr>
          <w:rFonts w:ascii="Times New Roman" w:eastAsia="Times New Roman" w:hAnsi="Times New Roman" w:cs="Times New Roman"/>
          <w:sz w:val="15"/>
          <w:szCs w:val="15"/>
        </w:rPr>
        <w:t>SalesAmount</w:t>
      </w:r>
      <w:proofErr w:type="spellEnd"/>
      <w:r w:rsidRPr="00821953">
        <w:rPr>
          <w:rFonts w:ascii="Times New Roman" w:eastAsia="Times New Roman" w:hAnsi="Times New Roman" w:cs="Times New Roman"/>
          <w:sz w:val="15"/>
          <w:szCs w:val="15"/>
        </w:rPr>
        <w:t xml:space="preserve"> Chart Series Properties</w:t>
      </w:r>
      <w:r w:rsidRPr="00821953">
        <w:rPr>
          <w:rFonts w:ascii="Times New Roman" w:eastAsia="Times New Roman" w:hAnsi="Times New Roman" w:cs="Times New Roman"/>
          <w:sz w:val="15"/>
          <w:szCs w:val="15"/>
        </w:rPr>
        <w:br/>
        <w:t>Note: The Color property controls the color of the line connecting the markers.</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the markers and line colors associated with the </w:t>
      </w:r>
      <w:proofErr w:type="spellStart"/>
      <w:r w:rsidRPr="00821953">
        <w:rPr>
          <w:rFonts w:ascii="Times New Roman" w:eastAsia="Times New Roman" w:hAnsi="Times New Roman" w:cs="Times New Roman"/>
          <w:sz w:val="24"/>
          <w:szCs w:val="24"/>
        </w:rPr>
        <w:t>CalendarYear</w:t>
      </w:r>
      <w:proofErr w:type="spellEnd"/>
      <w:r w:rsidRPr="00821953">
        <w:rPr>
          <w:rFonts w:ascii="Times New Roman" w:eastAsia="Times New Roman" w:hAnsi="Times New Roman" w:cs="Times New Roman"/>
          <w:sz w:val="24"/>
          <w:szCs w:val="24"/>
        </w:rPr>
        <w:t xml:space="preserve"> group to </w:t>
      </w:r>
      <w:r w:rsidRPr="00821953">
        <w:rPr>
          <w:rFonts w:ascii="Times New Roman" w:eastAsia="Times New Roman" w:hAnsi="Times New Roman" w:cs="Times New Roman"/>
          <w:b/>
          <w:bCs/>
          <w:sz w:val="24"/>
          <w:szCs w:val="24"/>
        </w:rPr>
        <w:t>Midnight blue</w:t>
      </w:r>
      <w:r w:rsidRPr="00821953">
        <w:rPr>
          <w:rFonts w:ascii="Times New Roman" w:eastAsia="Times New Roman" w:hAnsi="Times New Roman" w:cs="Times New Roman"/>
          <w:sz w:val="24"/>
          <w:szCs w:val="24"/>
        </w:rPr>
        <w: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Preview the report. The completed report should look similar to Figure 72.</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335270" cy="4831080"/>
                <wp:effectExtent l="0" t="0" r="0" b="0"/>
                <wp:docPr id="3" name="Rectangle 3" descr="Figure 72: Completed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5270" cy="483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Figure 72: Completed Report" style="width:420.1pt;height:3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0QIAAN0FAAAOAAAAZHJzL2Uyb0RvYy54bWysVG1v0zAQ/o7Ef7D8PctL0zaJlk6jaRDS&#10;gGmDH+AmTmOR2MZ2mw7Ef+fstF27fUFAPlj2nfPc3XOP7/pm33doR5Vmguc4vAoworwSNeObHH/9&#10;UnoJRtoQXpNOcJrjJ6rxzeLtm+tBZjQSrehqqhCAcJ0NMsetMTLzfV21tCf6SkjKwdkI1RMDR7Xx&#10;a0UGQO87PwqCmT8IVUslKqo1WIvRiRcOv2loZT43jaYGdTmG3IxblVvXdvUX1yTbKCJbVh3SIH+R&#10;RU8Yh6AnqIIYgraKvYLqWaWEFo25qkTvi6ZhFXU1QDVh8KKax5ZI6moBcrQ80aT/H2z1aXevEKtz&#10;PMGIkx5a9ACkEb7pKAJTTXUFdJVss1UUzaMMLUUvO2pojR6oFMpYCgepM0B6lPfKkqDlnai+acTF&#10;sgUkeqslYII8IMTRpJQYWkpqqCW0EP4Fhj1oQEPr4aOoISmyNcIRvG9Ub2MAdWjv+vh06iPdG1SB&#10;cTqZTKM5tLsCX5xMwiBxnfZJdvxdKm3eU9Eju8mxgvwcPNndaWPTIdnxio3GRcm6zoml4xcGuDha&#10;IDj8an02Ddf7n2mQrpJVEntxNFt5cVAU3m25jL1ZGc6nxaRYLovwl40bxlnL6ppyG+aowzD+sz4f&#10;XsSooJMStehYbeFsSlpt1stOoR2Bd1C6z5EOnudr/mUajgSo5UVJYRQH76LUK2fJ3IvLeOql8yDx&#10;gjB9l86COI2L8rKkO8bpv5eEhhyn02jqunSW9IvaAve9ro1kPTMwaTrW5zg5XSKZ1eCK1661hrBu&#10;3J9RYdN/pgLafWy0U6wV6aj/taifQLBKgJxAejATYdMK9QOjAeZLjvX3LVEUo+4DB9GnYRzbgeQO&#10;8XQewUGde9bnHsIrgMqxwWjcLs04xLZSsU0LkUJHDBe38FAa5iRsH9GY1eF5wQxxlRzmnR1S52d3&#10;63kqL34DAAD//wMAUEsDBBQABgAIAAAAIQDOL8hR3QAAAAUBAAAPAAAAZHJzL2Rvd25yZXYueG1s&#10;TI9BS8NAEIXvgv9hGcGL2F2L1BAzKVIQixSKqfa8zY5JMDubZrdJ/Peuvehl4PEe732TLSfbioF6&#10;3zhGuJspEMSlMw1XCO+759sEhA+ajW4dE8I3eVjmlxeZTo0b+Y2GIlQilrBPNUIdQpdK6cuarPYz&#10;1xFH79P1Voco+0qaXo+x3LZyrtRCWt1wXKh1R6uayq/iZBHGcjvsd5sXub3Zrx0f18dV8fGKeH01&#10;PT2CCDSFvzD84kd0yCPTwZ3YeNEixEfC+UYvuVdzEAeEh4VKQOaZ/E+f/wAAAP//AwBQSwECLQAU&#10;AAYACAAAACEAtoM4kv4AAADhAQAAEwAAAAAAAAAAAAAAAAAAAAAAW0NvbnRlbnRfVHlwZXNdLnht&#10;bFBLAQItABQABgAIAAAAIQA4/SH/1gAAAJQBAAALAAAAAAAAAAAAAAAAAC8BAABfcmVscy8ucmVs&#10;c1BLAQItABQABgAIAAAAIQBub+Vd0QIAAN0FAAAOAAAAAAAAAAAAAAAAAC4CAABkcnMvZTJvRG9j&#10;LnhtbFBLAQItABQABgAIAAAAIQDOL8hR3QAAAAUBAAAPAAAAAAAAAAAAAAAAACsFAABkcnMvZG93&#10;bnJldi54bWxQSwUGAAAAAAQABADzAAAANQ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72: Completed Report</w:t>
      </w:r>
    </w:p>
    <w:p w:rsidR="00821953" w:rsidRPr="00821953" w:rsidRDefault="00821953" w:rsidP="008219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Save all files and leave the report, project, and SSDT open for the next exercise. </w:t>
      </w:r>
    </w:p>
    <w:p w:rsidR="00821953" w:rsidRPr="00821953" w:rsidRDefault="00821953" w:rsidP="00821953">
      <w:p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b/>
          <w:bCs/>
          <w:sz w:val="24"/>
          <w:szCs w:val="24"/>
        </w:rPr>
        <w:t>Exercise 3 Solution: Adding a correlated sub-report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SSDT, verify that the </w:t>
      </w:r>
      <w:proofErr w:type="spellStart"/>
      <w:r w:rsidRPr="00821953">
        <w:rPr>
          <w:rFonts w:ascii="Times New Roman" w:eastAsia="Times New Roman" w:hAnsi="Times New Roman" w:cs="Times New Roman"/>
          <w:sz w:val="24"/>
          <w:szCs w:val="24"/>
        </w:rPr>
        <w:t>EnhancementsLab</w:t>
      </w:r>
      <w:proofErr w:type="spellEnd"/>
      <w:r w:rsidRPr="00821953">
        <w:rPr>
          <w:rFonts w:ascii="Times New Roman" w:eastAsia="Times New Roman" w:hAnsi="Times New Roman" w:cs="Times New Roman"/>
          <w:sz w:val="24"/>
          <w:szCs w:val="24"/>
        </w:rPr>
        <w:t xml:space="preserve"> project and solution from the previous exercise are open. If necessary open your EnhancementsLab.sln solution file from Exercise 2 or from the </w:t>
      </w:r>
      <w:r w:rsidRPr="00821953">
        <w:rPr>
          <w:rFonts w:ascii="Times New Roman" w:eastAsia="Times New Roman" w:hAnsi="Times New Roman" w:cs="Times New Roman"/>
          <w:b/>
          <w:bCs/>
          <w:sz w:val="24"/>
          <w:szCs w:val="24"/>
        </w:rPr>
        <w:t>\Labs\Exercise2Solution \</w:t>
      </w:r>
      <w:proofErr w:type="spellStart"/>
      <w:r w:rsidRPr="00821953">
        <w:rPr>
          <w:rFonts w:ascii="Times New Roman" w:eastAsia="Times New Roman" w:hAnsi="Times New Roman" w:cs="Times New Roman"/>
          <w:b/>
          <w:bCs/>
          <w:sz w:val="24"/>
          <w:szCs w:val="24"/>
        </w:rPr>
        <w:t>EnhancementsLab</w:t>
      </w:r>
      <w:proofErr w:type="spellEnd"/>
      <w:r w:rsidRPr="00821953">
        <w:rPr>
          <w:rFonts w:ascii="Times New Roman" w:eastAsia="Times New Roman" w:hAnsi="Times New Roman" w:cs="Times New Roman"/>
          <w:sz w:val="24"/>
          <w:szCs w:val="24"/>
        </w:rPr>
        <w:t xml:space="preserve"> folder.</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Verify that the </w:t>
      </w:r>
      <w:proofErr w:type="spellStart"/>
      <w:r w:rsidRPr="00821953">
        <w:rPr>
          <w:rFonts w:ascii="Times New Roman" w:eastAsia="Times New Roman" w:hAnsi="Times New Roman" w:cs="Times New Roman"/>
          <w:b/>
          <w:bCs/>
          <w:sz w:val="24"/>
          <w:szCs w:val="24"/>
        </w:rPr>
        <w:t>ProductSalesRpt.rdl</w:t>
      </w:r>
      <w:proofErr w:type="spellEnd"/>
      <w:r w:rsidRPr="00821953">
        <w:rPr>
          <w:rFonts w:ascii="Times New Roman" w:eastAsia="Times New Roman" w:hAnsi="Times New Roman" w:cs="Times New Roman"/>
          <w:sz w:val="24"/>
          <w:szCs w:val="24"/>
        </w:rPr>
        <w:t xml:space="preserve"> and </w:t>
      </w:r>
      <w:proofErr w:type="spellStart"/>
      <w:r w:rsidRPr="00821953">
        <w:rPr>
          <w:rFonts w:ascii="Times New Roman" w:eastAsia="Times New Roman" w:hAnsi="Times New Roman" w:cs="Times New Roman"/>
          <w:b/>
          <w:bCs/>
          <w:sz w:val="24"/>
          <w:szCs w:val="24"/>
        </w:rPr>
        <w:t>VendorSubReport.rdl</w:t>
      </w:r>
      <w:proofErr w:type="spellEnd"/>
      <w:r w:rsidRPr="00821953">
        <w:rPr>
          <w:rFonts w:ascii="Times New Roman" w:eastAsia="Times New Roman" w:hAnsi="Times New Roman" w:cs="Times New Roman"/>
          <w:sz w:val="24"/>
          <w:szCs w:val="24"/>
        </w:rPr>
        <w:t xml:space="preserve"> reports are open in SSDT.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If you didn’t complete the prior exercises, review and preview both reports.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If necessary, switch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 tab.</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the </w:t>
      </w:r>
      <w:r w:rsidRPr="00821953">
        <w:rPr>
          <w:rFonts w:ascii="Times New Roman" w:eastAsia="Times New Roman" w:hAnsi="Times New Roman" w:cs="Times New Roman"/>
          <w:b/>
          <w:bCs/>
          <w:sz w:val="24"/>
          <w:szCs w:val="24"/>
        </w:rPr>
        <w:t>[Product]</w:t>
      </w:r>
      <w:r w:rsidRPr="00821953">
        <w:rPr>
          <w:rFonts w:ascii="Times New Roman" w:eastAsia="Times New Roman" w:hAnsi="Times New Roman" w:cs="Times New Roman"/>
          <w:sz w:val="24"/>
          <w:szCs w:val="24"/>
        </w:rPr>
        <w:t xml:space="preserve"> group text box in the table, and then click </w:t>
      </w:r>
      <w:r w:rsidRPr="00821953">
        <w:rPr>
          <w:rFonts w:ascii="Times New Roman" w:eastAsia="Times New Roman" w:hAnsi="Times New Roman" w:cs="Times New Roman"/>
          <w:b/>
          <w:bCs/>
          <w:sz w:val="24"/>
          <w:szCs w:val="24"/>
        </w:rPr>
        <w:t>Insert Row | Inside Group – Below</w:t>
      </w:r>
      <w:r w:rsidRPr="00821953">
        <w:rPr>
          <w:rFonts w:ascii="Times New Roman" w:eastAsia="Times New Roman" w:hAnsi="Times New Roman" w:cs="Times New Roman"/>
          <w:sz w:val="24"/>
          <w:szCs w:val="24"/>
        </w:rPr>
        <w:t xml:space="preserve"> as shown in Figure 73.</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lastRenderedPageBreak/>
        <w:br/>
      </w:r>
      <w:r>
        <w:rPr>
          <w:rFonts w:ascii="Times New Roman" w:eastAsia="Times New Roman" w:hAnsi="Times New Roman" w:cs="Times New Roman"/>
          <w:noProof/>
          <w:sz w:val="15"/>
          <w:szCs w:val="15"/>
        </w:rPr>
        <mc:AlternateContent>
          <mc:Choice Requires="wps">
            <w:drawing>
              <wp:inline distT="0" distB="0" distL="0" distR="0">
                <wp:extent cx="5486400" cy="3772535"/>
                <wp:effectExtent l="0" t="0" r="0" b="0"/>
                <wp:docPr id="2" name="Rectangle 2" descr="Figure 73: Inserting a Row Inside a Gro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77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Figure 73: Inserting a Row Inside a Group" style="width:6in;height:2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Ig1wIAAOsFAAAOAAAAZHJzL2Uyb0RvYy54bWysVNtu2zAMfR+wfxD07voSOYmNOkUbx8WA&#10;biva7QMUW46F2ZInKXG7Yf8+Sk7SpH0ZtvlBECX5kDw85OXVU9eiHVOaS5Hh8CLAiIlSVlxsMvz1&#10;S+HNMdKGioq2UrAMPzONrxbv310Ofcoi2ci2YgoBiNDp0Ge4MaZPfV+XDeuovpA9E3BZS9VRA6ba&#10;+JWiA6B3rR8FwdQfpKp6JUumNZzm4yVeOPy6ZqX5XNeaGdRmGGIzblVuXdvVX1zSdKNo3/ByHwb9&#10;iyg6ygU4PULl1FC0VfwNVMdLJbWszUUpO1/WNS+ZywGyCYNX2Tw2tGcuFyBH90ea9P+DLT/t7hXi&#10;VYYjjATtoEQPQBoVm5YhOKqYLoGugm+2iqHZJEUfhGbKANeIogc5WJtXDIxbJbe9JXTodQq4j/29&#10;spTo/k6W3zQSctkALrvWPXgAsYDDw5FScmgYrSCz0EL4ZxjW0ICG1sNHWUGIdGuko/upVp31AUSi&#10;J1fV52NV2ZNBJRzGZD4lARS/hLvJbBbFk9j5oOnh915pc8tkh+wmwwric/B0d6eNDYemhyfWm5AF&#10;b1snnVacHcDD8QScw6/2zobhlPAzCZLVfDUnHommK48Eee5dF0viTYtwFueTfLnMw1/Wb0jShlcV&#10;E9bNQZUh+bOq7/tj1NNRl1q2vLJwNiStNutlq9COQlcU7tsTcvLMPw/DkQC5vEopjEhwEyVeMZ3P&#10;PFKQ2EtmwdwLwuQmmQYkIXlxntIdF+zfU0JDhpM4il2VToJ+lVvgvre50bTjBuZOy7sMz4+PaGo1&#10;uBKVK62hvB33J1TY8F+ogHIfCu0Ua0U66n8tq2cQrJIgJ5AeTEjYNFL9wGiAaZNh/X1LFcOohf6B&#10;XEJC7HhyBolnERjq9GZ9ekNFCVAZNhiN26UZR9q2V3zTgKfQESPkNTRKzZ2EbRONUe3bCyaKy2Q/&#10;/ezIOrXdq5cZvfgNAAD//wMAUEsDBBQABgAIAAAAIQAfQeeP3QAAAAUBAAAPAAAAZHJzL2Rvd25y&#10;ZXYueG1sTI9BS8NAEIXvQv/DMgUvYjeVWmrMppSCWEQoptrzNjsmodnZNLtN4r/v2IteHjze8N43&#10;yXKwteiw9ZUjBdNJBAIpd6aiQsHn7uV+AcIHTUbXjlDBD3pYpqObRMfG9fSBXRYKwSXkY62gDKGJ&#10;pfR5iVb7iWuQOPt2rdWBbVtI0+qey20tH6JoLq2uiBdK3eC6xPyYna2CPt92+937q9ze7TeOTpvT&#10;Ovt6U+p2PKyeQQQcwt8x/OIzOqTMdHBnMl7UCviRcFXOFvMZ24OCx6fZFGSayP/06QUAAP//AwBQ&#10;SwECLQAUAAYACAAAACEAtoM4kv4AAADhAQAAEwAAAAAAAAAAAAAAAAAAAAAAW0NvbnRlbnRfVHlw&#10;ZXNdLnhtbFBLAQItABQABgAIAAAAIQA4/SH/1gAAAJQBAAALAAAAAAAAAAAAAAAAAC8BAABfcmVs&#10;cy8ucmVsc1BLAQItABQABgAIAAAAIQC0HxIg1wIAAOsFAAAOAAAAAAAAAAAAAAAAAC4CAABkcnMv&#10;ZTJvRG9jLnhtbFBLAQItABQABgAIAAAAIQAfQeeP3QAAAAUBAAAPAAAAAAAAAAAAAAAAADEFAABk&#10;cnMvZG93bnJldi54bWxQSwUGAAAAAAQABADzAAAAOwY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 xml:space="preserve">Figure 73: Inserting a Row </w:t>
      </w:r>
      <w:proofErr w:type="gramStart"/>
      <w:r w:rsidRPr="00821953">
        <w:rPr>
          <w:rFonts w:ascii="Times New Roman" w:eastAsia="Times New Roman" w:hAnsi="Times New Roman" w:cs="Times New Roman"/>
          <w:sz w:val="15"/>
          <w:szCs w:val="15"/>
        </w:rPr>
        <w:t>Inside</w:t>
      </w:r>
      <w:proofErr w:type="gramEnd"/>
      <w:r w:rsidRPr="00821953">
        <w:rPr>
          <w:rFonts w:ascii="Times New Roman" w:eastAsia="Times New Roman" w:hAnsi="Times New Roman" w:cs="Times New Roman"/>
          <w:sz w:val="15"/>
          <w:szCs w:val="15"/>
        </w:rPr>
        <w:t xml:space="preserve"> a Group</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Hold the CTRL key and click the two right-most empty cells in the new row as shown in Figure 74, right-click the selected cells, and then click </w:t>
      </w:r>
      <w:r w:rsidRPr="00821953">
        <w:rPr>
          <w:rFonts w:ascii="Times New Roman" w:eastAsia="Times New Roman" w:hAnsi="Times New Roman" w:cs="Times New Roman"/>
          <w:b/>
          <w:bCs/>
          <w:sz w:val="24"/>
          <w:szCs w:val="24"/>
        </w:rPr>
        <w:t>Merge Cells</w:t>
      </w:r>
      <w:r w:rsidRPr="00821953">
        <w:rPr>
          <w:rFonts w:ascii="Times New Roman" w:eastAsia="Times New Roman" w:hAnsi="Times New Roman" w:cs="Times New Roman"/>
          <w:sz w:val="24"/>
          <w:szCs w:val="24"/>
        </w:rPr>
        <w:t>.</w:t>
      </w:r>
    </w:p>
    <w:p w:rsidR="00821953" w:rsidRPr="00821953" w:rsidRDefault="00821953" w:rsidP="00821953">
      <w:pPr>
        <w:spacing w:before="100" w:beforeAutospacing="1" w:after="100" w:afterAutospacing="1" w:line="240" w:lineRule="auto"/>
        <w:ind w:left="720"/>
        <w:jc w:val="center"/>
        <w:rPr>
          <w:rFonts w:ascii="Times New Roman" w:eastAsia="Times New Roman" w:hAnsi="Times New Roman" w:cs="Times New Roman"/>
          <w:sz w:val="15"/>
          <w:szCs w:val="15"/>
        </w:rPr>
      </w:pPr>
      <w:r w:rsidRPr="00821953">
        <w:rPr>
          <w:rFonts w:ascii="Times New Roman" w:eastAsia="Times New Roman" w:hAnsi="Times New Roman" w:cs="Times New Roman"/>
          <w:sz w:val="15"/>
          <w:szCs w:val="15"/>
        </w:rPr>
        <w:br/>
      </w:r>
      <w:r>
        <w:rPr>
          <w:rFonts w:ascii="Times New Roman" w:eastAsia="Times New Roman" w:hAnsi="Times New Roman" w:cs="Times New Roman"/>
          <w:noProof/>
          <w:sz w:val="15"/>
          <w:szCs w:val="15"/>
        </w:rPr>
        <mc:AlternateContent>
          <mc:Choice Requires="wps">
            <w:drawing>
              <wp:inline distT="0" distB="0" distL="0" distR="0">
                <wp:extent cx="5486400" cy="2469515"/>
                <wp:effectExtent l="0" t="0" r="0" b="0"/>
                <wp:docPr id="1" name="Rectangle 1" descr="Figure 74: Merging Ce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469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Figure 74: Merging Cells" style="width:6in;height:19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5AygIAANoFAAAOAAAAZHJzL2Uyb0RvYy54bWysVG1vmzAQ/j5p/8Hyd8rLTBJQSdWGME1q&#10;t2rdfoADBqyBzWwntJv233c2SZq0X6ZtfLDsO/Pc3XOP7/Lqse/QjinNpchweBFgxEQpKy6aDH/9&#10;UngLjLShoqKdFCzDT0zjq+XbN5fjkLJItrKrmEIAInQ6DhlujRlS39dly3qqL+TABDhrqXpq4Kga&#10;v1J0BPS+86MgmPmjVNWgZMm0Bms+OfHS4dc1K82nutbMoC7DkJtxq3Lrxq7+8pKmjaJDy8t9GvQv&#10;sugpFxD0CJVTQ9FW8VdQPS+V1LI2F6XsfVnXvGSuBqgmDF5U89DSgblagBw9HGnS/w+2/Li7V4hX&#10;0DuMBO2hRZ+BNCqajiEwVUyXQFfBm61iaE5SdMdUA0yjFes6bfkbB50CzMNwrywDeriV5TeNhFy1&#10;AMOu9QCAE/7BpJQcW0YrKCS0EP4Zhj1oQEOb8U5WkBHdGunYfaxVb2MAb+jRNfHp2ET2aFAJxpgs&#10;ZiSAXpfgi8gsicPYxaDp4fdBafOeyR7ZTYYV5Ofg6e5WG5sOTQ9XbDQhC951TimdODPAxckCweFX&#10;67NpuMb/TIJkvVgviEei2dojQZ5718WKeLMinMf5u3y1ysNfNm5I0pZXFRM2zEGEIfmzJu+fwySf&#10;owy17Hhl4WxKWjWbVafQjsIjKNy3J+Tkmn+ehiMBanlRUhiR4CZKvGK2mHukILGXzIOFF4TJTTIL&#10;SELy4rykWy7Yv5eExgwncRS7Lp0k/aK2wH2va6Npzw2MmY73GV4cL9HUanAtKtdaQ3k37U+osOk/&#10;UwHtPjTaKdaKdNL/RlZPIFglQU4gPRiIsGml+oHRCMMlw/r7liqGUfdBgOiTkBA7jdyBxPMIDurU&#10;szn1UFECVIYNRtN2ZaYJth0Ub1qIFDpihLyGh1JzJ2H7iKas9s8LBoirZD/s7IQ6PbtbzyN5+RsA&#10;AP//AwBQSwMEFAAGAAgAAAAhAG+4W7jdAAAABQEAAA8AAABkcnMvZG93bnJldi54bWxMj09Lw0AQ&#10;xe9Cv8MyBS9iN/6hpGk2RQpiEaGY2p632WkSzM6m2W0Sv72jF708eLzhvd+kq9E2osfO144U3M0i&#10;EEiFMzWVCj52z7cxCB80Gd04QgVf6GGVTa5SnRg30Dv2eSgFl5BPtIIqhDaR0hcVWu1nrkXi7OQ6&#10;qwPbrpSm0wOX20beR9FcWl0TL1S6xXWFxWd+sQqGYtsfdm8vcntz2Dg6b87rfP+q1PV0fFqCCDiG&#10;v2P4wWd0yJjp6C5kvGgU8CPhVzmL549sjwoe4ngBMkvlf/rsGwAA//8DAFBLAQItABQABgAIAAAA&#10;IQC2gziS/gAAAOEBAAATAAAAAAAAAAAAAAAAAAAAAABbQ29udGVudF9UeXBlc10ueG1sUEsBAi0A&#10;FAAGAAgAAAAhADj9If/WAAAAlAEAAAsAAAAAAAAAAAAAAAAALwEAAF9yZWxzLy5yZWxzUEsBAi0A&#10;FAAGAAgAAAAhABcNjkDKAgAA2gUAAA4AAAAAAAAAAAAAAAAALgIAAGRycy9lMm9Eb2MueG1sUEsB&#10;Ai0AFAAGAAgAAAAhAG+4W7jdAAAABQEAAA8AAAAAAAAAAAAAAAAAJAUAAGRycy9kb3ducmV2Lnht&#10;bFBLBQYAAAAABAAEAPMAAAAuBgAAAAA=&#10;" filled="f" stroked="f">
                <o:lock v:ext="edit" aspectratio="t"/>
                <w10:anchorlock/>
              </v:rect>
            </w:pict>
          </mc:Fallback>
        </mc:AlternateContent>
      </w:r>
      <w:r w:rsidRPr="00821953">
        <w:rPr>
          <w:rFonts w:ascii="Times New Roman" w:eastAsia="Times New Roman" w:hAnsi="Times New Roman" w:cs="Times New Roman"/>
          <w:sz w:val="15"/>
          <w:szCs w:val="15"/>
        </w:rPr>
        <w:br/>
      </w:r>
      <w:r w:rsidRPr="00821953">
        <w:rPr>
          <w:rFonts w:ascii="Times New Roman" w:eastAsia="Times New Roman" w:hAnsi="Times New Roman" w:cs="Times New Roman"/>
          <w:sz w:val="15"/>
          <w:szCs w:val="15"/>
        </w:rPr>
        <w:br/>
        <w:t>Figure 74: Merging Cells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Drag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report item from the Toolbox to the merged cell that you just created. </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lastRenderedPageBreak/>
        <w:t xml:space="preserve">Right-click the text box with the new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item, and then </w:t>
      </w:r>
      <w:proofErr w:type="gramStart"/>
      <w:r w:rsidRPr="00821953">
        <w:rPr>
          <w:rFonts w:ascii="Times New Roman" w:eastAsia="Times New Roman" w:hAnsi="Times New Roman" w:cs="Times New Roman"/>
          <w:sz w:val="24"/>
          <w:szCs w:val="24"/>
        </w:rPr>
        <w:t>click</w:t>
      </w:r>
      <w:proofErr w:type="gramEnd"/>
      <w:r w:rsidRPr="00821953">
        <w:rPr>
          <w:rFonts w:ascii="Times New Roman" w:eastAsia="Times New Roman" w:hAnsi="Times New Roman" w:cs="Times New Roman"/>
          <w:sz w:val="24"/>
          <w:szCs w:val="24"/>
        </w:rPr>
        <w:t xml:space="preserve">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select </w:t>
      </w:r>
      <w:proofErr w:type="spellStart"/>
      <w:r w:rsidRPr="00821953">
        <w:rPr>
          <w:rFonts w:ascii="Times New Roman" w:eastAsia="Times New Roman" w:hAnsi="Times New Roman" w:cs="Times New Roman"/>
          <w:b/>
          <w:bCs/>
          <w:sz w:val="24"/>
          <w:szCs w:val="24"/>
        </w:rPr>
        <w:t>VendorSubReport.rdl</w:t>
      </w:r>
      <w:proofErr w:type="spellEnd"/>
      <w:r w:rsidRPr="00821953">
        <w:rPr>
          <w:rFonts w:ascii="Times New Roman" w:eastAsia="Times New Roman" w:hAnsi="Times New Roman" w:cs="Times New Roman"/>
          <w:sz w:val="24"/>
          <w:szCs w:val="24"/>
        </w:rPr>
        <w:t xml:space="preserve"> in the Use this report as a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drop-down list.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Change to the Report Designer for the </w:t>
      </w:r>
      <w:proofErr w:type="spellStart"/>
      <w:r w:rsidRPr="00821953">
        <w:rPr>
          <w:rFonts w:ascii="Times New Roman" w:eastAsia="Times New Roman" w:hAnsi="Times New Roman" w:cs="Times New Roman"/>
          <w:sz w:val="24"/>
          <w:szCs w:val="24"/>
        </w:rPr>
        <w:t>VendorSubReport.rdl</w:t>
      </w:r>
      <w:proofErr w:type="spellEnd"/>
      <w:r w:rsidRPr="00821953">
        <w:rPr>
          <w:rFonts w:ascii="Times New Roman" w:eastAsia="Times New Roman" w:hAnsi="Times New Roman" w:cs="Times New Roman"/>
          <w:sz w:val="24"/>
          <w:szCs w:val="24"/>
        </w:rPr>
        <w:t xml:space="preserve"> report.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Data window of the </w:t>
      </w:r>
      <w:proofErr w:type="spellStart"/>
      <w:r w:rsidRPr="00821953">
        <w:rPr>
          <w:rFonts w:ascii="Times New Roman" w:eastAsia="Times New Roman" w:hAnsi="Times New Roman" w:cs="Times New Roman"/>
          <w:sz w:val="24"/>
          <w:szCs w:val="24"/>
        </w:rPr>
        <w:t>VendorSubReport</w:t>
      </w:r>
      <w:proofErr w:type="spellEnd"/>
      <w:r w:rsidRPr="00821953">
        <w:rPr>
          <w:rFonts w:ascii="Times New Roman" w:eastAsia="Times New Roman" w:hAnsi="Times New Roman" w:cs="Times New Roman"/>
          <w:sz w:val="24"/>
          <w:szCs w:val="24"/>
        </w:rPr>
        <w:t xml:space="preserve"> designer, right-click the parameter folder, and then click </w:t>
      </w:r>
      <w:r w:rsidRPr="00821953">
        <w:rPr>
          <w:rFonts w:ascii="Times New Roman" w:eastAsia="Times New Roman" w:hAnsi="Times New Roman" w:cs="Times New Roman"/>
          <w:b/>
          <w:bCs/>
          <w:sz w:val="24"/>
          <w:szCs w:val="24"/>
        </w:rPr>
        <w:t>Add Parameter</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Report Parameter Properties dialog box, type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xml:space="preserve"> in the name.</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Select </w:t>
      </w:r>
      <w:r w:rsidRPr="00821953">
        <w:rPr>
          <w:rFonts w:ascii="Times New Roman" w:eastAsia="Times New Roman" w:hAnsi="Times New Roman" w:cs="Times New Roman"/>
          <w:b/>
          <w:bCs/>
          <w:sz w:val="24"/>
          <w:szCs w:val="24"/>
        </w:rPr>
        <w:t>Integer</w:t>
      </w:r>
      <w:r w:rsidRPr="00821953">
        <w:rPr>
          <w:rFonts w:ascii="Times New Roman" w:eastAsia="Times New Roman" w:hAnsi="Times New Roman" w:cs="Times New Roman"/>
          <w:sz w:val="24"/>
          <w:szCs w:val="24"/>
        </w:rPr>
        <w:t xml:space="preserve"> in the Data type drop-down list, and select </w:t>
      </w:r>
      <w:r w:rsidRPr="00821953">
        <w:rPr>
          <w:rFonts w:ascii="Times New Roman" w:eastAsia="Times New Roman" w:hAnsi="Times New Roman" w:cs="Times New Roman"/>
          <w:b/>
          <w:bCs/>
          <w:sz w:val="24"/>
          <w:szCs w:val="24"/>
        </w:rPr>
        <w:t>Hidden</w:t>
      </w:r>
      <w:r w:rsidRPr="00821953">
        <w:rPr>
          <w:rFonts w:ascii="Times New Roman" w:eastAsia="Times New Roman" w:hAnsi="Times New Roman" w:cs="Times New Roman"/>
          <w:sz w:val="24"/>
          <w:szCs w:val="24"/>
        </w:rPr>
        <w:t xml:space="preserve"> in the Parameter Visibility section. If you want to test the report with the parameter before testing the full solution, leave the visibility set to </w:t>
      </w:r>
      <w:r w:rsidRPr="00821953">
        <w:rPr>
          <w:rFonts w:ascii="Times New Roman" w:eastAsia="Times New Roman" w:hAnsi="Times New Roman" w:cs="Times New Roman"/>
          <w:b/>
          <w:bCs/>
          <w:sz w:val="24"/>
          <w:szCs w:val="24"/>
        </w:rPr>
        <w:t>Visible</w:t>
      </w:r>
      <w:r w:rsidRPr="00821953">
        <w:rPr>
          <w:rFonts w:ascii="Times New Roman" w:eastAsia="Times New Roman" w:hAnsi="Times New Roman" w:cs="Times New Roman"/>
          <w:sz w:val="24"/>
          <w:szCs w:val="24"/>
        </w:rPr>
        <w:t>.</w:t>
      </w:r>
      <w:r w:rsidRPr="00821953">
        <w:rPr>
          <w:rFonts w:ascii="Times New Roman" w:eastAsia="Times New Roman" w:hAnsi="Times New Roman" w:cs="Times New Roman"/>
          <w:sz w:val="24"/>
          <w:szCs w:val="24"/>
        </w:rPr>
        <w:br/>
        <w:t xml:space="preserve">Note: The </w:t>
      </w:r>
      <w:proofErr w:type="spellStart"/>
      <w:r w:rsidRPr="00821953">
        <w:rPr>
          <w:rFonts w:ascii="Times New Roman" w:eastAsia="Times New Roman" w:hAnsi="Times New Roman" w:cs="Times New Roman"/>
          <w:sz w:val="24"/>
          <w:szCs w:val="24"/>
        </w:rPr>
        <w:t>ProductKey</w:t>
      </w:r>
      <w:proofErr w:type="spellEnd"/>
      <w:r w:rsidRPr="00821953">
        <w:rPr>
          <w:rFonts w:ascii="Times New Roman" w:eastAsia="Times New Roman" w:hAnsi="Times New Roman" w:cs="Times New Roman"/>
          <w:sz w:val="24"/>
          <w:szCs w:val="24"/>
        </w:rPr>
        <w:t xml:space="preserve"> in the AdventureWorksDW2012 database maps to the </w:t>
      </w:r>
      <w:proofErr w:type="spellStart"/>
      <w:r w:rsidRPr="00821953">
        <w:rPr>
          <w:rFonts w:ascii="Times New Roman" w:eastAsia="Times New Roman" w:hAnsi="Times New Roman" w:cs="Times New Roman"/>
          <w:sz w:val="24"/>
          <w:szCs w:val="24"/>
        </w:rPr>
        <w:t>ProductID</w:t>
      </w:r>
      <w:proofErr w:type="spellEnd"/>
      <w:r w:rsidRPr="00821953">
        <w:rPr>
          <w:rFonts w:ascii="Times New Roman" w:eastAsia="Times New Roman" w:hAnsi="Times New Roman" w:cs="Times New Roman"/>
          <w:sz w:val="24"/>
          <w:szCs w:val="24"/>
        </w:rPr>
        <w:t xml:space="preserve"> in the AdventureWorks2012 database and both fields are integers.</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on the </w:t>
      </w:r>
      <w:proofErr w:type="spellStart"/>
      <w:r w:rsidRPr="00821953">
        <w:rPr>
          <w:rFonts w:ascii="Times New Roman" w:eastAsia="Times New Roman" w:hAnsi="Times New Roman" w:cs="Times New Roman"/>
          <w:sz w:val="24"/>
          <w:szCs w:val="24"/>
        </w:rPr>
        <w:t>VendorInfo</w:t>
      </w:r>
      <w:proofErr w:type="spellEnd"/>
      <w:r w:rsidRPr="00821953">
        <w:rPr>
          <w:rFonts w:ascii="Times New Roman" w:eastAsia="Times New Roman" w:hAnsi="Times New Roman" w:cs="Times New Roman"/>
          <w:sz w:val="24"/>
          <w:szCs w:val="24"/>
        </w:rPr>
        <w:t xml:space="preserve"> dataset pointer, and click </w:t>
      </w:r>
      <w:r w:rsidRPr="00821953">
        <w:rPr>
          <w:rFonts w:ascii="Times New Roman" w:eastAsia="Times New Roman" w:hAnsi="Times New Roman" w:cs="Times New Roman"/>
          <w:b/>
          <w:bCs/>
          <w:sz w:val="24"/>
          <w:szCs w:val="24"/>
        </w:rPr>
        <w:t>Dataset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Filter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new filter definition, select </w:t>
      </w:r>
      <w:r w:rsidRPr="00821953">
        <w:rPr>
          <w:rFonts w:ascii="Times New Roman" w:eastAsia="Times New Roman" w:hAnsi="Times New Roman" w:cs="Times New Roman"/>
          <w:b/>
          <w:bCs/>
          <w:sz w:val="24"/>
          <w:szCs w:val="24"/>
        </w:rPr>
        <w:t>[</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b/>
          <w:bCs/>
          <w:sz w:val="24"/>
          <w:szCs w:val="24"/>
        </w:rPr>
        <w:t>]</w:t>
      </w:r>
      <w:r w:rsidRPr="00821953">
        <w:rPr>
          <w:rFonts w:ascii="Times New Roman" w:eastAsia="Times New Roman" w:hAnsi="Times New Roman" w:cs="Times New Roman"/>
          <w:sz w:val="24"/>
          <w:szCs w:val="24"/>
        </w:rPr>
        <w:t xml:space="preserve"> in the Expression drop down list, and then click the expression button.</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Expression window, click the </w:t>
      </w:r>
      <w:r w:rsidRPr="00821953">
        <w:rPr>
          <w:rFonts w:ascii="Times New Roman" w:eastAsia="Times New Roman" w:hAnsi="Times New Roman" w:cs="Times New Roman"/>
          <w:b/>
          <w:bCs/>
          <w:sz w:val="24"/>
          <w:szCs w:val="24"/>
        </w:rPr>
        <w:t>Parameters</w:t>
      </w:r>
      <w:r w:rsidRPr="00821953">
        <w:rPr>
          <w:rFonts w:ascii="Times New Roman" w:eastAsia="Times New Roman" w:hAnsi="Times New Roman" w:cs="Times New Roman"/>
          <w:sz w:val="24"/>
          <w:szCs w:val="24"/>
        </w:rPr>
        <w:t xml:space="preserve"> category, and then double click the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xml:space="preserve"> parameter.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Expression dialog box.</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 xml:space="preserve"> to close the Dataset Properties dialog box.</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Return to the </w:t>
      </w:r>
      <w:proofErr w:type="spellStart"/>
      <w:r w:rsidRPr="00821953">
        <w:rPr>
          <w:rFonts w:ascii="Times New Roman" w:eastAsia="Times New Roman" w:hAnsi="Times New Roman" w:cs="Times New Roman"/>
          <w:sz w:val="24"/>
          <w:szCs w:val="24"/>
        </w:rPr>
        <w:t>ProductSalesRpt</w:t>
      </w:r>
      <w:proofErr w:type="spellEnd"/>
      <w:r w:rsidRPr="00821953">
        <w:rPr>
          <w:rFonts w:ascii="Times New Roman" w:eastAsia="Times New Roman" w:hAnsi="Times New Roman" w:cs="Times New Roman"/>
          <w:sz w:val="24"/>
          <w:szCs w:val="24"/>
        </w:rPr>
        <w:t xml:space="preserve"> designer.</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Right-click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and click </w:t>
      </w:r>
      <w:proofErr w:type="spellStart"/>
      <w:r w:rsidRPr="00821953">
        <w:rPr>
          <w:rFonts w:ascii="Times New Roman" w:eastAsia="Times New Roman" w:hAnsi="Times New Roman" w:cs="Times New Roman"/>
          <w:b/>
          <w:bCs/>
          <w:sz w:val="24"/>
          <w:szCs w:val="24"/>
        </w:rPr>
        <w:t>Subreport</w:t>
      </w:r>
      <w:proofErr w:type="spellEnd"/>
      <w:r w:rsidRPr="00821953">
        <w:rPr>
          <w:rFonts w:ascii="Times New Roman" w:eastAsia="Times New Roman" w:hAnsi="Times New Roman" w:cs="Times New Roman"/>
          <w:b/>
          <w:bCs/>
          <w:sz w:val="24"/>
          <w:szCs w:val="24"/>
        </w:rPr>
        <w:t xml:space="preserve"> Properties</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Properties dialog box, switch to the Parameters page.</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On the Parameters page, click </w:t>
      </w:r>
      <w:r w:rsidRPr="00821953">
        <w:rPr>
          <w:rFonts w:ascii="Times New Roman" w:eastAsia="Times New Roman" w:hAnsi="Times New Roman" w:cs="Times New Roman"/>
          <w:b/>
          <w:bCs/>
          <w:sz w:val="24"/>
          <w:szCs w:val="24"/>
        </w:rPr>
        <w:t>Add</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Name drop-down list, select </w:t>
      </w:r>
      <w:proofErr w:type="spellStart"/>
      <w:r w:rsidRPr="00821953">
        <w:rPr>
          <w:rFonts w:ascii="Times New Roman" w:eastAsia="Times New Roman" w:hAnsi="Times New Roman" w:cs="Times New Roman"/>
          <w:b/>
          <w:bCs/>
          <w:sz w:val="24"/>
          <w:szCs w:val="24"/>
        </w:rPr>
        <w:t>ProductID</w:t>
      </w:r>
      <w:proofErr w:type="spellEnd"/>
      <w:r w:rsidRPr="00821953">
        <w:rPr>
          <w:rFonts w:ascii="Times New Roman" w:eastAsia="Times New Roman" w:hAnsi="Times New Roman" w:cs="Times New Roman"/>
          <w:sz w:val="24"/>
          <w:szCs w:val="24"/>
        </w:rPr>
        <w:t>. If the parameter is not visible in the drop-down list, type the name into field.</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In the Value drop-down list, click </w:t>
      </w:r>
      <w:r w:rsidRPr="00821953">
        <w:rPr>
          <w:rFonts w:ascii="Times New Roman" w:eastAsia="Times New Roman" w:hAnsi="Times New Roman" w:cs="Times New Roman"/>
          <w:b/>
          <w:bCs/>
          <w:sz w:val="24"/>
          <w:szCs w:val="24"/>
        </w:rPr>
        <w:t>[Product Key]</w:t>
      </w:r>
      <w:r w:rsidRPr="00821953">
        <w:rPr>
          <w:rFonts w:ascii="Times New Roman" w:eastAsia="Times New Roman" w:hAnsi="Times New Roman" w:cs="Times New Roman"/>
          <w:sz w:val="24"/>
          <w:szCs w:val="24"/>
        </w:rPr>
        <w:t xml:space="preserve">, and then click </w:t>
      </w:r>
      <w:r w:rsidRPr="00821953">
        <w:rPr>
          <w:rFonts w:ascii="Times New Roman" w:eastAsia="Times New Roman" w:hAnsi="Times New Roman" w:cs="Times New Roman"/>
          <w:b/>
          <w:bCs/>
          <w:sz w:val="24"/>
          <w:szCs w:val="24"/>
        </w:rPr>
        <w:t>OK</w:t>
      </w:r>
      <w:r w:rsidRPr="00821953">
        <w:rPr>
          <w:rFonts w:ascii="Times New Roman" w:eastAsia="Times New Roman" w:hAnsi="Times New Roman" w:cs="Times New Roman"/>
          <w:sz w:val="24"/>
          <w:szCs w:val="24"/>
        </w:rPr>
        <w:t>.</w:t>
      </w:r>
    </w:p>
    <w:p w:rsidR="00821953" w:rsidRPr="00821953" w:rsidRDefault="00821953" w:rsidP="008219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Save and preview the report.</w:t>
      </w:r>
    </w:p>
    <w:tbl>
      <w:tblPr>
        <w:tblW w:w="4500" w:type="pct"/>
        <w:jc w:val="center"/>
        <w:tblCellSpacing w:w="0" w:type="dxa"/>
        <w:tblBorders>
          <w:top w:val="single" w:sz="6" w:space="0" w:color="CCCCCC"/>
          <w:left w:val="single" w:sz="6" w:space="0" w:color="CCCCCC"/>
          <w:bottom w:val="single" w:sz="6" w:space="0" w:color="CCCCCC"/>
          <w:right w:val="single" w:sz="6" w:space="0" w:color="CCCCCC"/>
        </w:tblBorders>
        <w:shd w:val="clear" w:color="auto" w:fill="FFFFCC"/>
        <w:tblCellMar>
          <w:top w:w="75" w:type="dxa"/>
          <w:left w:w="75" w:type="dxa"/>
          <w:bottom w:w="75" w:type="dxa"/>
          <w:right w:w="75" w:type="dxa"/>
        </w:tblCellMar>
        <w:tblLook w:val="04A0" w:firstRow="1" w:lastRow="0" w:firstColumn="1" w:lastColumn="0" w:noHBand="0" w:noVBand="1"/>
      </w:tblPr>
      <w:tblGrid>
        <w:gridCol w:w="8586"/>
      </w:tblGrid>
      <w:tr w:rsidR="00821953" w:rsidRPr="00821953" w:rsidTr="00821953">
        <w:trPr>
          <w:tblCellSpacing w:w="0" w:type="dxa"/>
          <w:jc w:val="center"/>
        </w:trPr>
        <w:tc>
          <w:tcPr>
            <w:tcW w:w="0" w:type="auto"/>
            <w:shd w:val="clear" w:color="auto" w:fill="FFFFCC"/>
            <w:vAlign w:val="center"/>
            <w:hideMark/>
          </w:tcPr>
          <w:p w:rsidR="00821953" w:rsidRPr="00821953" w:rsidRDefault="00821953" w:rsidP="00821953">
            <w:pPr>
              <w:spacing w:after="0" w:line="240" w:lineRule="auto"/>
              <w:rPr>
                <w:rFonts w:ascii="Times New Roman" w:eastAsia="Times New Roman" w:hAnsi="Times New Roman" w:cs="Times New Roman"/>
                <w:sz w:val="24"/>
                <w:szCs w:val="24"/>
              </w:rPr>
            </w:pPr>
            <w:r w:rsidRPr="00821953">
              <w:rPr>
                <w:rFonts w:ascii="Times New Roman" w:eastAsia="Times New Roman" w:hAnsi="Times New Roman" w:cs="Times New Roman"/>
                <w:sz w:val="24"/>
                <w:szCs w:val="24"/>
              </w:rPr>
              <w:t xml:space="preserve">Sometimes modifications to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cannot be seen immediately when you refresh the parent report. If this happens, save and run the </w:t>
            </w:r>
            <w:proofErr w:type="spellStart"/>
            <w:r w:rsidRPr="00821953">
              <w:rPr>
                <w:rFonts w:ascii="Times New Roman" w:eastAsia="Times New Roman" w:hAnsi="Times New Roman" w:cs="Times New Roman"/>
                <w:sz w:val="24"/>
                <w:szCs w:val="24"/>
              </w:rPr>
              <w:t>subreport</w:t>
            </w:r>
            <w:proofErr w:type="spellEnd"/>
            <w:r w:rsidRPr="00821953">
              <w:rPr>
                <w:rFonts w:ascii="Times New Roman" w:eastAsia="Times New Roman" w:hAnsi="Times New Roman" w:cs="Times New Roman"/>
                <w:sz w:val="24"/>
                <w:szCs w:val="24"/>
              </w:rPr>
              <w:t xml:space="preserve"> independently by </w:t>
            </w:r>
            <w:proofErr w:type="spellStart"/>
            <w:r w:rsidRPr="00821953">
              <w:rPr>
                <w:rFonts w:ascii="Times New Roman" w:eastAsia="Times New Roman" w:hAnsi="Times New Roman" w:cs="Times New Roman"/>
                <w:sz w:val="24"/>
                <w:szCs w:val="24"/>
              </w:rPr>
              <w:t>unhiding</w:t>
            </w:r>
            <w:proofErr w:type="spellEnd"/>
            <w:r w:rsidRPr="00821953">
              <w:rPr>
                <w:rFonts w:ascii="Times New Roman" w:eastAsia="Times New Roman" w:hAnsi="Times New Roman" w:cs="Times New Roman"/>
                <w:sz w:val="24"/>
                <w:szCs w:val="24"/>
              </w:rPr>
              <w:t xml:space="preserve"> the parameter and entering a valid part number and then go back to the parent report and try running it again.</w:t>
            </w:r>
          </w:p>
        </w:tc>
      </w:tr>
    </w:tbl>
    <w:p w:rsidR="008A0E36" w:rsidRDefault="008A0E36"/>
    <w:sectPr w:rsidR="008A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758"/>
    <w:multiLevelType w:val="multilevel"/>
    <w:tmpl w:val="3A3EE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07332"/>
    <w:multiLevelType w:val="multilevel"/>
    <w:tmpl w:val="1428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B5DC1"/>
    <w:multiLevelType w:val="multilevel"/>
    <w:tmpl w:val="F3687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2685E"/>
    <w:multiLevelType w:val="multilevel"/>
    <w:tmpl w:val="320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D4F76"/>
    <w:multiLevelType w:val="multilevel"/>
    <w:tmpl w:val="530C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8A2A75"/>
    <w:multiLevelType w:val="multilevel"/>
    <w:tmpl w:val="EF5C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631BA"/>
    <w:multiLevelType w:val="multilevel"/>
    <w:tmpl w:val="B2B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7749C"/>
    <w:multiLevelType w:val="multilevel"/>
    <w:tmpl w:val="B6A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BF23BA"/>
    <w:multiLevelType w:val="multilevel"/>
    <w:tmpl w:val="BD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F0F16"/>
    <w:multiLevelType w:val="multilevel"/>
    <w:tmpl w:val="C7967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FB6D46"/>
    <w:multiLevelType w:val="multilevel"/>
    <w:tmpl w:val="E0C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9B1A9B"/>
    <w:multiLevelType w:val="multilevel"/>
    <w:tmpl w:val="C234F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63C1F"/>
    <w:multiLevelType w:val="multilevel"/>
    <w:tmpl w:val="47B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57203C"/>
    <w:multiLevelType w:val="multilevel"/>
    <w:tmpl w:val="9D1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41627"/>
    <w:multiLevelType w:val="multilevel"/>
    <w:tmpl w:val="36A4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BE48C0"/>
    <w:multiLevelType w:val="multilevel"/>
    <w:tmpl w:val="450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8A10DD"/>
    <w:multiLevelType w:val="multilevel"/>
    <w:tmpl w:val="214C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E938D4"/>
    <w:multiLevelType w:val="multilevel"/>
    <w:tmpl w:val="C002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275BDD"/>
    <w:multiLevelType w:val="multilevel"/>
    <w:tmpl w:val="D33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16CCE"/>
    <w:multiLevelType w:val="multilevel"/>
    <w:tmpl w:val="DDB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0E4E25"/>
    <w:multiLevelType w:val="multilevel"/>
    <w:tmpl w:val="4328A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15"/>
  </w:num>
  <w:num w:numId="4">
    <w:abstractNumId w:val="3"/>
  </w:num>
  <w:num w:numId="5">
    <w:abstractNumId w:val="6"/>
  </w:num>
  <w:num w:numId="6">
    <w:abstractNumId w:val="1"/>
  </w:num>
  <w:num w:numId="7">
    <w:abstractNumId w:val="11"/>
  </w:num>
  <w:num w:numId="8">
    <w:abstractNumId w:val="11"/>
    <w:lvlOverride w:ilvl="1">
      <w:lvl w:ilvl="1">
        <w:numFmt w:val="lowerLetter"/>
        <w:lvlText w:val="%2."/>
        <w:lvlJc w:val="left"/>
      </w:lvl>
    </w:lvlOverride>
  </w:num>
  <w:num w:numId="9">
    <w:abstractNumId w:val="17"/>
  </w:num>
  <w:num w:numId="10">
    <w:abstractNumId w:val="13"/>
  </w:num>
  <w:num w:numId="11">
    <w:abstractNumId w:val="4"/>
  </w:num>
  <w:num w:numId="12">
    <w:abstractNumId w:val="0"/>
  </w:num>
  <w:num w:numId="13">
    <w:abstractNumId w:val="0"/>
    <w:lvlOverride w:ilvl="1">
      <w:lvl w:ilvl="1">
        <w:numFmt w:val="lowerLetter"/>
        <w:lvlText w:val="%2."/>
        <w:lvlJc w:val="left"/>
      </w:lvl>
    </w:lvlOverride>
  </w:num>
  <w:num w:numId="14">
    <w:abstractNumId w:val="2"/>
  </w:num>
  <w:num w:numId="15">
    <w:abstractNumId w:val="2"/>
    <w:lvlOverride w:ilvl="1">
      <w:lvl w:ilvl="1">
        <w:numFmt w:val="lowerLetter"/>
        <w:lvlText w:val="%2."/>
        <w:lvlJc w:val="left"/>
      </w:lvl>
    </w:lvlOverride>
  </w:num>
  <w:num w:numId="16">
    <w:abstractNumId w:val="2"/>
    <w:lvlOverride w:ilvl="1">
      <w:lvl w:ilvl="1">
        <w:numFmt w:val="decimal"/>
        <w:lvlText w:val="%2."/>
        <w:lvlJc w:val="left"/>
      </w:lvl>
    </w:lvlOverride>
  </w:num>
  <w:num w:numId="17">
    <w:abstractNumId w:val="2"/>
    <w:lvlOverride w:ilvl="1">
      <w:lvl w:ilvl="1">
        <w:numFmt w:val="lowerLetter"/>
        <w:lvlText w:val="%2."/>
        <w:lvlJc w:val="left"/>
      </w:lvl>
    </w:lvlOverride>
  </w:num>
  <w:num w:numId="18">
    <w:abstractNumId w:val="2"/>
    <w:lvlOverride w:ilvl="1">
      <w:lvl w:ilvl="1">
        <w:numFmt w:val="decimal"/>
        <w:lvlText w:val="%2."/>
        <w:lvlJc w:val="left"/>
      </w:lvl>
    </w:lvlOverride>
  </w:num>
  <w:num w:numId="19">
    <w:abstractNumId w:val="2"/>
    <w:lvlOverride w:ilvl="1">
      <w:lvl w:ilvl="1">
        <w:numFmt w:val="lowerLetter"/>
        <w:lvlText w:val="%2."/>
        <w:lvlJc w:val="left"/>
      </w:lvl>
    </w:lvlOverride>
  </w:num>
  <w:num w:numId="20">
    <w:abstractNumId w:val="16"/>
  </w:num>
  <w:num w:numId="21">
    <w:abstractNumId w:val="8"/>
  </w:num>
  <w:num w:numId="22">
    <w:abstractNumId w:val="7"/>
  </w:num>
  <w:num w:numId="23">
    <w:abstractNumId w:val="20"/>
  </w:num>
  <w:num w:numId="24">
    <w:abstractNumId w:val="20"/>
    <w:lvlOverride w:ilvl="1">
      <w:lvl w:ilvl="1">
        <w:numFmt w:val="lowerLetter"/>
        <w:lvlText w:val="%2."/>
        <w:lvlJc w:val="left"/>
      </w:lvl>
    </w:lvlOverride>
  </w:num>
  <w:num w:numId="25">
    <w:abstractNumId w:val="10"/>
  </w:num>
  <w:num w:numId="26">
    <w:abstractNumId w:val="14"/>
  </w:num>
  <w:num w:numId="27">
    <w:abstractNumId w:val="9"/>
  </w:num>
  <w:num w:numId="28">
    <w:abstractNumId w:val="9"/>
    <w:lvlOverride w:ilvl="1">
      <w:lvl w:ilvl="1">
        <w:numFmt w:val="lowerLetter"/>
        <w:lvlText w:val="%2."/>
        <w:lvlJc w:val="left"/>
      </w:lvl>
    </w:lvlOverride>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53"/>
    <w:rsid w:val="00821953"/>
    <w:rsid w:val="008A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1953"/>
    <w:rPr>
      <w:b/>
      <w:bCs/>
    </w:rPr>
  </w:style>
  <w:style w:type="character" w:styleId="Hyperlink">
    <w:name w:val="Hyperlink"/>
    <w:basedOn w:val="DefaultParagraphFont"/>
    <w:uiPriority w:val="99"/>
    <w:semiHidden/>
    <w:unhideWhenUsed/>
    <w:rsid w:val="00821953"/>
    <w:rPr>
      <w:color w:val="0000FF"/>
      <w:u w:val="single"/>
    </w:rPr>
  </w:style>
  <w:style w:type="character" w:styleId="FollowedHyperlink">
    <w:name w:val="FollowedHyperlink"/>
    <w:basedOn w:val="DefaultParagraphFont"/>
    <w:uiPriority w:val="99"/>
    <w:semiHidden/>
    <w:unhideWhenUsed/>
    <w:rsid w:val="00821953"/>
    <w:rPr>
      <w:color w:val="800080"/>
      <w:u w:val="single"/>
    </w:rPr>
  </w:style>
  <w:style w:type="paragraph" w:styleId="NormalWeb">
    <w:name w:val="Normal (Web)"/>
    <w:basedOn w:val="Normal"/>
    <w:uiPriority w:val="99"/>
    <w:unhideWhenUsed/>
    <w:rsid w:val="008219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953"/>
    <w:rPr>
      <w:i/>
      <w:iCs/>
    </w:rPr>
  </w:style>
  <w:style w:type="character" w:styleId="HTMLCode">
    <w:name w:val="HTML Code"/>
    <w:basedOn w:val="DefaultParagraphFont"/>
    <w:uiPriority w:val="99"/>
    <w:semiHidden/>
    <w:unhideWhenUsed/>
    <w:rsid w:val="008219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1953"/>
    <w:rPr>
      <w:b/>
      <w:bCs/>
    </w:rPr>
  </w:style>
  <w:style w:type="character" w:styleId="Hyperlink">
    <w:name w:val="Hyperlink"/>
    <w:basedOn w:val="DefaultParagraphFont"/>
    <w:uiPriority w:val="99"/>
    <w:semiHidden/>
    <w:unhideWhenUsed/>
    <w:rsid w:val="00821953"/>
    <w:rPr>
      <w:color w:val="0000FF"/>
      <w:u w:val="single"/>
    </w:rPr>
  </w:style>
  <w:style w:type="character" w:styleId="FollowedHyperlink">
    <w:name w:val="FollowedHyperlink"/>
    <w:basedOn w:val="DefaultParagraphFont"/>
    <w:uiPriority w:val="99"/>
    <w:semiHidden/>
    <w:unhideWhenUsed/>
    <w:rsid w:val="00821953"/>
    <w:rPr>
      <w:color w:val="800080"/>
      <w:u w:val="single"/>
    </w:rPr>
  </w:style>
  <w:style w:type="paragraph" w:styleId="NormalWeb">
    <w:name w:val="Normal (Web)"/>
    <w:basedOn w:val="Normal"/>
    <w:uiPriority w:val="99"/>
    <w:unhideWhenUsed/>
    <w:rsid w:val="008219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953"/>
    <w:rPr>
      <w:i/>
      <w:iCs/>
    </w:rPr>
  </w:style>
  <w:style w:type="character" w:styleId="HTMLCode">
    <w:name w:val="HTML Code"/>
    <w:basedOn w:val="DefaultParagraphFont"/>
    <w:uiPriority w:val="99"/>
    <w:semiHidden/>
    <w:unhideWhenUsed/>
    <w:rsid w:val="00821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1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26407" TargetMode="External"/><Relationship Id="rId3" Type="http://schemas.microsoft.com/office/2007/relationships/stylesWithEffects" Target="stylesWithEffects.xml"/><Relationship Id="rId7" Type="http://schemas.openxmlformats.org/officeDocument/2006/relationships/hyperlink" Target="http://msdn.microsoft.com/en-us/library/dd23935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ftrsprodsamples.codeplex.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63</Pages>
  <Words>10616</Words>
  <Characters>60512</Characters>
  <Application>Microsoft Office Word</Application>
  <DocSecurity>0</DocSecurity>
  <Lines>504</Lines>
  <Paragraphs>141</Paragraphs>
  <ScaleCrop>false</ScaleCrop>
  <Company>UnitedHealth Group</Company>
  <LinksUpToDate>false</LinksUpToDate>
  <CharactersWithSpaces>70987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2016-04-23T00:11:00Z</dcterms:created>
  <dcterms:modified xsi:type="dcterms:W3CDTF">2016-04-23T00:15:00Z</dcterms:modified>
</cp:coreProperties>
</file>